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656C" w14:textId="77777777" w:rsidR="003D11F1" w:rsidRPr="00BC2DA4" w:rsidRDefault="003D11F1" w:rsidP="003D11F1">
      <w:pPr>
        <w:pStyle w:val="Heading1"/>
        <w:jc w:val="center"/>
        <w:rPr>
          <w:rFonts w:ascii="Times New Roman" w:hAnsi="Times New Roman" w:cs="Times New Roman"/>
          <w:u w:val="single"/>
        </w:rPr>
      </w:pPr>
      <w:r w:rsidRPr="00BC2DA4">
        <w:rPr>
          <w:rFonts w:ascii="Times New Roman" w:hAnsi="Times New Roman" w:cs="Times New Roman"/>
          <w:u w:val="single"/>
        </w:rPr>
        <w:t>Design Strategies</w:t>
      </w:r>
    </w:p>
    <w:p w14:paraId="6573926F" w14:textId="77777777" w:rsidR="003D11F1" w:rsidRPr="00BC2DA4" w:rsidRDefault="003D11F1" w:rsidP="003D11F1">
      <w:pPr>
        <w:rPr>
          <w:rFonts w:ascii="Times New Roman" w:hAnsi="Times New Roman" w:cs="Times New Roman"/>
        </w:rPr>
      </w:pPr>
    </w:p>
    <w:p w14:paraId="1DC5A0FD" w14:textId="77777777" w:rsidR="003D11F1" w:rsidRPr="00BC2DA4" w:rsidRDefault="003D11F1" w:rsidP="003D11F1">
      <w:pPr>
        <w:rPr>
          <w:rFonts w:ascii="Times New Roman" w:hAnsi="Times New Roman" w:cs="Times New Roman"/>
        </w:rPr>
      </w:pPr>
      <w:r w:rsidRPr="00BC2DA4">
        <w:rPr>
          <w:rFonts w:ascii="Times New Roman" w:hAnsi="Times New Roman" w:cs="Times New Roman"/>
        </w:rPr>
        <w:t>The design of the AI Inbound Calling Agent for the University of Sargodha (UOS) is shaped by choices that ensure modularity, scalability, maintainability, and factual reliability. The strategies below describe the main principles that influence the system’s overall structure, and the methods used to support real-time conversational AI operations. Each strategy explains why it was chosen and the related trade-offs, considering future extensibility, system reuse, data management, and concurrency needs.</w:t>
      </w:r>
    </w:p>
    <w:p w14:paraId="41BDDCA2" w14:textId="77777777" w:rsidR="003D11F1" w:rsidRPr="00BC2DA4" w:rsidRDefault="003D11F1" w:rsidP="003D11F1">
      <w:pPr>
        <w:rPr>
          <w:rFonts w:ascii="Times New Roman" w:hAnsi="Times New Roman" w:cs="Times New Roman"/>
        </w:rPr>
      </w:pPr>
    </w:p>
    <w:p w14:paraId="2BC5FAB6" w14:textId="77777777" w:rsidR="003D11F1" w:rsidRPr="00BC2DA4" w:rsidRDefault="003D11F1" w:rsidP="003D11F1">
      <w:pPr>
        <w:rPr>
          <w:rFonts w:ascii="Times New Roman" w:hAnsi="Times New Roman" w:cs="Times New Roman"/>
          <w:b/>
          <w:bCs/>
          <w:sz w:val="28"/>
          <w:szCs w:val="28"/>
        </w:rPr>
      </w:pPr>
      <w:r w:rsidRPr="00BC2DA4">
        <w:rPr>
          <w:rFonts w:ascii="Times New Roman" w:hAnsi="Times New Roman" w:cs="Times New Roman"/>
          <w:b/>
          <w:bCs/>
          <w:sz w:val="28"/>
          <w:szCs w:val="28"/>
        </w:rPr>
        <w:t>Strategy 1: Modular and Component-Based Architecture</w:t>
      </w:r>
    </w:p>
    <w:p w14:paraId="652FD302"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Description</w:t>
      </w:r>
    </w:p>
    <w:p w14:paraId="76BEEB16" w14:textId="77777777" w:rsidR="003D11F1" w:rsidRPr="00BC2DA4" w:rsidRDefault="003D11F1" w:rsidP="003D11F1">
      <w:pPr>
        <w:rPr>
          <w:rFonts w:ascii="Times New Roman" w:hAnsi="Times New Roman" w:cs="Times New Roman"/>
        </w:rPr>
      </w:pPr>
      <w:r w:rsidRPr="00BC2DA4">
        <w:rPr>
          <w:rFonts w:ascii="Times New Roman" w:hAnsi="Times New Roman" w:cs="Times New Roman"/>
        </w:rPr>
        <w:t>The system is organized into a set of loosely connected, independently deployable components, including ASR, NLU, Dialogue Manager, Knowledge Graph, TTS, Logging, and the Telephony Gateway. Each module has a clear function and communicates with others through well-structured APIs or asynchronous message queues.</w:t>
      </w:r>
    </w:p>
    <w:p w14:paraId="154D9265"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Reasoning</w:t>
      </w:r>
    </w:p>
    <w:p w14:paraId="5BF5F9A4" w14:textId="77777777" w:rsidR="003D11F1" w:rsidRPr="00BC2DA4" w:rsidRDefault="003D11F1" w:rsidP="003D11F1">
      <w:pPr>
        <w:pStyle w:val="ListParagraph"/>
        <w:numPr>
          <w:ilvl w:val="0"/>
          <w:numId w:val="1"/>
        </w:numPr>
        <w:rPr>
          <w:rFonts w:ascii="Times New Roman" w:hAnsi="Times New Roman" w:cs="Times New Roman"/>
        </w:rPr>
      </w:pPr>
      <w:r w:rsidRPr="00BC2DA4">
        <w:rPr>
          <w:rFonts w:ascii="Times New Roman" w:hAnsi="Times New Roman" w:cs="Times New Roman"/>
        </w:rPr>
        <w:t>This setup ensures a clear separation of tasks, making each component easy to maintain and test.</w:t>
      </w:r>
    </w:p>
    <w:p w14:paraId="0676F753" w14:textId="77777777" w:rsidR="003D11F1" w:rsidRPr="00BC2DA4" w:rsidRDefault="003D11F1" w:rsidP="003D11F1">
      <w:pPr>
        <w:pStyle w:val="ListParagraph"/>
        <w:numPr>
          <w:ilvl w:val="0"/>
          <w:numId w:val="1"/>
        </w:numPr>
        <w:rPr>
          <w:rFonts w:ascii="Times New Roman" w:hAnsi="Times New Roman" w:cs="Times New Roman"/>
        </w:rPr>
      </w:pPr>
      <w:r w:rsidRPr="00BC2DA4">
        <w:rPr>
          <w:rFonts w:ascii="Times New Roman" w:hAnsi="Times New Roman" w:cs="Times New Roman"/>
        </w:rPr>
        <w:t>It supports independent development and replacement of AI/ML modules without disrupting other parts of the system.</w:t>
      </w:r>
    </w:p>
    <w:p w14:paraId="1CFAF077" w14:textId="77777777" w:rsidR="003D11F1" w:rsidRPr="00BC2DA4" w:rsidRDefault="003D11F1" w:rsidP="003D11F1">
      <w:pPr>
        <w:pStyle w:val="ListParagraph"/>
        <w:numPr>
          <w:ilvl w:val="0"/>
          <w:numId w:val="1"/>
        </w:numPr>
        <w:rPr>
          <w:rFonts w:ascii="Times New Roman" w:hAnsi="Times New Roman" w:cs="Times New Roman"/>
        </w:rPr>
      </w:pPr>
      <w:r w:rsidRPr="00BC2DA4">
        <w:rPr>
          <w:rFonts w:ascii="Times New Roman" w:hAnsi="Times New Roman" w:cs="Times New Roman"/>
        </w:rPr>
        <w:t>It allows parallel development, letting multiple team members work on different modules at the same time.</w:t>
      </w:r>
    </w:p>
    <w:p w14:paraId="61E7B961" w14:textId="77777777" w:rsidR="003D11F1" w:rsidRPr="00BC2DA4" w:rsidRDefault="003D11F1" w:rsidP="003D11F1">
      <w:pPr>
        <w:pStyle w:val="ListParagraph"/>
        <w:numPr>
          <w:ilvl w:val="0"/>
          <w:numId w:val="1"/>
        </w:numPr>
        <w:rPr>
          <w:rFonts w:ascii="Times New Roman" w:hAnsi="Times New Roman" w:cs="Times New Roman"/>
        </w:rPr>
      </w:pPr>
      <w:r w:rsidRPr="00BC2DA4">
        <w:rPr>
          <w:rFonts w:ascii="Times New Roman" w:hAnsi="Times New Roman" w:cs="Times New Roman"/>
        </w:rPr>
        <w:t>It improves system resilience by isolating failures to individual services.</w:t>
      </w:r>
    </w:p>
    <w:p w14:paraId="11BFA844"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Trade-offs</w:t>
      </w:r>
    </w:p>
    <w:p w14:paraId="00A6ED02" w14:textId="77777777" w:rsidR="003D11F1" w:rsidRPr="00BC2DA4" w:rsidRDefault="003D11F1" w:rsidP="003D11F1">
      <w:pPr>
        <w:pStyle w:val="ListParagraph"/>
        <w:numPr>
          <w:ilvl w:val="0"/>
          <w:numId w:val="2"/>
        </w:numPr>
        <w:rPr>
          <w:rFonts w:ascii="Times New Roman" w:hAnsi="Times New Roman" w:cs="Times New Roman"/>
        </w:rPr>
      </w:pPr>
      <w:r w:rsidRPr="00BC2DA4">
        <w:rPr>
          <w:rFonts w:ascii="Times New Roman" w:hAnsi="Times New Roman" w:cs="Times New Roman"/>
        </w:rPr>
        <w:t>It increases architectural complexity because of inter-service communication and orchestration.</w:t>
      </w:r>
    </w:p>
    <w:p w14:paraId="1EDF10F6" w14:textId="77777777" w:rsidR="003D11F1" w:rsidRPr="00BC2DA4" w:rsidRDefault="003D11F1" w:rsidP="003D11F1">
      <w:pPr>
        <w:pStyle w:val="ListParagraph"/>
        <w:numPr>
          <w:ilvl w:val="0"/>
          <w:numId w:val="2"/>
        </w:numPr>
        <w:rPr>
          <w:rFonts w:ascii="Times New Roman" w:hAnsi="Times New Roman" w:cs="Times New Roman"/>
        </w:rPr>
      </w:pPr>
      <w:r w:rsidRPr="00BC2DA4">
        <w:rPr>
          <w:rFonts w:ascii="Times New Roman" w:hAnsi="Times New Roman" w:cs="Times New Roman"/>
        </w:rPr>
        <w:t>It requires careful API versioning, monitoring, and deployment processes.</w:t>
      </w:r>
    </w:p>
    <w:p w14:paraId="6E9A7FC9" w14:textId="77777777" w:rsidR="003D11F1" w:rsidRPr="00BC2DA4" w:rsidRDefault="003D11F1" w:rsidP="003D11F1">
      <w:pPr>
        <w:pStyle w:val="ListParagraph"/>
        <w:numPr>
          <w:ilvl w:val="0"/>
          <w:numId w:val="2"/>
        </w:numPr>
        <w:rPr>
          <w:rFonts w:ascii="Times New Roman" w:hAnsi="Times New Roman" w:cs="Times New Roman"/>
        </w:rPr>
      </w:pPr>
      <w:r w:rsidRPr="00BC2DA4">
        <w:rPr>
          <w:rFonts w:ascii="Times New Roman" w:hAnsi="Times New Roman" w:cs="Times New Roman"/>
        </w:rPr>
        <w:t>It introduces minor overhead due to network communication between components.</w:t>
      </w:r>
    </w:p>
    <w:p w14:paraId="3825463B"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Design Considerations</w:t>
      </w:r>
    </w:p>
    <w:p w14:paraId="09041F93" w14:textId="77777777" w:rsidR="003D11F1" w:rsidRPr="00BC2DA4" w:rsidRDefault="003D11F1" w:rsidP="003D11F1">
      <w:pPr>
        <w:pStyle w:val="ListParagraph"/>
        <w:numPr>
          <w:ilvl w:val="0"/>
          <w:numId w:val="3"/>
        </w:numPr>
        <w:rPr>
          <w:rFonts w:ascii="Times New Roman" w:hAnsi="Times New Roman" w:cs="Times New Roman"/>
        </w:rPr>
      </w:pPr>
      <w:r w:rsidRPr="00BC2DA4">
        <w:rPr>
          <w:rFonts w:ascii="Times New Roman" w:hAnsi="Times New Roman" w:cs="Times New Roman"/>
          <w:b/>
          <w:bCs/>
        </w:rPr>
        <w:t>Future Extension:</w:t>
      </w:r>
      <w:r w:rsidRPr="00BC2DA4">
        <w:rPr>
          <w:rFonts w:ascii="Times New Roman" w:hAnsi="Times New Roman" w:cs="Times New Roman"/>
        </w:rPr>
        <w:t xml:space="preserve"> New features, like hostel queries and exam services, can be added by including additional modules without redesigning the architecture.</w:t>
      </w:r>
    </w:p>
    <w:p w14:paraId="7E3C1195" w14:textId="77777777" w:rsidR="003D11F1" w:rsidRPr="00BC2DA4" w:rsidRDefault="003D11F1" w:rsidP="003D11F1">
      <w:pPr>
        <w:pStyle w:val="ListParagraph"/>
        <w:numPr>
          <w:ilvl w:val="0"/>
          <w:numId w:val="3"/>
        </w:numPr>
        <w:rPr>
          <w:rFonts w:ascii="Times New Roman" w:hAnsi="Times New Roman" w:cs="Times New Roman"/>
        </w:rPr>
      </w:pPr>
      <w:r w:rsidRPr="00BC2DA4">
        <w:rPr>
          <w:rFonts w:ascii="Times New Roman" w:hAnsi="Times New Roman" w:cs="Times New Roman"/>
          <w:b/>
          <w:bCs/>
        </w:rPr>
        <w:t>System Reuse:</w:t>
      </w:r>
      <w:r w:rsidRPr="00BC2DA4">
        <w:rPr>
          <w:rFonts w:ascii="Times New Roman" w:hAnsi="Times New Roman" w:cs="Times New Roman"/>
        </w:rPr>
        <w:t xml:space="preserve"> Components like ASR, NLU, and the Dialogue Manager can be reused for campus chatbots or web-based assistants.</w:t>
      </w:r>
    </w:p>
    <w:p w14:paraId="617B7065" w14:textId="77777777" w:rsidR="003D11F1" w:rsidRPr="00BC2DA4" w:rsidRDefault="003D11F1" w:rsidP="003D11F1">
      <w:pPr>
        <w:pStyle w:val="ListParagraph"/>
        <w:numPr>
          <w:ilvl w:val="0"/>
          <w:numId w:val="3"/>
        </w:numPr>
        <w:rPr>
          <w:rFonts w:ascii="Times New Roman" w:hAnsi="Times New Roman" w:cs="Times New Roman"/>
        </w:rPr>
      </w:pPr>
      <w:r w:rsidRPr="00BC2DA4">
        <w:rPr>
          <w:rFonts w:ascii="Times New Roman" w:hAnsi="Times New Roman" w:cs="Times New Roman"/>
          <w:b/>
          <w:bCs/>
        </w:rPr>
        <w:t>User Interface Paradigm:</w:t>
      </w:r>
      <w:r w:rsidRPr="00BC2DA4">
        <w:rPr>
          <w:rFonts w:ascii="Times New Roman" w:hAnsi="Times New Roman" w:cs="Times New Roman"/>
        </w:rPr>
        <w:t xml:space="preserve"> This design allows for a consistent conversational flow, even when backend components are upgraded or modified.</w:t>
      </w:r>
    </w:p>
    <w:p w14:paraId="5793C8DA" w14:textId="77777777" w:rsidR="003D11F1" w:rsidRPr="00BC2DA4" w:rsidRDefault="003D11F1" w:rsidP="003D11F1">
      <w:pPr>
        <w:pStyle w:val="ListParagraph"/>
        <w:numPr>
          <w:ilvl w:val="0"/>
          <w:numId w:val="3"/>
        </w:numPr>
        <w:rPr>
          <w:rFonts w:ascii="Times New Roman" w:hAnsi="Times New Roman" w:cs="Times New Roman"/>
        </w:rPr>
      </w:pPr>
      <w:r w:rsidRPr="00BC2DA4">
        <w:rPr>
          <w:rFonts w:ascii="Times New Roman" w:hAnsi="Times New Roman" w:cs="Times New Roman"/>
          <w:b/>
          <w:bCs/>
        </w:rPr>
        <w:lastRenderedPageBreak/>
        <w:t>Data Management:</w:t>
      </w:r>
      <w:r w:rsidRPr="00BC2DA4">
        <w:rPr>
          <w:rFonts w:ascii="Times New Roman" w:hAnsi="Times New Roman" w:cs="Times New Roman"/>
        </w:rPr>
        <w:t xml:space="preserve"> Each module minimally manages its own state; long-term data is stored in dedicated databases to maintain persistence and consistency.</w:t>
      </w:r>
    </w:p>
    <w:p w14:paraId="5B8D3E31" w14:textId="77777777" w:rsidR="003D11F1" w:rsidRDefault="003D11F1" w:rsidP="003D11F1">
      <w:pPr>
        <w:pStyle w:val="ListParagraph"/>
        <w:numPr>
          <w:ilvl w:val="0"/>
          <w:numId w:val="3"/>
        </w:numPr>
        <w:rPr>
          <w:rFonts w:ascii="Times New Roman" w:hAnsi="Times New Roman" w:cs="Times New Roman"/>
        </w:rPr>
      </w:pPr>
      <w:r w:rsidRPr="00BC2DA4">
        <w:rPr>
          <w:rFonts w:ascii="Times New Roman" w:hAnsi="Times New Roman" w:cs="Times New Roman"/>
          <w:b/>
          <w:bCs/>
        </w:rPr>
        <w:t>Concurrency &amp; Synchronization:</w:t>
      </w:r>
      <w:r w:rsidRPr="00BC2DA4">
        <w:rPr>
          <w:rFonts w:ascii="Times New Roman" w:hAnsi="Times New Roman" w:cs="Times New Roman"/>
        </w:rPr>
        <w:t xml:space="preserve"> Independent services allow for handling multiple calls at once. Synchronized session states are maintained using session IDs and lightweight caching layers, like Redis.</w:t>
      </w:r>
    </w:p>
    <w:p w14:paraId="5497C653" w14:textId="77777777" w:rsidR="003D11F1" w:rsidRDefault="003D11F1" w:rsidP="003D11F1">
      <w:pPr>
        <w:rPr>
          <w:rFonts w:ascii="Times New Roman" w:hAnsi="Times New Roman" w:cs="Times New Roman"/>
        </w:rPr>
      </w:pPr>
    </w:p>
    <w:p w14:paraId="5DA046E7" w14:textId="77777777" w:rsidR="003D11F1" w:rsidRPr="00BC2DA4" w:rsidRDefault="003D11F1" w:rsidP="003D11F1">
      <w:pPr>
        <w:rPr>
          <w:rFonts w:ascii="Times New Roman" w:hAnsi="Times New Roman" w:cs="Times New Roman"/>
          <w:b/>
          <w:bCs/>
          <w:sz w:val="28"/>
          <w:szCs w:val="28"/>
        </w:rPr>
      </w:pPr>
      <w:r w:rsidRPr="00BC2DA4">
        <w:rPr>
          <w:rFonts w:ascii="Times New Roman" w:hAnsi="Times New Roman" w:cs="Times New Roman"/>
          <w:b/>
          <w:bCs/>
          <w:sz w:val="28"/>
          <w:szCs w:val="28"/>
        </w:rPr>
        <w:t xml:space="preserve">Strategy 3 - Knowledge-Centric Reasoning (Knowledge Graph + GraphRAG)  </w:t>
      </w:r>
    </w:p>
    <w:p w14:paraId="68CCE335"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 xml:space="preserve">Description  </w:t>
      </w:r>
    </w:p>
    <w:p w14:paraId="1735598C" w14:textId="77777777" w:rsidR="003D11F1" w:rsidRPr="00BC2DA4" w:rsidRDefault="003D11F1" w:rsidP="003D11F1">
      <w:pPr>
        <w:rPr>
          <w:rFonts w:ascii="Times New Roman" w:hAnsi="Times New Roman" w:cs="Times New Roman"/>
        </w:rPr>
      </w:pPr>
      <w:r w:rsidRPr="00BC2DA4">
        <w:rPr>
          <w:rFonts w:ascii="Times New Roman" w:hAnsi="Times New Roman" w:cs="Times New Roman"/>
        </w:rPr>
        <w:t xml:space="preserve">The system uses a combination of knowledge-centric reasoning. It employs a Knowledge Graph (KG) to store organized academic and administrative data. It also uses GraphRAG to find and provide context for information relevant to the language model. This method ensures factual accuracy, understanding of relationships, and contextual reasoning concerning admission-related questions.  </w:t>
      </w:r>
    </w:p>
    <w:p w14:paraId="74B91BE9"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 xml:space="preserve">Reasoning  </w:t>
      </w:r>
    </w:p>
    <w:p w14:paraId="7C70A17E" w14:textId="77777777" w:rsidR="003D11F1" w:rsidRPr="00BC2DA4" w:rsidRDefault="003D11F1" w:rsidP="003D11F1">
      <w:pPr>
        <w:pStyle w:val="ListParagraph"/>
        <w:numPr>
          <w:ilvl w:val="0"/>
          <w:numId w:val="4"/>
        </w:numPr>
        <w:rPr>
          <w:rFonts w:ascii="Times New Roman" w:hAnsi="Times New Roman" w:cs="Times New Roman"/>
        </w:rPr>
      </w:pPr>
      <w:r w:rsidRPr="00BC2DA4">
        <w:rPr>
          <w:rFonts w:ascii="Times New Roman" w:hAnsi="Times New Roman" w:cs="Times New Roman"/>
        </w:rPr>
        <w:t xml:space="preserve">UOS data, such as programs, departments, merit lists, and admissions rules, has a relational nature, making a graph representation suitable.  </w:t>
      </w:r>
    </w:p>
    <w:p w14:paraId="07F055B0" w14:textId="77777777" w:rsidR="003D11F1" w:rsidRPr="00BC2DA4" w:rsidRDefault="003D11F1" w:rsidP="003D11F1">
      <w:pPr>
        <w:pStyle w:val="ListParagraph"/>
        <w:numPr>
          <w:ilvl w:val="0"/>
          <w:numId w:val="4"/>
        </w:numPr>
        <w:rPr>
          <w:rFonts w:ascii="Times New Roman" w:hAnsi="Times New Roman" w:cs="Times New Roman"/>
        </w:rPr>
      </w:pPr>
      <w:r w:rsidRPr="00BC2DA4">
        <w:rPr>
          <w:rFonts w:ascii="Times New Roman" w:hAnsi="Times New Roman" w:cs="Times New Roman"/>
        </w:rPr>
        <w:t xml:space="preserve">The KG provides precise, verifiable, and reliable information, which is essential in academic settings.  </w:t>
      </w:r>
    </w:p>
    <w:p w14:paraId="2A13FE9B" w14:textId="77777777" w:rsidR="003D11F1" w:rsidRPr="00BC2DA4" w:rsidRDefault="003D11F1" w:rsidP="003D11F1">
      <w:pPr>
        <w:pStyle w:val="ListParagraph"/>
        <w:numPr>
          <w:ilvl w:val="0"/>
          <w:numId w:val="4"/>
        </w:numPr>
        <w:rPr>
          <w:rFonts w:ascii="Times New Roman" w:hAnsi="Times New Roman" w:cs="Times New Roman"/>
        </w:rPr>
      </w:pPr>
      <w:r w:rsidRPr="00BC2DA4">
        <w:rPr>
          <w:rFonts w:ascii="Times New Roman" w:hAnsi="Times New Roman" w:cs="Times New Roman"/>
        </w:rPr>
        <w:t xml:space="preserve">GraphRAG allows the AI agent to navigate relevant nodes and gather important context before generating responses. This process improves accuracy for complex or interconnected queries.  </w:t>
      </w:r>
    </w:p>
    <w:p w14:paraId="5C1B4697" w14:textId="77777777" w:rsidR="003D11F1" w:rsidRPr="00BC2DA4" w:rsidRDefault="003D11F1" w:rsidP="003D11F1">
      <w:pPr>
        <w:pStyle w:val="ListParagraph"/>
        <w:numPr>
          <w:ilvl w:val="0"/>
          <w:numId w:val="4"/>
        </w:numPr>
        <w:rPr>
          <w:rFonts w:ascii="Times New Roman" w:hAnsi="Times New Roman" w:cs="Times New Roman"/>
        </w:rPr>
      </w:pPr>
      <w:r w:rsidRPr="00BC2DA4">
        <w:rPr>
          <w:rFonts w:ascii="Times New Roman" w:hAnsi="Times New Roman" w:cs="Times New Roman"/>
        </w:rPr>
        <w:t xml:space="preserve">It enhances explainability by showing a clear path of which nodes, facts, or relationships influenced the final answer.  </w:t>
      </w:r>
    </w:p>
    <w:p w14:paraId="1D6FF73C" w14:textId="77777777" w:rsidR="003D11F1" w:rsidRPr="00BC2DA4" w:rsidRDefault="003D11F1" w:rsidP="003D11F1">
      <w:pPr>
        <w:rPr>
          <w:rFonts w:ascii="Times New Roman" w:hAnsi="Times New Roman" w:cs="Times New Roman"/>
        </w:rPr>
      </w:pPr>
    </w:p>
    <w:p w14:paraId="6B6C6D3F"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Trade-offs</w:t>
      </w:r>
    </w:p>
    <w:p w14:paraId="39A7E96C" w14:textId="77777777" w:rsidR="003D11F1" w:rsidRPr="00BC2DA4" w:rsidRDefault="003D11F1" w:rsidP="003D11F1">
      <w:pPr>
        <w:pStyle w:val="ListParagraph"/>
        <w:numPr>
          <w:ilvl w:val="0"/>
          <w:numId w:val="5"/>
        </w:numPr>
        <w:rPr>
          <w:rFonts w:ascii="Times New Roman" w:hAnsi="Times New Roman" w:cs="Times New Roman"/>
        </w:rPr>
      </w:pPr>
      <w:r w:rsidRPr="00BC2DA4">
        <w:rPr>
          <w:rFonts w:ascii="Times New Roman" w:hAnsi="Times New Roman" w:cs="Times New Roman"/>
        </w:rPr>
        <w:t xml:space="preserve">Initially building and maintaining the KG requires manual effort and regular updates.  </w:t>
      </w:r>
    </w:p>
    <w:p w14:paraId="79B29E7C" w14:textId="77777777" w:rsidR="003D11F1" w:rsidRPr="00BC2DA4" w:rsidRDefault="003D11F1" w:rsidP="003D11F1">
      <w:pPr>
        <w:pStyle w:val="ListParagraph"/>
        <w:numPr>
          <w:ilvl w:val="0"/>
          <w:numId w:val="5"/>
        </w:numPr>
        <w:rPr>
          <w:rFonts w:ascii="Times New Roman" w:hAnsi="Times New Roman" w:cs="Times New Roman"/>
        </w:rPr>
      </w:pPr>
      <w:r w:rsidRPr="00BC2DA4">
        <w:rPr>
          <w:rFonts w:ascii="Times New Roman" w:hAnsi="Times New Roman" w:cs="Times New Roman"/>
        </w:rPr>
        <w:t xml:space="preserve">Combining different retrieval methods (KG, vector search, LLM) adds complexity to the architecture.  </w:t>
      </w:r>
    </w:p>
    <w:p w14:paraId="5476FB79" w14:textId="77777777" w:rsidR="003D11F1" w:rsidRPr="00BC2DA4" w:rsidRDefault="003D11F1" w:rsidP="003D11F1">
      <w:pPr>
        <w:pStyle w:val="ListParagraph"/>
        <w:numPr>
          <w:ilvl w:val="0"/>
          <w:numId w:val="5"/>
        </w:numPr>
        <w:rPr>
          <w:rFonts w:ascii="Times New Roman" w:hAnsi="Times New Roman" w:cs="Times New Roman"/>
        </w:rPr>
      </w:pPr>
      <w:r w:rsidRPr="00BC2DA4">
        <w:rPr>
          <w:rFonts w:ascii="Times New Roman" w:hAnsi="Times New Roman" w:cs="Times New Roman"/>
        </w:rPr>
        <w:t xml:space="preserve">It requires specific ETL processes to keep university data current.  </w:t>
      </w:r>
    </w:p>
    <w:p w14:paraId="739A37AE" w14:textId="77777777" w:rsidR="003D11F1" w:rsidRPr="00BC2DA4" w:rsidRDefault="003D11F1" w:rsidP="003D11F1">
      <w:pPr>
        <w:rPr>
          <w:rFonts w:ascii="Times New Roman" w:hAnsi="Times New Roman" w:cs="Times New Roman"/>
        </w:rPr>
      </w:pPr>
    </w:p>
    <w:p w14:paraId="7E570F89" w14:textId="77777777" w:rsidR="003D11F1" w:rsidRPr="00BC2DA4" w:rsidRDefault="003D11F1" w:rsidP="003D11F1">
      <w:pPr>
        <w:rPr>
          <w:rFonts w:ascii="Times New Roman" w:hAnsi="Times New Roman" w:cs="Times New Roman"/>
          <w:b/>
          <w:bCs/>
        </w:rPr>
      </w:pPr>
      <w:r w:rsidRPr="00BC2DA4">
        <w:rPr>
          <w:rFonts w:ascii="Times New Roman" w:hAnsi="Times New Roman" w:cs="Times New Roman"/>
          <w:b/>
          <w:bCs/>
        </w:rPr>
        <w:t>Design Considerations</w:t>
      </w:r>
    </w:p>
    <w:p w14:paraId="6CFBE863" w14:textId="77777777" w:rsidR="003D11F1" w:rsidRPr="00BC2DA4" w:rsidRDefault="003D11F1" w:rsidP="003D11F1">
      <w:pPr>
        <w:pStyle w:val="ListParagraph"/>
        <w:numPr>
          <w:ilvl w:val="0"/>
          <w:numId w:val="6"/>
        </w:numPr>
        <w:rPr>
          <w:rFonts w:ascii="Times New Roman" w:hAnsi="Times New Roman" w:cs="Times New Roman"/>
        </w:rPr>
      </w:pPr>
      <w:r w:rsidRPr="00BC2DA4">
        <w:rPr>
          <w:rFonts w:ascii="Times New Roman" w:hAnsi="Times New Roman" w:cs="Times New Roman"/>
          <w:b/>
          <w:bCs/>
        </w:rPr>
        <w:t>Future Extension:</w:t>
      </w:r>
      <w:r w:rsidRPr="00BC2DA4">
        <w:rPr>
          <w:rFonts w:ascii="Times New Roman" w:hAnsi="Times New Roman" w:cs="Times New Roman"/>
        </w:rPr>
        <w:t xml:space="preserve"> The KG can be gradually expanded to include details about examinations, fee structures, scholarships, hostel information, and faculty data.  </w:t>
      </w:r>
    </w:p>
    <w:p w14:paraId="170F1448" w14:textId="77777777" w:rsidR="003D11F1" w:rsidRPr="00BC2DA4" w:rsidRDefault="003D11F1" w:rsidP="003D11F1">
      <w:pPr>
        <w:pStyle w:val="ListParagraph"/>
        <w:numPr>
          <w:ilvl w:val="0"/>
          <w:numId w:val="6"/>
        </w:numPr>
        <w:rPr>
          <w:rFonts w:ascii="Times New Roman" w:hAnsi="Times New Roman" w:cs="Times New Roman"/>
        </w:rPr>
      </w:pPr>
      <w:r w:rsidRPr="00BC2DA4">
        <w:rPr>
          <w:rFonts w:ascii="Times New Roman" w:hAnsi="Times New Roman" w:cs="Times New Roman"/>
          <w:b/>
          <w:bCs/>
        </w:rPr>
        <w:t>System Reuse:</w:t>
      </w:r>
      <w:r w:rsidRPr="00BC2DA4">
        <w:rPr>
          <w:rFonts w:ascii="Times New Roman" w:hAnsi="Times New Roman" w:cs="Times New Roman"/>
        </w:rPr>
        <w:t xml:space="preserve"> The KG and retrieval methods can be reused in other UOS systems like web portals, student chatbots, and administrative dashboards.  </w:t>
      </w:r>
    </w:p>
    <w:p w14:paraId="3889BA71" w14:textId="77777777" w:rsidR="003D11F1" w:rsidRPr="00BC2DA4" w:rsidRDefault="003D11F1" w:rsidP="003D11F1">
      <w:pPr>
        <w:rPr>
          <w:rFonts w:ascii="Times New Roman" w:hAnsi="Times New Roman" w:cs="Times New Roman"/>
        </w:rPr>
      </w:pPr>
    </w:p>
    <w:p w14:paraId="16C241F1" w14:textId="77777777" w:rsidR="003D11F1" w:rsidRPr="00BC2DA4" w:rsidRDefault="003D11F1" w:rsidP="003D11F1">
      <w:pPr>
        <w:pStyle w:val="ListParagraph"/>
        <w:numPr>
          <w:ilvl w:val="0"/>
          <w:numId w:val="6"/>
        </w:numPr>
        <w:rPr>
          <w:rFonts w:ascii="Times New Roman" w:hAnsi="Times New Roman" w:cs="Times New Roman"/>
        </w:rPr>
      </w:pPr>
      <w:r w:rsidRPr="00BC2DA4">
        <w:rPr>
          <w:rFonts w:ascii="Times New Roman" w:hAnsi="Times New Roman" w:cs="Times New Roman"/>
          <w:b/>
          <w:bCs/>
        </w:rPr>
        <w:lastRenderedPageBreak/>
        <w:t>User Interface Paradigm:</w:t>
      </w:r>
      <w:r w:rsidRPr="00BC2DA4">
        <w:rPr>
          <w:rFonts w:ascii="Times New Roman" w:hAnsi="Times New Roman" w:cs="Times New Roman"/>
        </w:rPr>
        <w:t xml:space="preserve"> It supports natural language interactions through highly accurate backend reasoning, ensuring consistent and reliable voice responses.  </w:t>
      </w:r>
    </w:p>
    <w:p w14:paraId="35687991" w14:textId="77777777" w:rsidR="003D11F1" w:rsidRPr="00BC2DA4" w:rsidRDefault="003D11F1" w:rsidP="003D11F1">
      <w:pPr>
        <w:pStyle w:val="ListParagraph"/>
        <w:numPr>
          <w:ilvl w:val="0"/>
          <w:numId w:val="6"/>
        </w:numPr>
        <w:rPr>
          <w:rFonts w:ascii="Times New Roman" w:hAnsi="Times New Roman" w:cs="Times New Roman"/>
          <w:b/>
          <w:bCs/>
        </w:rPr>
      </w:pPr>
      <w:r w:rsidRPr="00BC2DA4">
        <w:rPr>
          <w:rFonts w:ascii="Times New Roman" w:hAnsi="Times New Roman" w:cs="Times New Roman"/>
          <w:b/>
          <w:bCs/>
        </w:rPr>
        <w:t>Data Management:</w:t>
      </w:r>
    </w:p>
    <w:p w14:paraId="040C804D" w14:textId="77777777" w:rsidR="003D11F1" w:rsidRPr="00BC2DA4" w:rsidRDefault="003D11F1" w:rsidP="003D11F1">
      <w:pPr>
        <w:pStyle w:val="ListParagraph"/>
        <w:numPr>
          <w:ilvl w:val="0"/>
          <w:numId w:val="7"/>
        </w:numPr>
        <w:rPr>
          <w:rFonts w:ascii="Times New Roman" w:hAnsi="Times New Roman" w:cs="Times New Roman"/>
        </w:rPr>
      </w:pPr>
      <w:r w:rsidRPr="00BC2DA4">
        <w:rPr>
          <w:rFonts w:ascii="Times New Roman" w:hAnsi="Times New Roman" w:cs="Times New Roman"/>
        </w:rPr>
        <w:t xml:space="preserve">The KG provides organized and stable storage for relational data.  </w:t>
      </w:r>
    </w:p>
    <w:p w14:paraId="6EA2CE88" w14:textId="77777777" w:rsidR="003D11F1" w:rsidRPr="00BC2DA4" w:rsidRDefault="003D11F1" w:rsidP="003D11F1">
      <w:pPr>
        <w:pStyle w:val="ListParagraph"/>
        <w:numPr>
          <w:ilvl w:val="0"/>
          <w:numId w:val="7"/>
        </w:numPr>
        <w:rPr>
          <w:rFonts w:ascii="Times New Roman" w:hAnsi="Times New Roman" w:cs="Times New Roman"/>
        </w:rPr>
      </w:pPr>
      <w:r w:rsidRPr="00BC2DA4">
        <w:rPr>
          <w:rFonts w:ascii="Times New Roman" w:hAnsi="Times New Roman" w:cs="Times New Roman"/>
        </w:rPr>
        <w:t xml:space="preserve">GraphRAG uses embeddings and semantic retrieval to handle flexible natural language queries.  </w:t>
      </w:r>
    </w:p>
    <w:p w14:paraId="76DA18F6" w14:textId="77777777" w:rsidR="003D11F1" w:rsidRPr="00BC2DA4" w:rsidRDefault="003D11F1" w:rsidP="003D11F1">
      <w:pPr>
        <w:pStyle w:val="ListParagraph"/>
        <w:numPr>
          <w:ilvl w:val="0"/>
          <w:numId w:val="7"/>
        </w:numPr>
        <w:rPr>
          <w:rFonts w:ascii="Times New Roman" w:hAnsi="Times New Roman" w:cs="Times New Roman"/>
        </w:rPr>
      </w:pPr>
      <w:r w:rsidRPr="00BC2DA4">
        <w:rPr>
          <w:rFonts w:ascii="Times New Roman" w:hAnsi="Times New Roman" w:cs="Times New Roman"/>
        </w:rPr>
        <w:t xml:space="preserve">Both methods ensure an auditable and maintainable data path.  </w:t>
      </w:r>
    </w:p>
    <w:p w14:paraId="27FC8264" w14:textId="77777777" w:rsidR="003D11F1" w:rsidRPr="00BC2DA4" w:rsidRDefault="003D11F1" w:rsidP="003D11F1">
      <w:pPr>
        <w:pStyle w:val="ListParagraph"/>
        <w:numPr>
          <w:ilvl w:val="0"/>
          <w:numId w:val="8"/>
        </w:numPr>
        <w:rPr>
          <w:rFonts w:ascii="Times New Roman" w:hAnsi="Times New Roman" w:cs="Times New Roman"/>
          <w:b/>
          <w:bCs/>
        </w:rPr>
      </w:pPr>
      <w:r w:rsidRPr="00BC2DA4">
        <w:rPr>
          <w:rFonts w:ascii="Times New Roman" w:hAnsi="Times New Roman" w:cs="Times New Roman"/>
          <w:b/>
          <w:bCs/>
        </w:rPr>
        <w:t>Concurrency &amp; Synchronization:</w:t>
      </w:r>
    </w:p>
    <w:p w14:paraId="1D22F4E5" w14:textId="77777777" w:rsidR="003D11F1" w:rsidRPr="00BC2DA4" w:rsidRDefault="003D11F1" w:rsidP="003D11F1">
      <w:pPr>
        <w:pStyle w:val="ListParagraph"/>
        <w:numPr>
          <w:ilvl w:val="0"/>
          <w:numId w:val="9"/>
        </w:numPr>
        <w:rPr>
          <w:rFonts w:ascii="Times New Roman" w:hAnsi="Times New Roman" w:cs="Times New Roman"/>
        </w:rPr>
      </w:pPr>
      <w:r w:rsidRPr="00BC2DA4">
        <w:rPr>
          <w:rFonts w:ascii="Times New Roman" w:hAnsi="Times New Roman" w:cs="Times New Roman"/>
        </w:rPr>
        <w:t xml:space="preserve">KG queries run quickly and can handle multiple calls at the same time.  </w:t>
      </w:r>
    </w:p>
    <w:p w14:paraId="6119C25E" w14:textId="77777777" w:rsidR="003D11F1" w:rsidRPr="00BC2DA4" w:rsidRDefault="003D11F1" w:rsidP="003D11F1">
      <w:pPr>
        <w:pStyle w:val="ListParagraph"/>
        <w:numPr>
          <w:ilvl w:val="0"/>
          <w:numId w:val="9"/>
        </w:numPr>
        <w:rPr>
          <w:rFonts w:ascii="Times New Roman" w:hAnsi="Times New Roman" w:cs="Times New Roman"/>
        </w:rPr>
      </w:pPr>
      <w:r w:rsidRPr="00BC2DA4">
        <w:rPr>
          <w:rFonts w:ascii="Times New Roman" w:hAnsi="Times New Roman" w:cs="Times New Roman"/>
        </w:rPr>
        <w:t>Retrieval methods function asynchronously with ASR and NLU modules, providing quick responses without interfering with other processes.</w:t>
      </w:r>
    </w:p>
    <w:p w14:paraId="54BF3C78" w14:textId="19B208CD" w:rsidR="00BC2DA4" w:rsidRPr="003D11F1" w:rsidRDefault="00BC2DA4" w:rsidP="003D11F1"/>
    <w:sectPr w:rsidR="00BC2DA4" w:rsidRPr="003D11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158A5"/>
    <w:multiLevelType w:val="hybridMultilevel"/>
    <w:tmpl w:val="E040B4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54356C"/>
    <w:multiLevelType w:val="hybridMultilevel"/>
    <w:tmpl w:val="7C787A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98876AC"/>
    <w:multiLevelType w:val="hybridMultilevel"/>
    <w:tmpl w:val="0FB843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FC30FE7"/>
    <w:multiLevelType w:val="hybridMultilevel"/>
    <w:tmpl w:val="8D86E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3EB0CAE"/>
    <w:multiLevelType w:val="hybridMultilevel"/>
    <w:tmpl w:val="23C473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AE80E1F"/>
    <w:multiLevelType w:val="hybridMultilevel"/>
    <w:tmpl w:val="F81852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B7C3BBF"/>
    <w:multiLevelType w:val="hybridMultilevel"/>
    <w:tmpl w:val="95B232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F29566D"/>
    <w:multiLevelType w:val="hybridMultilevel"/>
    <w:tmpl w:val="CB529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14E0CB2"/>
    <w:multiLevelType w:val="hybridMultilevel"/>
    <w:tmpl w:val="95B81D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10262571">
    <w:abstractNumId w:val="8"/>
  </w:num>
  <w:num w:numId="2" w16cid:durableId="1438795921">
    <w:abstractNumId w:val="4"/>
  </w:num>
  <w:num w:numId="3" w16cid:durableId="542716721">
    <w:abstractNumId w:val="0"/>
  </w:num>
  <w:num w:numId="4" w16cid:durableId="363291905">
    <w:abstractNumId w:val="3"/>
  </w:num>
  <w:num w:numId="5" w16cid:durableId="573247067">
    <w:abstractNumId w:val="7"/>
  </w:num>
  <w:num w:numId="6" w16cid:durableId="84108128">
    <w:abstractNumId w:val="1"/>
  </w:num>
  <w:num w:numId="7" w16cid:durableId="1652638907">
    <w:abstractNumId w:val="6"/>
  </w:num>
  <w:num w:numId="8" w16cid:durableId="1097215551">
    <w:abstractNumId w:val="5"/>
  </w:num>
  <w:num w:numId="9" w16cid:durableId="1154757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BC2DA4"/>
    <w:rsid w:val="001B4B47"/>
    <w:rsid w:val="00364994"/>
    <w:rsid w:val="003D11F1"/>
    <w:rsid w:val="006C19B7"/>
    <w:rsid w:val="00B12A46"/>
    <w:rsid w:val="00BC2DA4"/>
    <w:rsid w:val="00D1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C065"/>
  <w15:chartTrackingRefBased/>
  <w15:docId w15:val="{0A896B86-571F-4624-8E9C-81612070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1F1"/>
  </w:style>
  <w:style w:type="paragraph" w:styleId="Heading1">
    <w:name w:val="heading 1"/>
    <w:basedOn w:val="Normal"/>
    <w:next w:val="Normal"/>
    <w:link w:val="Heading1Char"/>
    <w:uiPriority w:val="9"/>
    <w:qFormat/>
    <w:rsid w:val="00BC2DA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2DA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2D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2D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2D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2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2DA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2D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2D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2D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2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DA4"/>
    <w:rPr>
      <w:rFonts w:eastAsiaTheme="majorEastAsia" w:cstheme="majorBidi"/>
      <w:color w:val="272727" w:themeColor="text1" w:themeTint="D8"/>
    </w:rPr>
  </w:style>
  <w:style w:type="paragraph" w:styleId="Title">
    <w:name w:val="Title"/>
    <w:basedOn w:val="Normal"/>
    <w:next w:val="Normal"/>
    <w:link w:val="TitleChar"/>
    <w:uiPriority w:val="10"/>
    <w:qFormat/>
    <w:rsid w:val="00BC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D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D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DA4"/>
    <w:rPr>
      <w:i/>
      <w:iCs/>
      <w:color w:val="404040" w:themeColor="text1" w:themeTint="BF"/>
    </w:rPr>
  </w:style>
  <w:style w:type="paragraph" w:styleId="ListParagraph">
    <w:name w:val="List Paragraph"/>
    <w:basedOn w:val="Normal"/>
    <w:uiPriority w:val="34"/>
    <w:qFormat/>
    <w:rsid w:val="00BC2DA4"/>
    <w:pPr>
      <w:ind w:left="720"/>
      <w:contextualSpacing/>
    </w:pPr>
  </w:style>
  <w:style w:type="character" w:styleId="IntenseEmphasis">
    <w:name w:val="Intense Emphasis"/>
    <w:basedOn w:val="DefaultParagraphFont"/>
    <w:uiPriority w:val="21"/>
    <w:qFormat/>
    <w:rsid w:val="00BC2DA4"/>
    <w:rPr>
      <w:i/>
      <w:iCs/>
      <w:color w:val="365F91" w:themeColor="accent1" w:themeShade="BF"/>
    </w:rPr>
  </w:style>
  <w:style w:type="paragraph" w:styleId="IntenseQuote">
    <w:name w:val="Intense Quote"/>
    <w:basedOn w:val="Normal"/>
    <w:next w:val="Normal"/>
    <w:link w:val="IntenseQuoteChar"/>
    <w:uiPriority w:val="30"/>
    <w:qFormat/>
    <w:rsid w:val="00BC2D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2DA4"/>
    <w:rPr>
      <w:i/>
      <w:iCs/>
      <w:color w:val="365F91" w:themeColor="accent1" w:themeShade="BF"/>
    </w:rPr>
  </w:style>
  <w:style w:type="character" w:styleId="IntenseReference">
    <w:name w:val="Intense Reference"/>
    <w:basedOn w:val="DefaultParagraphFont"/>
    <w:uiPriority w:val="32"/>
    <w:qFormat/>
    <w:rsid w:val="00BC2DA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2997</TotalTime>
  <Pages>3</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Asmaad Saeed</dc:creator>
  <cp:keywords/>
  <dc:description/>
  <cp:lastModifiedBy>Asmaad Saeed</cp:lastModifiedBy>
  <cp:revision>3</cp:revision>
  <dcterms:created xsi:type="dcterms:W3CDTF">2025-12-11T10:13:00Z</dcterms:created>
  <dcterms:modified xsi:type="dcterms:W3CDTF">2025-12-13T14:43:00Z</dcterms:modified>
</cp:coreProperties>
</file>