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4DF9" w14:textId="77777777" w:rsidR="00C432E8" w:rsidRDefault="00C432E8" w:rsidP="00C432E8">
      <w:r w:rsidRPr="000416AF">
        <w:rPr>
          <w:rFonts w:ascii="Arial" w:hAnsi="Arial" w:cs="Arial"/>
          <w:noProof/>
          <w:sz w:val="15"/>
          <w:szCs w:val="15"/>
          <w:shd w:val="clear" w:color="auto" w:fill="FFFFFF"/>
          <w:lang w:eastAsia="fr-FR"/>
        </w:rPr>
        <w:drawing>
          <wp:anchor distT="0" distB="0" distL="114300" distR="114300" simplePos="0" relativeHeight="251660288" behindDoc="0" locked="0" layoutInCell="1" allowOverlap="1" wp14:anchorId="71271078" wp14:editId="02AFC535">
            <wp:simplePos x="0" y="0"/>
            <wp:positionH relativeFrom="column">
              <wp:posOffset>4878575</wp:posOffset>
            </wp:positionH>
            <wp:positionV relativeFrom="paragraph">
              <wp:posOffset>467</wp:posOffset>
            </wp:positionV>
            <wp:extent cx="994410" cy="864235"/>
            <wp:effectExtent l="0" t="0" r="0" b="0"/>
            <wp:wrapSquare wrapText="bothSides"/>
            <wp:docPr id="5" name="Image 5" descr="C:\Users\user\Desktop\logo\ENS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logo\ENSIA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441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16AF">
        <w:rPr>
          <w:rFonts w:ascii="Arial" w:hAnsi="Arial" w:cs="Arial"/>
          <w:noProof/>
          <w:sz w:val="15"/>
          <w:szCs w:val="15"/>
          <w:shd w:val="clear" w:color="auto" w:fill="FFFFFF"/>
          <w:lang w:eastAsia="fr-FR"/>
        </w:rPr>
        <w:drawing>
          <wp:anchor distT="0" distB="0" distL="114300" distR="114300" simplePos="0" relativeHeight="251659264" behindDoc="0" locked="0" layoutInCell="1" allowOverlap="1" wp14:anchorId="2C2D2E3D" wp14:editId="5C53A58A">
            <wp:simplePos x="0" y="0"/>
            <wp:positionH relativeFrom="margin">
              <wp:posOffset>-358775</wp:posOffset>
            </wp:positionH>
            <wp:positionV relativeFrom="paragraph">
              <wp:posOffset>1905</wp:posOffset>
            </wp:positionV>
            <wp:extent cx="1368425" cy="808355"/>
            <wp:effectExtent l="0" t="0" r="0" b="0"/>
            <wp:wrapSquare wrapText="bothSides"/>
            <wp:docPr id="4" name="Image 4" descr="C:\Users\user\Desktop\logo\Université Mohammed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logo\Université Mohammed 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8425" cy="8083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Pr>
          <w:rFonts w:ascii="Arial" w:hAnsi="Arial" w:cs="Arial"/>
          <w:sz w:val="15"/>
          <w:szCs w:val="15"/>
          <w:shd w:val="clear" w:color="auto" w:fill="FFFFFF"/>
        </w:rPr>
        <w:t>Université Mohammed-V de Rabat</w:t>
      </w:r>
      <w:r>
        <w:rPr>
          <w:rFonts w:ascii="Arial" w:hAnsi="Arial" w:cs="Arial"/>
        </w:rPr>
        <w:br/>
      </w:r>
      <w:r>
        <w:rPr>
          <w:rFonts w:ascii="Arial" w:hAnsi="Arial" w:cs="Arial"/>
          <w:sz w:val="15"/>
          <w:szCs w:val="15"/>
          <w:shd w:val="clear" w:color="auto" w:fill="FFFFFF"/>
        </w:rPr>
        <w:t xml:space="preserve">                             École Nationale Supérieure d’Informatique et</w:t>
      </w:r>
      <w:r w:rsidRPr="000416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Arial" w:hAnsi="Arial" w:cs="Arial"/>
        </w:rPr>
        <w:br/>
      </w:r>
      <w:r>
        <w:rPr>
          <w:rFonts w:ascii="Arial" w:hAnsi="Arial" w:cs="Arial"/>
          <w:sz w:val="15"/>
          <w:szCs w:val="15"/>
          <w:shd w:val="clear" w:color="auto" w:fill="FFFFFF"/>
        </w:rPr>
        <w:t xml:space="preserve">                                            d’Analyse des Systèmes</w:t>
      </w:r>
      <w:r>
        <w:rPr>
          <w:rFonts w:ascii="Arial" w:hAnsi="Arial" w:cs="Arial"/>
        </w:rPr>
        <w:br/>
      </w:r>
      <w:r>
        <w:rPr>
          <w:rFonts w:ascii="Arial" w:hAnsi="Arial" w:cs="Arial"/>
          <w:sz w:val="15"/>
          <w:szCs w:val="15"/>
          <w:shd w:val="clear" w:color="auto" w:fill="FFFFFF"/>
        </w:rPr>
        <w:t xml:space="preserve">                                                       ENSIAS</w:t>
      </w:r>
      <w:r>
        <w:t xml:space="preserve">        </w:t>
      </w:r>
    </w:p>
    <w:p w14:paraId="2CE2FA89" w14:textId="77777777" w:rsidR="00C432E8" w:rsidRDefault="00C432E8" w:rsidP="00C432E8">
      <w:pPr>
        <w:rPr>
          <w:rFonts w:asciiTheme="majorBidi" w:hAnsiTheme="majorBidi" w:cstheme="majorBidi"/>
          <w:b/>
          <w:bCs/>
        </w:rPr>
      </w:pPr>
    </w:p>
    <w:p w14:paraId="1AB232A3" w14:textId="77777777" w:rsidR="00C432E8" w:rsidRDefault="00C432E8" w:rsidP="00C432E8"/>
    <w:p w14:paraId="414D5B06" w14:textId="77777777" w:rsidR="00C432E8" w:rsidRPr="00A316F9" w:rsidRDefault="00C432E8" w:rsidP="00C432E8">
      <w:pPr>
        <w:spacing w:after="0"/>
        <w:jc w:val="center"/>
        <w:rPr>
          <w:rFonts w:asciiTheme="majorBidi" w:hAnsiTheme="majorBidi" w:cstheme="majorBidi"/>
          <w:sz w:val="28"/>
          <w:szCs w:val="28"/>
        </w:rPr>
      </w:pPr>
      <w:r w:rsidRPr="00A316F9">
        <w:rPr>
          <w:rFonts w:asciiTheme="majorBidi" w:hAnsiTheme="majorBidi" w:cstheme="majorBidi"/>
          <w:sz w:val="28"/>
          <w:szCs w:val="28"/>
        </w:rPr>
        <w:t>Réalisé par :</w:t>
      </w:r>
    </w:p>
    <w:p w14:paraId="4FA9DDC7" w14:textId="77777777" w:rsidR="00C432E8" w:rsidRDefault="00C432E8" w:rsidP="00C432E8">
      <w:pPr>
        <w:spacing w:after="0"/>
        <w:jc w:val="center"/>
        <w:rPr>
          <w:rFonts w:asciiTheme="majorBidi" w:hAnsiTheme="majorBidi" w:cstheme="majorBidi"/>
          <w:b/>
          <w:bCs/>
          <w:sz w:val="28"/>
          <w:szCs w:val="28"/>
        </w:rPr>
      </w:pPr>
      <w:r w:rsidRPr="00A316F9">
        <w:rPr>
          <w:rFonts w:asciiTheme="majorBidi" w:hAnsiTheme="majorBidi" w:cstheme="majorBidi"/>
          <w:b/>
          <w:bCs/>
          <w:sz w:val="28"/>
          <w:szCs w:val="28"/>
        </w:rPr>
        <w:t>ASMAE KARMOUCHI</w:t>
      </w:r>
    </w:p>
    <w:p w14:paraId="36CCC753" w14:textId="24A06EF7" w:rsidR="006A4322" w:rsidRPr="006A4322" w:rsidRDefault="006A4322" w:rsidP="00A55826">
      <w:pPr>
        <w:spacing w:after="0" w:line="240" w:lineRule="auto"/>
        <w:jc w:val="center"/>
        <w:rPr>
          <w:rFonts w:asciiTheme="majorBidi" w:hAnsiTheme="majorBidi" w:cstheme="majorBidi"/>
          <w:b/>
          <w:bCs/>
          <w:sz w:val="32"/>
          <w:szCs w:val="32"/>
          <w:lang w:val="en-US"/>
        </w:rPr>
      </w:pPr>
      <w:r w:rsidRPr="006A4322">
        <w:rPr>
          <w:rFonts w:asciiTheme="majorBidi" w:hAnsiTheme="majorBidi" w:cstheme="majorBidi"/>
          <w:b/>
          <w:bCs/>
          <w:sz w:val="32"/>
          <w:szCs w:val="32"/>
          <w:lang w:val="en-US"/>
        </w:rPr>
        <w:t>MOHEMMED</w:t>
      </w:r>
      <w:r>
        <w:rPr>
          <w:rFonts w:asciiTheme="majorBidi" w:hAnsiTheme="majorBidi" w:cstheme="majorBidi"/>
          <w:b/>
          <w:bCs/>
          <w:sz w:val="32"/>
          <w:szCs w:val="32"/>
          <w:lang w:val="en-US"/>
        </w:rPr>
        <w:t xml:space="preserve"> AMINE KENDI</w:t>
      </w:r>
    </w:p>
    <w:p w14:paraId="0612677A" w14:textId="0DC417AC" w:rsidR="00A55826" w:rsidRPr="00A55826" w:rsidRDefault="00A55826" w:rsidP="00A55826">
      <w:pPr>
        <w:spacing w:after="0" w:line="240" w:lineRule="auto"/>
        <w:jc w:val="center"/>
        <w:rPr>
          <w:b/>
          <w:bCs/>
          <w:color w:val="FF0000"/>
          <w:sz w:val="32"/>
          <w:szCs w:val="32"/>
          <w:lang w:val="en-US"/>
        </w:rPr>
      </w:pPr>
      <w:r w:rsidRPr="00A55826">
        <w:rPr>
          <w:b/>
          <w:bCs/>
          <w:color w:val="FF0000"/>
          <w:sz w:val="32"/>
          <w:szCs w:val="32"/>
          <w:lang w:val="en-US"/>
        </w:rPr>
        <w:t xml:space="preserve">Supervised </w:t>
      </w:r>
      <w:proofErr w:type="gramStart"/>
      <w:r w:rsidRPr="00A55826">
        <w:rPr>
          <w:b/>
          <w:bCs/>
          <w:color w:val="FF0000"/>
          <w:sz w:val="32"/>
          <w:szCs w:val="32"/>
          <w:lang w:val="en-US"/>
        </w:rPr>
        <w:t>learning :</w:t>
      </w:r>
      <w:proofErr w:type="gramEnd"/>
      <w:r w:rsidRPr="00A55826">
        <w:rPr>
          <w:b/>
          <w:bCs/>
          <w:color w:val="FF0000"/>
          <w:sz w:val="32"/>
          <w:szCs w:val="32"/>
          <w:lang w:val="en-US"/>
        </w:rPr>
        <w:t xml:space="preserve"> decision tree</w:t>
      </w:r>
    </w:p>
    <w:p w14:paraId="5BFE47AA" w14:textId="77777777" w:rsidR="00A55826" w:rsidRPr="006A4322" w:rsidRDefault="00A55826" w:rsidP="00C432E8">
      <w:pPr>
        <w:spacing w:after="0" w:line="240" w:lineRule="auto"/>
        <w:jc w:val="center"/>
        <w:rPr>
          <w:b/>
          <w:bCs/>
          <w:sz w:val="32"/>
          <w:szCs w:val="32"/>
          <w:lang w:val="en-US"/>
        </w:rPr>
      </w:pPr>
    </w:p>
    <w:p w14:paraId="7512E6A4" w14:textId="77777777" w:rsidR="00C432E8" w:rsidRDefault="00C432E8" w:rsidP="002E0D45">
      <w:pPr>
        <w:spacing w:after="0"/>
        <w:jc w:val="center"/>
        <w:rPr>
          <w:rFonts w:asciiTheme="majorBidi" w:hAnsiTheme="majorBidi" w:cstheme="majorBidi"/>
          <w:b/>
          <w:bCs/>
          <w:color w:val="1F4E79" w:themeColor="accent1" w:themeShade="80"/>
          <w:sz w:val="28"/>
          <w:szCs w:val="28"/>
        </w:rPr>
      </w:pPr>
      <w:r w:rsidRPr="00E66588">
        <w:rPr>
          <w:rFonts w:asciiTheme="majorBidi" w:hAnsiTheme="majorBidi" w:cstheme="majorBidi"/>
          <w:b/>
          <w:bCs/>
          <w:color w:val="1F4E79" w:themeColor="accent1" w:themeShade="80"/>
          <w:sz w:val="28"/>
          <w:szCs w:val="28"/>
        </w:rPr>
        <w:t>2A GL</w:t>
      </w:r>
    </w:p>
    <w:p w14:paraId="24E433F2" w14:textId="3E8AD231" w:rsidR="003878A7" w:rsidRDefault="003878A7" w:rsidP="003878A7">
      <w:pPr>
        <w:spacing w:after="0"/>
        <w:rPr>
          <w:rFonts w:asciiTheme="majorBidi" w:hAnsiTheme="majorBidi" w:cstheme="majorBidi"/>
          <w:b/>
          <w:bCs/>
          <w:color w:val="1F4E79" w:themeColor="accent1" w:themeShade="80"/>
          <w:sz w:val="28"/>
          <w:szCs w:val="28"/>
        </w:rPr>
      </w:pPr>
    </w:p>
    <w:p w14:paraId="33D33665" w14:textId="5214E0A2" w:rsidR="003878A7" w:rsidRPr="003878A7" w:rsidRDefault="003878A7" w:rsidP="003878A7">
      <w:pPr>
        <w:spacing w:after="0"/>
        <w:rPr>
          <w:rFonts w:asciiTheme="majorBidi" w:hAnsiTheme="majorBidi" w:cstheme="majorBidi"/>
          <w:b/>
          <w:bCs/>
          <w:color w:val="1F4E79" w:themeColor="accent1" w:themeShade="80"/>
          <w:sz w:val="24"/>
          <w:szCs w:val="24"/>
        </w:rPr>
      </w:pPr>
      <w:r>
        <w:rPr>
          <w:rFonts w:asciiTheme="majorBidi" w:hAnsiTheme="majorBidi" w:cstheme="majorBidi"/>
          <w:b/>
          <w:bCs/>
          <w:color w:val="1F4E79" w:themeColor="accent1" w:themeShade="80"/>
          <w:sz w:val="24"/>
          <w:szCs w:val="24"/>
        </w:rPr>
        <w:t>Introduction :</w:t>
      </w:r>
    </w:p>
    <w:p w14:paraId="07275CE3" w14:textId="2381FCE5" w:rsidR="00E61293" w:rsidRDefault="003878A7" w:rsidP="003878A7">
      <w:r w:rsidRPr="003878A7">
        <w:br/>
        <w:t>Un arbre de décision est un algorithme d'apprentissage automatique supervisé utilisé pour des tâches de classification et de régression. C'est un modèle en forme d'arbre où un nœud interne représente une caractéristique ou un attribut, la branche représente une règle de décision, et chaque nœud feuille représente le résultat. Le nœud le plus haut dans un arbre de décision est appelé nœud racine.</w:t>
      </w:r>
    </w:p>
    <w:p w14:paraId="48AC6EE5" w14:textId="6DE0996A" w:rsidR="00606759" w:rsidRDefault="00606759" w:rsidP="00606759">
      <w:pPr>
        <w:jc w:val="center"/>
      </w:pPr>
      <w:r>
        <w:rPr>
          <w:noProof/>
        </w:rPr>
        <w:drawing>
          <wp:inline distT="0" distB="0" distL="0" distR="0" wp14:anchorId="14E96E24" wp14:editId="1EF30695">
            <wp:extent cx="2931980" cy="1915871"/>
            <wp:effectExtent l="0" t="0" r="1905" b="8255"/>
            <wp:docPr id="1355265138" name="Picture 2" descr="Decision Trees: A Powerful Tool in Machine Learning | by Nidh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s: A Powerful Tool in Machine Learning | by Nidhi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422" cy="1922041"/>
                    </a:xfrm>
                    <a:prstGeom prst="rect">
                      <a:avLst/>
                    </a:prstGeom>
                    <a:noFill/>
                    <a:ln>
                      <a:noFill/>
                    </a:ln>
                  </pic:spPr>
                </pic:pic>
              </a:graphicData>
            </a:graphic>
          </wp:inline>
        </w:drawing>
      </w:r>
    </w:p>
    <w:p w14:paraId="7553218A" w14:textId="6323580E" w:rsidR="003878A7" w:rsidRDefault="003878A7" w:rsidP="003878A7">
      <w:pPr>
        <w:rPr>
          <w:rFonts w:asciiTheme="majorBidi" w:hAnsiTheme="majorBidi" w:cstheme="majorBidi"/>
          <w:b/>
          <w:bCs/>
          <w:color w:val="1F4E79" w:themeColor="accent1" w:themeShade="80"/>
          <w:sz w:val="24"/>
          <w:szCs w:val="24"/>
        </w:rPr>
      </w:pPr>
      <w:r>
        <w:rPr>
          <w:rFonts w:asciiTheme="majorBidi" w:hAnsiTheme="majorBidi" w:cstheme="majorBidi"/>
          <w:b/>
          <w:bCs/>
          <w:color w:val="1F4E79" w:themeColor="accent1" w:themeShade="80"/>
          <w:sz w:val="24"/>
          <w:szCs w:val="24"/>
        </w:rPr>
        <w:t xml:space="preserve">Principe de fonctionement de </w:t>
      </w:r>
      <w:r w:rsidRPr="003878A7">
        <w:rPr>
          <w:rFonts w:asciiTheme="majorBidi" w:hAnsiTheme="majorBidi" w:cstheme="majorBidi"/>
          <w:b/>
          <w:bCs/>
          <w:color w:val="1F4E79" w:themeColor="accent1" w:themeShade="80"/>
          <w:sz w:val="24"/>
          <w:szCs w:val="24"/>
          <w:shd w:val="clear" w:color="auto" w:fill="FFFFFF"/>
        </w:rPr>
        <w:t xml:space="preserve">l'algorithme d'arbre de </w:t>
      </w:r>
      <w:proofErr w:type="gramStart"/>
      <w:r w:rsidRPr="003878A7">
        <w:rPr>
          <w:rFonts w:asciiTheme="majorBidi" w:hAnsiTheme="majorBidi" w:cstheme="majorBidi"/>
          <w:b/>
          <w:bCs/>
          <w:color w:val="1F4E79" w:themeColor="accent1" w:themeShade="80"/>
          <w:sz w:val="24"/>
          <w:szCs w:val="24"/>
          <w:shd w:val="clear" w:color="auto" w:fill="FFFFFF"/>
        </w:rPr>
        <w:t>décision</w:t>
      </w:r>
      <w:r>
        <w:rPr>
          <w:rFonts w:asciiTheme="majorBidi" w:hAnsiTheme="majorBidi" w:cstheme="majorBidi"/>
          <w:b/>
          <w:bCs/>
          <w:color w:val="1F4E79" w:themeColor="accent1" w:themeShade="80"/>
          <w:sz w:val="24"/>
          <w:szCs w:val="24"/>
        </w:rPr>
        <w:t>:</w:t>
      </w:r>
      <w:proofErr w:type="gramEnd"/>
    </w:p>
    <w:p w14:paraId="58D8395A" w14:textId="069BB614" w:rsidR="003878A7" w:rsidRDefault="003878A7" w:rsidP="003878A7">
      <w:pPr>
        <w:rPr>
          <w:rFonts w:ascii="Segoe UI" w:hAnsi="Segoe UI" w:cs="Segoe UI"/>
          <w:b/>
          <w:bCs/>
          <w:color w:val="538135" w:themeColor="accent6" w:themeShade="BF"/>
          <w:sz w:val="20"/>
          <w:szCs w:val="20"/>
          <w:u w:val="single"/>
          <w:shd w:val="clear" w:color="auto" w:fill="FFFFFF"/>
        </w:rPr>
      </w:pPr>
      <w:r w:rsidRPr="003878A7">
        <w:rPr>
          <w:rFonts w:asciiTheme="majorBidi" w:hAnsiTheme="majorBidi" w:cstheme="majorBidi"/>
          <w:b/>
          <w:bCs/>
          <w:color w:val="538135" w:themeColor="accent6" w:themeShade="BF"/>
          <w:u w:val="single"/>
        </w:rPr>
        <w:t>Feature Selection</w:t>
      </w:r>
      <w:r w:rsidRPr="003878A7">
        <w:rPr>
          <w:rFonts w:asciiTheme="majorBidi" w:hAnsiTheme="majorBidi" w:cstheme="majorBidi"/>
          <w:b/>
          <w:bCs/>
          <w:color w:val="538135" w:themeColor="accent6" w:themeShade="BF"/>
          <w:u w:val="single"/>
        </w:rPr>
        <w:t>/</w:t>
      </w:r>
      <w:r w:rsidRPr="003878A7">
        <w:rPr>
          <w:rFonts w:asciiTheme="majorBidi" w:hAnsiTheme="majorBidi" w:cstheme="majorBidi"/>
          <w:b/>
          <w:bCs/>
          <w:color w:val="538135" w:themeColor="accent6" w:themeShade="BF"/>
          <w:u w:val="single"/>
          <w:shd w:val="clear" w:color="auto" w:fill="FFFFFF"/>
        </w:rPr>
        <w:t xml:space="preserve"> </w:t>
      </w:r>
      <w:r w:rsidRPr="003878A7">
        <w:rPr>
          <w:rFonts w:asciiTheme="majorBidi" w:hAnsiTheme="majorBidi" w:cstheme="majorBidi"/>
          <w:b/>
          <w:bCs/>
          <w:color w:val="538135" w:themeColor="accent6" w:themeShade="BF"/>
          <w:u w:val="single"/>
          <w:shd w:val="clear" w:color="auto" w:fill="FFFFFF"/>
        </w:rPr>
        <w:t>Sélection de la caractéristique</w:t>
      </w:r>
      <w:r w:rsidRPr="003878A7">
        <w:rPr>
          <w:rFonts w:ascii="Segoe UI" w:hAnsi="Segoe UI" w:cs="Segoe UI"/>
          <w:b/>
          <w:bCs/>
          <w:color w:val="538135" w:themeColor="accent6" w:themeShade="BF"/>
          <w:sz w:val="20"/>
          <w:szCs w:val="20"/>
          <w:u w:val="single"/>
          <w:shd w:val="clear" w:color="auto" w:fill="FFFFFF"/>
        </w:rPr>
        <w:t xml:space="preserve"> :</w:t>
      </w:r>
      <w:r w:rsidRPr="003878A7">
        <w:rPr>
          <w:rFonts w:ascii="Segoe UI" w:hAnsi="Segoe UI" w:cs="Segoe UI"/>
          <w:sz w:val="20"/>
          <w:szCs w:val="20"/>
          <w:shd w:val="clear" w:color="auto" w:fill="FFFFFF"/>
        </w:rPr>
        <w:t xml:space="preserve"> </w:t>
      </w:r>
      <w:r w:rsidRPr="003878A7">
        <w:rPr>
          <w:rFonts w:ascii="Segoe UI" w:hAnsi="Segoe UI" w:cs="Segoe UI"/>
          <w:sz w:val="20"/>
          <w:szCs w:val="20"/>
          <w:shd w:val="clear" w:color="auto" w:fill="FFFFFF"/>
        </w:rPr>
        <w:t>L'algorithme sélectionne la meilleure caractéristique pour diviser l'ensemble de données à chaque nœud en se basant sur certains critères comme l'impureté de Gini, le gain d'information, ou l'entropie. Il choisit la caractéristique qui résulte en des sous-ensembles les plus homogènes.</w:t>
      </w:r>
    </w:p>
    <w:p w14:paraId="743BA20D" w14:textId="0B9D1BA7" w:rsidR="003878A7" w:rsidRDefault="003878A7" w:rsidP="003878A7">
      <w:pPr>
        <w:rPr>
          <w:rFonts w:ascii="Segoe UI" w:hAnsi="Segoe UI" w:cs="Segoe UI"/>
          <w:color w:val="0D0D0D"/>
          <w:shd w:val="clear" w:color="auto" w:fill="FFFFFF"/>
        </w:rPr>
      </w:pPr>
      <w:r w:rsidRPr="00876102">
        <w:rPr>
          <w:rFonts w:asciiTheme="majorBidi" w:hAnsiTheme="majorBidi" w:cstheme="majorBidi"/>
          <w:b/>
          <w:bCs/>
          <w:color w:val="538135" w:themeColor="accent6" w:themeShade="BF"/>
          <w:u w:val="single"/>
          <w:shd w:val="clear" w:color="auto" w:fill="FFFFFF"/>
        </w:rPr>
        <w:t>Splitting</w:t>
      </w:r>
      <w:r w:rsidRPr="00876102">
        <w:rPr>
          <w:rFonts w:asciiTheme="majorBidi" w:hAnsiTheme="majorBidi" w:cstheme="majorBidi"/>
          <w:b/>
          <w:bCs/>
          <w:color w:val="538135" w:themeColor="accent6" w:themeShade="BF"/>
          <w:u w:val="single"/>
          <w:shd w:val="clear" w:color="auto" w:fill="FFFFFF"/>
        </w:rPr>
        <w:t xml:space="preserve">/ </w:t>
      </w:r>
      <w:r w:rsidRPr="00876102">
        <w:rPr>
          <w:rFonts w:asciiTheme="majorBidi" w:hAnsiTheme="majorBidi" w:cstheme="majorBidi"/>
          <w:b/>
          <w:bCs/>
          <w:color w:val="538135" w:themeColor="accent6" w:themeShade="BF"/>
          <w:u w:val="single"/>
          <w:shd w:val="clear" w:color="auto" w:fill="FFFFFF"/>
        </w:rPr>
        <w:t>Division :</w:t>
      </w:r>
      <w:r w:rsidRPr="00876102">
        <w:rPr>
          <w:rFonts w:ascii="Segoe UI" w:hAnsi="Segoe UI" w:cs="Segoe UI"/>
          <w:color w:val="538135" w:themeColor="accent6" w:themeShade="BF"/>
          <w:shd w:val="clear" w:color="auto" w:fill="FFFFFF"/>
        </w:rPr>
        <w:t xml:space="preserve"> </w:t>
      </w:r>
      <w:r w:rsidRPr="003878A7">
        <w:rPr>
          <w:rFonts w:ascii="Segoe UI" w:hAnsi="Segoe UI" w:cs="Segoe UI"/>
          <w:color w:val="0D0D0D"/>
          <w:shd w:val="clear" w:color="auto" w:fill="FFFFFF"/>
        </w:rPr>
        <w:t>La caractéristique sélectionnée est utilisée pour diviser l'ensemble de données en deux ou plusieurs sous-ensembles basés sur différentes valeurs de cette caractéristique.</w:t>
      </w:r>
    </w:p>
    <w:p w14:paraId="4062A3FA" w14:textId="60FED0B7" w:rsidR="003878A7" w:rsidRDefault="003878A7" w:rsidP="003878A7">
      <w:pPr>
        <w:rPr>
          <w:rFonts w:ascii="Segoe UI" w:hAnsi="Segoe UI" w:cs="Segoe UI"/>
          <w:color w:val="0D0D0D"/>
          <w:shd w:val="clear" w:color="auto" w:fill="FFFFFF"/>
        </w:rPr>
      </w:pPr>
      <w:r w:rsidRPr="00876102">
        <w:rPr>
          <w:rFonts w:asciiTheme="majorBidi" w:hAnsiTheme="majorBidi" w:cstheme="majorBidi"/>
          <w:b/>
          <w:bCs/>
          <w:color w:val="538135" w:themeColor="accent6" w:themeShade="BF"/>
          <w:u w:val="single"/>
          <w:shd w:val="clear" w:color="auto" w:fill="FFFFFF"/>
        </w:rPr>
        <w:t>Recursive Partitioning</w:t>
      </w:r>
      <w:r w:rsidRPr="00876102">
        <w:rPr>
          <w:rFonts w:asciiTheme="majorBidi" w:hAnsiTheme="majorBidi" w:cstheme="majorBidi"/>
          <w:b/>
          <w:bCs/>
          <w:color w:val="538135" w:themeColor="accent6" w:themeShade="BF"/>
          <w:u w:val="single"/>
          <w:shd w:val="clear" w:color="auto" w:fill="FFFFFF"/>
        </w:rPr>
        <w:t xml:space="preserve">/ </w:t>
      </w:r>
      <w:r w:rsidRPr="00876102">
        <w:rPr>
          <w:rFonts w:asciiTheme="majorBidi" w:hAnsiTheme="majorBidi" w:cstheme="majorBidi"/>
          <w:b/>
          <w:bCs/>
          <w:color w:val="538135" w:themeColor="accent6" w:themeShade="BF"/>
          <w:u w:val="single"/>
          <w:shd w:val="clear" w:color="auto" w:fill="FFFFFF"/>
        </w:rPr>
        <w:t>Partitionnement récursif :</w:t>
      </w:r>
      <w:r w:rsidRPr="003878A7">
        <w:rPr>
          <w:rFonts w:ascii="Segoe UI" w:hAnsi="Segoe UI" w:cs="Segoe UI"/>
          <w:color w:val="0D0D0D"/>
          <w:shd w:val="clear" w:color="auto" w:fill="FFFFFF"/>
        </w:rPr>
        <w:t xml:space="preserve"> Ce processus continue de façon récursive sur chacun des sous-ensembles résultants jusqu'à ce qu'un critère d'arrêt soit rencontré. Le critère d'arrêt peut être une profondeur d'arbre maximale, un nombre minimum d'échantillons dans un nœud feuille, ou d'autres conditions.</w:t>
      </w:r>
    </w:p>
    <w:p w14:paraId="4F64C1E5" w14:textId="6B1809EA" w:rsidR="003878A7" w:rsidRDefault="003878A7" w:rsidP="00876102">
      <w:pPr>
        <w:rPr>
          <w:rFonts w:ascii="Segoe UI" w:hAnsi="Segoe UI" w:cs="Segoe UI"/>
          <w:color w:val="0D0D0D"/>
          <w:shd w:val="clear" w:color="auto" w:fill="FFFFFF"/>
        </w:rPr>
      </w:pPr>
      <w:r w:rsidRPr="00876102">
        <w:rPr>
          <w:rFonts w:asciiTheme="majorBidi" w:hAnsiTheme="majorBidi" w:cstheme="majorBidi"/>
          <w:b/>
          <w:bCs/>
          <w:color w:val="538135" w:themeColor="accent6" w:themeShade="BF"/>
          <w:u w:val="single"/>
          <w:shd w:val="clear" w:color="auto" w:fill="FFFFFF"/>
        </w:rPr>
        <w:lastRenderedPageBreak/>
        <w:t>Leaf Node Creation</w:t>
      </w:r>
      <w:r w:rsidRPr="00876102">
        <w:rPr>
          <w:rFonts w:asciiTheme="majorBidi" w:hAnsiTheme="majorBidi" w:cstheme="majorBidi"/>
          <w:b/>
          <w:bCs/>
          <w:color w:val="538135" w:themeColor="accent6" w:themeShade="BF"/>
          <w:u w:val="single"/>
          <w:shd w:val="clear" w:color="auto" w:fill="FFFFFF"/>
        </w:rPr>
        <w:t>/</w:t>
      </w:r>
      <w:r w:rsidR="00876102" w:rsidRPr="00876102">
        <w:rPr>
          <w:rFonts w:asciiTheme="majorBidi" w:hAnsiTheme="majorBidi" w:cstheme="majorBidi"/>
          <w:b/>
          <w:bCs/>
          <w:color w:val="538135" w:themeColor="accent6" w:themeShade="BF"/>
          <w:u w:val="single"/>
          <w:shd w:val="clear" w:color="auto" w:fill="FFFFFF"/>
        </w:rPr>
        <w:t xml:space="preserve"> </w:t>
      </w:r>
      <w:r w:rsidR="00876102" w:rsidRPr="00876102">
        <w:rPr>
          <w:rFonts w:asciiTheme="majorBidi" w:hAnsiTheme="majorBidi" w:cstheme="majorBidi"/>
          <w:b/>
          <w:bCs/>
          <w:color w:val="538135" w:themeColor="accent6" w:themeShade="BF"/>
          <w:u w:val="single"/>
          <w:shd w:val="clear" w:color="auto" w:fill="FFFFFF"/>
        </w:rPr>
        <w:t>Création de nœuds feuilles :</w:t>
      </w:r>
      <w:r w:rsidR="00876102" w:rsidRPr="00876102">
        <w:rPr>
          <w:rFonts w:ascii="Segoe UI" w:hAnsi="Segoe UI" w:cs="Segoe UI"/>
          <w:color w:val="538135" w:themeColor="accent6" w:themeShade="BF"/>
          <w:shd w:val="clear" w:color="auto" w:fill="FFFFFF"/>
        </w:rPr>
        <w:t xml:space="preserve"> </w:t>
      </w:r>
      <w:r w:rsidR="00876102" w:rsidRPr="00876102">
        <w:rPr>
          <w:rFonts w:ascii="Segoe UI" w:hAnsi="Segoe UI" w:cs="Segoe UI"/>
          <w:color w:val="0D0D0D"/>
          <w:shd w:val="clear" w:color="auto" w:fill="FFFFFF"/>
        </w:rPr>
        <w:t>Une fois que le critère d'arrêt est rencontré, les sous-ensembles finaux deviennent des nœuds feuilles, et chaque nœud feuille se voit attribuer une étiquette de classe (dans le cas de la classification) ou une valeur numérique (dans le cas de la régression).</w:t>
      </w:r>
    </w:p>
    <w:p w14:paraId="7F71894C" w14:textId="6A1DB59D" w:rsidR="00876102" w:rsidRDefault="00876102" w:rsidP="00876102">
      <w:pPr>
        <w:rPr>
          <w:rFonts w:ascii="Segoe UI" w:hAnsi="Segoe UI" w:cs="Segoe UI"/>
          <w:color w:val="0D0D0D"/>
          <w:shd w:val="clear" w:color="auto" w:fill="FFFFFF"/>
        </w:rPr>
      </w:pPr>
      <w:r w:rsidRPr="00876102">
        <w:rPr>
          <w:rFonts w:asciiTheme="majorBidi" w:hAnsiTheme="majorBidi" w:cstheme="majorBidi"/>
          <w:b/>
          <w:bCs/>
          <w:color w:val="538135" w:themeColor="accent6" w:themeShade="BF"/>
          <w:u w:val="single"/>
          <w:shd w:val="clear" w:color="auto" w:fill="FFFFFF"/>
        </w:rPr>
        <w:t>Prediction</w:t>
      </w:r>
      <w:r w:rsidRPr="00876102">
        <w:rPr>
          <w:rFonts w:asciiTheme="majorBidi" w:hAnsiTheme="majorBidi" w:cstheme="majorBidi"/>
          <w:b/>
          <w:bCs/>
          <w:color w:val="538135" w:themeColor="accent6" w:themeShade="BF"/>
          <w:u w:val="single"/>
          <w:shd w:val="clear" w:color="auto" w:fill="FFFFFF"/>
        </w:rPr>
        <w:t xml:space="preserve">/ </w:t>
      </w:r>
      <w:r w:rsidRPr="00876102">
        <w:rPr>
          <w:rFonts w:asciiTheme="majorBidi" w:hAnsiTheme="majorBidi" w:cstheme="majorBidi"/>
          <w:b/>
          <w:bCs/>
          <w:color w:val="538135" w:themeColor="accent6" w:themeShade="BF"/>
          <w:u w:val="single"/>
          <w:shd w:val="clear" w:color="auto" w:fill="FFFFFF"/>
        </w:rPr>
        <w:t xml:space="preserve">Prédiction : </w:t>
      </w:r>
      <w:r w:rsidRPr="00876102">
        <w:rPr>
          <w:rFonts w:ascii="Segoe UI" w:hAnsi="Segoe UI" w:cs="Segoe UI"/>
          <w:color w:val="0D0D0D"/>
          <w:shd w:val="clear" w:color="auto" w:fill="FFFFFF"/>
        </w:rPr>
        <w:t>Pour classifier une nouvelle instance, on traverse l'arbre de décision depuis le nœud racine jusqu'à un nœud feuille basé sur les valeurs de caractéristique de l'instance, et la classe majoritaire ou la valeur moyenne des instances dans ce nœud feuille est retournée comme prédiction.</w:t>
      </w:r>
    </w:p>
    <w:p w14:paraId="1DB81DC5" w14:textId="71E2AB7B" w:rsidR="00EA16C7" w:rsidRDefault="005159D8" w:rsidP="00876102">
      <w:pPr>
        <w:rPr>
          <w:rFonts w:asciiTheme="majorBidi" w:hAnsiTheme="majorBidi" w:cstheme="majorBidi"/>
          <w:b/>
          <w:bCs/>
          <w:color w:val="2E74B5" w:themeColor="accent1" w:themeShade="BF"/>
          <w:sz w:val="24"/>
          <w:szCs w:val="24"/>
          <w:shd w:val="clear" w:color="auto" w:fill="FFFFFF"/>
        </w:rPr>
      </w:pPr>
      <w:r>
        <w:rPr>
          <w:rFonts w:asciiTheme="majorBidi" w:hAnsiTheme="majorBidi" w:cstheme="majorBidi"/>
          <w:b/>
          <w:bCs/>
          <w:color w:val="2E74B5" w:themeColor="accent1" w:themeShade="BF"/>
          <w:sz w:val="24"/>
          <w:szCs w:val="24"/>
          <w:shd w:val="clear" w:color="auto" w:fill="FFFFFF"/>
        </w:rPr>
        <w:t>P</w:t>
      </w:r>
      <w:r w:rsidRPr="005159D8">
        <w:rPr>
          <w:rFonts w:asciiTheme="majorBidi" w:hAnsiTheme="majorBidi" w:cstheme="majorBidi"/>
          <w:b/>
          <w:bCs/>
          <w:color w:val="2E74B5" w:themeColor="accent1" w:themeShade="BF"/>
          <w:sz w:val="24"/>
          <w:szCs w:val="24"/>
          <w:shd w:val="clear" w:color="auto" w:fill="FFFFFF"/>
        </w:rPr>
        <w:t>rincipes théoriques et les formules associées</w:t>
      </w:r>
      <w:r>
        <w:rPr>
          <w:rFonts w:asciiTheme="majorBidi" w:hAnsiTheme="majorBidi" w:cstheme="majorBidi"/>
          <w:b/>
          <w:bCs/>
          <w:color w:val="2E74B5" w:themeColor="accent1" w:themeShade="BF"/>
          <w:sz w:val="24"/>
          <w:szCs w:val="24"/>
          <w:shd w:val="clear" w:color="auto" w:fill="FFFFFF"/>
        </w:rPr>
        <w:t> :</w:t>
      </w:r>
    </w:p>
    <w:p w14:paraId="779B156B" w14:textId="2CDB9E41" w:rsidR="005159D8" w:rsidRDefault="006921BF" w:rsidP="006921BF">
      <w:pPr>
        <w:rPr>
          <w:rFonts w:asciiTheme="majorBidi" w:hAnsiTheme="majorBidi" w:cstheme="majorBidi"/>
          <w:b/>
          <w:bCs/>
          <w:color w:val="C45911" w:themeColor="accent2" w:themeShade="BF"/>
          <w:sz w:val="24"/>
          <w:szCs w:val="24"/>
          <w:u w:val="single"/>
          <w:shd w:val="clear" w:color="auto" w:fill="FFFFFF"/>
        </w:rPr>
      </w:pPr>
      <w:r w:rsidRPr="006921BF">
        <w:rPr>
          <w:rFonts w:asciiTheme="majorBidi" w:hAnsiTheme="majorBidi" w:cstheme="majorBidi"/>
          <w:b/>
          <w:bCs/>
          <w:color w:val="C45911" w:themeColor="accent2" w:themeShade="BF"/>
          <w:sz w:val="24"/>
          <w:szCs w:val="24"/>
          <w:u w:val="single"/>
          <w:shd w:val="clear" w:color="auto" w:fill="FFFFFF"/>
        </w:rPr>
        <w:t>Entropie et Gain d'Information :</w:t>
      </w:r>
    </w:p>
    <w:p w14:paraId="117FC695" w14:textId="6089DB0C" w:rsidR="006921BF" w:rsidRPr="00D972DC" w:rsidRDefault="006921BF" w:rsidP="00D972DC">
      <w:pPr>
        <w:pStyle w:val="ListParagraph"/>
        <w:numPr>
          <w:ilvl w:val="0"/>
          <w:numId w:val="1"/>
        </w:numPr>
        <w:rPr>
          <w:rFonts w:cstheme="minorHAnsi"/>
          <w:shd w:val="clear" w:color="auto" w:fill="FFFFFF"/>
        </w:rPr>
      </w:pPr>
      <w:r w:rsidRPr="00D972DC">
        <w:rPr>
          <w:rFonts w:cstheme="minorHAnsi"/>
          <w:shd w:val="clear" w:color="auto" w:fill="FFFFFF"/>
        </w:rPr>
        <w:t>L'entropie mesure l'incertitude dans un ensemble de données. Plus l'entropie est élevée, plus l'ensemble de données est hétérogène.</w:t>
      </w:r>
    </w:p>
    <w:p w14:paraId="3D9E3CDF" w14:textId="77777777" w:rsidR="006921BF" w:rsidRPr="00D972DC" w:rsidRDefault="006921BF" w:rsidP="00D972DC">
      <w:pPr>
        <w:pStyle w:val="ListParagraph"/>
        <w:numPr>
          <w:ilvl w:val="0"/>
          <w:numId w:val="1"/>
        </w:numPr>
        <w:rPr>
          <w:rFonts w:cstheme="minorHAnsi"/>
        </w:rPr>
      </w:pPr>
      <w:r w:rsidRPr="00D972DC">
        <w:rPr>
          <w:rFonts w:cstheme="minorHAnsi"/>
        </w:rPr>
        <w:t xml:space="preserve">L'entropie d'un ensemble </w:t>
      </w:r>
      <w:r w:rsidRPr="00D972DC">
        <w:rPr>
          <w:rFonts w:cstheme="minorHAnsi"/>
          <w:i/>
          <w:iCs/>
        </w:rPr>
        <w:t>S</w:t>
      </w:r>
      <w:r w:rsidRPr="00D972DC">
        <w:rPr>
          <w:rFonts w:cstheme="minorHAnsi"/>
        </w:rPr>
        <w:t xml:space="preserve"> est définie comme :</w:t>
      </w:r>
    </w:p>
    <w:p w14:paraId="503E7122" w14:textId="747EE170" w:rsidR="006921BF" w:rsidRDefault="006921BF" w:rsidP="00D972DC">
      <w:pPr>
        <w:pStyle w:val="ListParagraph"/>
        <w:rPr>
          <w:rFonts w:cstheme="minorHAnsi"/>
        </w:rPr>
      </w:pPr>
      <w:r w:rsidRPr="00D972DC">
        <w:rPr>
          <w:rFonts w:cstheme="minorHAnsi"/>
          <w:i/>
          <w:iCs/>
        </w:rPr>
        <w:t>H</w:t>
      </w:r>
      <w:r w:rsidRPr="00D972DC">
        <w:rPr>
          <w:rFonts w:cstheme="minorHAnsi"/>
        </w:rPr>
        <w:t>(</w:t>
      </w:r>
      <w:r w:rsidRPr="00D972DC">
        <w:rPr>
          <w:rFonts w:cstheme="minorHAnsi"/>
          <w:i/>
          <w:iCs/>
        </w:rPr>
        <w:t>S</w:t>
      </w:r>
      <w:r w:rsidRPr="00D972DC">
        <w:rPr>
          <w:rFonts w:cstheme="minorHAnsi"/>
        </w:rPr>
        <w:t>)=−∑</w:t>
      </w:r>
      <w:r w:rsidRPr="00D972DC">
        <w:rPr>
          <w:rFonts w:cstheme="minorHAnsi"/>
          <w:i/>
          <w:iCs/>
        </w:rPr>
        <w:t>I</w:t>
      </w:r>
      <w:r w:rsidRPr="00D972DC">
        <w:rPr>
          <w:rFonts w:cstheme="minorHAnsi"/>
        </w:rPr>
        <w:t xml:space="preserve"> </w:t>
      </w:r>
      <w:r w:rsidRPr="00D972DC">
        <w:rPr>
          <w:rFonts w:cstheme="minorHAnsi"/>
        </w:rPr>
        <w:t>​</w:t>
      </w:r>
      <w:r w:rsidRPr="00D972DC">
        <w:rPr>
          <w:rFonts w:cstheme="minorHAnsi"/>
          <w:i/>
          <w:iCs/>
        </w:rPr>
        <w:t>pi</w:t>
      </w:r>
      <w:r w:rsidRPr="00D972DC">
        <w:rPr>
          <w:rFonts w:cstheme="minorHAnsi"/>
          <w:i/>
          <w:iCs/>
        </w:rPr>
        <w:t xml:space="preserve"> </w:t>
      </w:r>
      <w:r w:rsidRPr="00D972DC">
        <w:rPr>
          <w:rFonts w:cstheme="minorHAnsi"/>
        </w:rPr>
        <w:t>​log2​(</w:t>
      </w:r>
      <w:proofErr w:type="gramStart"/>
      <w:r w:rsidRPr="00D972DC">
        <w:rPr>
          <w:rFonts w:cstheme="minorHAnsi"/>
          <w:i/>
          <w:iCs/>
        </w:rPr>
        <w:t>pi</w:t>
      </w:r>
      <w:r w:rsidRPr="00D972DC">
        <w:rPr>
          <w:rFonts w:cstheme="minorHAnsi"/>
        </w:rPr>
        <w:t>​)</w:t>
      </w:r>
      <w:r w:rsidRPr="00D972DC">
        <w:rPr>
          <w:rFonts w:cstheme="minorHAnsi"/>
        </w:rPr>
        <w:t xml:space="preserve">   </w:t>
      </w:r>
      <w:proofErr w:type="gramEnd"/>
      <w:r w:rsidRPr="00D972DC">
        <w:rPr>
          <w:rFonts w:cstheme="minorHAnsi"/>
        </w:rPr>
        <w:t xml:space="preserve">  </w:t>
      </w:r>
      <w:r w:rsidRPr="00D972DC">
        <w:rPr>
          <w:rFonts w:cstheme="minorHAnsi"/>
        </w:rPr>
        <w:t xml:space="preserve">Où </w:t>
      </w:r>
      <w:r w:rsidRPr="00D972DC">
        <w:rPr>
          <w:rFonts w:cstheme="minorHAnsi"/>
          <w:i/>
          <w:iCs/>
        </w:rPr>
        <w:t>c</w:t>
      </w:r>
      <w:r w:rsidRPr="00D972DC">
        <w:rPr>
          <w:rFonts w:cstheme="minorHAnsi"/>
        </w:rPr>
        <w:t xml:space="preserve"> est le nombre de classes dans l'ensemble </w:t>
      </w:r>
      <w:r w:rsidRPr="00D972DC">
        <w:rPr>
          <w:rFonts w:cstheme="minorHAnsi"/>
          <w:i/>
          <w:iCs/>
        </w:rPr>
        <w:t>S</w:t>
      </w:r>
      <w:r w:rsidRPr="00D972DC">
        <w:rPr>
          <w:rFonts w:cstheme="minorHAnsi"/>
        </w:rPr>
        <w:t xml:space="preserve">, et </w:t>
      </w:r>
      <w:r w:rsidRPr="00D972DC">
        <w:rPr>
          <w:rFonts w:cstheme="minorHAnsi"/>
          <w:i/>
          <w:iCs/>
        </w:rPr>
        <w:t>pi</w:t>
      </w:r>
      <w:r w:rsidRPr="00D972DC">
        <w:rPr>
          <w:rFonts w:cstheme="minorHAnsi"/>
        </w:rPr>
        <w:t xml:space="preserve">​ est la proportion d'instances de la classe </w:t>
      </w:r>
      <w:r w:rsidRPr="00D972DC">
        <w:rPr>
          <w:rFonts w:cstheme="minorHAnsi"/>
          <w:i/>
          <w:iCs/>
        </w:rPr>
        <w:t>i</w:t>
      </w:r>
      <w:r w:rsidRPr="00D972DC">
        <w:rPr>
          <w:rFonts w:cstheme="minorHAnsi"/>
        </w:rPr>
        <w:t xml:space="preserve"> dans </w:t>
      </w:r>
      <w:r w:rsidRPr="00D972DC">
        <w:rPr>
          <w:rFonts w:cstheme="minorHAnsi"/>
          <w:i/>
          <w:iCs/>
        </w:rPr>
        <w:t>S</w:t>
      </w:r>
      <w:r w:rsidRPr="00D972DC">
        <w:rPr>
          <w:rFonts w:cstheme="minorHAnsi"/>
        </w:rPr>
        <w:t>.</w:t>
      </w:r>
    </w:p>
    <w:p w14:paraId="5B5C3605" w14:textId="4D973D5B" w:rsidR="00B33FBF" w:rsidRDefault="00B33FBF" w:rsidP="00B33FBF">
      <w:pPr>
        <w:pStyle w:val="ListParagraph"/>
        <w:numPr>
          <w:ilvl w:val="0"/>
          <w:numId w:val="1"/>
        </w:numPr>
        <w:rPr>
          <w:rFonts w:cstheme="minorHAnsi"/>
        </w:rPr>
      </w:pPr>
      <w:r w:rsidRPr="00B33FBF">
        <w:rPr>
          <w:rFonts w:cstheme="minorHAnsi"/>
        </w:rPr>
        <w:t>Le gain d'information mesure la réduction d'entropie obtenue en divisant un ensemble de données en fonction d'un attribut particulier.</w:t>
      </w:r>
    </w:p>
    <w:p w14:paraId="78F3CAC0" w14:textId="77777777" w:rsidR="00A42697" w:rsidRPr="00A42697" w:rsidRDefault="00A42697" w:rsidP="00A42697">
      <w:pPr>
        <w:pStyle w:val="ListParagraph"/>
        <w:numPr>
          <w:ilvl w:val="0"/>
          <w:numId w:val="1"/>
        </w:numPr>
        <w:rPr>
          <w:rFonts w:cstheme="minorHAnsi"/>
        </w:rPr>
      </w:pPr>
      <w:r w:rsidRPr="00A42697">
        <w:rPr>
          <w:rFonts w:cstheme="minorHAnsi"/>
        </w:rPr>
        <w:t xml:space="preserve">Le gain d'information </w:t>
      </w:r>
      <w:r w:rsidRPr="00A42697">
        <w:rPr>
          <w:rFonts w:cstheme="minorHAnsi"/>
          <w:i/>
          <w:iCs/>
        </w:rPr>
        <w:t>IG</w:t>
      </w:r>
      <w:r w:rsidRPr="00A42697">
        <w:rPr>
          <w:rFonts w:cstheme="minorHAnsi"/>
        </w:rPr>
        <w:t xml:space="preserve"> pour un ensemble </w:t>
      </w:r>
      <w:r w:rsidRPr="00A42697">
        <w:rPr>
          <w:rFonts w:cstheme="minorHAnsi"/>
          <w:i/>
          <w:iCs/>
        </w:rPr>
        <w:t>S</w:t>
      </w:r>
      <w:r w:rsidRPr="00A42697">
        <w:rPr>
          <w:rFonts w:cstheme="minorHAnsi"/>
        </w:rPr>
        <w:t xml:space="preserve"> et un attribut </w:t>
      </w:r>
      <w:r w:rsidRPr="00A42697">
        <w:rPr>
          <w:rFonts w:cstheme="minorHAnsi"/>
          <w:i/>
          <w:iCs/>
        </w:rPr>
        <w:t>A</w:t>
      </w:r>
      <w:r w:rsidRPr="00A42697">
        <w:rPr>
          <w:rFonts w:cstheme="minorHAnsi"/>
        </w:rPr>
        <w:t xml:space="preserve"> est défini comme :</w:t>
      </w:r>
    </w:p>
    <w:p w14:paraId="522DFB2B" w14:textId="52744B5C" w:rsidR="00A42697" w:rsidRDefault="00A42697" w:rsidP="00A42697">
      <w:pPr>
        <w:pStyle w:val="ListParagraph"/>
        <w:rPr>
          <w:rFonts w:cstheme="minorHAnsi"/>
        </w:rPr>
      </w:pPr>
      <w:r>
        <w:rPr>
          <w:rStyle w:val="mord"/>
          <w:rFonts w:ascii="KaTeX_Math" w:hAnsi="KaTeX_Math"/>
          <w:i/>
          <w:iCs/>
          <w:color w:val="0D0D0D"/>
          <w:sz w:val="29"/>
          <w:szCs w:val="29"/>
          <w:shd w:val="clear" w:color="auto" w:fill="FFFFFF"/>
        </w:rPr>
        <w:t>IG</w:t>
      </w:r>
      <w:r>
        <w:rPr>
          <w:rStyle w:val="mopen"/>
          <w:color w:val="0D0D0D"/>
          <w:sz w:val="29"/>
          <w:szCs w:val="29"/>
          <w:shd w:val="clear" w:color="auto" w:fill="FFFFFF"/>
        </w:rPr>
        <w:t>(</w:t>
      </w:r>
      <w:proofErr w:type="gramStart"/>
      <w:r>
        <w:rPr>
          <w:rStyle w:val="mord"/>
          <w:rFonts w:ascii="KaTeX_Math" w:hAnsi="KaTeX_Math"/>
          <w:i/>
          <w:iCs/>
          <w:color w:val="0D0D0D"/>
          <w:sz w:val="29"/>
          <w:szCs w:val="29"/>
          <w:shd w:val="clear" w:color="auto" w:fill="FFFFFF"/>
        </w:rPr>
        <w:t>S</w:t>
      </w:r>
      <w:r>
        <w:rPr>
          <w:rStyle w:val="mpunct"/>
          <w:color w:val="0D0D0D"/>
          <w:sz w:val="29"/>
          <w:szCs w:val="29"/>
          <w:shd w:val="clear" w:color="auto" w:fill="FFFFFF"/>
        </w:rPr>
        <w:t>,</w:t>
      </w:r>
      <w:r>
        <w:rPr>
          <w:rStyle w:val="mord"/>
          <w:rFonts w:ascii="KaTeX_Math" w:hAnsi="KaTeX_Math"/>
          <w:i/>
          <w:iCs/>
          <w:color w:val="0D0D0D"/>
          <w:sz w:val="29"/>
          <w:szCs w:val="29"/>
          <w:shd w:val="clear" w:color="auto" w:fill="FFFFFF"/>
        </w:rPr>
        <w:t>A</w:t>
      </w:r>
      <w:proofErr w:type="gramEnd"/>
      <w:r>
        <w:rPr>
          <w:rStyle w:val="mclose"/>
          <w:color w:val="0D0D0D"/>
          <w:sz w:val="29"/>
          <w:szCs w:val="29"/>
          <w:shd w:val="clear" w:color="auto" w:fill="FFFFFF"/>
        </w:rPr>
        <w:t>)</w:t>
      </w:r>
      <w:r>
        <w:rPr>
          <w:rStyle w:val="mrel"/>
          <w:color w:val="0D0D0D"/>
          <w:sz w:val="29"/>
          <w:szCs w:val="29"/>
          <w:shd w:val="clear" w:color="auto" w:fill="FFFFFF"/>
        </w:rPr>
        <w:t>=</w:t>
      </w:r>
      <w:r>
        <w:rPr>
          <w:rStyle w:val="mord"/>
          <w:rFonts w:ascii="KaTeX_Math" w:hAnsi="KaTeX_Math"/>
          <w:i/>
          <w:iCs/>
          <w:color w:val="0D0D0D"/>
          <w:sz w:val="29"/>
          <w:szCs w:val="29"/>
          <w:shd w:val="clear" w:color="auto" w:fill="FFFFFF"/>
        </w:rPr>
        <w:t>H</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S</w:t>
      </w:r>
      <w:r>
        <w:rPr>
          <w:rStyle w:val="mclose"/>
          <w:color w:val="0D0D0D"/>
          <w:sz w:val="29"/>
          <w:szCs w:val="29"/>
          <w:shd w:val="clear" w:color="auto" w:fill="FFFFFF"/>
        </w:rPr>
        <w:t>)</w:t>
      </w:r>
      <w:r>
        <w:rPr>
          <w:rStyle w:val="mbin"/>
          <w:color w:val="0D0D0D"/>
          <w:sz w:val="29"/>
          <w:szCs w:val="29"/>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v</w:t>
      </w:r>
      <w:r>
        <w:rPr>
          <w:rStyle w:val="mrel"/>
          <w:rFonts w:ascii="Cambria Math" w:hAnsi="Cambria Math" w:cs="Cambria Math"/>
          <w:color w:val="0D0D0D"/>
          <w:sz w:val="20"/>
          <w:szCs w:val="20"/>
          <w:shd w:val="clear" w:color="auto" w:fill="FFFFFF"/>
        </w:rPr>
        <w:t>∈</w:t>
      </w:r>
      <w:r>
        <w:rPr>
          <w:rStyle w:val="mord"/>
          <w:rFonts w:ascii="KaTeX_Math" w:hAnsi="KaTeX_Math"/>
          <w:i/>
          <w:iCs/>
          <w:color w:val="0D0D0D"/>
          <w:sz w:val="20"/>
          <w:szCs w:val="20"/>
          <w:shd w:val="clear" w:color="auto" w:fill="FFFFFF"/>
        </w:rPr>
        <w:t>A</w:t>
      </w:r>
      <w:r>
        <w:rPr>
          <w:rStyle w:val="vlist-s"/>
          <w:color w:val="0D0D0D"/>
          <w:sz w:val="2"/>
          <w:szCs w:val="2"/>
          <w:shd w:val="clear" w:color="auto" w:fill="FFFFFF"/>
        </w:rPr>
        <w:t>​</w:t>
      </w:r>
      <w:r>
        <w:rPr>
          <w:rStyle w:val="mord"/>
          <w:rFonts w:ascii="Cambria Math" w:hAnsi="Cambria Math" w:cs="Cambria Math"/>
          <w:color w:val="0D0D0D"/>
          <w:sz w:val="20"/>
          <w:szCs w:val="20"/>
          <w:shd w:val="clear" w:color="auto" w:fill="FFFFFF"/>
        </w:rPr>
        <w:t>∣</w:t>
      </w:r>
      <w:r>
        <w:rPr>
          <w:rStyle w:val="mord"/>
          <w:rFonts w:ascii="KaTeX_Math" w:hAnsi="KaTeX_Math"/>
          <w:i/>
          <w:iCs/>
          <w:color w:val="0D0D0D"/>
          <w:sz w:val="20"/>
          <w:szCs w:val="20"/>
          <w:shd w:val="clear" w:color="auto" w:fill="FFFFFF"/>
        </w:rPr>
        <w:t>S</w:t>
      </w:r>
      <w:r>
        <w:rPr>
          <w:rStyle w:val="mord"/>
          <w:rFonts w:ascii="Cambria Math" w:hAnsi="Cambria Math" w:cs="Cambria Math"/>
          <w:color w:val="0D0D0D"/>
          <w:sz w:val="20"/>
          <w:szCs w:val="20"/>
          <w:shd w:val="clear" w:color="auto" w:fill="FFFFFF"/>
        </w:rPr>
        <w:t>∣∣</w:t>
      </w:r>
      <w:r>
        <w:rPr>
          <w:rStyle w:val="mord"/>
          <w:rFonts w:ascii="KaTeX_Math" w:hAnsi="KaTeX_Math"/>
          <w:i/>
          <w:iCs/>
          <w:color w:val="0D0D0D"/>
          <w:sz w:val="20"/>
          <w:szCs w:val="20"/>
          <w:shd w:val="clear" w:color="auto" w:fill="FFFFFF"/>
        </w:rPr>
        <w:t>S</w:t>
      </w:r>
      <w:r>
        <w:rPr>
          <w:rStyle w:val="mord"/>
          <w:rFonts w:ascii="KaTeX_Math" w:hAnsi="KaTeX_Math"/>
          <w:i/>
          <w:iCs/>
          <w:color w:val="0D0D0D"/>
          <w:sz w:val="14"/>
          <w:szCs w:val="14"/>
          <w:shd w:val="clear" w:color="auto" w:fill="FFFFFF"/>
        </w:rPr>
        <w:t>v</w:t>
      </w:r>
      <w:r>
        <w:rPr>
          <w:rStyle w:val="vlist-s"/>
          <w:color w:val="0D0D0D"/>
          <w:sz w:val="2"/>
          <w:szCs w:val="2"/>
          <w:shd w:val="clear" w:color="auto" w:fill="FFFFFF"/>
        </w:rPr>
        <w:t>​</w:t>
      </w:r>
      <w:r>
        <w:rPr>
          <w:rStyle w:val="mord"/>
          <w:rFonts w:ascii="Cambria Math" w:hAnsi="Cambria Math" w:cs="Cambria Math"/>
          <w:color w:val="0D0D0D"/>
          <w:sz w:val="20"/>
          <w:szCs w:val="20"/>
          <w:shd w:val="clear" w:color="auto" w:fill="FFFFFF"/>
        </w:rPr>
        <w:t>∣</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H</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S</w:t>
      </w:r>
      <w:r>
        <w:rPr>
          <w:rStyle w:val="mord"/>
          <w:rFonts w:ascii="KaTeX_Math" w:hAnsi="KaTeX_Math"/>
          <w:i/>
          <w:iCs/>
          <w:color w:val="0D0D0D"/>
          <w:sz w:val="20"/>
          <w:szCs w:val="20"/>
          <w:shd w:val="clear" w:color="auto" w:fill="FFFFFF"/>
        </w:rPr>
        <w:t>v</w:t>
      </w:r>
      <w:r>
        <w:rPr>
          <w:rStyle w:val="vlist-s"/>
          <w:color w:val="0D0D0D"/>
          <w:sz w:val="2"/>
          <w:szCs w:val="2"/>
          <w:shd w:val="clear" w:color="auto" w:fill="FFFFFF"/>
        </w:rPr>
        <w:t>​</w:t>
      </w:r>
      <w:r>
        <w:rPr>
          <w:rStyle w:val="mclose"/>
          <w:color w:val="0D0D0D"/>
          <w:sz w:val="29"/>
          <w:szCs w:val="29"/>
          <w:shd w:val="clear" w:color="auto" w:fill="FFFFFF"/>
        </w:rPr>
        <w:t>)</w:t>
      </w:r>
      <w:r>
        <w:rPr>
          <w:rStyle w:val="mclose"/>
          <w:color w:val="0D0D0D"/>
          <w:sz w:val="29"/>
          <w:szCs w:val="29"/>
          <w:shd w:val="clear" w:color="auto" w:fill="FFFFFF"/>
        </w:rPr>
        <w:t xml:space="preserve"> </w:t>
      </w:r>
      <w:r w:rsidRPr="00A42697">
        <w:rPr>
          <w:rFonts w:cstheme="minorHAnsi"/>
        </w:rPr>
        <w:t xml:space="preserve">Où </w:t>
      </w:r>
      <w:r w:rsidRPr="00A42697">
        <w:rPr>
          <w:rFonts w:ascii="Cambria Math" w:hAnsi="Cambria Math" w:cs="Cambria Math"/>
        </w:rPr>
        <w:t>∣</w:t>
      </w:r>
      <w:r w:rsidRPr="00A42697">
        <w:rPr>
          <w:rFonts w:cstheme="minorHAnsi"/>
          <w:i/>
          <w:iCs/>
        </w:rPr>
        <w:t>S</w:t>
      </w:r>
      <w:r w:rsidRPr="00A42697">
        <w:rPr>
          <w:rFonts w:ascii="Cambria Math" w:hAnsi="Cambria Math" w:cs="Cambria Math"/>
        </w:rPr>
        <w:t>∣</w:t>
      </w:r>
      <w:r w:rsidRPr="00A42697">
        <w:rPr>
          <w:rFonts w:cstheme="minorHAnsi"/>
        </w:rPr>
        <w:t xml:space="preserve"> est le nombre total d'instances dans </w:t>
      </w:r>
      <w:r w:rsidRPr="00A42697">
        <w:rPr>
          <w:rFonts w:cstheme="minorHAnsi"/>
          <w:i/>
          <w:iCs/>
        </w:rPr>
        <w:t>S</w:t>
      </w:r>
      <w:r w:rsidRPr="00A42697">
        <w:rPr>
          <w:rFonts w:cstheme="minorHAnsi"/>
        </w:rPr>
        <w:t xml:space="preserve">, </w:t>
      </w:r>
      <w:r w:rsidRPr="00A42697">
        <w:rPr>
          <w:rFonts w:cstheme="minorHAnsi"/>
          <w:i/>
          <w:iCs/>
        </w:rPr>
        <w:t>A</w:t>
      </w:r>
      <w:r w:rsidRPr="00A42697">
        <w:rPr>
          <w:rFonts w:cstheme="minorHAnsi"/>
        </w:rPr>
        <w:t xml:space="preserve"> est l'ensemble des valeurs possibles de l'attribut </w:t>
      </w:r>
      <w:r w:rsidRPr="00A42697">
        <w:rPr>
          <w:rFonts w:cstheme="minorHAnsi"/>
          <w:i/>
          <w:iCs/>
        </w:rPr>
        <w:t>A</w:t>
      </w:r>
      <w:r w:rsidRPr="00A42697">
        <w:rPr>
          <w:rFonts w:cstheme="minorHAnsi"/>
        </w:rPr>
        <w:t xml:space="preserve">, </w:t>
      </w:r>
      <w:r w:rsidRPr="00A42697">
        <w:rPr>
          <w:rFonts w:ascii="Cambria Math" w:hAnsi="Cambria Math" w:cs="Cambria Math"/>
        </w:rPr>
        <w:t>∣</w:t>
      </w:r>
      <w:r w:rsidRPr="00A42697">
        <w:rPr>
          <w:rFonts w:cstheme="minorHAnsi"/>
          <w:i/>
          <w:iCs/>
        </w:rPr>
        <w:t>Sv</w:t>
      </w:r>
      <w:r w:rsidRPr="00A42697">
        <w:rPr>
          <w:rFonts w:cstheme="minorHAnsi"/>
        </w:rPr>
        <w:t>​</w:t>
      </w:r>
      <w:r w:rsidRPr="00A42697">
        <w:rPr>
          <w:rFonts w:ascii="Cambria Math" w:hAnsi="Cambria Math" w:cs="Cambria Math"/>
        </w:rPr>
        <w:t>∣</w:t>
      </w:r>
      <w:r w:rsidRPr="00A42697">
        <w:rPr>
          <w:rFonts w:cstheme="minorHAnsi"/>
        </w:rPr>
        <w:t xml:space="preserve"> est le nombre d'instances dans </w:t>
      </w:r>
      <w:r w:rsidRPr="00A42697">
        <w:rPr>
          <w:rFonts w:cstheme="minorHAnsi"/>
          <w:i/>
          <w:iCs/>
        </w:rPr>
        <w:t>S</w:t>
      </w:r>
      <w:r w:rsidRPr="00A42697">
        <w:rPr>
          <w:rFonts w:cstheme="minorHAnsi"/>
        </w:rPr>
        <w:t xml:space="preserve"> où l'attribut </w:t>
      </w:r>
      <w:r w:rsidRPr="00A42697">
        <w:rPr>
          <w:rFonts w:cstheme="minorHAnsi"/>
          <w:i/>
          <w:iCs/>
        </w:rPr>
        <w:t>A</w:t>
      </w:r>
      <w:r w:rsidRPr="00A42697">
        <w:rPr>
          <w:rFonts w:cstheme="minorHAnsi"/>
        </w:rPr>
        <w:t xml:space="preserve"> a la valeur </w:t>
      </w:r>
      <w:r w:rsidRPr="00A42697">
        <w:rPr>
          <w:rFonts w:cstheme="minorHAnsi"/>
          <w:i/>
          <w:iCs/>
        </w:rPr>
        <w:t>v</w:t>
      </w:r>
      <w:r w:rsidRPr="00A42697">
        <w:rPr>
          <w:rFonts w:cstheme="minorHAnsi"/>
        </w:rPr>
        <w:t xml:space="preserve">, et </w:t>
      </w:r>
      <w:r w:rsidRPr="00A42697">
        <w:rPr>
          <w:rFonts w:cstheme="minorHAnsi"/>
          <w:i/>
          <w:iCs/>
        </w:rPr>
        <w:t>H</w:t>
      </w:r>
      <w:r w:rsidRPr="00A42697">
        <w:rPr>
          <w:rFonts w:cstheme="minorHAnsi"/>
        </w:rPr>
        <w:t>(</w:t>
      </w:r>
      <w:r w:rsidRPr="00A42697">
        <w:rPr>
          <w:rFonts w:cstheme="minorHAnsi"/>
          <w:i/>
          <w:iCs/>
        </w:rPr>
        <w:t>Sv</w:t>
      </w:r>
      <w:r w:rsidRPr="00A42697">
        <w:rPr>
          <w:rFonts w:cstheme="minorHAnsi"/>
        </w:rPr>
        <w:t xml:space="preserve">​) est l'entropie de l'ensemble des instances où l'attribut </w:t>
      </w:r>
      <w:r w:rsidRPr="00A42697">
        <w:rPr>
          <w:rFonts w:cstheme="minorHAnsi"/>
          <w:i/>
          <w:iCs/>
        </w:rPr>
        <w:t>A</w:t>
      </w:r>
      <w:r w:rsidRPr="00A42697">
        <w:rPr>
          <w:rFonts w:cstheme="minorHAnsi"/>
        </w:rPr>
        <w:t xml:space="preserve"> a la valeur </w:t>
      </w:r>
      <w:r w:rsidRPr="00A42697">
        <w:rPr>
          <w:rFonts w:cstheme="minorHAnsi"/>
          <w:i/>
          <w:iCs/>
        </w:rPr>
        <w:t>v</w:t>
      </w:r>
      <w:r w:rsidRPr="00A42697">
        <w:rPr>
          <w:rFonts w:cstheme="minorHAnsi"/>
        </w:rPr>
        <w:t>.</w:t>
      </w:r>
    </w:p>
    <w:p w14:paraId="7F4A045A" w14:textId="6EE45F32" w:rsidR="004F3CF5" w:rsidRPr="00A42697" w:rsidRDefault="004F3CF5" w:rsidP="004F3CF5">
      <w:pPr>
        <w:pStyle w:val="ListParagraph"/>
        <w:numPr>
          <w:ilvl w:val="0"/>
          <w:numId w:val="1"/>
        </w:numPr>
        <w:rPr>
          <w:rFonts w:cstheme="minorHAnsi"/>
        </w:rPr>
      </w:pPr>
      <w:r>
        <w:rPr>
          <w:rFonts w:ascii="Segoe UI" w:hAnsi="Segoe UI" w:cs="Segoe UI"/>
          <w:color w:val="0D0D0D"/>
          <w:shd w:val="clear" w:color="auto" w:fill="FFFFFF"/>
        </w:rPr>
        <w:t>L'entropie est particulièrement utile lorsque les classes sont équilibrées dans l'ensemble de données et qu'il n'y a pas de déséquilibre significatif entre les classes.</w:t>
      </w:r>
    </w:p>
    <w:p w14:paraId="530CF5FA" w14:textId="77777777" w:rsidR="00FF7075" w:rsidRPr="00FF7075" w:rsidRDefault="00FF7075" w:rsidP="00FF7075">
      <w:pPr>
        <w:rPr>
          <w:rFonts w:asciiTheme="majorBidi" w:hAnsiTheme="majorBidi" w:cstheme="majorBidi"/>
          <w:b/>
          <w:bCs/>
          <w:color w:val="C45911" w:themeColor="accent2" w:themeShade="BF"/>
          <w:u w:val="single"/>
        </w:rPr>
      </w:pPr>
      <w:r w:rsidRPr="00FF7075">
        <w:rPr>
          <w:rFonts w:asciiTheme="majorBidi" w:hAnsiTheme="majorBidi" w:cstheme="majorBidi"/>
          <w:b/>
          <w:bCs/>
          <w:color w:val="C45911" w:themeColor="accent2" w:themeShade="BF"/>
          <w:u w:val="single"/>
        </w:rPr>
        <w:t>Choix du meilleur attribut de division :</w:t>
      </w:r>
    </w:p>
    <w:p w14:paraId="3345521C" w14:textId="77777777" w:rsidR="00FF7075" w:rsidRPr="00FF7075" w:rsidRDefault="00FF7075" w:rsidP="00FF7075">
      <w:pPr>
        <w:pStyle w:val="ListParagraph"/>
        <w:numPr>
          <w:ilvl w:val="0"/>
          <w:numId w:val="2"/>
        </w:numPr>
        <w:rPr>
          <w:rFonts w:cstheme="minorHAnsi"/>
        </w:rPr>
      </w:pPr>
      <w:r w:rsidRPr="00FF7075">
        <w:rPr>
          <w:rFonts w:cstheme="minorHAnsi"/>
        </w:rPr>
        <w:t>Pour chaque nœud de l'arbre, l'algorithme choisit l'attribut qui maximise le gain d'information ou minimise l'entropie.</w:t>
      </w:r>
    </w:p>
    <w:p w14:paraId="056BD14B" w14:textId="77777777" w:rsidR="00FF7075" w:rsidRPr="00FF7075" w:rsidRDefault="00FF7075" w:rsidP="00FF7075">
      <w:pPr>
        <w:pStyle w:val="ListParagraph"/>
        <w:numPr>
          <w:ilvl w:val="0"/>
          <w:numId w:val="2"/>
        </w:numPr>
        <w:rPr>
          <w:rFonts w:cstheme="minorHAnsi"/>
        </w:rPr>
      </w:pPr>
      <w:r w:rsidRPr="00FF7075">
        <w:rPr>
          <w:rFonts w:cstheme="minorHAnsi"/>
        </w:rPr>
        <w:t>Différents critères peuvent être utilisés, comme l'indice de Gini ou le gain d'information.</w:t>
      </w:r>
    </w:p>
    <w:p w14:paraId="1EDC042D" w14:textId="1B76DA72" w:rsidR="003244A4" w:rsidRPr="003244A4" w:rsidRDefault="003244A4" w:rsidP="003244A4">
      <w:pPr>
        <w:rPr>
          <w:rFonts w:asciiTheme="majorBidi" w:hAnsiTheme="majorBidi" w:cstheme="majorBidi"/>
          <w:b/>
          <w:bCs/>
          <w:color w:val="C45911" w:themeColor="accent2" w:themeShade="BF"/>
          <w:u w:val="single"/>
        </w:rPr>
      </w:pPr>
      <w:r w:rsidRPr="003244A4">
        <w:rPr>
          <w:rFonts w:asciiTheme="majorBidi" w:hAnsiTheme="majorBidi" w:cstheme="majorBidi"/>
          <w:b/>
          <w:bCs/>
          <w:color w:val="C45911" w:themeColor="accent2" w:themeShade="BF"/>
          <w:u w:val="single"/>
        </w:rPr>
        <w:t>Construction récursive de l'arbre :</w:t>
      </w:r>
    </w:p>
    <w:p w14:paraId="7BDD887E" w14:textId="57420997" w:rsidR="003244A4" w:rsidRPr="003244A4" w:rsidRDefault="003244A4" w:rsidP="003244A4">
      <w:pPr>
        <w:pStyle w:val="ListParagraph"/>
        <w:numPr>
          <w:ilvl w:val="0"/>
          <w:numId w:val="3"/>
        </w:numPr>
        <w:rPr>
          <w:rFonts w:cstheme="minorHAnsi"/>
        </w:rPr>
      </w:pPr>
      <w:r w:rsidRPr="003244A4">
        <w:rPr>
          <w:rFonts w:cstheme="minorHAnsi"/>
        </w:rPr>
        <w:t>Une fois l'attribut de division choisi, l'ensemble de données est divisé en sous-ensembles en fonction des valeurs de cet attribut.</w:t>
      </w:r>
    </w:p>
    <w:p w14:paraId="0F7B5250" w14:textId="7D97C5AC" w:rsidR="0013127B" w:rsidRPr="0013127B" w:rsidRDefault="003244A4" w:rsidP="0013127B">
      <w:pPr>
        <w:pStyle w:val="ListParagraph"/>
        <w:numPr>
          <w:ilvl w:val="0"/>
          <w:numId w:val="3"/>
        </w:numPr>
        <w:rPr>
          <w:rFonts w:cstheme="minorHAnsi"/>
        </w:rPr>
      </w:pPr>
      <w:r w:rsidRPr="003244A4">
        <w:rPr>
          <w:rFonts w:cstheme="minorHAnsi"/>
        </w:rPr>
        <w:t>Cette division est répétée récursivement pour chaque sous-ensemble jusqu'à ce qu'un critère d'arrêt soit atteint, tel que la profondeur maximale de l'arbre ou le nombre minimum d'instances dans un nœud feuille.</w:t>
      </w:r>
    </w:p>
    <w:p w14:paraId="0D757484" w14:textId="1CEF78E5" w:rsidR="0013127B" w:rsidRPr="0013127B" w:rsidRDefault="0013127B" w:rsidP="0013127B">
      <w:pPr>
        <w:rPr>
          <w:rFonts w:asciiTheme="majorBidi" w:hAnsiTheme="majorBidi" w:cstheme="majorBidi"/>
          <w:b/>
          <w:bCs/>
          <w:color w:val="C45911" w:themeColor="accent2" w:themeShade="BF"/>
          <w:u w:val="single"/>
        </w:rPr>
      </w:pPr>
      <w:r w:rsidRPr="0013127B">
        <w:rPr>
          <w:rFonts w:asciiTheme="majorBidi" w:hAnsiTheme="majorBidi" w:cstheme="majorBidi"/>
          <w:b/>
          <w:bCs/>
          <w:color w:val="C45911" w:themeColor="accent2" w:themeShade="BF"/>
          <w:u w:val="single"/>
        </w:rPr>
        <w:t>Élagage (Pruning) :</w:t>
      </w:r>
    </w:p>
    <w:p w14:paraId="47FDF296" w14:textId="6E039F5A" w:rsidR="0013127B" w:rsidRDefault="0013127B" w:rsidP="0013127B">
      <w:pPr>
        <w:pStyle w:val="ListParagraph"/>
        <w:numPr>
          <w:ilvl w:val="0"/>
          <w:numId w:val="4"/>
        </w:numPr>
        <w:rPr>
          <w:rFonts w:cstheme="minorHAnsi"/>
        </w:rPr>
      </w:pPr>
      <w:r w:rsidRPr="0013127B">
        <w:rPr>
          <w:rFonts w:cstheme="minorHAnsi"/>
        </w:rPr>
        <w:t>Après la construction de l'arbre, il peut être trop complexe et souffrir d'un surajustement (overfitting). L'élagage est une technique pour réduire la complexité de l'arbre en supprimant les branches qui n'apportent pas d'amélioration significative à la performance du modèle sur un ensemble de validation</w:t>
      </w:r>
    </w:p>
    <w:p w14:paraId="09EEE50A" w14:textId="77777777" w:rsidR="004F3CF5" w:rsidRDefault="004F3CF5" w:rsidP="004F3CF5">
      <w:pPr>
        <w:rPr>
          <w:rFonts w:cstheme="minorHAnsi"/>
        </w:rPr>
      </w:pPr>
    </w:p>
    <w:p w14:paraId="38D1B421" w14:textId="66E2693B" w:rsidR="004F3CF5" w:rsidRPr="004F3CF5" w:rsidRDefault="004F3CF5" w:rsidP="004F3CF5">
      <w:pPr>
        <w:rPr>
          <w:rFonts w:asciiTheme="majorBidi" w:hAnsiTheme="majorBidi" w:cstheme="majorBidi"/>
          <w:b/>
          <w:bCs/>
          <w:color w:val="2E74B5" w:themeColor="accent1" w:themeShade="BF"/>
          <w:sz w:val="24"/>
          <w:szCs w:val="24"/>
          <w:shd w:val="clear" w:color="auto" w:fill="FFFFFF"/>
        </w:rPr>
      </w:pPr>
      <w:r>
        <w:rPr>
          <w:rFonts w:asciiTheme="majorBidi" w:hAnsiTheme="majorBidi" w:cstheme="majorBidi"/>
          <w:b/>
          <w:bCs/>
          <w:color w:val="2E74B5" w:themeColor="accent1" w:themeShade="BF"/>
          <w:sz w:val="24"/>
          <w:szCs w:val="24"/>
          <w:shd w:val="clear" w:color="auto" w:fill="FFFFFF"/>
        </w:rPr>
        <w:lastRenderedPageBreak/>
        <w:t xml:space="preserve">Jeu de données </w:t>
      </w:r>
      <w:proofErr w:type="gramStart"/>
      <w:r>
        <w:rPr>
          <w:rFonts w:asciiTheme="majorBidi" w:hAnsiTheme="majorBidi" w:cstheme="majorBidi"/>
          <w:b/>
          <w:bCs/>
          <w:color w:val="2E74B5" w:themeColor="accent1" w:themeShade="BF"/>
          <w:sz w:val="24"/>
          <w:szCs w:val="24"/>
          <w:shd w:val="clear" w:color="auto" w:fill="FFFFFF"/>
        </w:rPr>
        <w:t>utilisé</w:t>
      </w:r>
      <w:r>
        <w:rPr>
          <w:rFonts w:asciiTheme="majorBidi" w:hAnsiTheme="majorBidi" w:cstheme="majorBidi"/>
          <w:b/>
          <w:bCs/>
          <w:color w:val="2E74B5" w:themeColor="accent1" w:themeShade="BF"/>
          <w:sz w:val="24"/>
          <w:szCs w:val="24"/>
          <w:shd w:val="clear" w:color="auto" w:fill="FFFFFF"/>
        </w:rPr>
        <w:t>:</w:t>
      </w:r>
      <w:proofErr w:type="gramEnd"/>
    </w:p>
    <w:p w14:paraId="48E7A762" w14:textId="22447F3B" w:rsidR="004F3CF5" w:rsidRDefault="004F3CF5" w:rsidP="004F3CF5">
      <w:pPr>
        <w:rPr>
          <w:rFonts w:ascii="Segoe UI" w:hAnsi="Segoe UI" w:cs="Segoe UI"/>
          <w:color w:val="0D0D0D"/>
          <w:shd w:val="clear" w:color="auto" w:fill="FFFFFF"/>
        </w:rPr>
      </w:pPr>
      <w:r>
        <w:rPr>
          <w:rFonts w:ascii="Segoe UI" w:hAnsi="Segoe UI" w:cs="Segoe UI"/>
          <w:color w:val="0D0D0D"/>
          <w:shd w:val="clear" w:color="auto" w:fill="FFFFFF"/>
        </w:rPr>
        <w:t xml:space="preserve">Le jeu de données </w:t>
      </w:r>
      <w:r w:rsidRPr="004F3CF5">
        <w:rPr>
          <w:rFonts w:ascii="Segoe UI" w:hAnsi="Segoe UI" w:cs="Segoe UI"/>
          <w:b/>
          <w:bCs/>
          <w:color w:val="0D0D0D"/>
          <w:shd w:val="clear" w:color="auto" w:fill="FFFFFF"/>
        </w:rPr>
        <w:t>Breast Cancer Wisconsin</w:t>
      </w:r>
      <w:r>
        <w:rPr>
          <w:rFonts w:ascii="Segoe UI" w:hAnsi="Segoe UI" w:cs="Segoe UI"/>
          <w:color w:val="0D0D0D"/>
          <w:shd w:val="clear" w:color="auto" w:fill="FFFFFF"/>
        </w:rPr>
        <w:t xml:space="preserve"> (Diagnostic) contient des informations sur des biopsies de tumeurs mammaires. Il comprend 569 instances avec 30 caractéristiques mesurées à partir d'images de cellules biopsiées. L'objectif est de prédire si une tumeur est maligne (cancer) ou bénigne (non-cancéreuse). Les attributs comprennent des mesures de taille, de forme et de texture des noyaux cellulaires. Ce jeu de données est souvent utilisé pour développer des modèles de classification en apprentissage automatique pour le diagnostic du cancer du sein.</w:t>
      </w:r>
    </w:p>
    <w:p w14:paraId="247F6C32" w14:textId="77777777" w:rsidR="00E64808" w:rsidRDefault="00E64808" w:rsidP="00E64808">
      <w:pPr>
        <w:jc w:val="center"/>
        <w:rPr>
          <w:rFonts w:ascii="Segoe UI" w:hAnsi="Segoe UI" w:cs="Segoe UI"/>
          <w:color w:val="0D0D0D"/>
          <w:shd w:val="clear" w:color="auto" w:fill="FFFFFF"/>
        </w:rPr>
      </w:pPr>
      <w:r w:rsidRPr="00E64808">
        <w:rPr>
          <w:rFonts w:cstheme="minorHAnsi"/>
        </w:rPr>
        <w:drawing>
          <wp:inline distT="0" distB="0" distL="0" distR="0" wp14:anchorId="27C92FC1" wp14:editId="4D699BC4">
            <wp:extent cx="2205887" cy="2353843"/>
            <wp:effectExtent l="0" t="0" r="4445" b="8890"/>
            <wp:docPr id="99131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14494" name=""/>
                    <pic:cNvPicPr/>
                  </pic:nvPicPr>
                  <pic:blipFill>
                    <a:blip r:embed="rId8"/>
                    <a:stretch>
                      <a:fillRect/>
                    </a:stretch>
                  </pic:blipFill>
                  <pic:spPr>
                    <a:xfrm>
                      <a:off x="0" y="0"/>
                      <a:ext cx="2210695" cy="2358974"/>
                    </a:xfrm>
                    <a:prstGeom prst="rect">
                      <a:avLst/>
                    </a:prstGeom>
                  </pic:spPr>
                </pic:pic>
              </a:graphicData>
            </a:graphic>
          </wp:inline>
        </w:drawing>
      </w:r>
      <w:r w:rsidRPr="00E64808">
        <w:rPr>
          <w:rFonts w:ascii="Segoe UI" w:hAnsi="Segoe UI" w:cs="Segoe UI"/>
          <w:color w:val="0D0D0D"/>
          <w:shd w:val="clear" w:color="auto" w:fill="FFFFFF"/>
        </w:rPr>
        <w:t xml:space="preserve"> </w:t>
      </w:r>
    </w:p>
    <w:p w14:paraId="6635E5ED" w14:textId="77777777" w:rsidR="00F24EFB" w:rsidRPr="00F24EFB" w:rsidRDefault="00F24EFB" w:rsidP="00F24EFB">
      <w:pPr>
        <w:rPr>
          <w:rFonts w:ascii="Segoe UI" w:hAnsi="Segoe UI" w:cs="Segoe UI"/>
          <w:color w:val="0D0D0D"/>
          <w:shd w:val="clear" w:color="auto" w:fill="FFFFFF"/>
        </w:rPr>
      </w:pPr>
      <w:r w:rsidRPr="00F24EFB">
        <w:rPr>
          <w:rFonts w:ascii="Segoe UI" w:hAnsi="Segoe UI" w:cs="Segoe UI"/>
          <w:b/>
          <w:bCs/>
          <w:color w:val="0D0D0D"/>
          <w:shd w:val="clear" w:color="auto" w:fill="FFFFFF"/>
        </w:rPr>
        <w:t>Accuracy</w:t>
      </w:r>
      <w:r w:rsidRPr="00F24EFB">
        <w:rPr>
          <w:rFonts w:ascii="Segoe UI" w:hAnsi="Segoe UI" w:cs="Segoe UI"/>
          <w:color w:val="0D0D0D"/>
          <w:shd w:val="clear" w:color="auto" w:fill="FFFFFF"/>
        </w:rPr>
        <w:t xml:space="preserve"> : L'accuracy est définie comme le ratio des prédictions correctes sur le nombre total d'instances. Mathématiquement, elle est calculée comme suit :</w:t>
      </w:r>
    </w:p>
    <w:p w14:paraId="3CC29109" w14:textId="1A1C0856" w:rsidR="00F24EFB" w:rsidRPr="00F24EFB" w:rsidRDefault="00F24EFB" w:rsidP="00AA572A">
      <w:pPr>
        <w:jc w:val="center"/>
        <w:rPr>
          <w:rFonts w:ascii="Segoe UI" w:hAnsi="Segoe UI" w:cs="Segoe UI"/>
          <w:b/>
          <w:bCs/>
          <w:color w:val="0D0D0D"/>
          <w:sz w:val="20"/>
          <w:szCs w:val="20"/>
          <w:shd w:val="clear" w:color="auto" w:fill="FFFFFF"/>
        </w:rPr>
      </w:pPr>
      <w:r w:rsidRPr="00F24EFB">
        <w:rPr>
          <w:rFonts w:ascii="Segoe UI" w:hAnsi="Segoe UI" w:cs="Segoe UI"/>
          <w:b/>
          <w:bCs/>
          <w:color w:val="0D0D0D"/>
          <w:sz w:val="20"/>
          <w:szCs w:val="20"/>
          <w:shd w:val="clear" w:color="auto" w:fill="FFFFFF"/>
        </w:rPr>
        <w:t>Accuracy=Nombre de preˊdictions correctes</w:t>
      </w:r>
      <w:r w:rsidRPr="00AA572A">
        <w:rPr>
          <w:rFonts w:ascii="Segoe UI" w:hAnsi="Segoe UI" w:cs="Segoe UI"/>
          <w:b/>
          <w:bCs/>
          <w:color w:val="0D0D0D"/>
          <w:sz w:val="20"/>
          <w:szCs w:val="20"/>
          <w:shd w:val="clear" w:color="auto" w:fill="FFFFFF"/>
        </w:rPr>
        <w:t>/</w:t>
      </w:r>
      <w:r w:rsidRPr="00F24EFB">
        <w:rPr>
          <w:rFonts w:ascii="Segoe UI" w:hAnsi="Segoe UI" w:cs="Segoe UI"/>
          <w:b/>
          <w:bCs/>
          <w:color w:val="0D0D0D"/>
          <w:sz w:val="20"/>
          <w:szCs w:val="20"/>
          <w:shd w:val="clear" w:color="auto" w:fill="FFFFFF"/>
        </w:rPr>
        <w:t>Nombre total d’instancesAccuracy</w:t>
      </w:r>
    </w:p>
    <w:p w14:paraId="0F42DB3E" w14:textId="77777777" w:rsidR="00F24EFB" w:rsidRPr="00F24EFB" w:rsidRDefault="00F24EFB" w:rsidP="00F24EFB">
      <w:pPr>
        <w:rPr>
          <w:rFonts w:ascii="Segoe UI" w:hAnsi="Segoe UI" w:cs="Segoe UI"/>
          <w:color w:val="0D0D0D"/>
          <w:shd w:val="clear" w:color="auto" w:fill="FFFFFF"/>
        </w:rPr>
      </w:pPr>
      <w:r w:rsidRPr="00F24EFB">
        <w:rPr>
          <w:rFonts w:ascii="Segoe UI" w:hAnsi="Segoe UI" w:cs="Segoe UI"/>
          <w:b/>
          <w:bCs/>
          <w:color w:val="0D0D0D"/>
          <w:shd w:val="clear" w:color="auto" w:fill="FFFFFF"/>
        </w:rPr>
        <w:t>Précision</w:t>
      </w:r>
      <w:r w:rsidRPr="00F24EFB">
        <w:rPr>
          <w:rFonts w:ascii="Segoe UI" w:hAnsi="Segoe UI" w:cs="Segoe UI"/>
          <w:color w:val="0D0D0D"/>
          <w:shd w:val="clear" w:color="auto" w:fill="FFFFFF"/>
        </w:rPr>
        <w:t xml:space="preserve"> : La précision est définie comme le ratio des vrais positifs (instances positives correctement prédites) sur le nombre total d'instances prédites comme positives. Mathématiquement, elle est calculée comme suit :</w:t>
      </w:r>
    </w:p>
    <w:p w14:paraId="501863CE" w14:textId="2516A4CC" w:rsidR="00F24EFB" w:rsidRPr="00AA572A" w:rsidRDefault="00F24EFB" w:rsidP="00AA572A">
      <w:pPr>
        <w:jc w:val="center"/>
        <w:rPr>
          <w:rFonts w:ascii="Segoe UI" w:hAnsi="Segoe UI" w:cs="Segoe UI"/>
          <w:b/>
          <w:bCs/>
          <w:color w:val="0D0D0D"/>
          <w:sz w:val="20"/>
          <w:szCs w:val="20"/>
          <w:shd w:val="clear" w:color="auto" w:fill="FFFFFF"/>
        </w:rPr>
      </w:pPr>
      <w:r w:rsidRPr="00AA572A">
        <w:rPr>
          <w:rFonts w:ascii="Segoe UI" w:hAnsi="Segoe UI" w:cs="Segoe UI"/>
          <w:b/>
          <w:bCs/>
          <w:color w:val="0D0D0D"/>
          <w:sz w:val="20"/>
          <w:szCs w:val="20"/>
          <w:shd w:val="clear" w:color="auto" w:fill="FFFFFF"/>
        </w:rPr>
        <w:t>Precision=Vrais positifs</w:t>
      </w:r>
      <w:r w:rsidRPr="00AA572A">
        <w:rPr>
          <w:rFonts w:ascii="Segoe UI" w:hAnsi="Segoe UI" w:cs="Segoe UI"/>
          <w:b/>
          <w:bCs/>
          <w:color w:val="0D0D0D"/>
          <w:sz w:val="20"/>
          <w:szCs w:val="20"/>
          <w:shd w:val="clear" w:color="auto" w:fill="FFFFFF"/>
        </w:rPr>
        <w:t>/</w:t>
      </w:r>
      <w:r w:rsidRPr="00AA572A">
        <w:rPr>
          <w:rFonts w:ascii="Segoe UI" w:hAnsi="Segoe UI" w:cs="Segoe UI"/>
          <w:b/>
          <w:bCs/>
          <w:color w:val="0D0D0D"/>
          <w:sz w:val="20"/>
          <w:szCs w:val="20"/>
          <w:shd w:val="clear" w:color="auto" w:fill="FFFFFF"/>
        </w:rPr>
        <w:t>Vrais positifs+Faux positifsPrecision</w:t>
      </w:r>
    </w:p>
    <w:p w14:paraId="2C8C93E2" w14:textId="41326B1C" w:rsidR="00E64808" w:rsidRPr="00E64808" w:rsidRDefault="00E64808" w:rsidP="00E64808">
      <w:pPr>
        <w:jc w:val="center"/>
        <w:rPr>
          <w:rFonts w:ascii="Segoe UI" w:hAnsi="Segoe UI" w:cs="Segoe UI"/>
          <w:color w:val="0D0D0D"/>
          <w:shd w:val="clear" w:color="auto" w:fill="FFFFFF"/>
        </w:rPr>
      </w:pPr>
      <w:r>
        <w:rPr>
          <w:rFonts w:ascii="Segoe UI" w:hAnsi="Segoe UI" w:cs="Segoe UI"/>
          <w:color w:val="0D0D0D"/>
          <w:shd w:val="clear" w:color="auto" w:fill="FFFFFF"/>
        </w:rPr>
        <w:t xml:space="preserve">Une précision de 0.6228 signifie que </w:t>
      </w:r>
      <w:r>
        <w:rPr>
          <w:rFonts w:ascii="Segoe UI" w:hAnsi="Segoe UI" w:cs="Segoe UI"/>
          <w:color w:val="0D0D0D"/>
          <w:shd w:val="clear" w:color="auto" w:fill="FFFFFF"/>
        </w:rPr>
        <w:t>n</w:t>
      </w:r>
      <w:r>
        <w:rPr>
          <w:rFonts w:ascii="Segoe UI" w:hAnsi="Segoe UI" w:cs="Segoe UI"/>
          <w:color w:val="0D0D0D"/>
          <w:shd w:val="clear" w:color="auto" w:fill="FFFFFF"/>
        </w:rPr>
        <w:t>otre modèle d'arbre de décision est correct dans environ 62,28% des cas pour prédire si une tumeur mammaire est maligne ou bénigne.</w:t>
      </w:r>
    </w:p>
    <w:p w14:paraId="22E717A7" w14:textId="1B31B5A4" w:rsidR="00E64808" w:rsidRPr="004F3CF5" w:rsidRDefault="00E64808" w:rsidP="00E64808">
      <w:pPr>
        <w:rPr>
          <w:rFonts w:cstheme="minorHAnsi"/>
        </w:rPr>
      </w:pPr>
      <w:r>
        <w:rPr>
          <w:noProof/>
        </w:rPr>
        <w:lastRenderedPageBreak/>
        <w:drawing>
          <wp:inline distT="0" distB="0" distL="0" distR="0" wp14:anchorId="6B7347D1" wp14:editId="24102A41">
            <wp:extent cx="3327400" cy="2949575"/>
            <wp:effectExtent l="0" t="0" r="6350" b="3175"/>
            <wp:docPr id="431544391" name="Picture 3" descr="Decision Tree for Breast Cancer Classif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for Breast Cancer Classificatio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2949575"/>
                    </a:xfrm>
                    <a:prstGeom prst="rect">
                      <a:avLst/>
                    </a:prstGeom>
                    <a:noFill/>
                    <a:ln>
                      <a:noFill/>
                    </a:ln>
                  </pic:spPr>
                </pic:pic>
              </a:graphicData>
            </a:graphic>
          </wp:inline>
        </w:drawing>
      </w:r>
    </w:p>
    <w:p w14:paraId="48B25273" w14:textId="77777777" w:rsidR="00876102" w:rsidRPr="003878A7" w:rsidRDefault="00876102" w:rsidP="00876102">
      <w:pPr>
        <w:rPr>
          <w:rFonts w:asciiTheme="majorBidi" w:hAnsiTheme="majorBidi" w:cstheme="majorBidi"/>
          <w:b/>
          <w:bCs/>
          <w:color w:val="538135" w:themeColor="accent6" w:themeShade="BF"/>
          <w:u w:val="single"/>
        </w:rPr>
      </w:pPr>
    </w:p>
    <w:sectPr w:rsidR="00876102" w:rsidRPr="00387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0FC"/>
    <w:multiLevelType w:val="hybridMultilevel"/>
    <w:tmpl w:val="CA8E2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1E5723"/>
    <w:multiLevelType w:val="hybridMultilevel"/>
    <w:tmpl w:val="39363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F949DB"/>
    <w:multiLevelType w:val="multilevel"/>
    <w:tmpl w:val="5BA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111EB"/>
    <w:multiLevelType w:val="hybridMultilevel"/>
    <w:tmpl w:val="36443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8732413">
    <w:abstractNumId w:val="0"/>
  </w:num>
  <w:num w:numId="2" w16cid:durableId="1004013388">
    <w:abstractNumId w:val="2"/>
  </w:num>
  <w:num w:numId="3" w16cid:durableId="1923639701">
    <w:abstractNumId w:val="3"/>
  </w:num>
  <w:num w:numId="4" w16cid:durableId="433521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E8"/>
    <w:rsid w:val="0013127B"/>
    <w:rsid w:val="002E0D45"/>
    <w:rsid w:val="003244A4"/>
    <w:rsid w:val="003878A7"/>
    <w:rsid w:val="004F3CF5"/>
    <w:rsid w:val="005159D8"/>
    <w:rsid w:val="00606759"/>
    <w:rsid w:val="006921BF"/>
    <w:rsid w:val="006A4322"/>
    <w:rsid w:val="00876102"/>
    <w:rsid w:val="00A42697"/>
    <w:rsid w:val="00A55826"/>
    <w:rsid w:val="00AA572A"/>
    <w:rsid w:val="00B33FBF"/>
    <w:rsid w:val="00C432E8"/>
    <w:rsid w:val="00D972DC"/>
    <w:rsid w:val="00E61293"/>
    <w:rsid w:val="00E64808"/>
    <w:rsid w:val="00EA16C7"/>
    <w:rsid w:val="00F24EFB"/>
    <w:rsid w:val="00F95827"/>
    <w:rsid w:val="00FF70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5185"/>
  <w15:chartTrackingRefBased/>
  <w15:docId w15:val="{432D8130-9864-4A3D-B234-F18D8456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21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atex-mathml">
    <w:name w:val="katex-mathml"/>
    <w:basedOn w:val="DefaultParagraphFont"/>
    <w:rsid w:val="006921BF"/>
  </w:style>
  <w:style w:type="character" w:customStyle="1" w:styleId="mord">
    <w:name w:val="mord"/>
    <w:basedOn w:val="DefaultParagraphFont"/>
    <w:rsid w:val="006921BF"/>
  </w:style>
  <w:style w:type="character" w:customStyle="1" w:styleId="mopen">
    <w:name w:val="mopen"/>
    <w:basedOn w:val="DefaultParagraphFont"/>
    <w:rsid w:val="006921BF"/>
  </w:style>
  <w:style w:type="character" w:customStyle="1" w:styleId="mclose">
    <w:name w:val="mclose"/>
    <w:basedOn w:val="DefaultParagraphFont"/>
    <w:rsid w:val="006921BF"/>
  </w:style>
  <w:style w:type="character" w:customStyle="1" w:styleId="mrel">
    <w:name w:val="mrel"/>
    <w:basedOn w:val="DefaultParagraphFont"/>
    <w:rsid w:val="006921BF"/>
  </w:style>
  <w:style w:type="character" w:customStyle="1" w:styleId="mop">
    <w:name w:val="mop"/>
    <w:basedOn w:val="DefaultParagraphFont"/>
    <w:rsid w:val="006921BF"/>
  </w:style>
  <w:style w:type="character" w:customStyle="1" w:styleId="vlist-s">
    <w:name w:val="vlist-s"/>
    <w:basedOn w:val="DefaultParagraphFont"/>
    <w:rsid w:val="006921BF"/>
  </w:style>
  <w:style w:type="paragraph" w:styleId="ListParagraph">
    <w:name w:val="List Paragraph"/>
    <w:basedOn w:val="Normal"/>
    <w:uiPriority w:val="34"/>
    <w:qFormat/>
    <w:rsid w:val="00D972DC"/>
    <w:pPr>
      <w:ind w:left="720"/>
      <w:contextualSpacing/>
    </w:pPr>
  </w:style>
  <w:style w:type="character" w:customStyle="1" w:styleId="mpunct">
    <w:name w:val="mpunct"/>
    <w:basedOn w:val="DefaultParagraphFont"/>
    <w:rsid w:val="00A42697"/>
  </w:style>
  <w:style w:type="character" w:customStyle="1" w:styleId="mbin">
    <w:name w:val="mbin"/>
    <w:basedOn w:val="DefaultParagraphFont"/>
    <w:rsid w:val="00A42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1731">
      <w:bodyDiv w:val="1"/>
      <w:marLeft w:val="0"/>
      <w:marRight w:val="0"/>
      <w:marTop w:val="0"/>
      <w:marBottom w:val="0"/>
      <w:divBdr>
        <w:top w:val="none" w:sz="0" w:space="0" w:color="auto"/>
        <w:left w:val="none" w:sz="0" w:space="0" w:color="auto"/>
        <w:bottom w:val="none" w:sz="0" w:space="0" w:color="auto"/>
        <w:right w:val="none" w:sz="0" w:space="0" w:color="auto"/>
      </w:divBdr>
    </w:div>
    <w:div w:id="487982267">
      <w:bodyDiv w:val="1"/>
      <w:marLeft w:val="0"/>
      <w:marRight w:val="0"/>
      <w:marTop w:val="0"/>
      <w:marBottom w:val="0"/>
      <w:divBdr>
        <w:top w:val="none" w:sz="0" w:space="0" w:color="auto"/>
        <w:left w:val="none" w:sz="0" w:space="0" w:color="auto"/>
        <w:bottom w:val="none" w:sz="0" w:space="0" w:color="auto"/>
        <w:right w:val="none" w:sz="0" w:space="0" w:color="auto"/>
      </w:divBdr>
      <w:divsChild>
        <w:div w:id="1210336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447556">
      <w:bodyDiv w:val="1"/>
      <w:marLeft w:val="0"/>
      <w:marRight w:val="0"/>
      <w:marTop w:val="0"/>
      <w:marBottom w:val="0"/>
      <w:divBdr>
        <w:top w:val="none" w:sz="0" w:space="0" w:color="auto"/>
        <w:left w:val="none" w:sz="0" w:space="0" w:color="auto"/>
        <w:bottom w:val="none" w:sz="0" w:space="0" w:color="auto"/>
        <w:right w:val="none" w:sz="0" w:space="0" w:color="auto"/>
      </w:divBdr>
    </w:div>
    <w:div w:id="607469323">
      <w:bodyDiv w:val="1"/>
      <w:marLeft w:val="0"/>
      <w:marRight w:val="0"/>
      <w:marTop w:val="0"/>
      <w:marBottom w:val="0"/>
      <w:divBdr>
        <w:top w:val="none" w:sz="0" w:space="0" w:color="auto"/>
        <w:left w:val="none" w:sz="0" w:space="0" w:color="auto"/>
        <w:bottom w:val="none" w:sz="0" w:space="0" w:color="auto"/>
        <w:right w:val="none" w:sz="0" w:space="0" w:color="auto"/>
      </w:divBdr>
    </w:div>
    <w:div w:id="739982101">
      <w:bodyDiv w:val="1"/>
      <w:marLeft w:val="0"/>
      <w:marRight w:val="0"/>
      <w:marTop w:val="0"/>
      <w:marBottom w:val="0"/>
      <w:divBdr>
        <w:top w:val="none" w:sz="0" w:space="0" w:color="auto"/>
        <w:left w:val="none" w:sz="0" w:space="0" w:color="auto"/>
        <w:bottom w:val="none" w:sz="0" w:space="0" w:color="auto"/>
        <w:right w:val="none" w:sz="0" w:space="0" w:color="auto"/>
      </w:divBdr>
    </w:div>
    <w:div w:id="1080981662">
      <w:bodyDiv w:val="1"/>
      <w:marLeft w:val="0"/>
      <w:marRight w:val="0"/>
      <w:marTop w:val="0"/>
      <w:marBottom w:val="0"/>
      <w:divBdr>
        <w:top w:val="none" w:sz="0" w:space="0" w:color="auto"/>
        <w:left w:val="none" w:sz="0" w:space="0" w:color="auto"/>
        <w:bottom w:val="none" w:sz="0" w:space="0" w:color="auto"/>
        <w:right w:val="none" w:sz="0" w:space="0" w:color="auto"/>
      </w:divBdr>
      <w:divsChild>
        <w:div w:id="182203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756213">
      <w:bodyDiv w:val="1"/>
      <w:marLeft w:val="0"/>
      <w:marRight w:val="0"/>
      <w:marTop w:val="0"/>
      <w:marBottom w:val="0"/>
      <w:divBdr>
        <w:top w:val="none" w:sz="0" w:space="0" w:color="auto"/>
        <w:left w:val="none" w:sz="0" w:space="0" w:color="auto"/>
        <w:bottom w:val="none" w:sz="0" w:space="0" w:color="auto"/>
        <w:right w:val="none" w:sz="0" w:space="0" w:color="auto"/>
      </w:divBdr>
      <w:divsChild>
        <w:div w:id="225336759">
          <w:marLeft w:val="0"/>
          <w:marRight w:val="0"/>
          <w:marTop w:val="0"/>
          <w:marBottom w:val="0"/>
          <w:divBdr>
            <w:top w:val="none" w:sz="0" w:space="0" w:color="auto"/>
            <w:left w:val="none" w:sz="0" w:space="0" w:color="auto"/>
            <w:bottom w:val="none" w:sz="0" w:space="0" w:color="auto"/>
            <w:right w:val="none" w:sz="0" w:space="0" w:color="auto"/>
          </w:divBdr>
          <w:divsChild>
            <w:div w:id="8603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5958">
      <w:bodyDiv w:val="1"/>
      <w:marLeft w:val="0"/>
      <w:marRight w:val="0"/>
      <w:marTop w:val="0"/>
      <w:marBottom w:val="0"/>
      <w:divBdr>
        <w:top w:val="none" w:sz="0" w:space="0" w:color="auto"/>
        <w:left w:val="none" w:sz="0" w:space="0" w:color="auto"/>
        <w:bottom w:val="none" w:sz="0" w:space="0" w:color="auto"/>
        <w:right w:val="none" w:sz="0" w:space="0" w:color="auto"/>
      </w:divBdr>
      <w:divsChild>
        <w:div w:id="919101379">
          <w:marLeft w:val="0"/>
          <w:marRight w:val="0"/>
          <w:marTop w:val="0"/>
          <w:marBottom w:val="0"/>
          <w:divBdr>
            <w:top w:val="none" w:sz="0" w:space="0" w:color="auto"/>
            <w:left w:val="none" w:sz="0" w:space="0" w:color="auto"/>
            <w:bottom w:val="none" w:sz="0" w:space="0" w:color="auto"/>
            <w:right w:val="none" w:sz="0" w:space="0" w:color="auto"/>
          </w:divBdr>
          <w:divsChild>
            <w:div w:id="16138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9588">
      <w:bodyDiv w:val="1"/>
      <w:marLeft w:val="0"/>
      <w:marRight w:val="0"/>
      <w:marTop w:val="0"/>
      <w:marBottom w:val="0"/>
      <w:divBdr>
        <w:top w:val="none" w:sz="0" w:space="0" w:color="auto"/>
        <w:left w:val="none" w:sz="0" w:space="0" w:color="auto"/>
        <w:bottom w:val="none" w:sz="0" w:space="0" w:color="auto"/>
        <w:right w:val="none" w:sz="0" w:space="0" w:color="auto"/>
      </w:divBdr>
    </w:div>
    <w:div w:id="1650591258">
      <w:bodyDiv w:val="1"/>
      <w:marLeft w:val="0"/>
      <w:marRight w:val="0"/>
      <w:marTop w:val="0"/>
      <w:marBottom w:val="0"/>
      <w:divBdr>
        <w:top w:val="none" w:sz="0" w:space="0" w:color="auto"/>
        <w:left w:val="none" w:sz="0" w:space="0" w:color="auto"/>
        <w:bottom w:val="none" w:sz="0" w:space="0" w:color="auto"/>
        <w:right w:val="none" w:sz="0" w:space="0" w:color="auto"/>
      </w:divBdr>
    </w:div>
    <w:div w:id="2042970094">
      <w:bodyDiv w:val="1"/>
      <w:marLeft w:val="0"/>
      <w:marRight w:val="0"/>
      <w:marTop w:val="0"/>
      <w:marBottom w:val="0"/>
      <w:divBdr>
        <w:top w:val="none" w:sz="0" w:space="0" w:color="auto"/>
        <w:left w:val="none" w:sz="0" w:space="0" w:color="auto"/>
        <w:bottom w:val="none" w:sz="0" w:space="0" w:color="auto"/>
        <w:right w:val="none" w:sz="0" w:space="0" w:color="auto"/>
      </w:divBdr>
    </w:div>
    <w:div w:id="21238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4</Pages>
  <Words>867</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ASMAEHIBA GL</dc:creator>
  <cp:keywords/>
  <dc:description/>
  <cp:lastModifiedBy>ASMAEHIBA GL</cp:lastModifiedBy>
  <cp:revision>21</cp:revision>
  <cp:lastPrinted>2024-03-28T09:59:00Z</cp:lastPrinted>
  <dcterms:created xsi:type="dcterms:W3CDTF">2024-03-27T23:47:00Z</dcterms:created>
  <dcterms:modified xsi:type="dcterms:W3CDTF">2024-03-28T09:59:00Z</dcterms:modified>
</cp:coreProperties>
</file>