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8474" w14:textId="1568C44B" w:rsidR="0005021E" w:rsidRPr="0031444B" w:rsidRDefault="0031444B">
      <w:pPr>
        <w:rPr>
          <w:rFonts w:ascii="Times New Roman" w:hAnsi="Times New Roman" w:cs="Times New Roman"/>
          <w:sz w:val="24"/>
          <w:lang w:val="en-US"/>
        </w:rPr>
      </w:pPr>
      <w:bookmarkStart w:id="0" w:name="_GoBack"/>
      <w:bookmarkEnd w:id="0"/>
      <w:r w:rsidRPr="0031444B">
        <w:rPr>
          <w:rFonts w:ascii="Times New Roman" w:hAnsi="Times New Roman" w:cs="Times New Roman"/>
          <w:sz w:val="24"/>
          <w:lang w:val="en-US"/>
        </w:rPr>
        <w:t>Q4</w:t>
      </w:r>
    </w:p>
    <w:p w14:paraId="6998E1B1" w14:textId="21BF78CE"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Planners and politicians both play significant roles in educational planning</w:t>
      </w:r>
      <w:r w:rsidR="001A520E">
        <w:rPr>
          <w:rFonts w:ascii="Times New Roman" w:hAnsi="Times New Roman" w:cs="Times New Roman"/>
          <w:sz w:val="24"/>
          <w:lang w:val="en-US"/>
        </w:rPr>
        <w:t>, for example the government of Kenya and educational planners can play critical roles through the following ways.</w:t>
      </w:r>
    </w:p>
    <w:p w14:paraId="773B9A72" w14:textId="027E4AB4" w:rsidR="0031444B" w:rsidRPr="001A520E" w:rsidRDefault="0031444B" w:rsidP="001A520E">
      <w:pPr>
        <w:pStyle w:val="ListParagraph"/>
        <w:numPr>
          <w:ilvl w:val="0"/>
          <w:numId w:val="1"/>
        </w:numPr>
        <w:rPr>
          <w:rFonts w:ascii="Times New Roman" w:hAnsi="Times New Roman" w:cs="Times New Roman"/>
          <w:sz w:val="24"/>
          <w:lang w:val="en-US"/>
        </w:rPr>
      </w:pPr>
      <w:r w:rsidRPr="001A520E">
        <w:rPr>
          <w:rFonts w:ascii="Times New Roman" w:hAnsi="Times New Roman" w:cs="Times New Roman"/>
          <w:sz w:val="24"/>
          <w:lang w:val="en-US"/>
        </w:rPr>
        <w:t>Goal Setting and Policy Formulation:</w:t>
      </w:r>
    </w:p>
    <w:p w14:paraId="44A0F7A8" w14:textId="5BFC6D48"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Educational planners are responsible for setting long-term goals and developing policies and strategies to achieve them. They analyze educational data, research best practices, and engage stakeholders to create comprehensive plans that address the needs of learners, educators, and the community.</w:t>
      </w:r>
    </w:p>
    <w:p w14:paraId="6E49C5C4" w14:textId="335143E5" w:rsid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Similarly, politicians play a role in setting educational goals and formulating policies, often driven by broader political agendas and public opinion. They may prioritize certain educational issues based on electoral promises, party platforms, or societal demands.</w:t>
      </w:r>
    </w:p>
    <w:p w14:paraId="42E46719" w14:textId="3F2050CF" w:rsidR="001A520E" w:rsidRDefault="001A520E" w:rsidP="0031444B">
      <w:pPr>
        <w:rPr>
          <w:rFonts w:ascii="Times New Roman" w:hAnsi="Times New Roman" w:cs="Times New Roman"/>
          <w:sz w:val="24"/>
          <w:lang w:val="en-US"/>
        </w:rPr>
      </w:pPr>
      <w:r>
        <w:rPr>
          <w:rFonts w:ascii="Times New Roman" w:hAnsi="Times New Roman" w:cs="Times New Roman"/>
          <w:sz w:val="24"/>
          <w:lang w:val="en-US"/>
        </w:rPr>
        <w:t xml:space="preserve">For example, the </w:t>
      </w:r>
      <w:proofErr w:type="spellStart"/>
      <w:r>
        <w:rPr>
          <w:rFonts w:ascii="Times New Roman" w:hAnsi="Times New Roman" w:cs="Times New Roman"/>
          <w:sz w:val="24"/>
          <w:lang w:val="en-US"/>
        </w:rPr>
        <w:t>Kibaki</w:t>
      </w:r>
      <w:proofErr w:type="spellEnd"/>
      <w:r>
        <w:rPr>
          <w:rFonts w:ascii="Times New Roman" w:hAnsi="Times New Roman" w:cs="Times New Roman"/>
          <w:sz w:val="24"/>
          <w:lang w:val="en-US"/>
        </w:rPr>
        <w:t xml:space="preserve"> administration implemented free primary education, since then the number of learners joining primary education has increased radically.</w:t>
      </w:r>
    </w:p>
    <w:p w14:paraId="683E0D91" w14:textId="77EC64E4" w:rsidR="001A520E" w:rsidRPr="0031444B" w:rsidRDefault="001A520E" w:rsidP="0031444B">
      <w:pPr>
        <w:rPr>
          <w:rFonts w:ascii="Times New Roman" w:hAnsi="Times New Roman" w:cs="Times New Roman"/>
          <w:sz w:val="24"/>
          <w:lang w:val="en-US"/>
        </w:rPr>
      </w:pPr>
      <w:r>
        <w:rPr>
          <w:rFonts w:ascii="Times New Roman" w:hAnsi="Times New Roman" w:cs="Times New Roman"/>
          <w:sz w:val="24"/>
          <w:lang w:val="en-US"/>
        </w:rPr>
        <w:t xml:space="preserve">The Jubilee administration </w:t>
      </w:r>
      <w:r w:rsidR="00400F9E">
        <w:rPr>
          <w:rFonts w:ascii="Times New Roman" w:hAnsi="Times New Roman" w:cs="Times New Roman"/>
          <w:sz w:val="24"/>
          <w:lang w:val="en-US"/>
        </w:rPr>
        <w:t>implanted free day school to all learners in public schools in Kenya leading to an increase in the number of learning joining schools.</w:t>
      </w:r>
    </w:p>
    <w:p w14:paraId="488DEA6E" w14:textId="42E76568" w:rsidR="0031444B" w:rsidRPr="00400F9E" w:rsidRDefault="0031444B" w:rsidP="00400F9E">
      <w:pPr>
        <w:pStyle w:val="ListParagraph"/>
        <w:numPr>
          <w:ilvl w:val="0"/>
          <w:numId w:val="1"/>
        </w:numPr>
        <w:rPr>
          <w:rFonts w:ascii="Times New Roman" w:hAnsi="Times New Roman" w:cs="Times New Roman"/>
          <w:sz w:val="24"/>
          <w:lang w:val="en-US"/>
        </w:rPr>
      </w:pPr>
      <w:r w:rsidRPr="00400F9E">
        <w:rPr>
          <w:rFonts w:ascii="Times New Roman" w:hAnsi="Times New Roman" w:cs="Times New Roman"/>
          <w:sz w:val="24"/>
          <w:lang w:val="en-US"/>
        </w:rPr>
        <w:t>Resource Allocation:</w:t>
      </w:r>
    </w:p>
    <w:p w14:paraId="0767473F" w14:textId="67E98571"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Educational planners are tasked with allocating resources, including funding, personnel, and infrastructure, in alignment with educational priorities and goals. They conduct budget analyses, assess needs, and make decisions to ensure efficient resource utilization for the benefit of the education system.</w:t>
      </w:r>
    </w:p>
    <w:p w14:paraId="41EE3D8B" w14:textId="1867A955" w:rsidR="00400F9E"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Politicians influence resource allocation through budgetary decisions, legislation, and advocacy efforts. They may allocate funds to education based on political priorities, public opinion, or electoral promises, and they often negotiate budget allocations with other sectors.</w:t>
      </w:r>
    </w:p>
    <w:p w14:paraId="5BD7EDDB" w14:textId="766AC139" w:rsidR="00400F9E" w:rsidRPr="00400F9E" w:rsidRDefault="00400F9E" w:rsidP="0031444B">
      <w:pPr>
        <w:rPr>
          <w:rFonts w:ascii="Times New Roman" w:hAnsi="Times New Roman" w:cs="Times New Roman"/>
          <w:sz w:val="24"/>
          <w:szCs w:val="24"/>
          <w:lang w:val="en-US"/>
        </w:rPr>
      </w:pPr>
      <w:r w:rsidRPr="00400F9E">
        <w:rPr>
          <w:rFonts w:ascii="Times New Roman" w:hAnsi="Times New Roman" w:cs="Times New Roman"/>
          <w:sz w:val="24"/>
          <w:szCs w:val="24"/>
          <w:lang w:val="en-US"/>
        </w:rPr>
        <w:t xml:space="preserve">The Kenyan government has been implementing this through through the national government constituency development fund NG-CDF that has built more schools and </w:t>
      </w:r>
      <w:r>
        <w:rPr>
          <w:rFonts w:ascii="Times New Roman" w:hAnsi="Times New Roman" w:cs="Times New Roman"/>
          <w:sz w:val="24"/>
          <w:szCs w:val="24"/>
          <w:lang w:val="en-US"/>
        </w:rPr>
        <w:t>m</w:t>
      </w:r>
      <w:r w:rsidRPr="00400F9E">
        <w:rPr>
          <w:rFonts w:ascii="Times New Roman" w:hAnsi="Times New Roman" w:cs="Times New Roman"/>
          <w:sz w:val="24"/>
          <w:szCs w:val="24"/>
          <w:lang w:val="en-US"/>
        </w:rPr>
        <w:t>any other learning centers and ensuring that learners access education through bursary allocation in every financial year.</w:t>
      </w:r>
    </w:p>
    <w:p w14:paraId="58DFDDCB" w14:textId="67A31508" w:rsidR="0031444B" w:rsidRPr="00400F9E" w:rsidRDefault="0031444B" w:rsidP="0031444B">
      <w:pPr>
        <w:pStyle w:val="ListParagraph"/>
        <w:numPr>
          <w:ilvl w:val="0"/>
          <w:numId w:val="1"/>
        </w:numPr>
        <w:rPr>
          <w:rFonts w:ascii="Times New Roman" w:hAnsi="Times New Roman" w:cs="Times New Roman"/>
          <w:sz w:val="24"/>
          <w:lang w:val="en-US"/>
        </w:rPr>
      </w:pPr>
      <w:r w:rsidRPr="00400F9E">
        <w:rPr>
          <w:rFonts w:ascii="Times New Roman" w:hAnsi="Times New Roman" w:cs="Times New Roman"/>
          <w:sz w:val="24"/>
          <w:lang w:val="en-US"/>
        </w:rPr>
        <w:t>Stakeholder Engagement:</w:t>
      </w:r>
    </w:p>
    <w:p w14:paraId="1F4C8B84" w14:textId="382D2EB2"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Educational planners engage various stakeholders, including educators, parents, students, community members, and policymakers, to gather input, build consensus, and promote collaboration in the planning process. They facilitate dialogue, seek feedback, and incorporate diverse perspectives to ensure inclusive decision-making.</w:t>
      </w:r>
    </w:p>
    <w:p w14:paraId="56910777" w14:textId="3C2C024E"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Politicians engage stakeholders through public forums, town hall meetings, and legislative hearings to garner support for educational policies and initiatives. They may also advocate on behalf of specific interest groups or constituents to address their concerns and priorities.</w:t>
      </w:r>
    </w:p>
    <w:p w14:paraId="487A5C37" w14:textId="51FF1D21" w:rsidR="0031444B" w:rsidRPr="00400F9E" w:rsidRDefault="0031444B" w:rsidP="0031444B">
      <w:pPr>
        <w:pStyle w:val="ListParagraph"/>
        <w:numPr>
          <w:ilvl w:val="0"/>
          <w:numId w:val="1"/>
        </w:numPr>
        <w:rPr>
          <w:rFonts w:ascii="Times New Roman" w:hAnsi="Times New Roman" w:cs="Times New Roman"/>
          <w:sz w:val="24"/>
          <w:lang w:val="en-US"/>
        </w:rPr>
      </w:pPr>
      <w:r w:rsidRPr="00400F9E">
        <w:rPr>
          <w:rFonts w:ascii="Times New Roman" w:hAnsi="Times New Roman" w:cs="Times New Roman"/>
          <w:sz w:val="24"/>
          <w:lang w:val="en-US"/>
        </w:rPr>
        <w:t>Implementation Oversight:</w:t>
      </w:r>
    </w:p>
    <w:p w14:paraId="19309308" w14:textId="111C5A66"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lastRenderedPageBreak/>
        <w:t>Educational planners oversee the implementation of educational policies and programs, monitoring progress, evaluating outcomes, and making adjustments as necessary to achieve desired results. They collaborate with educators and administrators to ensure fidelity to the planned interventions and address any challenges that arise.</w:t>
      </w:r>
    </w:p>
    <w:p w14:paraId="778566B4" w14:textId="44776F4D"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Politicians provide oversight of educational implementation through legislative review, oversight committees, and accountability measures. They may introduce legislation, hold hearings, and conduct investigations to assess the effectiveness of educational policies and hold stakeholders accountable for their implementation.</w:t>
      </w:r>
    </w:p>
    <w:p w14:paraId="56B577DD" w14:textId="60F43FBC" w:rsidR="0031444B" w:rsidRPr="00400F9E" w:rsidRDefault="0031444B" w:rsidP="00400F9E">
      <w:pPr>
        <w:pStyle w:val="ListParagraph"/>
        <w:numPr>
          <w:ilvl w:val="0"/>
          <w:numId w:val="1"/>
        </w:numPr>
        <w:rPr>
          <w:rFonts w:ascii="Times New Roman" w:hAnsi="Times New Roman" w:cs="Times New Roman"/>
          <w:sz w:val="24"/>
          <w:lang w:val="en-US"/>
        </w:rPr>
      </w:pPr>
      <w:r w:rsidRPr="00400F9E">
        <w:rPr>
          <w:rFonts w:ascii="Times New Roman" w:hAnsi="Times New Roman" w:cs="Times New Roman"/>
          <w:sz w:val="24"/>
          <w:lang w:val="en-US"/>
        </w:rPr>
        <w:t>Advocacy and Communication:</w:t>
      </w:r>
    </w:p>
    <w:p w14:paraId="0AC4330E" w14:textId="1CA10CE2"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Educational planners advocate for the needs of the education system and communicate policy objectives, priorities, and outcomes to stakeholders and the public. They use data, research, and evidence-based arguments to build support for educational initiatives and mobilize resources for implementation.</w:t>
      </w:r>
    </w:p>
    <w:p w14:paraId="6F3F2C49" w14:textId="3B1CF51D" w:rsidR="0031444B" w:rsidRPr="0031444B" w:rsidRDefault="0031444B" w:rsidP="0031444B">
      <w:pPr>
        <w:rPr>
          <w:rFonts w:ascii="Times New Roman" w:hAnsi="Times New Roman" w:cs="Times New Roman"/>
          <w:sz w:val="24"/>
          <w:lang w:val="en-US"/>
        </w:rPr>
      </w:pPr>
      <w:r w:rsidRPr="0031444B">
        <w:rPr>
          <w:rFonts w:ascii="Times New Roman" w:hAnsi="Times New Roman" w:cs="Times New Roman"/>
          <w:sz w:val="24"/>
          <w:lang w:val="en-US"/>
        </w:rPr>
        <w:t>Politicians advocate for educational priorities and communicate policy positions to constituents, colleagues, and other stakeholders. They use their platforms to raise awareness of educational issues, champion legislative proposals, and build political coalitions to advance their agenda.</w:t>
      </w:r>
    </w:p>
    <w:sectPr w:rsidR="0031444B" w:rsidRPr="00314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264"/>
    <w:multiLevelType w:val="hybridMultilevel"/>
    <w:tmpl w:val="C0C864C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760247"/>
    <w:multiLevelType w:val="hybridMultilevel"/>
    <w:tmpl w:val="D2DAB36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4B"/>
    <w:rsid w:val="0005021E"/>
    <w:rsid w:val="001A520E"/>
    <w:rsid w:val="001B0869"/>
    <w:rsid w:val="0031444B"/>
    <w:rsid w:val="00400F9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68F8"/>
  <w15:chartTrackingRefBased/>
  <w15:docId w15:val="{652ACE00-A63F-4FD9-9ACB-B2F48677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 ABDUL</dc:creator>
  <cp:keywords/>
  <dc:description/>
  <cp:lastModifiedBy>ASMAN ABDUL</cp:lastModifiedBy>
  <cp:revision>1</cp:revision>
  <dcterms:created xsi:type="dcterms:W3CDTF">2024-02-06T12:31:00Z</dcterms:created>
  <dcterms:modified xsi:type="dcterms:W3CDTF">2024-02-15T19:33:00Z</dcterms:modified>
</cp:coreProperties>
</file>