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B7B556" w14:textId="31FC443C" w:rsidR="005057D1" w:rsidRDefault="005057D1" w:rsidP="005057D1">
      <w:pPr>
        <w:spacing w:after="120"/>
        <w:jc w:val="center"/>
        <w:rPr>
          <w:rFonts w:ascii="Cambria" w:hAnsi="Cambria" w:cs="Calibri"/>
          <w:b/>
          <w:bCs/>
          <w:sz w:val="28"/>
          <w:szCs w:val="28"/>
        </w:rPr>
      </w:pPr>
      <w:proofErr w:type="gramStart"/>
      <w:r>
        <w:rPr>
          <w:rFonts w:ascii="Cambria" w:hAnsi="Cambria" w:cs="Calibri"/>
          <w:b/>
          <w:bCs/>
          <w:sz w:val="28"/>
          <w:szCs w:val="28"/>
        </w:rPr>
        <w:t>TITLE :</w:t>
      </w:r>
      <w:proofErr w:type="gramEnd"/>
      <w:r>
        <w:rPr>
          <w:rFonts w:ascii="Cambria" w:hAnsi="Cambria" w:cs="Calibri"/>
          <w:b/>
          <w:bCs/>
          <w:sz w:val="28"/>
          <w:szCs w:val="28"/>
        </w:rPr>
        <w:t xml:space="preserve">   </w:t>
      </w:r>
      <w:r w:rsidR="006A6A2C" w:rsidRPr="006A6A2C">
        <w:rPr>
          <w:rFonts w:ascii="Cambria" w:hAnsi="Cambria" w:cs="Calibri"/>
          <w:b/>
          <w:bCs/>
          <w:sz w:val="28"/>
          <w:szCs w:val="28"/>
        </w:rPr>
        <w:t>A Comparative Study of Deep Learning Models for Hematological Disorder Classification with Explainable AI</w:t>
      </w:r>
      <w:bookmarkStart w:id="0" w:name="_Toc229004669"/>
    </w:p>
    <w:p w14:paraId="7B02F2C9" w14:textId="6EC85C23" w:rsidR="005057D1" w:rsidRDefault="005057D1" w:rsidP="005057D1">
      <w:pPr>
        <w:pStyle w:val="Heading1"/>
        <w:numPr>
          <w:ilvl w:val="0"/>
          <w:numId w:val="0"/>
        </w:numPr>
        <w:ind w:left="2880"/>
        <w:jc w:val="left"/>
        <w:rPr>
          <w:rFonts w:ascii="Cambria" w:hAnsi="Cambria" w:cs="Calibri"/>
          <w:b w:val="0"/>
          <w:bCs w:val="0"/>
          <w:sz w:val="28"/>
          <w:szCs w:val="28"/>
        </w:rPr>
      </w:pPr>
      <w:bookmarkStart w:id="1" w:name="_Toc219971804"/>
      <w:bookmarkStart w:id="2" w:name="_Toc219973644"/>
      <w:r w:rsidRPr="005057D1">
        <w:rPr>
          <w:bCs w:val="0"/>
          <w:sz w:val="32"/>
        </w:rPr>
        <w:t>TABLE OF CONTENTS</w:t>
      </w:r>
      <w:bookmarkStart w:id="3" w:name="_GoBack"/>
      <w:bookmarkEnd w:id="1"/>
      <w:bookmarkEnd w:id="2"/>
      <w:bookmarkEnd w:id="3"/>
    </w:p>
    <w:tbl>
      <w:tblPr>
        <w:tblStyle w:val="Our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0"/>
      </w:tblGrid>
      <w:tr w:rsidR="00E111DC" w14:paraId="7312189F" w14:textId="77777777" w:rsidTr="000644BD">
        <w:trPr>
          <w:cnfStyle w:val="100000000000" w:firstRow="1" w:lastRow="0" w:firstColumn="0" w:lastColumn="0" w:oddVBand="0" w:evenVBand="0" w:oddHBand="0" w:evenHBand="0" w:firstRowFirstColumn="0" w:firstRowLastColumn="0" w:lastRowFirstColumn="0" w:lastRowLastColumn="0"/>
        </w:trPr>
        <w:tc>
          <w:tcPr>
            <w:tcW w:w="8990" w:type="dxa"/>
          </w:tcPr>
          <w:bookmarkEnd w:id="0"/>
          <w:p w14:paraId="795DF281" w14:textId="75DC5B19" w:rsidR="006E4A85" w:rsidRPr="005057D1" w:rsidRDefault="000644BD">
            <w:pPr>
              <w:pStyle w:val="TOC1"/>
              <w:rPr>
                <w:rFonts w:asciiTheme="minorHAnsi" w:eastAsiaTheme="minorEastAsia" w:hAnsiTheme="minorHAnsi" w:cstheme="minorBidi"/>
                <w:b/>
                <w:noProof/>
                <w:kern w:val="2"/>
                <w:szCs w:val="30"/>
                <w:lang w:bidi="bn-BD"/>
                <w14:ligatures w14:val="standardContextual"/>
              </w:rPr>
            </w:pPr>
            <w:r w:rsidRPr="005057D1">
              <w:rPr>
                <w:b/>
              </w:rPr>
              <w:fldChar w:fldCharType="begin"/>
            </w:r>
            <w:r w:rsidRPr="005057D1">
              <w:rPr>
                <w:b/>
              </w:rPr>
              <w:instrText xml:space="preserve"> TOC \o "1-3" \h \z \u </w:instrText>
            </w:r>
            <w:r w:rsidRPr="005057D1">
              <w:rPr>
                <w:b/>
              </w:rPr>
              <w:fldChar w:fldCharType="separate"/>
            </w:r>
            <w:hyperlink w:anchor="_Toc229004707" w:history="1">
              <w:r w:rsidR="006E4A85" w:rsidRPr="005057D1">
                <w:rPr>
                  <w:rStyle w:val="Hyperlink"/>
                  <w:b/>
                  <w:noProof/>
                </w:rPr>
                <w:t>CHAPTER 1</w:t>
              </w:r>
              <w:r w:rsidR="006E4A85" w:rsidRPr="005057D1">
                <w:rPr>
                  <w:b/>
                  <w:noProof/>
                  <w:webHidden/>
                </w:rPr>
                <w:tab/>
              </w:r>
              <w:r w:rsidR="006E4A85" w:rsidRPr="005057D1">
                <w:rPr>
                  <w:b/>
                  <w:noProof/>
                  <w:webHidden/>
                </w:rPr>
                <w:fldChar w:fldCharType="begin"/>
              </w:r>
              <w:r w:rsidR="006E4A85" w:rsidRPr="005057D1">
                <w:rPr>
                  <w:b/>
                  <w:noProof/>
                  <w:webHidden/>
                </w:rPr>
                <w:instrText xml:space="preserve"> PAGEREF _Toc229004707 \h </w:instrText>
              </w:r>
              <w:r w:rsidR="006E4A85" w:rsidRPr="005057D1">
                <w:rPr>
                  <w:b/>
                  <w:noProof/>
                  <w:webHidden/>
                </w:rPr>
              </w:r>
              <w:r w:rsidR="006E4A85" w:rsidRPr="005057D1">
                <w:rPr>
                  <w:b/>
                  <w:noProof/>
                  <w:webHidden/>
                </w:rPr>
                <w:fldChar w:fldCharType="separate"/>
              </w:r>
              <w:r w:rsidR="006E4A85" w:rsidRPr="005057D1">
                <w:rPr>
                  <w:b/>
                  <w:noProof/>
                  <w:webHidden/>
                </w:rPr>
                <w:t>1</w:t>
              </w:r>
              <w:r w:rsidR="006E4A85" w:rsidRPr="005057D1">
                <w:rPr>
                  <w:b/>
                  <w:noProof/>
                  <w:webHidden/>
                </w:rPr>
                <w:fldChar w:fldCharType="end"/>
              </w:r>
            </w:hyperlink>
          </w:p>
          <w:p w14:paraId="242D2943" w14:textId="09DF2219" w:rsidR="006E4A85" w:rsidRPr="005057D1" w:rsidRDefault="00511288">
            <w:pPr>
              <w:pStyle w:val="TOC1"/>
              <w:rPr>
                <w:rFonts w:asciiTheme="minorHAnsi" w:eastAsiaTheme="minorEastAsia" w:hAnsiTheme="minorHAnsi" w:cstheme="minorBidi"/>
                <w:b/>
                <w:noProof/>
                <w:kern w:val="2"/>
                <w:szCs w:val="30"/>
                <w:lang w:bidi="bn-BD"/>
                <w14:ligatures w14:val="standardContextual"/>
              </w:rPr>
            </w:pPr>
            <w:hyperlink w:anchor="_Toc229004708" w:history="1">
              <w:r w:rsidR="006E4A85" w:rsidRPr="005057D1">
                <w:rPr>
                  <w:rStyle w:val="Hyperlink"/>
                  <w:b/>
                  <w:noProof/>
                </w:rPr>
                <w:t>INTRODUCTION</w:t>
              </w:r>
              <w:r w:rsidR="006E4A85" w:rsidRPr="005057D1">
                <w:rPr>
                  <w:b/>
                  <w:noProof/>
                  <w:webHidden/>
                </w:rPr>
                <w:tab/>
              </w:r>
              <w:r w:rsidR="006E4A85" w:rsidRPr="005057D1">
                <w:rPr>
                  <w:b/>
                  <w:noProof/>
                  <w:webHidden/>
                </w:rPr>
                <w:fldChar w:fldCharType="begin"/>
              </w:r>
              <w:r w:rsidR="006E4A85" w:rsidRPr="005057D1">
                <w:rPr>
                  <w:b/>
                  <w:noProof/>
                  <w:webHidden/>
                </w:rPr>
                <w:instrText xml:space="preserve"> PAGEREF _Toc229004708 \h </w:instrText>
              </w:r>
              <w:r w:rsidR="006E4A85" w:rsidRPr="005057D1">
                <w:rPr>
                  <w:b/>
                  <w:noProof/>
                  <w:webHidden/>
                </w:rPr>
              </w:r>
              <w:r w:rsidR="006E4A85" w:rsidRPr="005057D1">
                <w:rPr>
                  <w:b/>
                  <w:noProof/>
                  <w:webHidden/>
                </w:rPr>
                <w:fldChar w:fldCharType="separate"/>
              </w:r>
              <w:r w:rsidR="006E4A85" w:rsidRPr="005057D1">
                <w:rPr>
                  <w:b/>
                  <w:noProof/>
                  <w:webHidden/>
                </w:rPr>
                <w:t>1</w:t>
              </w:r>
              <w:r w:rsidR="006E4A85" w:rsidRPr="005057D1">
                <w:rPr>
                  <w:b/>
                  <w:noProof/>
                  <w:webHidden/>
                </w:rPr>
                <w:fldChar w:fldCharType="end"/>
              </w:r>
            </w:hyperlink>
          </w:p>
          <w:p w14:paraId="7394C67B" w14:textId="3D3EE582"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09" w:history="1">
              <w:r w:rsidR="006E4A85" w:rsidRPr="005057D1">
                <w:rPr>
                  <w:rStyle w:val="Hyperlink"/>
                  <w:noProof/>
                </w:rPr>
                <w:t>1.1</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Background and Motivation</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_Toc229004709 \h </w:instrText>
              </w:r>
              <w:r w:rsidR="006E4A85" w:rsidRPr="005057D1">
                <w:rPr>
                  <w:noProof/>
                  <w:webHidden/>
                </w:rPr>
              </w:r>
              <w:r w:rsidR="006E4A85" w:rsidRPr="005057D1">
                <w:rPr>
                  <w:noProof/>
                  <w:webHidden/>
                </w:rPr>
                <w:fldChar w:fldCharType="separate"/>
              </w:r>
              <w:r w:rsidR="006E4A85" w:rsidRPr="005057D1">
                <w:rPr>
                  <w:noProof/>
                  <w:webHidden/>
                </w:rPr>
                <w:t>1</w:t>
              </w:r>
              <w:r w:rsidR="006E4A85" w:rsidRPr="005057D1">
                <w:rPr>
                  <w:noProof/>
                  <w:webHidden/>
                </w:rPr>
                <w:fldChar w:fldCharType="end"/>
              </w:r>
            </w:hyperlink>
          </w:p>
          <w:p w14:paraId="2D8F400A" w14:textId="20AE8512"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10" w:history="1">
              <w:r w:rsidR="006E4A85" w:rsidRPr="005057D1">
                <w:rPr>
                  <w:rStyle w:val="Hyperlink"/>
                  <w:noProof/>
                </w:rPr>
                <w:t>1.2</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Problem Statement</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_Toc229004710 \h </w:instrText>
              </w:r>
              <w:r w:rsidR="006E4A85" w:rsidRPr="005057D1">
                <w:rPr>
                  <w:noProof/>
                  <w:webHidden/>
                </w:rPr>
              </w:r>
              <w:r w:rsidR="006E4A85" w:rsidRPr="005057D1">
                <w:rPr>
                  <w:noProof/>
                  <w:webHidden/>
                </w:rPr>
                <w:fldChar w:fldCharType="separate"/>
              </w:r>
              <w:r w:rsidR="006E4A85" w:rsidRPr="005057D1">
                <w:rPr>
                  <w:noProof/>
                  <w:webHidden/>
                </w:rPr>
                <w:t>2</w:t>
              </w:r>
              <w:r w:rsidR="006E4A85" w:rsidRPr="005057D1">
                <w:rPr>
                  <w:noProof/>
                  <w:webHidden/>
                </w:rPr>
                <w:fldChar w:fldCharType="end"/>
              </w:r>
            </w:hyperlink>
          </w:p>
          <w:p w14:paraId="6B989413" w14:textId="74A20A64"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11" w:history="1">
              <w:r w:rsidR="006E4A85" w:rsidRPr="005057D1">
                <w:rPr>
                  <w:rStyle w:val="Hyperlink"/>
                  <w:noProof/>
                </w:rPr>
                <w:t>1.3</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Research Objectives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_Toc229004711 \h </w:instrText>
              </w:r>
              <w:r w:rsidR="006E4A85" w:rsidRPr="005057D1">
                <w:rPr>
                  <w:noProof/>
                  <w:webHidden/>
                </w:rPr>
              </w:r>
              <w:r w:rsidR="006E4A85" w:rsidRPr="005057D1">
                <w:rPr>
                  <w:noProof/>
                  <w:webHidden/>
                </w:rPr>
                <w:fldChar w:fldCharType="separate"/>
              </w:r>
              <w:r w:rsidR="006E4A85" w:rsidRPr="005057D1">
                <w:rPr>
                  <w:noProof/>
                  <w:webHidden/>
                </w:rPr>
                <w:t>3</w:t>
              </w:r>
              <w:r w:rsidR="006E4A85" w:rsidRPr="005057D1">
                <w:rPr>
                  <w:noProof/>
                  <w:webHidden/>
                </w:rPr>
                <w:fldChar w:fldCharType="end"/>
              </w:r>
            </w:hyperlink>
          </w:p>
          <w:p w14:paraId="577591F0" w14:textId="43A097FD"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12" w:history="1">
              <w:r w:rsidR="006E4A85" w:rsidRPr="005057D1">
                <w:rPr>
                  <w:rStyle w:val="Hyperlink"/>
                  <w:noProof/>
                </w:rPr>
                <w:t>1.4</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Contributions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_Toc229004712 \h </w:instrText>
              </w:r>
              <w:r w:rsidR="006E4A85" w:rsidRPr="005057D1">
                <w:rPr>
                  <w:noProof/>
                  <w:webHidden/>
                </w:rPr>
              </w:r>
              <w:r w:rsidR="006E4A85" w:rsidRPr="005057D1">
                <w:rPr>
                  <w:noProof/>
                  <w:webHidden/>
                </w:rPr>
                <w:fldChar w:fldCharType="separate"/>
              </w:r>
              <w:r w:rsidR="006E4A85" w:rsidRPr="005057D1">
                <w:rPr>
                  <w:noProof/>
                  <w:webHidden/>
                </w:rPr>
                <w:t>3</w:t>
              </w:r>
              <w:r w:rsidR="006E4A85" w:rsidRPr="005057D1">
                <w:rPr>
                  <w:noProof/>
                  <w:webHidden/>
                </w:rPr>
                <w:fldChar w:fldCharType="end"/>
              </w:r>
            </w:hyperlink>
          </w:p>
          <w:p w14:paraId="546C99E6" w14:textId="552CB3CB"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13" w:history="1">
              <w:r w:rsidR="006E4A85" w:rsidRPr="005057D1">
                <w:rPr>
                  <w:rStyle w:val="Hyperlink"/>
                  <w:noProof/>
                </w:rPr>
                <w:t>1.5</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Thesis Organization</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_Toc229004713 \h </w:instrText>
              </w:r>
              <w:r w:rsidR="006E4A85" w:rsidRPr="005057D1">
                <w:rPr>
                  <w:noProof/>
                  <w:webHidden/>
                </w:rPr>
              </w:r>
              <w:r w:rsidR="006E4A85" w:rsidRPr="005057D1">
                <w:rPr>
                  <w:noProof/>
                  <w:webHidden/>
                </w:rPr>
                <w:fldChar w:fldCharType="separate"/>
              </w:r>
              <w:r w:rsidR="006E4A85" w:rsidRPr="005057D1">
                <w:rPr>
                  <w:noProof/>
                  <w:webHidden/>
                </w:rPr>
                <w:t>4</w:t>
              </w:r>
              <w:r w:rsidR="006E4A85" w:rsidRPr="005057D1">
                <w:rPr>
                  <w:noProof/>
                  <w:webHidden/>
                </w:rPr>
                <w:fldChar w:fldCharType="end"/>
              </w:r>
            </w:hyperlink>
          </w:p>
          <w:p w14:paraId="6558F41B" w14:textId="56A33946" w:rsidR="006E4A85" w:rsidRPr="005057D1" w:rsidRDefault="00511288">
            <w:pPr>
              <w:pStyle w:val="TOC1"/>
              <w:rPr>
                <w:rFonts w:asciiTheme="minorHAnsi" w:eastAsiaTheme="minorEastAsia" w:hAnsiTheme="minorHAnsi" w:cstheme="minorBidi"/>
                <w:b/>
                <w:noProof/>
                <w:kern w:val="2"/>
                <w:szCs w:val="30"/>
                <w:lang w:bidi="bn-BD"/>
                <w14:ligatures w14:val="standardContextual"/>
              </w:rPr>
            </w:pPr>
            <w:hyperlink w:anchor="_Toc229004714" w:history="1">
              <w:r w:rsidR="006E4A85" w:rsidRPr="005057D1">
                <w:rPr>
                  <w:rStyle w:val="Hyperlink"/>
                  <w:b/>
                  <w:noProof/>
                </w:rPr>
                <w:t>CHAPTER 2</w:t>
              </w:r>
              <w:r w:rsidR="006E4A85" w:rsidRPr="005057D1">
                <w:rPr>
                  <w:b/>
                  <w:noProof/>
                  <w:webHidden/>
                </w:rPr>
                <w:tab/>
              </w:r>
              <w:r w:rsidR="006E4A85" w:rsidRPr="005057D1">
                <w:rPr>
                  <w:b/>
                  <w:noProof/>
                  <w:webHidden/>
                </w:rPr>
                <w:fldChar w:fldCharType="begin"/>
              </w:r>
              <w:r w:rsidR="006E4A85" w:rsidRPr="005057D1">
                <w:rPr>
                  <w:b/>
                  <w:noProof/>
                  <w:webHidden/>
                </w:rPr>
                <w:instrText xml:space="preserve"> PAGEREF _Toc229004714 \h </w:instrText>
              </w:r>
              <w:r w:rsidR="006E4A85" w:rsidRPr="005057D1">
                <w:rPr>
                  <w:b/>
                  <w:noProof/>
                  <w:webHidden/>
                </w:rPr>
              </w:r>
              <w:r w:rsidR="006E4A85" w:rsidRPr="005057D1">
                <w:rPr>
                  <w:b/>
                  <w:noProof/>
                  <w:webHidden/>
                </w:rPr>
                <w:fldChar w:fldCharType="separate"/>
              </w:r>
              <w:r w:rsidR="006E4A85" w:rsidRPr="005057D1">
                <w:rPr>
                  <w:b/>
                  <w:noProof/>
                  <w:webHidden/>
                </w:rPr>
                <w:t>5</w:t>
              </w:r>
              <w:r w:rsidR="006E4A85" w:rsidRPr="005057D1">
                <w:rPr>
                  <w:b/>
                  <w:noProof/>
                  <w:webHidden/>
                </w:rPr>
                <w:fldChar w:fldCharType="end"/>
              </w:r>
            </w:hyperlink>
          </w:p>
          <w:p w14:paraId="20998AB3" w14:textId="7950B25F" w:rsidR="006E4A85" w:rsidRPr="005057D1" w:rsidRDefault="00511288">
            <w:pPr>
              <w:pStyle w:val="TOC1"/>
              <w:rPr>
                <w:rFonts w:asciiTheme="minorHAnsi" w:eastAsiaTheme="minorEastAsia" w:hAnsiTheme="minorHAnsi" w:cstheme="minorBidi"/>
                <w:b/>
                <w:noProof/>
                <w:kern w:val="2"/>
                <w:szCs w:val="30"/>
                <w:lang w:bidi="bn-BD"/>
                <w14:ligatures w14:val="standardContextual"/>
              </w:rPr>
            </w:pPr>
            <w:hyperlink w:anchor="_Toc229004715" w:history="1">
              <w:r w:rsidR="006E4A85" w:rsidRPr="005057D1">
                <w:rPr>
                  <w:rStyle w:val="Hyperlink"/>
                  <w:b/>
                  <w:noProof/>
                </w:rPr>
                <w:t>LITERATURE REVIEW</w:t>
              </w:r>
              <w:r w:rsidR="006E4A85" w:rsidRPr="005057D1">
                <w:rPr>
                  <w:b/>
                  <w:noProof/>
                  <w:webHidden/>
                </w:rPr>
                <w:tab/>
              </w:r>
              <w:r w:rsidR="006E4A85" w:rsidRPr="005057D1">
                <w:rPr>
                  <w:b/>
                  <w:noProof/>
                  <w:webHidden/>
                </w:rPr>
                <w:fldChar w:fldCharType="begin"/>
              </w:r>
              <w:r w:rsidR="006E4A85" w:rsidRPr="005057D1">
                <w:rPr>
                  <w:b/>
                  <w:noProof/>
                  <w:webHidden/>
                </w:rPr>
                <w:instrText xml:space="preserve"> PAGEREF _Toc229004715 \h </w:instrText>
              </w:r>
              <w:r w:rsidR="006E4A85" w:rsidRPr="005057D1">
                <w:rPr>
                  <w:b/>
                  <w:noProof/>
                  <w:webHidden/>
                </w:rPr>
              </w:r>
              <w:r w:rsidR="006E4A85" w:rsidRPr="005057D1">
                <w:rPr>
                  <w:b/>
                  <w:noProof/>
                  <w:webHidden/>
                </w:rPr>
                <w:fldChar w:fldCharType="separate"/>
              </w:r>
              <w:r w:rsidR="006E4A85" w:rsidRPr="005057D1">
                <w:rPr>
                  <w:b/>
                  <w:noProof/>
                  <w:webHidden/>
                </w:rPr>
                <w:t>5</w:t>
              </w:r>
              <w:r w:rsidR="006E4A85" w:rsidRPr="005057D1">
                <w:rPr>
                  <w:b/>
                  <w:noProof/>
                  <w:webHidden/>
                </w:rPr>
                <w:fldChar w:fldCharType="end"/>
              </w:r>
            </w:hyperlink>
          </w:p>
          <w:p w14:paraId="3D6AB52B" w14:textId="1F33DDD1"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16" w:history="1">
              <w:r w:rsidR="006E4A85" w:rsidRPr="005057D1">
                <w:rPr>
                  <w:rStyle w:val="Hyperlink"/>
                  <w:noProof/>
                </w:rPr>
                <w:t>2.1</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Classical Machine Learning Approaches on CBC Data</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_Toc229004716 \h </w:instrText>
              </w:r>
              <w:r w:rsidR="006E4A85" w:rsidRPr="005057D1">
                <w:rPr>
                  <w:noProof/>
                  <w:webHidden/>
                </w:rPr>
              </w:r>
              <w:r w:rsidR="006E4A85" w:rsidRPr="005057D1">
                <w:rPr>
                  <w:noProof/>
                  <w:webHidden/>
                </w:rPr>
                <w:fldChar w:fldCharType="separate"/>
              </w:r>
              <w:r w:rsidR="006E4A85" w:rsidRPr="005057D1">
                <w:rPr>
                  <w:noProof/>
                  <w:webHidden/>
                </w:rPr>
                <w:t>5</w:t>
              </w:r>
              <w:r w:rsidR="006E4A85" w:rsidRPr="005057D1">
                <w:rPr>
                  <w:noProof/>
                  <w:webHidden/>
                </w:rPr>
                <w:fldChar w:fldCharType="end"/>
              </w:r>
            </w:hyperlink>
          </w:p>
          <w:p w14:paraId="41B4F8AE" w14:textId="3434837D"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17" w:history="1">
              <w:r w:rsidR="006E4A85" w:rsidRPr="005057D1">
                <w:rPr>
                  <w:rStyle w:val="Hyperlink"/>
                  <w:noProof/>
                </w:rPr>
                <w:t>2.2</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Deep Learning Approaches for Hematological Classification</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_Toc229004717 \h </w:instrText>
              </w:r>
              <w:r w:rsidR="006E4A85" w:rsidRPr="005057D1">
                <w:rPr>
                  <w:noProof/>
                  <w:webHidden/>
                </w:rPr>
              </w:r>
              <w:r w:rsidR="006E4A85" w:rsidRPr="005057D1">
                <w:rPr>
                  <w:noProof/>
                  <w:webHidden/>
                </w:rPr>
                <w:fldChar w:fldCharType="separate"/>
              </w:r>
              <w:r w:rsidR="006E4A85" w:rsidRPr="005057D1">
                <w:rPr>
                  <w:noProof/>
                  <w:webHidden/>
                </w:rPr>
                <w:t>6</w:t>
              </w:r>
              <w:r w:rsidR="006E4A85" w:rsidRPr="005057D1">
                <w:rPr>
                  <w:noProof/>
                  <w:webHidden/>
                </w:rPr>
                <w:fldChar w:fldCharType="end"/>
              </w:r>
            </w:hyperlink>
          </w:p>
          <w:p w14:paraId="56B4FEAE" w14:textId="255A3C85"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18" w:history="1">
              <w:r w:rsidR="006E4A85" w:rsidRPr="005057D1">
                <w:rPr>
                  <w:rStyle w:val="Hyperlink"/>
                  <w:noProof/>
                </w:rPr>
                <w:t>2.3</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Explainable AI in Medical Diagnosis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_Toc229004718 \h </w:instrText>
              </w:r>
              <w:r w:rsidR="006E4A85" w:rsidRPr="005057D1">
                <w:rPr>
                  <w:noProof/>
                  <w:webHidden/>
                </w:rPr>
              </w:r>
              <w:r w:rsidR="006E4A85" w:rsidRPr="005057D1">
                <w:rPr>
                  <w:noProof/>
                  <w:webHidden/>
                </w:rPr>
                <w:fldChar w:fldCharType="separate"/>
              </w:r>
              <w:r w:rsidR="006E4A85" w:rsidRPr="005057D1">
                <w:rPr>
                  <w:noProof/>
                  <w:webHidden/>
                </w:rPr>
                <w:t>7</w:t>
              </w:r>
              <w:r w:rsidR="006E4A85" w:rsidRPr="005057D1">
                <w:rPr>
                  <w:noProof/>
                  <w:webHidden/>
                </w:rPr>
                <w:fldChar w:fldCharType="end"/>
              </w:r>
            </w:hyperlink>
          </w:p>
          <w:p w14:paraId="789B4062" w14:textId="04197609"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19" w:history="1">
              <w:r w:rsidR="006E4A85" w:rsidRPr="005057D1">
                <w:rPr>
                  <w:rStyle w:val="Hyperlink"/>
                  <w:noProof/>
                </w:rPr>
                <w:t>2.4</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Leukemia and Relapse Prediction Studies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_Toc229004719 \h </w:instrText>
              </w:r>
              <w:r w:rsidR="006E4A85" w:rsidRPr="005057D1">
                <w:rPr>
                  <w:noProof/>
                  <w:webHidden/>
                </w:rPr>
              </w:r>
              <w:r w:rsidR="006E4A85" w:rsidRPr="005057D1">
                <w:rPr>
                  <w:noProof/>
                  <w:webHidden/>
                </w:rPr>
                <w:fldChar w:fldCharType="separate"/>
              </w:r>
              <w:r w:rsidR="006E4A85" w:rsidRPr="005057D1">
                <w:rPr>
                  <w:noProof/>
                  <w:webHidden/>
                </w:rPr>
                <w:t>8</w:t>
              </w:r>
              <w:r w:rsidR="006E4A85" w:rsidRPr="005057D1">
                <w:rPr>
                  <w:noProof/>
                  <w:webHidden/>
                </w:rPr>
                <w:fldChar w:fldCharType="end"/>
              </w:r>
            </w:hyperlink>
          </w:p>
          <w:p w14:paraId="7701F45F" w14:textId="113BE92D"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20" w:history="1">
              <w:r w:rsidR="006E4A85" w:rsidRPr="005057D1">
                <w:rPr>
                  <w:rStyle w:val="Hyperlink"/>
                  <w:noProof/>
                </w:rPr>
                <w:t>2.5</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Research Gap</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_Toc229004720 \h </w:instrText>
              </w:r>
              <w:r w:rsidR="006E4A85" w:rsidRPr="005057D1">
                <w:rPr>
                  <w:noProof/>
                  <w:webHidden/>
                </w:rPr>
              </w:r>
              <w:r w:rsidR="006E4A85" w:rsidRPr="005057D1">
                <w:rPr>
                  <w:noProof/>
                  <w:webHidden/>
                </w:rPr>
                <w:fldChar w:fldCharType="separate"/>
              </w:r>
              <w:r w:rsidR="006E4A85" w:rsidRPr="005057D1">
                <w:rPr>
                  <w:noProof/>
                  <w:webHidden/>
                </w:rPr>
                <w:t>8</w:t>
              </w:r>
              <w:r w:rsidR="006E4A85" w:rsidRPr="005057D1">
                <w:rPr>
                  <w:noProof/>
                  <w:webHidden/>
                </w:rPr>
                <w:fldChar w:fldCharType="end"/>
              </w:r>
            </w:hyperlink>
          </w:p>
          <w:p w14:paraId="2108DB9F" w14:textId="701F76A8" w:rsidR="006E4A85" w:rsidRPr="005057D1" w:rsidRDefault="00511288">
            <w:pPr>
              <w:pStyle w:val="TOC1"/>
              <w:rPr>
                <w:rFonts w:asciiTheme="minorHAnsi" w:eastAsiaTheme="minorEastAsia" w:hAnsiTheme="minorHAnsi" w:cstheme="minorBidi"/>
                <w:b/>
                <w:noProof/>
                <w:kern w:val="2"/>
                <w:szCs w:val="30"/>
                <w:lang w:bidi="bn-BD"/>
                <w14:ligatures w14:val="standardContextual"/>
              </w:rPr>
            </w:pPr>
            <w:hyperlink w:anchor="_Toc229004721" w:history="1">
              <w:r w:rsidR="006E4A85" w:rsidRPr="005057D1">
                <w:rPr>
                  <w:rStyle w:val="Hyperlink"/>
                  <w:b/>
                  <w:noProof/>
                </w:rPr>
                <w:t>CHAPTER 3</w:t>
              </w:r>
              <w:r w:rsidR="006E4A85" w:rsidRPr="005057D1">
                <w:rPr>
                  <w:b/>
                  <w:noProof/>
                  <w:webHidden/>
                </w:rPr>
                <w:tab/>
              </w:r>
              <w:r w:rsidR="006E4A85" w:rsidRPr="005057D1">
                <w:rPr>
                  <w:b/>
                  <w:noProof/>
                  <w:webHidden/>
                </w:rPr>
                <w:fldChar w:fldCharType="begin"/>
              </w:r>
              <w:r w:rsidR="006E4A85" w:rsidRPr="005057D1">
                <w:rPr>
                  <w:b/>
                  <w:noProof/>
                  <w:webHidden/>
                </w:rPr>
                <w:instrText xml:space="preserve"> PAGEREF _Toc229004721 \h </w:instrText>
              </w:r>
              <w:r w:rsidR="006E4A85" w:rsidRPr="005057D1">
                <w:rPr>
                  <w:b/>
                  <w:noProof/>
                  <w:webHidden/>
                </w:rPr>
              </w:r>
              <w:r w:rsidR="006E4A85" w:rsidRPr="005057D1">
                <w:rPr>
                  <w:b/>
                  <w:noProof/>
                  <w:webHidden/>
                </w:rPr>
                <w:fldChar w:fldCharType="separate"/>
              </w:r>
              <w:r w:rsidR="006E4A85" w:rsidRPr="005057D1">
                <w:rPr>
                  <w:b/>
                  <w:noProof/>
                  <w:webHidden/>
                </w:rPr>
                <w:t>10</w:t>
              </w:r>
              <w:r w:rsidR="006E4A85" w:rsidRPr="005057D1">
                <w:rPr>
                  <w:b/>
                  <w:noProof/>
                  <w:webHidden/>
                </w:rPr>
                <w:fldChar w:fldCharType="end"/>
              </w:r>
            </w:hyperlink>
          </w:p>
          <w:p w14:paraId="6BDE2705" w14:textId="6B99DAD3" w:rsidR="006E4A85" w:rsidRPr="005057D1" w:rsidRDefault="00511288">
            <w:pPr>
              <w:pStyle w:val="TOC1"/>
              <w:rPr>
                <w:rFonts w:asciiTheme="minorHAnsi" w:eastAsiaTheme="minorEastAsia" w:hAnsiTheme="minorHAnsi" w:cstheme="minorBidi"/>
                <w:b/>
                <w:noProof/>
                <w:kern w:val="2"/>
                <w:szCs w:val="30"/>
                <w:lang w:bidi="bn-BD"/>
                <w14:ligatures w14:val="standardContextual"/>
              </w:rPr>
            </w:pPr>
            <w:hyperlink w:anchor="_Toc229004722" w:history="1">
              <w:r w:rsidR="006E4A85" w:rsidRPr="005057D1">
                <w:rPr>
                  <w:rStyle w:val="Hyperlink"/>
                  <w:b/>
                  <w:noProof/>
                </w:rPr>
                <w:t>METHODOLOGY</w:t>
              </w:r>
              <w:r w:rsidR="006E4A85" w:rsidRPr="005057D1">
                <w:rPr>
                  <w:b/>
                  <w:noProof/>
                  <w:webHidden/>
                </w:rPr>
                <w:tab/>
              </w:r>
              <w:r w:rsidR="006E4A85" w:rsidRPr="005057D1">
                <w:rPr>
                  <w:b/>
                  <w:noProof/>
                  <w:webHidden/>
                </w:rPr>
                <w:fldChar w:fldCharType="begin"/>
              </w:r>
              <w:r w:rsidR="006E4A85" w:rsidRPr="005057D1">
                <w:rPr>
                  <w:b/>
                  <w:noProof/>
                  <w:webHidden/>
                </w:rPr>
                <w:instrText xml:space="preserve"> PAGEREF _Toc229004722 \h </w:instrText>
              </w:r>
              <w:r w:rsidR="006E4A85" w:rsidRPr="005057D1">
                <w:rPr>
                  <w:b/>
                  <w:noProof/>
                  <w:webHidden/>
                </w:rPr>
              </w:r>
              <w:r w:rsidR="006E4A85" w:rsidRPr="005057D1">
                <w:rPr>
                  <w:b/>
                  <w:noProof/>
                  <w:webHidden/>
                </w:rPr>
                <w:fldChar w:fldCharType="separate"/>
              </w:r>
              <w:r w:rsidR="006E4A85" w:rsidRPr="005057D1">
                <w:rPr>
                  <w:b/>
                  <w:noProof/>
                  <w:webHidden/>
                </w:rPr>
                <w:t>10</w:t>
              </w:r>
              <w:r w:rsidR="006E4A85" w:rsidRPr="005057D1">
                <w:rPr>
                  <w:b/>
                  <w:noProof/>
                  <w:webHidden/>
                </w:rPr>
                <w:fldChar w:fldCharType="end"/>
              </w:r>
            </w:hyperlink>
          </w:p>
          <w:p w14:paraId="448BD6DD" w14:textId="50A0F54D"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23" w:history="1">
              <w:r w:rsidR="006E4A85" w:rsidRPr="005057D1">
                <w:rPr>
                  <w:rStyle w:val="Hyperlink"/>
                  <w:noProof/>
                </w:rPr>
                <w:t>3.2</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Dataset Description</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_Toc229004723 \h </w:instrText>
              </w:r>
              <w:r w:rsidR="006E4A85" w:rsidRPr="005057D1">
                <w:rPr>
                  <w:noProof/>
                  <w:webHidden/>
                </w:rPr>
              </w:r>
              <w:r w:rsidR="006E4A85" w:rsidRPr="005057D1">
                <w:rPr>
                  <w:noProof/>
                  <w:webHidden/>
                </w:rPr>
                <w:fldChar w:fldCharType="separate"/>
              </w:r>
              <w:r w:rsidR="006E4A85" w:rsidRPr="005057D1">
                <w:rPr>
                  <w:noProof/>
                  <w:webHidden/>
                </w:rPr>
                <w:t>10</w:t>
              </w:r>
              <w:r w:rsidR="006E4A85" w:rsidRPr="005057D1">
                <w:rPr>
                  <w:noProof/>
                  <w:webHidden/>
                </w:rPr>
                <w:fldChar w:fldCharType="end"/>
              </w:r>
            </w:hyperlink>
          </w:p>
          <w:p w14:paraId="43BEB36D" w14:textId="005A2CF9"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24" w:history="1">
              <w:r w:rsidR="006E4A85" w:rsidRPr="005057D1">
                <w:rPr>
                  <w:rStyle w:val="Hyperlink"/>
                  <w:noProof/>
                </w:rPr>
                <w:t>3.3</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Exploratory Data Analysis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_Toc229004724 \h </w:instrText>
              </w:r>
              <w:r w:rsidR="006E4A85" w:rsidRPr="005057D1">
                <w:rPr>
                  <w:noProof/>
                  <w:webHidden/>
                </w:rPr>
              </w:r>
              <w:r w:rsidR="006E4A85" w:rsidRPr="005057D1">
                <w:rPr>
                  <w:noProof/>
                  <w:webHidden/>
                </w:rPr>
                <w:fldChar w:fldCharType="separate"/>
              </w:r>
              <w:r w:rsidR="006E4A85" w:rsidRPr="005057D1">
                <w:rPr>
                  <w:noProof/>
                  <w:webHidden/>
                </w:rPr>
                <w:t>11</w:t>
              </w:r>
              <w:r w:rsidR="006E4A85" w:rsidRPr="005057D1">
                <w:rPr>
                  <w:noProof/>
                  <w:webHidden/>
                </w:rPr>
                <w:fldChar w:fldCharType="end"/>
              </w:r>
            </w:hyperlink>
          </w:p>
          <w:p w14:paraId="05F63FF5" w14:textId="12E30A5C"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25" w:history="1">
              <w:r w:rsidR="006E4A85" w:rsidRPr="005057D1">
                <w:rPr>
                  <w:rStyle w:val="Hyperlink"/>
                  <w:noProof/>
                </w:rPr>
                <w:t>3.4</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Data Preprocessing</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_Toc229004725 \h </w:instrText>
              </w:r>
              <w:r w:rsidR="006E4A85" w:rsidRPr="005057D1">
                <w:rPr>
                  <w:noProof/>
                  <w:webHidden/>
                </w:rPr>
              </w:r>
              <w:r w:rsidR="006E4A85" w:rsidRPr="005057D1">
                <w:rPr>
                  <w:noProof/>
                  <w:webHidden/>
                </w:rPr>
                <w:fldChar w:fldCharType="separate"/>
              </w:r>
              <w:r w:rsidR="006E4A85" w:rsidRPr="005057D1">
                <w:rPr>
                  <w:noProof/>
                  <w:webHidden/>
                </w:rPr>
                <w:t>12</w:t>
              </w:r>
              <w:r w:rsidR="006E4A85" w:rsidRPr="005057D1">
                <w:rPr>
                  <w:noProof/>
                  <w:webHidden/>
                </w:rPr>
                <w:fldChar w:fldCharType="end"/>
              </w:r>
            </w:hyperlink>
          </w:p>
          <w:p w14:paraId="530047EF" w14:textId="4ABB90A6"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26" w:history="1">
              <w:r w:rsidR="006E4A85" w:rsidRPr="005057D1">
                <w:rPr>
                  <w:rStyle w:val="Hyperlink"/>
                  <w:noProof/>
                </w:rPr>
                <w:t>3.5</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Feature Extraction</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_Toc229004726 \h </w:instrText>
              </w:r>
              <w:r w:rsidR="006E4A85" w:rsidRPr="005057D1">
                <w:rPr>
                  <w:noProof/>
                  <w:webHidden/>
                </w:rPr>
              </w:r>
              <w:r w:rsidR="006E4A85" w:rsidRPr="005057D1">
                <w:rPr>
                  <w:noProof/>
                  <w:webHidden/>
                </w:rPr>
                <w:fldChar w:fldCharType="separate"/>
              </w:r>
              <w:r w:rsidR="006E4A85" w:rsidRPr="005057D1">
                <w:rPr>
                  <w:noProof/>
                  <w:webHidden/>
                </w:rPr>
                <w:t>12</w:t>
              </w:r>
              <w:r w:rsidR="006E4A85" w:rsidRPr="005057D1">
                <w:rPr>
                  <w:noProof/>
                  <w:webHidden/>
                </w:rPr>
                <w:fldChar w:fldCharType="end"/>
              </w:r>
            </w:hyperlink>
          </w:p>
          <w:p w14:paraId="4CD482ED" w14:textId="28F113DD"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27" w:history="1">
              <w:r w:rsidR="006E4A85" w:rsidRPr="005057D1">
                <w:rPr>
                  <w:rStyle w:val="Hyperlink"/>
                  <w:noProof/>
                </w:rPr>
                <w:t>3.6</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Model Training</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_Toc229004727 \h </w:instrText>
              </w:r>
              <w:r w:rsidR="006E4A85" w:rsidRPr="005057D1">
                <w:rPr>
                  <w:noProof/>
                  <w:webHidden/>
                </w:rPr>
              </w:r>
              <w:r w:rsidR="006E4A85" w:rsidRPr="005057D1">
                <w:rPr>
                  <w:noProof/>
                  <w:webHidden/>
                </w:rPr>
                <w:fldChar w:fldCharType="separate"/>
              </w:r>
              <w:r w:rsidR="006E4A85" w:rsidRPr="005057D1">
                <w:rPr>
                  <w:noProof/>
                  <w:webHidden/>
                </w:rPr>
                <w:t>13</w:t>
              </w:r>
              <w:r w:rsidR="006E4A85" w:rsidRPr="005057D1">
                <w:rPr>
                  <w:noProof/>
                  <w:webHidden/>
                </w:rPr>
                <w:fldChar w:fldCharType="end"/>
              </w:r>
            </w:hyperlink>
          </w:p>
          <w:p w14:paraId="0FAF958B" w14:textId="18D597F7"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28" w:history="1">
              <w:r w:rsidR="006E4A85" w:rsidRPr="005057D1">
                <w:rPr>
                  <w:rStyle w:val="Hyperlink"/>
                  <w:noProof/>
                </w:rPr>
                <w:t>3.7</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Explainable AI Methods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_Toc229004728 \h </w:instrText>
              </w:r>
              <w:r w:rsidR="006E4A85" w:rsidRPr="005057D1">
                <w:rPr>
                  <w:noProof/>
                  <w:webHidden/>
                </w:rPr>
              </w:r>
              <w:r w:rsidR="006E4A85" w:rsidRPr="005057D1">
                <w:rPr>
                  <w:noProof/>
                  <w:webHidden/>
                </w:rPr>
                <w:fldChar w:fldCharType="separate"/>
              </w:r>
              <w:r w:rsidR="006E4A85" w:rsidRPr="005057D1">
                <w:rPr>
                  <w:noProof/>
                  <w:webHidden/>
                </w:rPr>
                <w:t>14</w:t>
              </w:r>
              <w:r w:rsidR="006E4A85" w:rsidRPr="005057D1">
                <w:rPr>
                  <w:noProof/>
                  <w:webHidden/>
                </w:rPr>
                <w:fldChar w:fldCharType="end"/>
              </w:r>
            </w:hyperlink>
          </w:p>
          <w:p w14:paraId="5E08A7FF" w14:textId="3A34421F"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29" w:history="1">
              <w:r w:rsidR="006E4A85" w:rsidRPr="005057D1">
                <w:rPr>
                  <w:rStyle w:val="Hyperlink"/>
                  <w:noProof/>
                </w:rPr>
                <w:t>3.8</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Evaluation Metrics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_Toc229004729 \h </w:instrText>
              </w:r>
              <w:r w:rsidR="006E4A85" w:rsidRPr="005057D1">
                <w:rPr>
                  <w:noProof/>
                  <w:webHidden/>
                </w:rPr>
              </w:r>
              <w:r w:rsidR="006E4A85" w:rsidRPr="005057D1">
                <w:rPr>
                  <w:noProof/>
                  <w:webHidden/>
                </w:rPr>
                <w:fldChar w:fldCharType="separate"/>
              </w:r>
              <w:r w:rsidR="006E4A85" w:rsidRPr="005057D1">
                <w:rPr>
                  <w:noProof/>
                  <w:webHidden/>
                </w:rPr>
                <w:t>14</w:t>
              </w:r>
              <w:r w:rsidR="006E4A85" w:rsidRPr="005057D1">
                <w:rPr>
                  <w:noProof/>
                  <w:webHidden/>
                </w:rPr>
                <w:fldChar w:fldCharType="end"/>
              </w:r>
            </w:hyperlink>
          </w:p>
          <w:p w14:paraId="0D21CBD0" w14:textId="0BC331C1" w:rsidR="006E4A85" w:rsidRPr="005057D1" w:rsidRDefault="00511288">
            <w:pPr>
              <w:pStyle w:val="TOC1"/>
              <w:rPr>
                <w:rFonts w:asciiTheme="minorHAnsi" w:eastAsiaTheme="minorEastAsia" w:hAnsiTheme="minorHAnsi" w:cstheme="minorBidi"/>
                <w:b/>
                <w:noProof/>
                <w:kern w:val="2"/>
                <w:szCs w:val="30"/>
                <w:lang w:bidi="bn-BD"/>
                <w14:ligatures w14:val="standardContextual"/>
              </w:rPr>
            </w:pPr>
            <w:hyperlink w:anchor="_Toc229004730" w:history="1">
              <w:r w:rsidR="006E4A85" w:rsidRPr="005057D1">
                <w:rPr>
                  <w:rStyle w:val="Hyperlink"/>
                  <w:b/>
                  <w:noProof/>
                </w:rPr>
                <w:t>CHAPTER 4</w:t>
              </w:r>
              <w:r w:rsidR="006E4A85" w:rsidRPr="005057D1">
                <w:rPr>
                  <w:b/>
                  <w:noProof/>
                  <w:webHidden/>
                </w:rPr>
                <w:tab/>
              </w:r>
              <w:r w:rsidR="006E4A85" w:rsidRPr="005057D1">
                <w:rPr>
                  <w:b/>
                  <w:noProof/>
                  <w:webHidden/>
                </w:rPr>
                <w:fldChar w:fldCharType="begin"/>
              </w:r>
              <w:r w:rsidR="006E4A85" w:rsidRPr="005057D1">
                <w:rPr>
                  <w:b/>
                  <w:noProof/>
                  <w:webHidden/>
                </w:rPr>
                <w:instrText xml:space="preserve"> PAGEREF _Toc229004730 \h </w:instrText>
              </w:r>
              <w:r w:rsidR="006E4A85" w:rsidRPr="005057D1">
                <w:rPr>
                  <w:b/>
                  <w:noProof/>
                  <w:webHidden/>
                </w:rPr>
              </w:r>
              <w:r w:rsidR="006E4A85" w:rsidRPr="005057D1">
                <w:rPr>
                  <w:b/>
                  <w:noProof/>
                  <w:webHidden/>
                </w:rPr>
                <w:fldChar w:fldCharType="separate"/>
              </w:r>
              <w:r w:rsidR="006E4A85" w:rsidRPr="005057D1">
                <w:rPr>
                  <w:b/>
                  <w:noProof/>
                  <w:webHidden/>
                </w:rPr>
                <w:t>17</w:t>
              </w:r>
              <w:r w:rsidR="006E4A85" w:rsidRPr="005057D1">
                <w:rPr>
                  <w:b/>
                  <w:noProof/>
                  <w:webHidden/>
                </w:rPr>
                <w:fldChar w:fldCharType="end"/>
              </w:r>
            </w:hyperlink>
          </w:p>
          <w:p w14:paraId="6494ACCC" w14:textId="0EB7D51A" w:rsidR="006E4A85" w:rsidRPr="005057D1" w:rsidRDefault="00511288">
            <w:pPr>
              <w:pStyle w:val="TOC1"/>
              <w:rPr>
                <w:rFonts w:asciiTheme="minorHAnsi" w:eastAsiaTheme="minorEastAsia" w:hAnsiTheme="minorHAnsi" w:cstheme="minorBidi"/>
                <w:b/>
                <w:noProof/>
                <w:kern w:val="2"/>
                <w:szCs w:val="30"/>
                <w:lang w:bidi="bn-BD"/>
                <w14:ligatures w14:val="standardContextual"/>
              </w:rPr>
            </w:pPr>
            <w:hyperlink w:anchor="_Toc229004731" w:history="1">
              <w:r w:rsidR="006E4A85" w:rsidRPr="005057D1">
                <w:rPr>
                  <w:rStyle w:val="Hyperlink"/>
                  <w:b/>
                  <w:noProof/>
                </w:rPr>
                <w:t>RESULTS AND CONCLUSION</w:t>
              </w:r>
              <w:r w:rsidR="006E4A85" w:rsidRPr="005057D1">
                <w:rPr>
                  <w:b/>
                  <w:noProof/>
                  <w:webHidden/>
                </w:rPr>
                <w:tab/>
              </w:r>
              <w:r w:rsidR="006E4A85" w:rsidRPr="005057D1">
                <w:rPr>
                  <w:b/>
                  <w:noProof/>
                  <w:webHidden/>
                </w:rPr>
                <w:fldChar w:fldCharType="begin"/>
              </w:r>
              <w:r w:rsidR="006E4A85" w:rsidRPr="005057D1">
                <w:rPr>
                  <w:b/>
                  <w:noProof/>
                  <w:webHidden/>
                </w:rPr>
                <w:instrText xml:space="preserve"> PAGEREF _Toc229004731 \h </w:instrText>
              </w:r>
              <w:r w:rsidR="006E4A85" w:rsidRPr="005057D1">
                <w:rPr>
                  <w:b/>
                  <w:noProof/>
                  <w:webHidden/>
                </w:rPr>
              </w:r>
              <w:r w:rsidR="006E4A85" w:rsidRPr="005057D1">
                <w:rPr>
                  <w:b/>
                  <w:noProof/>
                  <w:webHidden/>
                </w:rPr>
                <w:fldChar w:fldCharType="separate"/>
              </w:r>
              <w:r w:rsidR="006E4A85" w:rsidRPr="005057D1">
                <w:rPr>
                  <w:b/>
                  <w:noProof/>
                  <w:webHidden/>
                </w:rPr>
                <w:t>17</w:t>
              </w:r>
              <w:r w:rsidR="006E4A85" w:rsidRPr="005057D1">
                <w:rPr>
                  <w:b/>
                  <w:noProof/>
                  <w:webHidden/>
                </w:rPr>
                <w:fldChar w:fldCharType="end"/>
              </w:r>
            </w:hyperlink>
          </w:p>
          <w:p w14:paraId="36B5FDD4" w14:textId="16B5378D"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32" w:history="1">
              <w:r w:rsidR="006E4A85" w:rsidRPr="005057D1">
                <w:rPr>
                  <w:rStyle w:val="Hyperlink"/>
                  <w:noProof/>
                </w:rPr>
                <w:t>4.1</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Exploratory Findings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_Toc229004732 \h </w:instrText>
              </w:r>
              <w:r w:rsidR="006E4A85" w:rsidRPr="005057D1">
                <w:rPr>
                  <w:noProof/>
                  <w:webHidden/>
                </w:rPr>
              </w:r>
              <w:r w:rsidR="006E4A85" w:rsidRPr="005057D1">
                <w:rPr>
                  <w:noProof/>
                  <w:webHidden/>
                </w:rPr>
                <w:fldChar w:fldCharType="separate"/>
              </w:r>
              <w:r w:rsidR="006E4A85" w:rsidRPr="005057D1">
                <w:rPr>
                  <w:noProof/>
                  <w:webHidden/>
                </w:rPr>
                <w:t>17</w:t>
              </w:r>
              <w:r w:rsidR="006E4A85" w:rsidRPr="005057D1">
                <w:rPr>
                  <w:noProof/>
                  <w:webHidden/>
                </w:rPr>
                <w:fldChar w:fldCharType="end"/>
              </w:r>
            </w:hyperlink>
          </w:p>
          <w:p w14:paraId="7ED7812F" w14:textId="22261F34"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33" w:history="1">
              <w:r w:rsidR="006E4A85" w:rsidRPr="005057D1">
                <w:rPr>
                  <w:rStyle w:val="Hyperlink"/>
                  <w:noProof/>
                </w:rPr>
                <w:t>4.2</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Deep Learning Model Results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_Toc229004733 \h </w:instrText>
              </w:r>
              <w:r w:rsidR="006E4A85" w:rsidRPr="005057D1">
                <w:rPr>
                  <w:noProof/>
                  <w:webHidden/>
                </w:rPr>
              </w:r>
              <w:r w:rsidR="006E4A85" w:rsidRPr="005057D1">
                <w:rPr>
                  <w:noProof/>
                  <w:webHidden/>
                </w:rPr>
                <w:fldChar w:fldCharType="separate"/>
              </w:r>
              <w:r w:rsidR="006E4A85" w:rsidRPr="005057D1">
                <w:rPr>
                  <w:noProof/>
                  <w:webHidden/>
                </w:rPr>
                <w:t>19</w:t>
              </w:r>
              <w:r w:rsidR="006E4A85" w:rsidRPr="005057D1">
                <w:rPr>
                  <w:noProof/>
                  <w:webHidden/>
                </w:rPr>
                <w:fldChar w:fldCharType="end"/>
              </w:r>
            </w:hyperlink>
          </w:p>
          <w:p w14:paraId="2C83D9BE" w14:textId="1353F657"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34" w:history="1">
              <w:r w:rsidR="006E4A85" w:rsidRPr="005057D1">
                <w:rPr>
                  <w:rStyle w:val="Hyperlink"/>
                  <w:noProof/>
                </w:rPr>
                <w:t>4.3</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Explainable AI Analysis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_Toc229004734 \h </w:instrText>
              </w:r>
              <w:r w:rsidR="006E4A85" w:rsidRPr="005057D1">
                <w:rPr>
                  <w:noProof/>
                  <w:webHidden/>
                </w:rPr>
              </w:r>
              <w:r w:rsidR="006E4A85" w:rsidRPr="005057D1">
                <w:rPr>
                  <w:noProof/>
                  <w:webHidden/>
                </w:rPr>
                <w:fldChar w:fldCharType="separate"/>
              </w:r>
              <w:r w:rsidR="006E4A85" w:rsidRPr="005057D1">
                <w:rPr>
                  <w:noProof/>
                  <w:webHidden/>
                </w:rPr>
                <w:t>22</w:t>
              </w:r>
              <w:r w:rsidR="006E4A85" w:rsidRPr="005057D1">
                <w:rPr>
                  <w:noProof/>
                  <w:webHidden/>
                </w:rPr>
                <w:fldChar w:fldCharType="end"/>
              </w:r>
            </w:hyperlink>
          </w:p>
          <w:p w14:paraId="594516A1" w14:textId="78C28925" w:rsidR="006E4A85" w:rsidRPr="005057D1" w:rsidRDefault="00511288">
            <w:pPr>
              <w:pStyle w:val="TOC3"/>
              <w:tabs>
                <w:tab w:val="left" w:pos="1200"/>
                <w:tab w:val="right" w:leader="dot" w:pos="8990"/>
              </w:tabs>
              <w:rPr>
                <w:rFonts w:asciiTheme="minorHAnsi" w:eastAsiaTheme="minorEastAsia" w:hAnsiTheme="minorHAnsi" w:cstheme="minorBidi"/>
                <w:noProof/>
                <w:kern w:val="2"/>
                <w:szCs w:val="30"/>
                <w:lang w:bidi="bn-BD"/>
                <w14:ligatures w14:val="standardContextual"/>
              </w:rPr>
            </w:pPr>
            <w:hyperlink w:anchor="_Toc229004735" w:history="1">
              <w:r w:rsidR="006E4A85" w:rsidRPr="005057D1">
                <w:rPr>
                  <w:rStyle w:val="Hyperlink"/>
                  <w:noProof/>
                </w:rPr>
                <w:t>4.3.1</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CNN-RNN-BiLSTM Built-in Feature Importance</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_Toc229004735 \h </w:instrText>
              </w:r>
              <w:r w:rsidR="006E4A85" w:rsidRPr="005057D1">
                <w:rPr>
                  <w:noProof/>
                  <w:webHidden/>
                </w:rPr>
              </w:r>
              <w:r w:rsidR="006E4A85" w:rsidRPr="005057D1">
                <w:rPr>
                  <w:noProof/>
                  <w:webHidden/>
                </w:rPr>
                <w:fldChar w:fldCharType="separate"/>
              </w:r>
              <w:r w:rsidR="006E4A85" w:rsidRPr="005057D1">
                <w:rPr>
                  <w:noProof/>
                  <w:webHidden/>
                </w:rPr>
                <w:t>22</w:t>
              </w:r>
              <w:r w:rsidR="006E4A85" w:rsidRPr="005057D1">
                <w:rPr>
                  <w:noProof/>
                  <w:webHidden/>
                </w:rPr>
                <w:fldChar w:fldCharType="end"/>
              </w:r>
            </w:hyperlink>
          </w:p>
          <w:p w14:paraId="4A81F8B4" w14:textId="54AC46A0" w:rsidR="006E4A85" w:rsidRPr="005057D1" w:rsidRDefault="00511288">
            <w:pPr>
              <w:pStyle w:val="TOC3"/>
              <w:tabs>
                <w:tab w:val="left" w:pos="1200"/>
                <w:tab w:val="right" w:leader="dot" w:pos="8990"/>
              </w:tabs>
              <w:rPr>
                <w:rFonts w:asciiTheme="minorHAnsi" w:eastAsiaTheme="minorEastAsia" w:hAnsiTheme="minorHAnsi" w:cstheme="minorBidi"/>
                <w:noProof/>
                <w:kern w:val="2"/>
                <w:szCs w:val="30"/>
                <w:lang w:bidi="bn-BD"/>
                <w14:ligatures w14:val="standardContextual"/>
              </w:rPr>
            </w:pPr>
            <w:hyperlink w:anchor="_Toc229004736" w:history="1">
              <w:r w:rsidR="006E4A85" w:rsidRPr="005057D1">
                <w:rPr>
                  <w:rStyle w:val="Hyperlink"/>
                  <w:noProof/>
                </w:rPr>
                <w:t>4.3.2</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SHAP Analysis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_Toc229004736 \h </w:instrText>
              </w:r>
              <w:r w:rsidR="006E4A85" w:rsidRPr="005057D1">
                <w:rPr>
                  <w:noProof/>
                  <w:webHidden/>
                </w:rPr>
              </w:r>
              <w:r w:rsidR="006E4A85" w:rsidRPr="005057D1">
                <w:rPr>
                  <w:noProof/>
                  <w:webHidden/>
                </w:rPr>
                <w:fldChar w:fldCharType="separate"/>
              </w:r>
              <w:r w:rsidR="006E4A85" w:rsidRPr="005057D1">
                <w:rPr>
                  <w:noProof/>
                  <w:webHidden/>
                </w:rPr>
                <w:t>22</w:t>
              </w:r>
              <w:r w:rsidR="006E4A85" w:rsidRPr="005057D1">
                <w:rPr>
                  <w:noProof/>
                  <w:webHidden/>
                </w:rPr>
                <w:fldChar w:fldCharType="end"/>
              </w:r>
            </w:hyperlink>
          </w:p>
          <w:p w14:paraId="772EDF8A" w14:textId="52E11D65" w:rsidR="006E4A85" w:rsidRPr="005057D1" w:rsidRDefault="00511288">
            <w:pPr>
              <w:pStyle w:val="TOC3"/>
              <w:tabs>
                <w:tab w:val="left" w:pos="1200"/>
                <w:tab w:val="right" w:leader="dot" w:pos="8990"/>
              </w:tabs>
              <w:rPr>
                <w:rFonts w:asciiTheme="minorHAnsi" w:eastAsiaTheme="minorEastAsia" w:hAnsiTheme="minorHAnsi" w:cstheme="minorBidi"/>
                <w:noProof/>
                <w:kern w:val="2"/>
                <w:szCs w:val="30"/>
                <w:lang w:bidi="bn-BD"/>
                <w14:ligatures w14:val="standardContextual"/>
              </w:rPr>
            </w:pPr>
            <w:hyperlink w:anchor="_Toc229004737" w:history="1">
              <w:r w:rsidR="006E4A85" w:rsidRPr="005057D1">
                <w:rPr>
                  <w:rStyle w:val="Hyperlink"/>
                  <w:noProof/>
                </w:rPr>
                <w:t>4.3.3</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LIME Analysis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_Toc229004737 \h </w:instrText>
              </w:r>
              <w:r w:rsidR="006E4A85" w:rsidRPr="005057D1">
                <w:rPr>
                  <w:noProof/>
                  <w:webHidden/>
                </w:rPr>
              </w:r>
              <w:r w:rsidR="006E4A85" w:rsidRPr="005057D1">
                <w:rPr>
                  <w:noProof/>
                  <w:webHidden/>
                </w:rPr>
                <w:fldChar w:fldCharType="separate"/>
              </w:r>
              <w:r w:rsidR="006E4A85" w:rsidRPr="005057D1">
                <w:rPr>
                  <w:noProof/>
                  <w:webHidden/>
                </w:rPr>
                <w:t>26</w:t>
              </w:r>
              <w:r w:rsidR="006E4A85" w:rsidRPr="005057D1">
                <w:rPr>
                  <w:noProof/>
                  <w:webHidden/>
                </w:rPr>
                <w:fldChar w:fldCharType="end"/>
              </w:r>
            </w:hyperlink>
          </w:p>
          <w:p w14:paraId="5C429C47" w14:textId="048EBC10"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38" w:history="1">
              <w:r w:rsidR="006E4A85" w:rsidRPr="005057D1">
                <w:rPr>
                  <w:rStyle w:val="Hyperlink"/>
                  <w:noProof/>
                </w:rPr>
                <w:t>4.4</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Clinical Insights on Leukemia Relapse</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_Toc229004738 \h </w:instrText>
              </w:r>
              <w:r w:rsidR="006E4A85" w:rsidRPr="005057D1">
                <w:rPr>
                  <w:noProof/>
                  <w:webHidden/>
                </w:rPr>
              </w:r>
              <w:r w:rsidR="006E4A85" w:rsidRPr="005057D1">
                <w:rPr>
                  <w:noProof/>
                  <w:webHidden/>
                </w:rPr>
                <w:fldChar w:fldCharType="separate"/>
              </w:r>
              <w:r w:rsidR="006E4A85" w:rsidRPr="005057D1">
                <w:rPr>
                  <w:noProof/>
                  <w:webHidden/>
                </w:rPr>
                <w:t>27</w:t>
              </w:r>
              <w:r w:rsidR="006E4A85" w:rsidRPr="005057D1">
                <w:rPr>
                  <w:noProof/>
                  <w:webHidden/>
                </w:rPr>
                <w:fldChar w:fldCharType="end"/>
              </w:r>
            </w:hyperlink>
          </w:p>
          <w:p w14:paraId="02724669" w14:textId="680A83D3"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39" w:history="1">
              <w:r w:rsidR="006E4A85" w:rsidRPr="005057D1">
                <w:rPr>
                  <w:rStyle w:val="Hyperlink"/>
                  <w:noProof/>
                </w:rPr>
                <w:t>4.5</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Discussion</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_Toc229004739 \h </w:instrText>
              </w:r>
              <w:r w:rsidR="006E4A85" w:rsidRPr="005057D1">
                <w:rPr>
                  <w:noProof/>
                  <w:webHidden/>
                </w:rPr>
              </w:r>
              <w:r w:rsidR="006E4A85" w:rsidRPr="005057D1">
                <w:rPr>
                  <w:noProof/>
                  <w:webHidden/>
                </w:rPr>
                <w:fldChar w:fldCharType="separate"/>
              </w:r>
              <w:r w:rsidR="006E4A85" w:rsidRPr="005057D1">
                <w:rPr>
                  <w:noProof/>
                  <w:webHidden/>
                </w:rPr>
                <w:t>28</w:t>
              </w:r>
              <w:r w:rsidR="006E4A85" w:rsidRPr="005057D1">
                <w:rPr>
                  <w:noProof/>
                  <w:webHidden/>
                </w:rPr>
                <w:fldChar w:fldCharType="end"/>
              </w:r>
            </w:hyperlink>
          </w:p>
          <w:p w14:paraId="7503CBDC" w14:textId="497E67DA" w:rsidR="006E4A85" w:rsidRPr="005057D1" w:rsidRDefault="00511288">
            <w:pPr>
              <w:pStyle w:val="TOC2"/>
              <w:tabs>
                <w:tab w:val="left" w:pos="960"/>
                <w:tab w:val="right" w:leader="dot" w:pos="8990"/>
              </w:tabs>
              <w:rPr>
                <w:rFonts w:asciiTheme="minorHAnsi" w:eastAsiaTheme="minorEastAsia" w:hAnsiTheme="minorHAnsi" w:cstheme="minorBidi"/>
                <w:noProof/>
                <w:kern w:val="2"/>
                <w:szCs w:val="30"/>
                <w:lang w:bidi="bn-BD"/>
                <w14:ligatures w14:val="standardContextual"/>
              </w:rPr>
            </w:pPr>
            <w:hyperlink w:anchor="_Toc229004740" w:history="1">
              <w:r w:rsidR="006E4A85" w:rsidRPr="005057D1">
                <w:rPr>
                  <w:rStyle w:val="Hyperlink"/>
                  <w:noProof/>
                </w:rPr>
                <w:t>4.6</w:t>
              </w:r>
              <w:r w:rsidR="006E4A85" w:rsidRPr="005057D1">
                <w:rPr>
                  <w:rFonts w:asciiTheme="minorHAnsi" w:eastAsiaTheme="minorEastAsia" w:hAnsiTheme="minorHAnsi" w:cstheme="minorBidi"/>
                  <w:noProof/>
                  <w:kern w:val="2"/>
                  <w:szCs w:val="30"/>
                  <w:lang w:bidi="bn-BD"/>
                  <w14:ligatures w14:val="standardContextual"/>
                </w:rPr>
                <w:tab/>
              </w:r>
              <w:r w:rsidR="006E4A85" w:rsidRPr="005057D1">
                <w:rPr>
                  <w:rStyle w:val="Hyperlink"/>
                  <w:noProof/>
                </w:rPr>
                <w:t>Conclusion and Future Work</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_Toc229004740 \h </w:instrText>
              </w:r>
              <w:r w:rsidR="006E4A85" w:rsidRPr="005057D1">
                <w:rPr>
                  <w:noProof/>
                  <w:webHidden/>
                </w:rPr>
              </w:r>
              <w:r w:rsidR="006E4A85" w:rsidRPr="005057D1">
                <w:rPr>
                  <w:noProof/>
                  <w:webHidden/>
                </w:rPr>
                <w:fldChar w:fldCharType="separate"/>
              </w:r>
              <w:r w:rsidR="006E4A85" w:rsidRPr="005057D1">
                <w:rPr>
                  <w:noProof/>
                  <w:webHidden/>
                </w:rPr>
                <w:t>28</w:t>
              </w:r>
              <w:r w:rsidR="006E4A85" w:rsidRPr="005057D1">
                <w:rPr>
                  <w:noProof/>
                  <w:webHidden/>
                </w:rPr>
                <w:fldChar w:fldCharType="end"/>
              </w:r>
            </w:hyperlink>
          </w:p>
          <w:p w14:paraId="2DB0AD16" w14:textId="1B9F5AF2" w:rsidR="006E4A85" w:rsidRPr="005057D1" w:rsidRDefault="00511288">
            <w:pPr>
              <w:pStyle w:val="TOC1"/>
              <w:rPr>
                <w:rFonts w:asciiTheme="minorHAnsi" w:eastAsiaTheme="minorEastAsia" w:hAnsiTheme="minorHAnsi" w:cstheme="minorBidi"/>
                <w:b/>
                <w:noProof/>
                <w:kern w:val="2"/>
                <w:szCs w:val="30"/>
                <w:lang w:bidi="bn-BD"/>
                <w14:ligatures w14:val="standardContextual"/>
              </w:rPr>
            </w:pPr>
            <w:hyperlink w:anchor="_Toc229004741" w:history="1">
              <w:r w:rsidR="006E4A85" w:rsidRPr="005057D1">
                <w:rPr>
                  <w:rStyle w:val="Hyperlink"/>
                  <w:b/>
                  <w:noProof/>
                </w:rPr>
                <w:t>References</w:t>
              </w:r>
              <w:r w:rsidR="006E4A85" w:rsidRPr="005057D1">
                <w:rPr>
                  <w:b/>
                  <w:noProof/>
                  <w:webHidden/>
                </w:rPr>
                <w:tab/>
              </w:r>
              <w:r w:rsidR="006E4A85" w:rsidRPr="005057D1">
                <w:rPr>
                  <w:b/>
                  <w:noProof/>
                  <w:webHidden/>
                </w:rPr>
                <w:fldChar w:fldCharType="begin"/>
              </w:r>
              <w:r w:rsidR="006E4A85" w:rsidRPr="005057D1">
                <w:rPr>
                  <w:b/>
                  <w:noProof/>
                  <w:webHidden/>
                </w:rPr>
                <w:instrText xml:space="preserve"> PAGEREF _Toc229004741 \h </w:instrText>
              </w:r>
              <w:r w:rsidR="006E4A85" w:rsidRPr="005057D1">
                <w:rPr>
                  <w:b/>
                  <w:noProof/>
                  <w:webHidden/>
                </w:rPr>
              </w:r>
              <w:r w:rsidR="006E4A85" w:rsidRPr="005057D1">
                <w:rPr>
                  <w:b/>
                  <w:noProof/>
                  <w:webHidden/>
                </w:rPr>
                <w:fldChar w:fldCharType="separate"/>
              </w:r>
              <w:r w:rsidR="006E4A85" w:rsidRPr="005057D1">
                <w:rPr>
                  <w:b/>
                  <w:noProof/>
                  <w:webHidden/>
                </w:rPr>
                <w:t>30</w:t>
              </w:r>
              <w:r w:rsidR="006E4A85" w:rsidRPr="005057D1">
                <w:rPr>
                  <w:b/>
                  <w:noProof/>
                  <w:webHidden/>
                </w:rPr>
                <w:fldChar w:fldCharType="end"/>
              </w:r>
            </w:hyperlink>
          </w:p>
          <w:p w14:paraId="6DED00A1" w14:textId="3C0DF3C7" w:rsidR="006E4A85" w:rsidRPr="005057D1" w:rsidRDefault="00511288">
            <w:pPr>
              <w:pStyle w:val="TOC1"/>
              <w:rPr>
                <w:rFonts w:asciiTheme="minorHAnsi" w:eastAsiaTheme="minorEastAsia" w:hAnsiTheme="minorHAnsi" w:cstheme="minorBidi"/>
                <w:b/>
                <w:noProof/>
                <w:kern w:val="2"/>
                <w:szCs w:val="30"/>
                <w:lang w:bidi="bn-BD"/>
                <w14:ligatures w14:val="standardContextual"/>
              </w:rPr>
            </w:pPr>
            <w:hyperlink w:anchor="_Toc229004742" w:history="1">
              <w:r w:rsidR="006E4A85" w:rsidRPr="005057D1">
                <w:rPr>
                  <w:rStyle w:val="Hyperlink"/>
                  <w:b/>
                  <w:noProof/>
                </w:rPr>
                <w:t>Appendix</w:t>
              </w:r>
              <w:r w:rsidR="006E4A85" w:rsidRPr="005057D1">
                <w:rPr>
                  <w:b/>
                  <w:noProof/>
                  <w:webHidden/>
                </w:rPr>
                <w:tab/>
              </w:r>
              <w:r w:rsidR="006E4A85" w:rsidRPr="005057D1">
                <w:rPr>
                  <w:b/>
                  <w:noProof/>
                  <w:webHidden/>
                </w:rPr>
                <w:fldChar w:fldCharType="begin"/>
              </w:r>
              <w:r w:rsidR="006E4A85" w:rsidRPr="005057D1">
                <w:rPr>
                  <w:b/>
                  <w:noProof/>
                  <w:webHidden/>
                </w:rPr>
                <w:instrText xml:space="preserve"> PAGEREF _Toc229004742 \h </w:instrText>
              </w:r>
              <w:r w:rsidR="006E4A85" w:rsidRPr="005057D1">
                <w:rPr>
                  <w:b/>
                  <w:noProof/>
                  <w:webHidden/>
                </w:rPr>
              </w:r>
              <w:r w:rsidR="006E4A85" w:rsidRPr="005057D1">
                <w:rPr>
                  <w:b/>
                  <w:noProof/>
                  <w:webHidden/>
                </w:rPr>
                <w:fldChar w:fldCharType="separate"/>
              </w:r>
              <w:r w:rsidR="006E4A85" w:rsidRPr="005057D1">
                <w:rPr>
                  <w:b/>
                  <w:noProof/>
                  <w:webHidden/>
                </w:rPr>
                <w:t>32</w:t>
              </w:r>
              <w:r w:rsidR="006E4A85" w:rsidRPr="005057D1">
                <w:rPr>
                  <w:b/>
                  <w:noProof/>
                  <w:webHidden/>
                </w:rPr>
                <w:fldChar w:fldCharType="end"/>
              </w:r>
            </w:hyperlink>
          </w:p>
          <w:p w14:paraId="383DFFF3" w14:textId="0D58C957" w:rsidR="006E4A85" w:rsidRPr="005057D1" w:rsidRDefault="00511288">
            <w:pPr>
              <w:pStyle w:val="TOC2"/>
              <w:tabs>
                <w:tab w:val="right" w:leader="dot" w:pos="8990"/>
              </w:tabs>
              <w:rPr>
                <w:rFonts w:asciiTheme="minorHAnsi" w:eastAsiaTheme="minorEastAsia" w:hAnsiTheme="minorHAnsi" w:cstheme="minorBidi"/>
                <w:noProof/>
                <w:kern w:val="2"/>
                <w:szCs w:val="30"/>
                <w:lang w:bidi="bn-BD"/>
                <w14:ligatures w14:val="standardContextual"/>
              </w:rPr>
            </w:pPr>
            <w:hyperlink w:anchor="_Toc229004743" w:history="1">
              <w:r w:rsidR="006E4A85" w:rsidRPr="005057D1">
                <w:rPr>
                  <w:rStyle w:val="Hyperlink"/>
                  <w:noProof/>
                </w:rPr>
                <w:t>A.  Implementation details</w:t>
              </w:r>
              <w:r w:rsidR="006E4A85" w:rsidRPr="005057D1">
                <w:rPr>
                  <w:noProof/>
                  <w:webHidden/>
                </w:rPr>
                <w:tab/>
              </w:r>
              <w:r w:rsidR="006E4A85" w:rsidRPr="005057D1">
                <w:rPr>
                  <w:noProof/>
                  <w:webHidden/>
                </w:rPr>
                <w:fldChar w:fldCharType="begin"/>
              </w:r>
              <w:r w:rsidR="006E4A85" w:rsidRPr="005057D1">
                <w:rPr>
                  <w:noProof/>
                  <w:webHidden/>
                </w:rPr>
                <w:instrText xml:space="preserve"> PAGEREF _Toc229004743 \h </w:instrText>
              </w:r>
              <w:r w:rsidR="006E4A85" w:rsidRPr="005057D1">
                <w:rPr>
                  <w:noProof/>
                  <w:webHidden/>
                </w:rPr>
              </w:r>
              <w:r w:rsidR="006E4A85" w:rsidRPr="005057D1">
                <w:rPr>
                  <w:noProof/>
                  <w:webHidden/>
                </w:rPr>
                <w:fldChar w:fldCharType="separate"/>
              </w:r>
              <w:r w:rsidR="006E4A85" w:rsidRPr="005057D1">
                <w:rPr>
                  <w:noProof/>
                  <w:webHidden/>
                </w:rPr>
                <w:t>32</w:t>
              </w:r>
              <w:r w:rsidR="006E4A85" w:rsidRPr="005057D1">
                <w:rPr>
                  <w:noProof/>
                  <w:webHidden/>
                </w:rPr>
                <w:fldChar w:fldCharType="end"/>
              </w:r>
            </w:hyperlink>
          </w:p>
          <w:p w14:paraId="347B239D" w14:textId="3D90D0A3" w:rsidR="00E111DC" w:rsidRPr="005057D1" w:rsidRDefault="000644BD" w:rsidP="000644BD">
            <w:pPr>
              <w:pStyle w:val="TOC1"/>
              <w:rPr>
                <w:b/>
              </w:rPr>
            </w:pPr>
            <w:r w:rsidRPr="005057D1">
              <w:rPr>
                <w:b/>
              </w:rPr>
              <w:fldChar w:fldCharType="end"/>
            </w:r>
            <w:r w:rsidR="00E111DC" w:rsidRPr="005057D1">
              <w:rPr>
                <w:b/>
              </w:rPr>
              <w:fldChar w:fldCharType="begin"/>
            </w:r>
            <w:r w:rsidR="00E111DC" w:rsidRPr="005057D1">
              <w:rPr>
                <w:b/>
              </w:rPr>
              <w:instrText xml:space="preserve"> TOC \o "1-3" \h \z \u </w:instrText>
            </w:r>
            <w:r w:rsidR="00E111DC" w:rsidRPr="005057D1">
              <w:rPr>
                <w:b/>
              </w:rPr>
              <w:fldChar w:fldCharType="end"/>
            </w:r>
          </w:p>
        </w:tc>
      </w:tr>
    </w:tbl>
    <w:p w14:paraId="0B70051A" w14:textId="77777777" w:rsidR="00E111DC" w:rsidRDefault="00E111DC"/>
    <w:p w14:paraId="07255A86" w14:textId="77777777" w:rsidR="00E111DC" w:rsidRDefault="00E111DC"/>
    <w:p w14:paraId="0C7E4E28" w14:textId="7A4D6B96" w:rsidR="005E643D" w:rsidRDefault="00511288">
      <w:r>
        <w:br w:type="page"/>
      </w:r>
    </w:p>
    <w:p w14:paraId="64890A7A" w14:textId="77777777" w:rsidR="005E643D" w:rsidRDefault="00511288" w:rsidP="00CC0673">
      <w:pPr>
        <w:pStyle w:val="Title"/>
      </w:pPr>
      <w:bookmarkStart w:id="4" w:name="_Toc229004670"/>
      <w:r>
        <w:lastRenderedPageBreak/>
        <w:t>LIST OF TABLES</w:t>
      </w:r>
      <w:bookmarkEnd w:id="4"/>
    </w:p>
    <w:p w14:paraId="798ED6A4" w14:textId="32993FE1" w:rsidR="00E00544" w:rsidRPr="00E46CDE" w:rsidRDefault="00371563">
      <w:pPr>
        <w:pStyle w:val="TOC1"/>
        <w:rPr>
          <w:rFonts w:asciiTheme="minorHAnsi" w:eastAsiaTheme="minorEastAsia" w:hAnsiTheme="minorHAnsi" w:cstheme="minorBidi"/>
          <w:b w:val="0"/>
          <w:bCs/>
          <w:noProof/>
          <w:kern w:val="2"/>
          <w:szCs w:val="30"/>
          <w:lang w:bidi="bn-BD"/>
          <w14:ligatures w14:val="standardContextual"/>
        </w:rPr>
      </w:pPr>
      <w:r>
        <w:fldChar w:fldCharType="begin"/>
      </w:r>
      <w:r>
        <w:instrText xml:space="preserve"> TOC \h \z \t "TableCap,1" </w:instrText>
      </w:r>
      <w:r>
        <w:fldChar w:fldCharType="separate"/>
      </w:r>
      <w:hyperlink w:anchor="_Toc229004744" w:history="1">
        <w:r w:rsidR="00E00544" w:rsidRPr="00E46CDE">
          <w:rPr>
            <w:rStyle w:val="Hyperlink"/>
            <w:b w:val="0"/>
            <w:bCs/>
            <w:noProof/>
          </w:rPr>
          <w:t>Table 3.2 CBC feature description with normal clinical range.</w:t>
        </w:r>
        <w:r w:rsidR="00E00544" w:rsidRPr="00E46CDE">
          <w:rPr>
            <w:b w:val="0"/>
            <w:bCs/>
            <w:noProof/>
            <w:webHidden/>
          </w:rPr>
          <w:tab/>
        </w:r>
        <w:r w:rsidR="00E00544" w:rsidRPr="00E46CDE">
          <w:rPr>
            <w:b w:val="0"/>
            <w:bCs/>
            <w:noProof/>
            <w:webHidden/>
          </w:rPr>
          <w:fldChar w:fldCharType="begin"/>
        </w:r>
        <w:r w:rsidR="00E00544" w:rsidRPr="00E46CDE">
          <w:rPr>
            <w:b w:val="0"/>
            <w:bCs/>
            <w:noProof/>
            <w:webHidden/>
          </w:rPr>
          <w:instrText xml:space="preserve"> PAGEREF _Toc229004744 \h </w:instrText>
        </w:r>
        <w:r w:rsidR="00E00544" w:rsidRPr="00E46CDE">
          <w:rPr>
            <w:b w:val="0"/>
            <w:bCs/>
            <w:noProof/>
            <w:webHidden/>
          </w:rPr>
        </w:r>
        <w:r w:rsidR="00E00544" w:rsidRPr="00E46CDE">
          <w:rPr>
            <w:b w:val="0"/>
            <w:bCs/>
            <w:noProof/>
            <w:webHidden/>
          </w:rPr>
          <w:fldChar w:fldCharType="separate"/>
        </w:r>
        <w:r w:rsidR="00E00544" w:rsidRPr="00E46CDE">
          <w:rPr>
            <w:b w:val="0"/>
            <w:bCs/>
            <w:noProof/>
            <w:webHidden/>
          </w:rPr>
          <w:t>11</w:t>
        </w:r>
        <w:r w:rsidR="00E00544" w:rsidRPr="00E46CDE">
          <w:rPr>
            <w:b w:val="0"/>
            <w:bCs/>
            <w:noProof/>
            <w:webHidden/>
          </w:rPr>
          <w:fldChar w:fldCharType="end"/>
        </w:r>
      </w:hyperlink>
    </w:p>
    <w:p w14:paraId="77CD53E0" w14:textId="437782CA" w:rsidR="00E00544" w:rsidRPr="00E46CDE"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45" w:history="1">
        <w:r w:rsidR="00E00544" w:rsidRPr="00E46CDE">
          <w:rPr>
            <w:rStyle w:val="Hyperlink"/>
            <w:b w:val="0"/>
            <w:bCs/>
            <w:noProof/>
          </w:rPr>
          <w:t>Table 3.3 Class-wise sample distribution in the dataset</w:t>
        </w:r>
        <w:r w:rsidR="00E00544" w:rsidRPr="00E46CDE">
          <w:rPr>
            <w:b w:val="0"/>
            <w:bCs/>
            <w:noProof/>
            <w:webHidden/>
          </w:rPr>
          <w:tab/>
        </w:r>
        <w:r w:rsidR="00E00544" w:rsidRPr="00E46CDE">
          <w:rPr>
            <w:b w:val="0"/>
            <w:bCs/>
            <w:noProof/>
            <w:webHidden/>
          </w:rPr>
          <w:fldChar w:fldCharType="begin"/>
        </w:r>
        <w:r w:rsidR="00E00544" w:rsidRPr="00E46CDE">
          <w:rPr>
            <w:b w:val="0"/>
            <w:bCs/>
            <w:noProof/>
            <w:webHidden/>
          </w:rPr>
          <w:instrText xml:space="preserve"> PAGEREF _Toc229004745 \h </w:instrText>
        </w:r>
        <w:r w:rsidR="00E00544" w:rsidRPr="00E46CDE">
          <w:rPr>
            <w:b w:val="0"/>
            <w:bCs/>
            <w:noProof/>
            <w:webHidden/>
          </w:rPr>
        </w:r>
        <w:r w:rsidR="00E00544" w:rsidRPr="00E46CDE">
          <w:rPr>
            <w:b w:val="0"/>
            <w:bCs/>
            <w:noProof/>
            <w:webHidden/>
          </w:rPr>
          <w:fldChar w:fldCharType="separate"/>
        </w:r>
        <w:r w:rsidR="00E00544" w:rsidRPr="00E46CDE">
          <w:rPr>
            <w:b w:val="0"/>
            <w:bCs/>
            <w:noProof/>
            <w:webHidden/>
          </w:rPr>
          <w:t>12</w:t>
        </w:r>
        <w:r w:rsidR="00E00544" w:rsidRPr="00E46CDE">
          <w:rPr>
            <w:b w:val="0"/>
            <w:bCs/>
            <w:noProof/>
            <w:webHidden/>
          </w:rPr>
          <w:fldChar w:fldCharType="end"/>
        </w:r>
      </w:hyperlink>
    </w:p>
    <w:p w14:paraId="1B17B3C9" w14:textId="14C0B382" w:rsidR="00E00544" w:rsidRPr="00E46CDE"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46" w:history="1">
        <w:r w:rsidR="00E00544" w:rsidRPr="00E46CDE">
          <w:rPr>
            <w:rStyle w:val="Hyperlink"/>
            <w:b w:val="0"/>
            <w:bCs/>
            <w:noProof/>
          </w:rPr>
          <w:t>Table 4.1 Deep learning model performance on the 20% held-out test set.</w:t>
        </w:r>
        <w:r w:rsidR="00E00544" w:rsidRPr="00E46CDE">
          <w:rPr>
            <w:b w:val="0"/>
            <w:bCs/>
            <w:noProof/>
            <w:webHidden/>
          </w:rPr>
          <w:tab/>
        </w:r>
        <w:r w:rsidR="00E00544" w:rsidRPr="00E46CDE">
          <w:rPr>
            <w:b w:val="0"/>
            <w:bCs/>
            <w:noProof/>
            <w:webHidden/>
          </w:rPr>
          <w:fldChar w:fldCharType="begin"/>
        </w:r>
        <w:r w:rsidR="00E00544" w:rsidRPr="00E46CDE">
          <w:rPr>
            <w:b w:val="0"/>
            <w:bCs/>
            <w:noProof/>
            <w:webHidden/>
          </w:rPr>
          <w:instrText xml:space="preserve"> PAGEREF _Toc229004746 \h </w:instrText>
        </w:r>
        <w:r w:rsidR="00E00544" w:rsidRPr="00E46CDE">
          <w:rPr>
            <w:b w:val="0"/>
            <w:bCs/>
            <w:noProof/>
            <w:webHidden/>
          </w:rPr>
        </w:r>
        <w:r w:rsidR="00E00544" w:rsidRPr="00E46CDE">
          <w:rPr>
            <w:b w:val="0"/>
            <w:bCs/>
            <w:noProof/>
            <w:webHidden/>
          </w:rPr>
          <w:fldChar w:fldCharType="separate"/>
        </w:r>
        <w:r w:rsidR="00E00544" w:rsidRPr="00E46CDE">
          <w:rPr>
            <w:b w:val="0"/>
            <w:bCs/>
            <w:noProof/>
            <w:webHidden/>
          </w:rPr>
          <w:t>19</w:t>
        </w:r>
        <w:r w:rsidR="00E00544" w:rsidRPr="00E46CDE">
          <w:rPr>
            <w:b w:val="0"/>
            <w:bCs/>
            <w:noProof/>
            <w:webHidden/>
          </w:rPr>
          <w:fldChar w:fldCharType="end"/>
        </w:r>
      </w:hyperlink>
    </w:p>
    <w:p w14:paraId="2A191A8A" w14:textId="7758DFC9" w:rsidR="00186AAF" w:rsidRDefault="00371563" w:rsidP="00186AAF">
      <w:pPr>
        <w:pStyle w:val="BodyText"/>
      </w:pPr>
      <w:r>
        <w:fldChar w:fldCharType="end"/>
      </w:r>
    </w:p>
    <w:p w14:paraId="62528E6D" w14:textId="1AAAEB7F" w:rsidR="005E643D" w:rsidRDefault="00511288">
      <w:r>
        <w:br w:type="page"/>
      </w:r>
    </w:p>
    <w:p w14:paraId="142EE895" w14:textId="77777777" w:rsidR="005E643D" w:rsidRDefault="00511288" w:rsidP="00CC0673">
      <w:pPr>
        <w:pStyle w:val="Title"/>
      </w:pPr>
      <w:bookmarkStart w:id="5" w:name="_Toc229004671"/>
      <w:r>
        <w:lastRenderedPageBreak/>
        <w:t>LIST OF FIGURES</w:t>
      </w:r>
      <w:bookmarkEnd w:id="5"/>
    </w:p>
    <w:p w14:paraId="32A42D58" w14:textId="472BB0B5" w:rsidR="000767D6" w:rsidRPr="000767D6" w:rsidRDefault="00E475C6">
      <w:pPr>
        <w:pStyle w:val="TOC1"/>
        <w:rPr>
          <w:rFonts w:asciiTheme="minorHAnsi" w:eastAsiaTheme="minorEastAsia" w:hAnsiTheme="minorHAnsi" w:cstheme="minorBidi"/>
          <w:b w:val="0"/>
          <w:bCs/>
          <w:noProof/>
          <w:kern w:val="2"/>
          <w:szCs w:val="30"/>
          <w:lang w:bidi="bn-BD"/>
          <w14:ligatures w14:val="standardContextual"/>
        </w:rPr>
      </w:pPr>
      <w:r w:rsidRPr="005C020F">
        <w:rPr>
          <w:b w:val="0"/>
          <w:bCs/>
        </w:rPr>
        <w:fldChar w:fldCharType="begin"/>
      </w:r>
      <w:r w:rsidRPr="005C020F">
        <w:rPr>
          <w:b w:val="0"/>
          <w:bCs/>
        </w:rPr>
        <w:instrText xml:space="preserve"> TOC \h \z \t "FigCap,1" </w:instrText>
      </w:r>
      <w:r w:rsidRPr="005C020F">
        <w:rPr>
          <w:b w:val="0"/>
          <w:bCs/>
        </w:rPr>
        <w:fldChar w:fldCharType="separate"/>
      </w:r>
      <w:hyperlink w:anchor="_Toc229004754" w:history="1">
        <w:r w:rsidR="000767D6" w:rsidRPr="000767D6">
          <w:rPr>
            <w:rStyle w:val="Hyperlink"/>
            <w:b w:val="0"/>
            <w:bCs/>
            <w:noProof/>
          </w:rPr>
          <w:t>Figure 3.1 End-to-end methodology flowchart of the proposed study.</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_Toc229004754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10</w:t>
        </w:r>
        <w:r w:rsidR="000767D6" w:rsidRPr="000767D6">
          <w:rPr>
            <w:b w:val="0"/>
            <w:bCs/>
            <w:noProof/>
            <w:webHidden/>
          </w:rPr>
          <w:fldChar w:fldCharType="end"/>
        </w:r>
      </w:hyperlink>
    </w:p>
    <w:p w14:paraId="5F6C59BD" w14:textId="5974C28C" w:rsidR="000767D6" w:rsidRPr="000767D6"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55" w:history="1">
        <w:r w:rsidR="000767D6" w:rsidRPr="000767D6">
          <w:rPr>
            <w:rStyle w:val="Hyperlink"/>
            <w:b w:val="0"/>
            <w:bCs/>
            <w:noProof/>
          </w:rPr>
          <w:t>Figure 4.1 Class distribution of the fifteen diagnosis labels in the CBC dataset.</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_Toc229004755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17</w:t>
        </w:r>
        <w:r w:rsidR="000767D6" w:rsidRPr="000767D6">
          <w:rPr>
            <w:b w:val="0"/>
            <w:bCs/>
            <w:noProof/>
            <w:webHidden/>
          </w:rPr>
          <w:fldChar w:fldCharType="end"/>
        </w:r>
      </w:hyperlink>
    </w:p>
    <w:p w14:paraId="5ABBA085" w14:textId="29010403" w:rsidR="000767D6" w:rsidRPr="000767D6"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56" w:history="1">
        <w:r w:rsidR="000767D6" w:rsidRPr="000767D6">
          <w:rPr>
            <w:rStyle w:val="Hyperlink"/>
            <w:b w:val="0"/>
            <w:bCs/>
            <w:noProof/>
          </w:rPr>
          <w:t>Figure 4.2 Histograms of all numeric CBC features in the dataset.</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_Toc229004756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18</w:t>
        </w:r>
        <w:r w:rsidR="000767D6" w:rsidRPr="000767D6">
          <w:rPr>
            <w:b w:val="0"/>
            <w:bCs/>
            <w:noProof/>
            <w:webHidden/>
          </w:rPr>
          <w:fldChar w:fldCharType="end"/>
        </w:r>
      </w:hyperlink>
    </w:p>
    <w:p w14:paraId="6B09E7A1" w14:textId="547ACE3D" w:rsidR="000767D6" w:rsidRPr="000767D6"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57" w:history="1">
        <w:r w:rsidR="000767D6" w:rsidRPr="000767D6">
          <w:rPr>
            <w:rStyle w:val="Hyperlink"/>
            <w:b w:val="0"/>
            <w:bCs/>
            <w:noProof/>
          </w:rPr>
          <w:t>Figure 4.3 Correlation heatmap of numeric CBC features.</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_Toc229004757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18</w:t>
        </w:r>
        <w:r w:rsidR="000767D6" w:rsidRPr="000767D6">
          <w:rPr>
            <w:b w:val="0"/>
            <w:bCs/>
            <w:noProof/>
            <w:webHidden/>
          </w:rPr>
          <w:fldChar w:fldCharType="end"/>
        </w:r>
      </w:hyperlink>
    </w:p>
    <w:p w14:paraId="7607F91B" w14:textId="666813DC" w:rsidR="000767D6" w:rsidRPr="000767D6"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58" w:history="1">
        <w:r w:rsidR="000767D6" w:rsidRPr="000767D6">
          <w:rPr>
            <w:rStyle w:val="Hyperlink"/>
            <w:b w:val="0"/>
            <w:bCs/>
            <w:noProof/>
          </w:rPr>
          <w:t>Figure 4.4 Age distribution of patients in the dataset.</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_Toc229004758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19</w:t>
        </w:r>
        <w:r w:rsidR="000767D6" w:rsidRPr="000767D6">
          <w:rPr>
            <w:b w:val="0"/>
            <w:bCs/>
            <w:noProof/>
            <w:webHidden/>
          </w:rPr>
          <w:fldChar w:fldCharType="end"/>
        </w:r>
      </w:hyperlink>
    </w:p>
    <w:p w14:paraId="2AEC771F" w14:textId="355BC271" w:rsidR="000767D6" w:rsidRPr="000767D6"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59" w:history="1">
        <w:r w:rsidR="000767D6" w:rsidRPr="000767D6">
          <w:rPr>
            <w:rStyle w:val="Hyperlink"/>
            <w:b w:val="0"/>
            <w:bCs/>
            <w:noProof/>
          </w:rPr>
          <w:t>Figure 4.5 Confusion matrix of the CNN on the test set.</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_Toc229004759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20</w:t>
        </w:r>
        <w:r w:rsidR="000767D6" w:rsidRPr="000767D6">
          <w:rPr>
            <w:b w:val="0"/>
            <w:bCs/>
            <w:noProof/>
            <w:webHidden/>
          </w:rPr>
          <w:fldChar w:fldCharType="end"/>
        </w:r>
      </w:hyperlink>
    </w:p>
    <w:p w14:paraId="4CA2B2E8" w14:textId="3E35E1B2" w:rsidR="000767D6" w:rsidRPr="000767D6"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60" w:history="1">
        <w:r w:rsidR="000767D6" w:rsidRPr="000767D6">
          <w:rPr>
            <w:rStyle w:val="Hyperlink"/>
            <w:b w:val="0"/>
            <w:bCs/>
            <w:noProof/>
          </w:rPr>
          <w:t>Figure 4.6 Confusion matrix of the CNN-RNN-BiLSTM Hybrid on the test set.</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_Toc229004760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21</w:t>
        </w:r>
        <w:r w:rsidR="000767D6" w:rsidRPr="000767D6">
          <w:rPr>
            <w:b w:val="0"/>
            <w:bCs/>
            <w:noProof/>
            <w:webHidden/>
          </w:rPr>
          <w:fldChar w:fldCharType="end"/>
        </w:r>
      </w:hyperlink>
    </w:p>
    <w:p w14:paraId="18B65589" w14:textId="54070654" w:rsidR="000767D6" w:rsidRPr="000767D6"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61" w:history="1">
        <w:r w:rsidR="000767D6" w:rsidRPr="000767D6">
          <w:rPr>
            <w:rStyle w:val="Hyperlink"/>
            <w:b w:val="0"/>
            <w:bCs/>
            <w:noProof/>
          </w:rPr>
          <w:t>Figure 4.7 CNN-RNN-LSTM built-in feature importance by Permutation and Gradient.</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_Toc229004761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22</w:t>
        </w:r>
        <w:r w:rsidR="000767D6" w:rsidRPr="000767D6">
          <w:rPr>
            <w:b w:val="0"/>
            <w:bCs/>
            <w:noProof/>
            <w:webHidden/>
          </w:rPr>
          <w:fldChar w:fldCharType="end"/>
        </w:r>
      </w:hyperlink>
    </w:p>
    <w:p w14:paraId="25FC27C9" w14:textId="5E990754" w:rsidR="000767D6" w:rsidRPr="000767D6"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62" w:history="1">
        <w:r w:rsidR="000767D6" w:rsidRPr="000767D6">
          <w:rPr>
            <w:rStyle w:val="Hyperlink"/>
            <w:b w:val="0"/>
            <w:bCs/>
            <w:noProof/>
          </w:rPr>
          <w:t>Figure 4.8 Global SHAP feature importance.</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_Toc229004762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23</w:t>
        </w:r>
        <w:r w:rsidR="000767D6" w:rsidRPr="000767D6">
          <w:rPr>
            <w:b w:val="0"/>
            <w:bCs/>
            <w:noProof/>
            <w:webHidden/>
          </w:rPr>
          <w:fldChar w:fldCharType="end"/>
        </w:r>
      </w:hyperlink>
    </w:p>
    <w:p w14:paraId="558F1AA4" w14:textId="385169CB" w:rsidR="000767D6" w:rsidRPr="000767D6"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63" w:history="1">
        <w:r w:rsidR="000767D6" w:rsidRPr="000767D6">
          <w:rPr>
            <w:rStyle w:val="Hyperlink"/>
            <w:b w:val="0"/>
            <w:bCs/>
            <w:noProof/>
          </w:rPr>
          <w:t>Figure 4.9 SHAP beeswarm plot for the Chronic Leukemias class.</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_Toc229004763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24</w:t>
        </w:r>
        <w:r w:rsidR="000767D6" w:rsidRPr="000767D6">
          <w:rPr>
            <w:b w:val="0"/>
            <w:bCs/>
            <w:noProof/>
            <w:webHidden/>
          </w:rPr>
          <w:fldChar w:fldCharType="end"/>
        </w:r>
      </w:hyperlink>
    </w:p>
    <w:p w14:paraId="6DFDF080" w14:textId="0EC09738" w:rsidR="000767D6" w:rsidRPr="000767D6"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64" w:history="1">
        <w:r w:rsidR="000767D6" w:rsidRPr="000767D6">
          <w:rPr>
            <w:rStyle w:val="Hyperlink"/>
            <w:b w:val="0"/>
            <w:bCs/>
            <w:noProof/>
          </w:rPr>
          <w:t>Figure 4.10 SHAP beeswarm plot for the Anemia of Chronic Disease class.</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_Toc229004764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25</w:t>
        </w:r>
        <w:r w:rsidR="000767D6" w:rsidRPr="000767D6">
          <w:rPr>
            <w:b w:val="0"/>
            <w:bCs/>
            <w:noProof/>
            <w:webHidden/>
          </w:rPr>
          <w:fldChar w:fldCharType="end"/>
        </w:r>
      </w:hyperlink>
    </w:p>
    <w:p w14:paraId="4200400F" w14:textId="03DC9257" w:rsidR="000767D6" w:rsidRPr="000767D6" w:rsidRDefault="00511288">
      <w:pPr>
        <w:pStyle w:val="TOC1"/>
        <w:rPr>
          <w:rFonts w:asciiTheme="minorHAnsi" w:eastAsiaTheme="minorEastAsia" w:hAnsiTheme="minorHAnsi" w:cstheme="minorBidi"/>
          <w:b w:val="0"/>
          <w:bCs/>
          <w:noProof/>
          <w:kern w:val="2"/>
          <w:szCs w:val="30"/>
          <w:lang w:bidi="bn-BD"/>
          <w14:ligatures w14:val="standardContextual"/>
        </w:rPr>
      </w:pPr>
      <w:hyperlink w:anchor="_Toc229004765" w:history="1">
        <w:r w:rsidR="000767D6" w:rsidRPr="000767D6">
          <w:rPr>
            <w:rStyle w:val="Hyperlink"/>
            <w:b w:val="0"/>
            <w:bCs/>
            <w:noProof/>
          </w:rPr>
          <w:t>Figure 4.11 SHAP waterfall plot decomposing one test patient’s prediction into additive feature contributions.</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_Toc229004765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25</w:t>
        </w:r>
        <w:r w:rsidR="000767D6" w:rsidRPr="000767D6">
          <w:rPr>
            <w:b w:val="0"/>
            <w:bCs/>
            <w:noProof/>
            <w:webHidden/>
          </w:rPr>
          <w:fldChar w:fldCharType="end"/>
        </w:r>
      </w:hyperlink>
    </w:p>
    <w:p w14:paraId="1EA6461C" w14:textId="13C67E6D" w:rsidR="000767D6" w:rsidRDefault="00511288">
      <w:pPr>
        <w:pStyle w:val="TOC1"/>
        <w:rPr>
          <w:rFonts w:asciiTheme="minorHAnsi" w:eastAsiaTheme="minorEastAsia" w:hAnsiTheme="minorHAnsi" w:cstheme="minorBidi"/>
          <w:b w:val="0"/>
          <w:noProof/>
          <w:kern w:val="2"/>
          <w:szCs w:val="30"/>
          <w:lang w:bidi="bn-BD"/>
          <w14:ligatures w14:val="standardContextual"/>
        </w:rPr>
      </w:pPr>
      <w:hyperlink w:anchor="_Toc229004766" w:history="1">
        <w:r w:rsidR="000767D6" w:rsidRPr="000767D6">
          <w:rPr>
            <w:rStyle w:val="Hyperlink"/>
            <w:b w:val="0"/>
            <w:bCs/>
            <w:noProof/>
          </w:rPr>
          <w:t>Figure 4.12 LIME local linear explanation for a single test patient.</w:t>
        </w:r>
        <w:r w:rsidR="000767D6" w:rsidRPr="000767D6">
          <w:rPr>
            <w:b w:val="0"/>
            <w:bCs/>
            <w:noProof/>
            <w:webHidden/>
          </w:rPr>
          <w:tab/>
        </w:r>
        <w:r w:rsidR="000767D6" w:rsidRPr="000767D6">
          <w:rPr>
            <w:b w:val="0"/>
            <w:bCs/>
            <w:noProof/>
            <w:webHidden/>
          </w:rPr>
          <w:fldChar w:fldCharType="begin"/>
        </w:r>
        <w:r w:rsidR="000767D6" w:rsidRPr="000767D6">
          <w:rPr>
            <w:b w:val="0"/>
            <w:bCs/>
            <w:noProof/>
            <w:webHidden/>
          </w:rPr>
          <w:instrText xml:space="preserve"> PAGEREF _Toc229004766 \h </w:instrText>
        </w:r>
        <w:r w:rsidR="000767D6" w:rsidRPr="000767D6">
          <w:rPr>
            <w:b w:val="0"/>
            <w:bCs/>
            <w:noProof/>
            <w:webHidden/>
          </w:rPr>
        </w:r>
        <w:r w:rsidR="000767D6" w:rsidRPr="000767D6">
          <w:rPr>
            <w:b w:val="0"/>
            <w:bCs/>
            <w:noProof/>
            <w:webHidden/>
          </w:rPr>
          <w:fldChar w:fldCharType="separate"/>
        </w:r>
        <w:r w:rsidR="000767D6" w:rsidRPr="000767D6">
          <w:rPr>
            <w:b w:val="0"/>
            <w:bCs/>
            <w:noProof/>
            <w:webHidden/>
          </w:rPr>
          <w:t>26</w:t>
        </w:r>
        <w:r w:rsidR="000767D6" w:rsidRPr="000767D6">
          <w:rPr>
            <w:b w:val="0"/>
            <w:bCs/>
            <w:noProof/>
            <w:webHidden/>
          </w:rPr>
          <w:fldChar w:fldCharType="end"/>
        </w:r>
      </w:hyperlink>
    </w:p>
    <w:p w14:paraId="727AB801" w14:textId="6BDC5EA9" w:rsidR="00E475C6" w:rsidRDefault="00E475C6">
      <w:r w:rsidRPr="005C020F">
        <w:rPr>
          <w:bCs/>
        </w:rPr>
        <w:fldChar w:fldCharType="end"/>
      </w:r>
    </w:p>
    <w:p w14:paraId="1E53913B" w14:textId="506CA174" w:rsidR="005E643D" w:rsidRDefault="00511288">
      <w:r>
        <w:br w:type="page"/>
      </w:r>
    </w:p>
    <w:p w14:paraId="06F738E3" w14:textId="77777777" w:rsidR="005E643D" w:rsidRDefault="00511288" w:rsidP="00CC0673">
      <w:pPr>
        <w:pStyle w:val="Title"/>
      </w:pPr>
      <w:bookmarkStart w:id="6" w:name="_Toc229004672"/>
      <w:r>
        <w:lastRenderedPageBreak/>
        <w:t>LIST OF ABBREVIATIONS</w:t>
      </w:r>
      <w:bookmarkEnd w:id="6"/>
    </w:p>
    <w:tbl>
      <w:tblPr>
        <w:tblW w:w="8762" w:type="dxa"/>
        <w:tblCellMar>
          <w:left w:w="10" w:type="dxa"/>
          <w:right w:w="10" w:type="dxa"/>
        </w:tblCellMar>
        <w:tblLook w:val="04A0" w:firstRow="1" w:lastRow="0" w:firstColumn="1" w:lastColumn="0" w:noHBand="0" w:noVBand="1"/>
      </w:tblPr>
      <w:tblGrid>
        <w:gridCol w:w="2241"/>
        <w:gridCol w:w="6521"/>
      </w:tblGrid>
      <w:tr w:rsidR="005E643D" w14:paraId="2F7F9002" w14:textId="77777777" w:rsidTr="00627087">
        <w:trPr>
          <w:trHeight w:val="217"/>
        </w:trPr>
        <w:tc>
          <w:tcPr>
            <w:tcW w:w="2241" w:type="dxa"/>
            <w:tcMar>
              <w:top w:w="60" w:type="dxa"/>
              <w:left w:w="100" w:type="dxa"/>
              <w:bottom w:w="60" w:type="dxa"/>
              <w:right w:w="100" w:type="dxa"/>
            </w:tcMar>
          </w:tcPr>
          <w:p w14:paraId="6772A2B7" w14:textId="77777777" w:rsidR="005E643D" w:rsidRPr="00627087" w:rsidRDefault="00511288" w:rsidP="00627087">
            <w:r w:rsidRPr="00627087">
              <w:t>CBC</w:t>
            </w:r>
          </w:p>
        </w:tc>
        <w:tc>
          <w:tcPr>
            <w:tcW w:w="6521" w:type="dxa"/>
            <w:tcMar>
              <w:top w:w="60" w:type="dxa"/>
              <w:left w:w="100" w:type="dxa"/>
              <w:bottom w:w="60" w:type="dxa"/>
              <w:right w:w="100" w:type="dxa"/>
            </w:tcMar>
          </w:tcPr>
          <w:p w14:paraId="33D9397F" w14:textId="77777777" w:rsidR="005E643D" w:rsidRPr="00627087" w:rsidRDefault="00511288" w:rsidP="00627087">
            <w:r w:rsidRPr="00627087">
              <w:t>Complete Blood Count</w:t>
            </w:r>
          </w:p>
        </w:tc>
      </w:tr>
      <w:tr w:rsidR="005E643D" w14:paraId="66F35BA0" w14:textId="77777777" w:rsidTr="00627087">
        <w:trPr>
          <w:trHeight w:val="217"/>
        </w:trPr>
        <w:tc>
          <w:tcPr>
            <w:tcW w:w="2241" w:type="dxa"/>
            <w:tcMar>
              <w:top w:w="60" w:type="dxa"/>
              <w:left w:w="100" w:type="dxa"/>
              <w:bottom w:w="60" w:type="dxa"/>
              <w:right w:w="100" w:type="dxa"/>
            </w:tcMar>
          </w:tcPr>
          <w:p w14:paraId="4BC47285" w14:textId="77777777" w:rsidR="005E643D" w:rsidRPr="00627087" w:rsidRDefault="00511288" w:rsidP="00627087">
            <w:r w:rsidRPr="00627087">
              <w:t>ML</w:t>
            </w:r>
          </w:p>
        </w:tc>
        <w:tc>
          <w:tcPr>
            <w:tcW w:w="6521" w:type="dxa"/>
            <w:tcMar>
              <w:top w:w="60" w:type="dxa"/>
              <w:left w:w="100" w:type="dxa"/>
              <w:bottom w:w="60" w:type="dxa"/>
              <w:right w:w="100" w:type="dxa"/>
            </w:tcMar>
          </w:tcPr>
          <w:p w14:paraId="4A6A3155" w14:textId="77777777" w:rsidR="005E643D" w:rsidRPr="00627087" w:rsidRDefault="00511288" w:rsidP="00627087">
            <w:r w:rsidRPr="00627087">
              <w:t>Machine Learning</w:t>
            </w:r>
          </w:p>
        </w:tc>
      </w:tr>
      <w:tr w:rsidR="005E643D" w14:paraId="6B4C184B" w14:textId="77777777" w:rsidTr="00627087">
        <w:trPr>
          <w:trHeight w:val="217"/>
        </w:trPr>
        <w:tc>
          <w:tcPr>
            <w:tcW w:w="2241" w:type="dxa"/>
            <w:tcMar>
              <w:top w:w="60" w:type="dxa"/>
              <w:left w:w="100" w:type="dxa"/>
              <w:bottom w:w="60" w:type="dxa"/>
              <w:right w:w="100" w:type="dxa"/>
            </w:tcMar>
          </w:tcPr>
          <w:p w14:paraId="210EE97C" w14:textId="77777777" w:rsidR="005E643D" w:rsidRPr="00627087" w:rsidRDefault="00511288" w:rsidP="00627087">
            <w:r w:rsidRPr="00627087">
              <w:t>DL</w:t>
            </w:r>
          </w:p>
        </w:tc>
        <w:tc>
          <w:tcPr>
            <w:tcW w:w="6521" w:type="dxa"/>
            <w:tcMar>
              <w:top w:w="60" w:type="dxa"/>
              <w:left w:w="100" w:type="dxa"/>
              <w:bottom w:w="60" w:type="dxa"/>
              <w:right w:w="100" w:type="dxa"/>
            </w:tcMar>
          </w:tcPr>
          <w:p w14:paraId="54200426" w14:textId="77777777" w:rsidR="005E643D" w:rsidRPr="00627087" w:rsidRDefault="00511288" w:rsidP="00627087">
            <w:r w:rsidRPr="00627087">
              <w:t>Deep Learning</w:t>
            </w:r>
          </w:p>
        </w:tc>
      </w:tr>
      <w:tr w:rsidR="005E643D" w14:paraId="7C771466" w14:textId="77777777" w:rsidTr="00627087">
        <w:trPr>
          <w:trHeight w:val="217"/>
        </w:trPr>
        <w:tc>
          <w:tcPr>
            <w:tcW w:w="2241" w:type="dxa"/>
            <w:tcMar>
              <w:top w:w="60" w:type="dxa"/>
              <w:left w:w="100" w:type="dxa"/>
              <w:bottom w:w="60" w:type="dxa"/>
              <w:right w:w="100" w:type="dxa"/>
            </w:tcMar>
          </w:tcPr>
          <w:p w14:paraId="614CE410" w14:textId="77777777" w:rsidR="005E643D" w:rsidRPr="00627087" w:rsidRDefault="00511288" w:rsidP="00627087">
            <w:r w:rsidRPr="00627087">
              <w:t>XAI</w:t>
            </w:r>
          </w:p>
        </w:tc>
        <w:tc>
          <w:tcPr>
            <w:tcW w:w="6521" w:type="dxa"/>
            <w:tcMar>
              <w:top w:w="60" w:type="dxa"/>
              <w:left w:w="100" w:type="dxa"/>
              <w:bottom w:w="60" w:type="dxa"/>
              <w:right w:w="100" w:type="dxa"/>
            </w:tcMar>
          </w:tcPr>
          <w:p w14:paraId="5DD62C87" w14:textId="77777777" w:rsidR="005E643D" w:rsidRPr="00627087" w:rsidRDefault="00511288" w:rsidP="00627087">
            <w:r w:rsidRPr="00627087">
              <w:t>Explainable Artificial Intelligence</w:t>
            </w:r>
          </w:p>
        </w:tc>
      </w:tr>
      <w:tr w:rsidR="005E643D" w14:paraId="66FCB97D" w14:textId="77777777" w:rsidTr="00627087">
        <w:trPr>
          <w:trHeight w:val="217"/>
        </w:trPr>
        <w:tc>
          <w:tcPr>
            <w:tcW w:w="2241" w:type="dxa"/>
            <w:tcMar>
              <w:top w:w="60" w:type="dxa"/>
              <w:left w:w="100" w:type="dxa"/>
              <w:bottom w:w="60" w:type="dxa"/>
              <w:right w:w="100" w:type="dxa"/>
            </w:tcMar>
          </w:tcPr>
          <w:p w14:paraId="7F5699B1" w14:textId="77777777" w:rsidR="005E643D" w:rsidRPr="00627087" w:rsidRDefault="00511288" w:rsidP="00627087">
            <w:r w:rsidRPr="00627087">
              <w:t>SHAP</w:t>
            </w:r>
          </w:p>
        </w:tc>
        <w:tc>
          <w:tcPr>
            <w:tcW w:w="6521" w:type="dxa"/>
            <w:tcMar>
              <w:top w:w="60" w:type="dxa"/>
              <w:left w:w="100" w:type="dxa"/>
              <w:bottom w:w="60" w:type="dxa"/>
              <w:right w:w="100" w:type="dxa"/>
            </w:tcMar>
          </w:tcPr>
          <w:p w14:paraId="38531942" w14:textId="77777777" w:rsidR="005E643D" w:rsidRPr="00627087" w:rsidRDefault="00511288" w:rsidP="00627087">
            <w:proofErr w:type="spellStart"/>
            <w:r w:rsidRPr="00627087">
              <w:t>SHapley</w:t>
            </w:r>
            <w:proofErr w:type="spellEnd"/>
            <w:r w:rsidRPr="00627087">
              <w:t xml:space="preserve"> Additive </w:t>
            </w:r>
            <w:proofErr w:type="spellStart"/>
            <w:r w:rsidRPr="00627087">
              <w:t>exPlanations</w:t>
            </w:r>
            <w:proofErr w:type="spellEnd"/>
          </w:p>
        </w:tc>
      </w:tr>
      <w:tr w:rsidR="005E643D" w14:paraId="1151BD26" w14:textId="77777777" w:rsidTr="00627087">
        <w:trPr>
          <w:trHeight w:val="217"/>
        </w:trPr>
        <w:tc>
          <w:tcPr>
            <w:tcW w:w="2241" w:type="dxa"/>
            <w:tcMar>
              <w:top w:w="60" w:type="dxa"/>
              <w:left w:w="100" w:type="dxa"/>
              <w:bottom w:w="60" w:type="dxa"/>
              <w:right w:w="100" w:type="dxa"/>
            </w:tcMar>
          </w:tcPr>
          <w:p w14:paraId="0864D950" w14:textId="77777777" w:rsidR="005E643D" w:rsidRPr="00627087" w:rsidRDefault="00511288" w:rsidP="00627087">
            <w:r w:rsidRPr="00627087">
              <w:t>LIME</w:t>
            </w:r>
          </w:p>
        </w:tc>
        <w:tc>
          <w:tcPr>
            <w:tcW w:w="6521" w:type="dxa"/>
            <w:tcMar>
              <w:top w:w="60" w:type="dxa"/>
              <w:left w:w="100" w:type="dxa"/>
              <w:bottom w:w="60" w:type="dxa"/>
              <w:right w:w="100" w:type="dxa"/>
            </w:tcMar>
          </w:tcPr>
          <w:p w14:paraId="1FF190EE" w14:textId="77777777" w:rsidR="005E643D" w:rsidRPr="00627087" w:rsidRDefault="00511288" w:rsidP="00627087">
            <w:r w:rsidRPr="00627087">
              <w:t>Local Interpretable Model-agnostic Explanations</w:t>
            </w:r>
          </w:p>
        </w:tc>
      </w:tr>
      <w:tr w:rsidR="005E643D" w14:paraId="36FCBA73" w14:textId="77777777" w:rsidTr="00627087">
        <w:trPr>
          <w:trHeight w:val="217"/>
        </w:trPr>
        <w:tc>
          <w:tcPr>
            <w:tcW w:w="2241" w:type="dxa"/>
            <w:tcMar>
              <w:top w:w="60" w:type="dxa"/>
              <w:left w:w="100" w:type="dxa"/>
              <w:bottom w:w="60" w:type="dxa"/>
              <w:right w:w="100" w:type="dxa"/>
            </w:tcMar>
          </w:tcPr>
          <w:p w14:paraId="07D2279C" w14:textId="77777777" w:rsidR="005E643D" w:rsidRPr="00627087" w:rsidRDefault="00511288" w:rsidP="00627087">
            <w:proofErr w:type="spellStart"/>
            <w:r w:rsidRPr="00627087">
              <w:t>XGBoost</w:t>
            </w:r>
            <w:proofErr w:type="spellEnd"/>
          </w:p>
        </w:tc>
        <w:tc>
          <w:tcPr>
            <w:tcW w:w="6521" w:type="dxa"/>
            <w:tcMar>
              <w:top w:w="60" w:type="dxa"/>
              <w:left w:w="100" w:type="dxa"/>
              <w:bottom w:w="60" w:type="dxa"/>
              <w:right w:w="100" w:type="dxa"/>
            </w:tcMar>
          </w:tcPr>
          <w:p w14:paraId="2446461E" w14:textId="77777777" w:rsidR="005E643D" w:rsidRPr="00627087" w:rsidRDefault="00511288" w:rsidP="00627087">
            <w:proofErr w:type="spellStart"/>
            <w:r w:rsidRPr="00627087">
              <w:t>eXtreme</w:t>
            </w:r>
            <w:proofErr w:type="spellEnd"/>
            <w:r w:rsidRPr="00627087">
              <w:t xml:space="preserve"> Gradient Boosting</w:t>
            </w:r>
          </w:p>
        </w:tc>
      </w:tr>
      <w:tr w:rsidR="005E643D" w14:paraId="71446409" w14:textId="77777777" w:rsidTr="00627087">
        <w:trPr>
          <w:trHeight w:val="217"/>
        </w:trPr>
        <w:tc>
          <w:tcPr>
            <w:tcW w:w="2241" w:type="dxa"/>
            <w:tcMar>
              <w:top w:w="60" w:type="dxa"/>
              <w:left w:w="100" w:type="dxa"/>
              <w:bottom w:w="60" w:type="dxa"/>
              <w:right w:w="100" w:type="dxa"/>
            </w:tcMar>
          </w:tcPr>
          <w:p w14:paraId="1889A78B" w14:textId="77777777" w:rsidR="005E643D" w:rsidRPr="00627087" w:rsidRDefault="00511288" w:rsidP="00627087">
            <w:r w:rsidRPr="00627087">
              <w:t>RF</w:t>
            </w:r>
          </w:p>
        </w:tc>
        <w:tc>
          <w:tcPr>
            <w:tcW w:w="6521" w:type="dxa"/>
            <w:tcMar>
              <w:top w:w="60" w:type="dxa"/>
              <w:left w:w="100" w:type="dxa"/>
              <w:bottom w:w="60" w:type="dxa"/>
              <w:right w:w="100" w:type="dxa"/>
            </w:tcMar>
          </w:tcPr>
          <w:p w14:paraId="73ED4A32" w14:textId="77777777" w:rsidR="005E643D" w:rsidRPr="00627087" w:rsidRDefault="00511288" w:rsidP="00627087">
            <w:r w:rsidRPr="00627087">
              <w:t>Random Forest</w:t>
            </w:r>
          </w:p>
        </w:tc>
      </w:tr>
      <w:tr w:rsidR="005E643D" w14:paraId="6EE4C73D" w14:textId="77777777" w:rsidTr="00627087">
        <w:trPr>
          <w:trHeight w:val="217"/>
        </w:trPr>
        <w:tc>
          <w:tcPr>
            <w:tcW w:w="2241" w:type="dxa"/>
            <w:tcMar>
              <w:top w:w="60" w:type="dxa"/>
              <w:left w:w="100" w:type="dxa"/>
              <w:bottom w:w="60" w:type="dxa"/>
              <w:right w:w="100" w:type="dxa"/>
            </w:tcMar>
          </w:tcPr>
          <w:p w14:paraId="67BEA17B" w14:textId="77777777" w:rsidR="005E643D" w:rsidRPr="00627087" w:rsidRDefault="00511288" w:rsidP="00627087">
            <w:r w:rsidRPr="00627087">
              <w:t>SVM</w:t>
            </w:r>
          </w:p>
        </w:tc>
        <w:tc>
          <w:tcPr>
            <w:tcW w:w="6521" w:type="dxa"/>
            <w:tcMar>
              <w:top w:w="60" w:type="dxa"/>
              <w:left w:w="100" w:type="dxa"/>
              <w:bottom w:w="60" w:type="dxa"/>
              <w:right w:w="100" w:type="dxa"/>
            </w:tcMar>
          </w:tcPr>
          <w:p w14:paraId="1745E166" w14:textId="77777777" w:rsidR="005E643D" w:rsidRPr="00627087" w:rsidRDefault="00511288" w:rsidP="00627087">
            <w:r w:rsidRPr="00627087">
              <w:t>Support Vector Machine</w:t>
            </w:r>
          </w:p>
        </w:tc>
      </w:tr>
      <w:tr w:rsidR="005E643D" w14:paraId="583F503B" w14:textId="77777777" w:rsidTr="00627087">
        <w:trPr>
          <w:trHeight w:val="206"/>
        </w:trPr>
        <w:tc>
          <w:tcPr>
            <w:tcW w:w="2241" w:type="dxa"/>
            <w:tcMar>
              <w:top w:w="60" w:type="dxa"/>
              <w:left w:w="100" w:type="dxa"/>
              <w:bottom w:w="60" w:type="dxa"/>
              <w:right w:w="100" w:type="dxa"/>
            </w:tcMar>
          </w:tcPr>
          <w:p w14:paraId="59BC7069" w14:textId="77777777" w:rsidR="005E643D" w:rsidRPr="00627087" w:rsidRDefault="00511288" w:rsidP="00627087">
            <w:r w:rsidRPr="00627087">
              <w:t>KNN</w:t>
            </w:r>
          </w:p>
        </w:tc>
        <w:tc>
          <w:tcPr>
            <w:tcW w:w="6521" w:type="dxa"/>
            <w:tcMar>
              <w:top w:w="60" w:type="dxa"/>
              <w:left w:w="100" w:type="dxa"/>
              <w:bottom w:w="60" w:type="dxa"/>
              <w:right w:w="100" w:type="dxa"/>
            </w:tcMar>
          </w:tcPr>
          <w:p w14:paraId="2D3152B9" w14:textId="77777777" w:rsidR="005E643D" w:rsidRPr="00627087" w:rsidRDefault="00511288" w:rsidP="00627087">
            <w:r w:rsidRPr="00627087">
              <w:t>K-Nearest Neighbors</w:t>
            </w:r>
          </w:p>
        </w:tc>
      </w:tr>
      <w:tr w:rsidR="005E643D" w14:paraId="1D05DA2A" w14:textId="77777777" w:rsidTr="00627087">
        <w:trPr>
          <w:trHeight w:val="217"/>
        </w:trPr>
        <w:tc>
          <w:tcPr>
            <w:tcW w:w="2241" w:type="dxa"/>
            <w:tcMar>
              <w:top w:w="60" w:type="dxa"/>
              <w:left w:w="100" w:type="dxa"/>
              <w:bottom w:w="60" w:type="dxa"/>
              <w:right w:w="100" w:type="dxa"/>
            </w:tcMar>
          </w:tcPr>
          <w:p w14:paraId="0FF5DD26" w14:textId="77777777" w:rsidR="005E643D" w:rsidRPr="00627087" w:rsidRDefault="00511288" w:rsidP="00627087">
            <w:r w:rsidRPr="00627087">
              <w:t>ANN</w:t>
            </w:r>
          </w:p>
        </w:tc>
        <w:tc>
          <w:tcPr>
            <w:tcW w:w="6521" w:type="dxa"/>
            <w:tcMar>
              <w:top w:w="60" w:type="dxa"/>
              <w:left w:w="100" w:type="dxa"/>
              <w:bottom w:w="60" w:type="dxa"/>
              <w:right w:w="100" w:type="dxa"/>
            </w:tcMar>
          </w:tcPr>
          <w:p w14:paraId="6631BBFE" w14:textId="77777777" w:rsidR="005E643D" w:rsidRPr="00627087" w:rsidRDefault="00511288" w:rsidP="00627087">
            <w:r w:rsidRPr="00627087">
              <w:t>Artificial Neural Network</w:t>
            </w:r>
          </w:p>
        </w:tc>
      </w:tr>
      <w:tr w:rsidR="005E643D" w14:paraId="75FC8401" w14:textId="77777777" w:rsidTr="00627087">
        <w:trPr>
          <w:trHeight w:val="217"/>
        </w:trPr>
        <w:tc>
          <w:tcPr>
            <w:tcW w:w="2241" w:type="dxa"/>
            <w:tcMar>
              <w:top w:w="60" w:type="dxa"/>
              <w:left w:w="100" w:type="dxa"/>
              <w:bottom w:w="60" w:type="dxa"/>
              <w:right w:w="100" w:type="dxa"/>
            </w:tcMar>
          </w:tcPr>
          <w:p w14:paraId="048F3D66" w14:textId="77777777" w:rsidR="005E643D" w:rsidRPr="00627087" w:rsidRDefault="00511288" w:rsidP="00627087">
            <w:r w:rsidRPr="00627087">
              <w:t>CNN</w:t>
            </w:r>
          </w:p>
        </w:tc>
        <w:tc>
          <w:tcPr>
            <w:tcW w:w="6521" w:type="dxa"/>
            <w:tcMar>
              <w:top w:w="60" w:type="dxa"/>
              <w:left w:w="100" w:type="dxa"/>
              <w:bottom w:w="60" w:type="dxa"/>
              <w:right w:w="100" w:type="dxa"/>
            </w:tcMar>
          </w:tcPr>
          <w:p w14:paraId="0633381E" w14:textId="77777777" w:rsidR="005E643D" w:rsidRPr="00627087" w:rsidRDefault="00511288" w:rsidP="00627087">
            <w:r w:rsidRPr="00627087">
              <w:t>Convolutional Neural Network</w:t>
            </w:r>
          </w:p>
        </w:tc>
      </w:tr>
      <w:tr w:rsidR="005E643D" w14:paraId="65032E2F" w14:textId="77777777" w:rsidTr="00627087">
        <w:trPr>
          <w:trHeight w:val="217"/>
        </w:trPr>
        <w:tc>
          <w:tcPr>
            <w:tcW w:w="2241" w:type="dxa"/>
            <w:tcMar>
              <w:top w:w="60" w:type="dxa"/>
              <w:left w:w="100" w:type="dxa"/>
              <w:bottom w:w="60" w:type="dxa"/>
              <w:right w:w="100" w:type="dxa"/>
            </w:tcMar>
          </w:tcPr>
          <w:p w14:paraId="73610189" w14:textId="77777777" w:rsidR="005E643D" w:rsidRPr="00627087" w:rsidRDefault="00511288" w:rsidP="00627087">
            <w:r w:rsidRPr="00627087">
              <w:t>RNN</w:t>
            </w:r>
          </w:p>
        </w:tc>
        <w:tc>
          <w:tcPr>
            <w:tcW w:w="6521" w:type="dxa"/>
            <w:tcMar>
              <w:top w:w="60" w:type="dxa"/>
              <w:left w:w="100" w:type="dxa"/>
              <w:bottom w:w="60" w:type="dxa"/>
              <w:right w:w="100" w:type="dxa"/>
            </w:tcMar>
          </w:tcPr>
          <w:p w14:paraId="6B84E99D" w14:textId="77777777" w:rsidR="005E643D" w:rsidRPr="00627087" w:rsidRDefault="00511288" w:rsidP="00627087">
            <w:r w:rsidRPr="00627087">
              <w:t>Recurrent Neural Network</w:t>
            </w:r>
          </w:p>
        </w:tc>
      </w:tr>
      <w:tr w:rsidR="005E643D" w14:paraId="601A4FF4" w14:textId="77777777" w:rsidTr="00627087">
        <w:trPr>
          <w:trHeight w:val="217"/>
        </w:trPr>
        <w:tc>
          <w:tcPr>
            <w:tcW w:w="2241" w:type="dxa"/>
            <w:tcMar>
              <w:top w:w="60" w:type="dxa"/>
              <w:left w:w="100" w:type="dxa"/>
              <w:bottom w:w="60" w:type="dxa"/>
              <w:right w:w="100" w:type="dxa"/>
            </w:tcMar>
          </w:tcPr>
          <w:p w14:paraId="460FAE8B" w14:textId="77777777" w:rsidR="005E643D" w:rsidRPr="00627087" w:rsidRDefault="00511288" w:rsidP="00627087">
            <w:r w:rsidRPr="00627087">
              <w:t>LSTM</w:t>
            </w:r>
          </w:p>
        </w:tc>
        <w:tc>
          <w:tcPr>
            <w:tcW w:w="6521" w:type="dxa"/>
            <w:tcMar>
              <w:top w:w="60" w:type="dxa"/>
              <w:left w:w="100" w:type="dxa"/>
              <w:bottom w:w="60" w:type="dxa"/>
              <w:right w:w="100" w:type="dxa"/>
            </w:tcMar>
          </w:tcPr>
          <w:p w14:paraId="62A7F2CB" w14:textId="77777777" w:rsidR="005E643D" w:rsidRPr="00627087" w:rsidRDefault="00511288" w:rsidP="00627087">
            <w:r w:rsidRPr="00627087">
              <w:t>Long Short-Term Memory</w:t>
            </w:r>
          </w:p>
        </w:tc>
      </w:tr>
      <w:tr w:rsidR="005E643D" w14:paraId="7D46B132" w14:textId="77777777" w:rsidTr="00627087">
        <w:trPr>
          <w:trHeight w:val="217"/>
        </w:trPr>
        <w:tc>
          <w:tcPr>
            <w:tcW w:w="2241" w:type="dxa"/>
            <w:tcMar>
              <w:top w:w="60" w:type="dxa"/>
              <w:left w:w="100" w:type="dxa"/>
              <w:bottom w:w="60" w:type="dxa"/>
              <w:right w:w="100" w:type="dxa"/>
            </w:tcMar>
          </w:tcPr>
          <w:p w14:paraId="6C7A274B" w14:textId="77777777" w:rsidR="005E643D" w:rsidRPr="00627087" w:rsidRDefault="00511288" w:rsidP="00627087">
            <w:r w:rsidRPr="00627087">
              <w:t>GRU</w:t>
            </w:r>
          </w:p>
        </w:tc>
        <w:tc>
          <w:tcPr>
            <w:tcW w:w="6521" w:type="dxa"/>
            <w:tcMar>
              <w:top w:w="60" w:type="dxa"/>
              <w:left w:w="100" w:type="dxa"/>
              <w:bottom w:w="60" w:type="dxa"/>
              <w:right w:w="100" w:type="dxa"/>
            </w:tcMar>
          </w:tcPr>
          <w:p w14:paraId="2542586A" w14:textId="77777777" w:rsidR="005E643D" w:rsidRPr="00627087" w:rsidRDefault="00511288" w:rsidP="00627087">
            <w:r w:rsidRPr="00627087">
              <w:t>Gated Recurrent Unit</w:t>
            </w:r>
          </w:p>
        </w:tc>
      </w:tr>
      <w:tr w:rsidR="005E643D" w14:paraId="4C4A20D2" w14:textId="77777777" w:rsidTr="00627087">
        <w:trPr>
          <w:trHeight w:val="217"/>
        </w:trPr>
        <w:tc>
          <w:tcPr>
            <w:tcW w:w="2241" w:type="dxa"/>
            <w:tcMar>
              <w:top w:w="60" w:type="dxa"/>
              <w:left w:w="100" w:type="dxa"/>
              <w:bottom w:w="60" w:type="dxa"/>
              <w:right w:w="100" w:type="dxa"/>
            </w:tcMar>
          </w:tcPr>
          <w:p w14:paraId="1C08D170" w14:textId="77777777" w:rsidR="005E643D" w:rsidRPr="00627087" w:rsidRDefault="00511288" w:rsidP="00627087">
            <w:proofErr w:type="spellStart"/>
            <w:r w:rsidRPr="00627087">
              <w:t>BiLSTM</w:t>
            </w:r>
            <w:proofErr w:type="spellEnd"/>
          </w:p>
        </w:tc>
        <w:tc>
          <w:tcPr>
            <w:tcW w:w="6521" w:type="dxa"/>
            <w:tcMar>
              <w:top w:w="60" w:type="dxa"/>
              <w:left w:w="100" w:type="dxa"/>
              <w:bottom w:w="60" w:type="dxa"/>
              <w:right w:w="100" w:type="dxa"/>
            </w:tcMar>
          </w:tcPr>
          <w:p w14:paraId="19577C59" w14:textId="77777777" w:rsidR="005E643D" w:rsidRPr="00627087" w:rsidRDefault="00511288" w:rsidP="00627087">
            <w:r w:rsidRPr="00627087">
              <w:t>Bidirectional LSTM</w:t>
            </w:r>
          </w:p>
        </w:tc>
      </w:tr>
      <w:tr w:rsidR="005E643D" w14:paraId="47186E73" w14:textId="77777777" w:rsidTr="00627087">
        <w:trPr>
          <w:trHeight w:val="217"/>
        </w:trPr>
        <w:tc>
          <w:tcPr>
            <w:tcW w:w="2241" w:type="dxa"/>
            <w:tcMar>
              <w:top w:w="60" w:type="dxa"/>
              <w:left w:w="100" w:type="dxa"/>
              <w:bottom w:w="60" w:type="dxa"/>
              <w:right w:w="100" w:type="dxa"/>
            </w:tcMar>
          </w:tcPr>
          <w:p w14:paraId="52DA04DC" w14:textId="77777777" w:rsidR="005E643D" w:rsidRPr="00627087" w:rsidRDefault="00511288" w:rsidP="00627087">
            <w:r w:rsidRPr="00627087">
              <w:t>ROC</w:t>
            </w:r>
          </w:p>
        </w:tc>
        <w:tc>
          <w:tcPr>
            <w:tcW w:w="6521" w:type="dxa"/>
            <w:tcMar>
              <w:top w:w="60" w:type="dxa"/>
              <w:left w:w="100" w:type="dxa"/>
              <w:bottom w:w="60" w:type="dxa"/>
              <w:right w:w="100" w:type="dxa"/>
            </w:tcMar>
          </w:tcPr>
          <w:p w14:paraId="10F94D55" w14:textId="77777777" w:rsidR="005E643D" w:rsidRPr="00627087" w:rsidRDefault="00511288" w:rsidP="00627087">
            <w:r w:rsidRPr="00627087">
              <w:t>Receiver Operating Characteristic</w:t>
            </w:r>
          </w:p>
        </w:tc>
      </w:tr>
      <w:tr w:rsidR="005E643D" w14:paraId="463CB02A" w14:textId="77777777" w:rsidTr="00627087">
        <w:trPr>
          <w:trHeight w:val="217"/>
        </w:trPr>
        <w:tc>
          <w:tcPr>
            <w:tcW w:w="2241" w:type="dxa"/>
            <w:tcMar>
              <w:top w:w="60" w:type="dxa"/>
              <w:left w:w="100" w:type="dxa"/>
              <w:bottom w:w="60" w:type="dxa"/>
              <w:right w:w="100" w:type="dxa"/>
            </w:tcMar>
          </w:tcPr>
          <w:p w14:paraId="0F5210F1" w14:textId="77777777" w:rsidR="005E643D" w:rsidRPr="00627087" w:rsidRDefault="00511288" w:rsidP="00627087">
            <w:r w:rsidRPr="00627087">
              <w:t>AUC</w:t>
            </w:r>
          </w:p>
        </w:tc>
        <w:tc>
          <w:tcPr>
            <w:tcW w:w="6521" w:type="dxa"/>
            <w:tcMar>
              <w:top w:w="60" w:type="dxa"/>
              <w:left w:w="100" w:type="dxa"/>
              <w:bottom w:w="60" w:type="dxa"/>
              <w:right w:w="100" w:type="dxa"/>
            </w:tcMar>
          </w:tcPr>
          <w:p w14:paraId="5A6094E3" w14:textId="77777777" w:rsidR="005E643D" w:rsidRPr="00627087" w:rsidRDefault="00511288" w:rsidP="00627087">
            <w:r w:rsidRPr="00627087">
              <w:t>Area Under the Curve</w:t>
            </w:r>
          </w:p>
        </w:tc>
      </w:tr>
      <w:tr w:rsidR="005E643D" w14:paraId="64994CA2" w14:textId="77777777" w:rsidTr="00627087">
        <w:trPr>
          <w:trHeight w:val="217"/>
        </w:trPr>
        <w:tc>
          <w:tcPr>
            <w:tcW w:w="2241" w:type="dxa"/>
            <w:tcMar>
              <w:top w:w="60" w:type="dxa"/>
              <w:left w:w="100" w:type="dxa"/>
              <w:bottom w:w="60" w:type="dxa"/>
              <w:right w:w="100" w:type="dxa"/>
            </w:tcMar>
          </w:tcPr>
          <w:p w14:paraId="213F2416" w14:textId="77777777" w:rsidR="005E643D" w:rsidRPr="00627087" w:rsidRDefault="00511288" w:rsidP="00627087">
            <w:r w:rsidRPr="00627087">
              <w:t>PCA</w:t>
            </w:r>
          </w:p>
        </w:tc>
        <w:tc>
          <w:tcPr>
            <w:tcW w:w="6521" w:type="dxa"/>
            <w:tcMar>
              <w:top w:w="60" w:type="dxa"/>
              <w:left w:w="100" w:type="dxa"/>
              <w:bottom w:w="60" w:type="dxa"/>
              <w:right w:w="100" w:type="dxa"/>
            </w:tcMar>
          </w:tcPr>
          <w:p w14:paraId="0E5817E4" w14:textId="77777777" w:rsidR="005E643D" w:rsidRPr="00627087" w:rsidRDefault="00511288" w:rsidP="00627087">
            <w:r w:rsidRPr="00627087">
              <w:t>Principal Component Analysis</w:t>
            </w:r>
          </w:p>
        </w:tc>
      </w:tr>
      <w:tr w:rsidR="005E643D" w14:paraId="38231E70" w14:textId="77777777" w:rsidTr="00627087">
        <w:trPr>
          <w:trHeight w:val="217"/>
        </w:trPr>
        <w:tc>
          <w:tcPr>
            <w:tcW w:w="2241" w:type="dxa"/>
            <w:tcMar>
              <w:top w:w="60" w:type="dxa"/>
              <w:left w:w="100" w:type="dxa"/>
              <w:bottom w:w="60" w:type="dxa"/>
              <w:right w:w="100" w:type="dxa"/>
            </w:tcMar>
          </w:tcPr>
          <w:p w14:paraId="681DD5A4" w14:textId="77777777" w:rsidR="005E643D" w:rsidRPr="00627087" w:rsidRDefault="00511288" w:rsidP="00627087">
            <w:r w:rsidRPr="00627087">
              <w:t>WBC</w:t>
            </w:r>
          </w:p>
        </w:tc>
        <w:tc>
          <w:tcPr>
            <w:tcW w:w="6521" w:type="dxa"/>
            <w:tcMar>
              <w:top w:w="60" w:type="dxa"/>
              <w:left w:w="100" w:type="dxa"/>
              <w:bottom w:w="60" w:type="dxa"/>
              <w:right w:w="100" w:type="dxa"/>
            </w:tcMar>
          </w:tcPr>
          <w:p w14:paraId="5B99D8E8" w14:textId="77777777" w:rsidR="005E643D" w:rsidRPr="00627087" w:rsidRDefault="00511288" w:rsidP="00627087">
            <w:r w:rsidRPr="00627087">
              <w:t>White Blood Cell</w:t>
            </w:r>
          </w:p>
        </w:tc>
      </w:tr>
      <w:tr w:rsidR="005E643D" w14:paraId="75C8A8B6" w14:textId="77777777" w:rsidTr="00627087">
        <w:trPr>
          <w:trHeight w:val="217"/>
        </w:trPr>
        <w:tc>
          <w:tcPr>
            <w:tcW w:w="2241" w:type="dxa"/>
            <w:tcMar>
              <w:top w:w="60" w:type="dxa"/>
              <w:left w:w="100" w:type="dxa"/>
              <w:bottom w:w="60" w:type="dxa"/>
              <w:right w:w="100" w:type="dxa"/>
            </w:tcMar>
          </w:tcPr>
          <w:p w14:paraId="36538694" w14:textId="77777777" w:rsidR="005E643D" w:rsidRPr="00627087" w:rsidRDefault="00511288" w:rsidP="00627087">
            <w:r w:rsidRPr="00627087">
              <w:t>RBC</w:t>
            </w:r>
          </w:p>
        </w:tc>
        <w:tc>
          <w:tcPr>
            <w:tcW w:w="6521" w:type="dxa"/>
            <w:tcMar>
              <w:top w:w="60" w:type="dxa"/>
              <w:left w:w="100" w:type="dxa"/>
              <w:bottom w:w="60" w:type="dxa"/>
              <w:right w:w="100" w:type="dxa"/>
            </w:tcMar>
          </w:tcPr>
          <w:p w14:paraId="3D5EB814" w14:textId="77777777" w:rsidR="005E643D" w:rsidRPr="00627087" w:rsidRDefault="00511288" w:rsidP="00627087">
            <w:r w:rsidRPr="00627087">
              <w:t>Red Blood Cell</w:t>
            </w:r>
          </w:p>
        </w:tc>
      </w:tr>
      <w:tr w:rsidR="005E643D" w14:paraId="39597229" w14:textId="77777777" w:rsidTr="00627087">
        <w:trPr>
          <w:trHeight w:val="217"/>
        </w:trPr>
        <w:tc>
          <w:tcPr>
            <w:tcW w:w="2241" w:type="dxa"/>
            <w:tcMar>
              <w:top w:w="60" w:type="dxa"/>
              <w:left w:w="100" w:type="dxa"/>
              <w:bottom w:w="60" w:type="dxa"/>
              <w:right w:w="100" w:type="dxa"/>
            </w:tcMar>
          </w:tcPr>
          <w:p w14:paraId="2DFD38F7" w14:textId="77777777" w:rsidR="005E643D" w:rsidRPr="00627087" w:rsidRDefault="00511288" w:rsidP="00627087">
            <w:proofErr w:type="spellStart"/>
            <w:r w:rsidRPr="00627087">
              <w:t>Hb</w:t>
            </w:r>
            <w:proofErr w:type="spellEnd"/>
          </w:p>
        </w:tc>
        <w:tc>
          <w:tcPr>
            <w:tcW w:w="6521" w:type="dxa"/>
            <w:tcMar>
              <w:top w:w="60" w:type="dxa"/>
              <w:left w:w="100" w:type="dxa"/>
              <w:bottom w:w="60" w:type="dxa"/>
              <w:right w:w="100" w:type="dxa"/>
            </w:tcMar>
          </w:tcPr>
          <w:p w14:paraId="667F3677" w14:textId="77777777" w:rsidR="005E643D" w:rsidRPr="00627087" w:rsidRDefault="00511288" w:rsidP="00627087">
            <w:r w:rsidRPr="00627087">
              <w:t>Hemoglobin</w:t>
            </w:r>
          </w:p>
        </w:tc>
      </w:tr>
      <w:tr w:rsidR="005E643D" w14:paraId="7786E151" w14:textId="77777777" w:rsidTr="00627087">
        <w:trPr>
          <w:trHeight w:val="217"/>
        </w:trPr>
        <w:tc>
          <w:tcPr>
            <w:tcW w:w="2241" w:type="dxa"/>
            <w:tcMar>
              <w:top w:w="60" w:type="dxa"/>
              <w:left w:w="100" w:type="dxa"/>
              <w:bottom w:w="60" w:type="dxa"/>
              <w:right w:w="100" w:type="dxa"/>
            </w:tcMar>
          </w:tcPr>
          <w:p w14:paraId="377D5D32" w14:textId="77777777" w:rsidR="005E643D" w:rsidRPr="00627087" w:rsidRDefault="00511288" w:rsidP="00627087">
            <w:r w:rsidRPr="00627087">
              <w:t>HCT</w:t>
            </w:r>
          </w:p>
        </w:tc>
        <w:tc>
          <w:tcPr>
            <w:tcW w:w="6521" w:type="dxa"/>
            <w:tcMar>
              <w:top w:w="60" w:type="dxa"/>
              <w:left w:w="100" w:type="dxa"/>
              <w:bottom w:w="60" w:type="dxa"/>
              <w:right w:w="100" w:type="dxa"/>
            </w:tcMar>
          </w:tcPr>
          <w:p w14:paraId="5F6D19E2" w14:textId="77777777" w:rsidR="005E643D" w:rsidRPr="00627087" w:rsidRDefault="00511288" w:rsidP="00627087">
            <w:r w:rsidRPr="00627087">
              <w:t>Hematocrit</w:t>
            </w:r>
          </w:p>
        </w:tc>
      </w:tr>
      <w:tr w:rsidR="005E643D" w14:paraId="33A97B34" w14:textId="77777777" w:rsidTr="00627087">
        <w:trPr>
          <w:trHeight w:val="217"/>
        </w:trPr>
        <w:tc>
          <w:tcPr>
            <w:tcW w:w="2241" w:type="dxa"/>
            <w:tcMar>
              <w:top w:w="60" w:type="dxa"/>
              <w:left w:w="100" w:type="dxa"/>
              <w:bottom w:w="60" w:type="dxa"/>
              <w:right w:w="100" w:type="dxa"/>
            </w:tcMar>
          </w:tcPr>
          <w:p w14:paraId="0C7EE80D" w14:textId="77777777" w:rsidR="005E643D" w:rsidRPr="00627087" w:rsidRDefault="00511288" w:rsidP="00627087">
            <w:r w:rsidRPr="00627087">
              <w:t>MCV</w:t>
            </w:r>
          </w:p>
        </w:tc>
        <w:tc>
          <w:tcPr>
            <w:tcW w:w="6521" w:type="dxa"/>
            <w:tcMar>
              <w:top w:w="60" w:type="dxa"/>
              <w:left w:w="100" w:type="dxa"/>
              <w:bottom w:w="60" w:type="dxa"/>
              <w:right w:w="100" w:type="dxa"/>
            </w:tcMar>
          </w:tcPr>
          <w:p w14:paraId="7B98E581" w14:textId="77777777" w:rsidR="005E643D" w:rsidRPr="00627087" w:rsidRDefault="00511288" w:rsidP="00627087">
            <w:r w:rsidRPr="00627087">
              <w:t>Mean Corpuscular Volume</w:t>
            </w:r>
          </w:p>
        </w:tc>
      </w:tr>
      <w:tr w:rsidR="005E643D" w14:paraId="13908851" w14:textId="77777777" w:rsidTr="00627087">
        <w:trPr>
          <w:trHeight w:val="217"/>
        </w:trPr>
        <w:tc>
          <w:tcPr>
            <w:tcW w:w="2241" w:type="dxa"/>
            <w:tcMar>
              <w:top w:w="60" w:type="dxa"/>
              <w:left w:w="100" w:type="dxa"/>
              <w:bottom w:w="60" w:type="dxa"/>
              <w:right w:w="100" w:type="dxa"/>
            </w:tcMar>
          </w:tcPr>
          <w:p w14:paraId="07E83EC1" w14:textId="77777777" w:rsidR="005E643D" w:rsidRPr="00627087" w:rsidRDefault="00511288" w:rsidP="00627087">
            <w:r w:rsidRPr="00627087">
              <w:t>MCH</w:t>
            </w:r>
          </w:p>
        </w:tc>
        <w:tc>
          <w:tcPr>
            <w:tcW w:w="6521" w:type="dxa"/>
            <w:tcMar>
              <w:top w:w="60" w:type="dxa"/>
              <w:left w:w="100" w:type="dxa"/>
              <w:bottom w:w="60" w:type="dxa"/>
              <w:right w:w="100" w:type="dxa"/>
            </w:tcMar>
          </w:tcPr>
          <w:p w14:paraId="73BC22D0" w14:textId="77777777" w:rsidR="005E643D" w:rsidRPr="00627087" w:rsidRDefault="00511288" w:rsidP="00627087">
            <w:r w:rsidRPr="00627087">
              <w:t>Mean Corpuscular Hemoglobin</w:t>
            </w:r>
          </w:p>
        </w:tc>
      </w:tr>
      <w:tr w:rsidR="005E643D" w14:paraId="6F760936" w14:textId="77777777" w:rsidTr="00627087">
        <w:trPr>
          <w:trHeight w:val="217"/>
        </w:trPr>
        <w:tc>
          <w:tcPr>
            <w:tcW w:w="2241" w:type="dxa"/>
            <w:tcMar>
              <w:top w:w="60" w:type="dxa"/>
              <w:left w:w="100" w:type="dxa"/>
              <w:bottom w:w="60" w:type="dxa"/>
              <w:right w:w="100" w:type="dxa"/>
            </w:tcMar>
          </w:tcPr>
          <w:p w14:paraId="2ACA3D8E" w14:textId="77777777" w:rsidR="005E643D" w:rsidRPr="00627087" w:rsidRDefault="00511288" w:rsidP="00627087">
            <w:r w:rsidRPr="00627087">
              <w:t>MCHC</w:t>
            </w:r>
          </w:p>
        </w:tc>
        <w:tc>
          <w:tcPr>
            <w:tcW w:w="6521" w:type="dxa"/>
            <w:tcMar>
              <w:top w:w="60" w:type="dxa"/>
              <w:left w:w="100" w:type="dxa"/>
              <w:bottom w:w="60" w:type="dxa"/>
              <w:right w:w="100" w:type="dxa"/>
            </w:tcMar>
          </w:tcPr>
          <w:p w14:paraId="2BA837EB" w14:textId="77777777" w:rsidR="005E643D" w:rsidRPr="00627087" w:rsidRDefault="00511288" w:rsidP="00627087">
            <w:r w:rsidRPr="00627087">
              <w:t>Mean Corpuscular Hemoglobin Concentration</w:t>
            </w:r>
          </w:p>
        </w:tc>
      </w:tr>
      <w:tr w:rsidR="005E643D" w14:paraId="51A0E049" w14:textId="77777777" w:rsidTr="00627087">
        <w:trPr>
          <w:trHeight w:val="217"/>
        </w:trPr>
        <w:tc>
          <w:tcPr>
            <w:tcW w:w="2241" w:type="dxa"/>
            <w:tcMar>
              <w:top w:w="60" w:type="dxa"/>
              <w:left w:w="100" w:type="dxa"/>
              <w:bottom w:w="60" w:type="dxa"/>
              <w:right w:w="100" w:type="dxa"/>
            </w:tcMar>
          </w:tcPr>
          <w:p w14:paraId="1E4C4A77" w14:textId="77777777" w:rsidR="005E643D" w:rsidRPr="00627087" w:rsidRDefault="00511288" w:rsidP="00627087">
            <w:r w:rsidRPr="00627087">
              <w:t>RDW</w:t>
            </w:r>
          </w:p>
        </w:tc>
        <w:tc>
          <w:tcPr>
            <w:tcW w:w="6521" w:type="dxa"/>
            <w:tcMar>
              <w:top w:w="60" w:type="dxa"/>
              <w:left w:w="100" w:type="dxa"/>
              <w:bottom w:w="60" w:type="dxa"/>
              <w:right w:w="100" w:type="dxa"/>
            </w:tcMar>
          </w:tcPr>
          <w:p w14:paraId="6FD175CB" w14:textId="77777777" w:rsidR="005E643D" w:rsidRPr="00627087" w:rsidRDefault="00511288" w:rsidP="00627087">
            <w:r w:rsidRPr="00627087">
              <w:t>Red Cell Distribution Width</w:t>
            </w:r>
          </w:p>
        </w:tc>
      </w:tr>
      <w:tr w:rsidR="005E643D" w14:paraId="06E495DD" w14:textId="77777777" w:rsidTr="00627087">
        <w:trPr>
          <w:trHeight w:val="217"/>
        </w:trPr>
        <w:tc>
          <w:tcPr>
            <w:tcW w:w="2241" w:type="dxa"/>
            <w:tcMar>
              <w:top w:w="60" w:type="dxa"/>
              <w:left w:w="100" w:type="dxa"/>
              <w:bottom w:w="60" w:type="dxa"/>
              <w:right w:w="100" w:type="dxa"/>
            </w:tcMar>
          </w:tcPr>
          <w:p w14:paraId="23C92DF5" w14:textId="77777777" w:rsidR="005E643D" w:rsidRPr="00627087" w:rsidRDefault="00511288" w:rsidP="00627087">
            <w:r w:rsidRPr="00627087">
              <w:t>PDW</w:t>
            </w:r>
          </w:p>
        </w:tc>
        <w:tc>
          <w:tcPr>
            <w:tcW w:w="6521" w:type="dxa"/>
            <w:tcMar>
              <w:top w:w="60" w:type="dxa"/>
              <w:left w:w="100" w:type="dxa"/>
              <w:bottom w:w="60" w:type="dxa"/>
              <w:right w:w="100" w:type="dxa"/>
            </w:tcMar>
          </w:tcPr>
          <w:p w14:paraId="77F4D6E2" w14:textId="77777777" w:rsidR="005E643D" w:rsidRPr="00627087" w:rsidRDefault="00511288" w:rsidP="00627087">
            <w:r w:rsidRPr="00627087">
              <w:t>Platelet Distribution Width</w:t>
            </w:r>
          </w:p>
        </w:tc>
      </w:tr>
      <w:tr w:rsidR="005E643D" w14:paraId="61AEB193" w14:textId="77777777" w:rsidTr="00627087">
        <w:trPr>
          <w:trHeight w:val="217"/>
        </w:trPr>
        <w:tc>
          <w:tcPr>
            <w:tcW w:w="2241" w:type="dxa"/>
            <w:tcMar>
              <w:top w:w="60" w:type="dxa"/>
              <w:left w:w="100" w:type="dxa"/>
              <w:bottom w:w="60" w:type="dxa"/>
              <w:right w:w="100" w:type="dxa"/>
            </w:tcMar>
          </w:tcPr>
          <w:p w14:paraId="0A55F935" w14:textId="77777777" w:rsidR="005E643D" w:rsidRPr="00627087" w:rsidRDefault="00511288" w:rsidP="00627087">
            <w:r w:rsidRPr="00627087">
              <w:t>MPV</w:t>
            </w:r>
          </w:p>
        </w:tc>
        <w:tc>
          <w:tcPr>
            <w:tcW w:w="6521" w:type="dxa"/>
            <w:tcMar>
              <w:top w:w="60" w:type="dxa"/>
              <w:left w:w="100" w:type="dxa"/>
              <w:bottom w:w="60" w:type="dxa"/>
              <w:right w:w="100" w:type="dxa"/>
            </w:tcMar>
          </w:tcPr>
          <w:p w14:paraId="1F462964" w14:textId="77777777" w:rsidR="005E643D" w:rsidRPr="00627087" w:rsidRDefault="00511288" w:rsidP="00627087">
            <w:r w:rsidRPr="00627087">
              <w:t>Mean Platelet Volume</w:t>
            </w:r>
          </w:p>
        </w:tc>
      </w:tr>
      <w:tr w:rsidR="005E643D" w14:paraId="6319617C" w14:textId="77777777" w:rsidTr="00627087">
        <w:trPr>
          <w:trHeight w:val="206"/>
        </w:trPr>
        <w:tc>
          <w:tcPr>
            <w:tcW w:w="2241" w:type="dxa"/>
            <w:tcMar>
              <w:top w:w="60" w:type="dxa"/>
              <w:left w:w="100" w:type="dxa"/>
              <w:bottom w:w="60" w:type="dxa"/>
              <w:right w:w="100" w:type="dxa"/>
            </w:tcMar>
          </w:tcPr>
          <w:p w14:paraId="05DF42DA" w14:textId="77777777" w:rsidR="005E643D" w:rsidRPr="00627087" w:rsidRDefault="00511288" w:rsidP="00627087">
            <w:r w:rsidRPr="00627087">
              <w:t>PCT</w:t>
            </w:r>
          </w:p>
        </w:tc>
        <w:tc>
          <w:tcPr>
            <w:tcW w:w="6521" w:type="dxa"/>
            <w:tcMar>
              <w:top w:w="60" w:type="dxa"/>
              <w:left w:w="100" w:type="dxa"/>
              <w:bottom w:w="60" w:type="dxa"/>
              <w:right w:w="100" w:type="dxa"/>
            </w:tcMar>
          </w:tcPr>
          <w:p w14:paraId="61144EA1" w14:textId="77777777" w:rsidR="005E643D" w:rsidRPr="00627087" w:rsidRDefault="00511288" w:rsidP="00627087">
            <w:proofErr w:type="spellStart"/>
            <w:r w:rsidRPr="00627087">
              <w:t>Plateletcrit</w:t>
            </w:r>
            <w:proofErr w:type="spellEnd"/>
          </w:p>
        </w:tc>
      </w:tr>
      <w:tr w:rsidR="005E643D" w14:paraId="24ED2BAD" w14:textId="77777777" w:rsidTr="00627087">
        <w:trPr>
          <w:trHeight w:val="217"/>
        </w:trPr>
        <w:tc>
          <w:tcPr>
            <w:tcW w:w="2241" w:type="dxa"/>
            <w:tcMar>
              <w:top w:w="60" w:type="dxa"/>
              <w:left w:w="100" w:type="dxa"/>
              <w:bottom w:w="60" w:type="dxa"/>
              <w:right w:w="100" w:type="dxa"/>
            </w:tcMar>
          </w:tcPr>
          <w:p w14:paraId="5FBDBA92" w14:textId="77777777" w:rsidR="005E643D" w:rsidRPr="00627087" w:rsidRDefault="00511288" w:rsidP="00627087">
            <w:r w:rsidRPr="00627087">
              <w:lastRenderedPageBreak/>
              <w:t>AML</w:t>
            </w:r>
          </w:p>
        </w:tc>
        <w:tc>
          <w:tcPr>
            <w:tcW w:w="6521" w:type="dxa"/>
            <w:tcMar>
              <w:top w:w="60" w:type="dxa"/>
              <w:left w:w="100" w:type="dxa"/>
              <w:bottom w:w="60" w:type="dxa"/>
              <w:right w:w="100" w:type="dxa"/>
            </w:tcMar>
          </w:tcPr>
          <w:p w14:paraId="0CAB5BCB" w14:textId="77777777" w:rsidR="005E643D" w:rsidRPr="00627087" w:rsidRDefault="00511288" w:rsidP="00627087">
            <w:r w:rsidRPr="00627087">
              <w:t>Acute Myeloid Leukemia</w:t>
            </w:r>
          </w:p>
        </w:tc>
      </w:tr>
      <w:tr w:rsidR="005E643D" w14:paraId="2FC403D2" w14:textId="77777777" w:rsidTr="00627087">
        <w:trPr>
          <w:trHeight w:val="217"/>
        </w:trPr>
        <w:tc>
          <w:tcPr>
            <w:tcW w:w="2241" w:type="dxa"/>
            <w:tcMar>
              <w:top w:w="60" w:type="dxa"/>
              <w:left w:w="100" w:type="dxa"/>
              <w:bottom w:w="60" w:type="dxa"/>
              <w:right w:w="100" w:type="dxa"/>
            </w:tcMar>
          </w:tcPr>
          <w:p w14:paraId="39B156C7" w14:textId="77777777" w:rsidR="005E643D" w:rsidRPr="00627087" w:rsidRDefault="00511288" w:rsidP="00627087">
            <w:r w:rsidRPr="00627087">
              <w:t>ALL</w:t>
            </w:r>
          </w:p>
        </w:tc>
        <w:tc>
          <w:tcPr>
            <w:tcW w:w="6521" w:type="dxa"/>
            <w:tcMar>
              <w:top w:w="60" w:type="dxa"/>
              <w:left w:w="100" w:type="dxa"/>
              <w:bottom w:w="60" w:type="dxa"/>
              <w:right w:w="100" w:type="dxa"/>
            </w:tcMar>
          </w:tcPr>
          <w:p w14:paraId="635ADC58" w14:textId="77777777" w:rsidR="005E643D" w:rsidRPr="00627087" w:rsidRDefault="00511288" w:rsidP="00627087">
            <w:r w:rsidRPr="00627087">
              <w:t>Acute Lymphoblastic Leukemia</w:t>
            </w:r>
          </w:p>
        </w:tc>
      </w:tr>
      <w:tr w:rsidR="005E643D" w14:paraId="13665690" w14:textId="77777777" w:rsidTr="00627087">
        <w:trPr>
          <w:trHeight w:val="217"/>
        </w:trPr>
        <w:tc>
          <w:tcPr>
            <w:tcW w:w="2241" w:type="dxa"/>
            <w:tcMar>
              <w:top w:w="60" w:type="dxa"/>
              <w:left w:w="100" w:type="dxa"/>
              <w:bottom w:w="60" w:type="dxa"/>
              <w:right w:w="100" w:type="dxa"/>
            </w:tcMar>
          </w:tcPr>
          <w:p w14:paraId="0DD35FB1" w14:textId="77777777" w:rsidR="005E643D" w:rsidRPr="00627087" w:rsidRDefault="00511288" w:rsidP="00627087">
            <w:r w:rsidRPr="00627087">
              <w:t>CLL</w:t>
            </w:r>
          </w:p>
        </w:tc>
        <w:tc>
          <w:tcPr>
            <w:tcW w:w="6521" w:type="dxa"/>
            <w:tcMar>
              <w:top w:w="60" w:type="dxa"/>
              <w:left w:w="100" w:type="dxa"/>
              <w:bottom w:w="60" w:type="dxa"/>
              <w:right w:w="100" w:type="dxa"/>
            </w:tcMar>
          </w:tcPr>
          <w:p w14:paraId="010AB8F6" w14:textId="77777777" w:rsidR="005E643D" w:rsidRPr="00627087" w:rsidRDefault="00511288" w:rsidP="00627087">
            <w:r w:rsidRPr="00627087">
              <w:t>Chronic Lymphocytic Leukemia</w:t>
            </w:r>
          </w:p>
        </w:tc>
      </w:tr>
      <w:tr w:rsidR="005E643D" w14:paraId="201AD288" w14:textId="77777777" w:rsidTr="00627087">
        <w:trPr>
          <w:trHeight w:val="217"/>
        </w:trPr>
        <w:tc>
          <w:tcPr>
            <w:tcW w:w="2241" w:type="dxa"/>
            <w:tcMar>
              <w:top w:w="60" w:type="dxa"/>
              <w:left w:w="100" w:type="dxa"/>
              <w:bottom w:w="60" w:type="dxa"/>
              <w:right w:w="100" w:type="dxa"/>
            </w:tcMar>
          </w:tcPr>
          <w:p w14:paraId="581397B2" w14:textId="77777777" w:rsidR="005E643D" w:rsidRPr="00627087" w:rsidRDefault="00511288" w:rsidP="00627087">
            <w:r w:rsidRPr="00627087">
              <w:t>CML</w:t>
            </w:r>
          </w:p>
        </w:tc>
        <w:tc>
          <w:tcPr>
            <w:tcW w:w="6521" w:type="dxa"/>
            <w:tcMar>
              <w:top w:w="60" w:type="dxa"/>
              <w:left w:w="100" w:type="dxa"/>
              <w:bottom w:w="60" w:type="dxa"/>
              <w:right w:w="100" w:type="dxa"/>
            </w:tcMar>
          </w:tcPr>
          <w:p w14:paraId="02AF74A7" w14:textId="77777777" w:rsidR="005E643D" w:rsidRPr="00627087" w:rsidRDefault="00511288" w:rsidP="00627087">
            <w:r w:rsidRPr="00627087">
              <w:t xml:space="preserve">Chronic </w:t>
            </w:r>
            <w:proofErr w:type="spellStart"/>
            <w:r w:rsidRPr="00627087">
              <w:t>Myelogenous</w:t>
            </w:r>
            <w:proofErr w:type="spellEnd"/>
            <w:r w:rsidRPr="00627087">
              <w:t xml:space="preserve"> Leukemia</w:t>
            </w:r>
          </w:p>
        </w:tc>
      </w:tr>
    </w:tbl>
    <w:p w14:paraId="400B7729" w14:textId="77777777" w:rsidR="005E643D" w:rsidRDefault="00511288">
      <w:r>
        <w:br w:type="page"/>
      </w:r>
    </w:p>
    <w:p w14:paraId="12E742E1" w14:textId="77777777" w:rsidR="005E643D" w:rsidRPr="00DC5937" w:rsidRDefault="00511288" w:rsidP="00DC5937">
      <w:pPr>
        <w:pStyle w:val="Title"/>
      </w:pPr>
      <w:bookmarkStart w:id="7" w:name="_Toc229004673"/>
      <w:r w:rsidRPr="00DC5937">
        <w:lastRenderedPageBreak/>
        <w:t>ABSTRACT</w:t>
      </w:r>
      <w:bookmarkEnd w:id="7"/>
    </w:p>
    <w:p w14:paraId="4CFD6331" w14:textId="254CF6CF" w:rsidR="005E643D" w:rsidRDefault="006E7DFC" w:rsidP="00666EF3">
      <w:pPr>
        <w:pStyle w:val="BodyText"/>
      </w:pPr>
      <w:r w:rsidRPr="006E7DFC">
        <w:t xml:space="preserve">Hematologic diseases such as anemia, leukemia, and thrombocytopenia are major contributors of morbidity worldwide and are regularly diagnosed through Complete Blood Count (CBC) tests. Nonetheless, CBC interpretation is subjective and susceptible to inter-observer variation, especially in resource-constrained facilities without a specialist </w:t>
      </w:r>
      <w:proofErr w:type="spellStart"/>
      <w:r w:rsidRPr="006E7DFC">
        <w:t>haematologist</w:t>
      </w:r>
      <w:proofErr w:type="spellEnd"/>
      <w:r w:rsidRPr="006E7DFC">
        <w:t xml:space="preserve">. This work presents a cohesive deep learning (DL) and explainable artificial intelligence (XAI) framework for automated multi-class classification of fifteen </w:t>
      </w:r>
      <w:proofErr w:type="spellStart"/>
      <w:r w:rsidRPr="006E7DFC">
        <w:t>haematological</w:t>
      </w:r>
      <w:proofErr w:type="spellEnd"/>
      <w:r w:rsidRPr="006E7DFC">
        <w:t xml:space="preserve"> disorders using common CBC parameters. A clinically validated dataset of 7,196 patient records comprising sixteen numeric features was sourced from </w:t>
      </w:r>
      <w:proofErr w:type="spellStart"/>
      <w:r w:rsidRPr="006E7DFC">
        <w:t>Mendeley</w:t>
      </w:r>
      <w:proofErr w:type="spellEnd"/>
      <w:r w:rsidRPr="006E7DFC">
        <w:t xml:space="preserve"> Data. Seven DL models were trained under an 80/20 stratified split, encompassing standalone architectures ANN, 1D-CNN, RNN, and </w:t>
      </w:r>
      <w:proofErr w:type="gramStart"/>
      <w:r w:rsidRPr="006E7DFC">
        <w:t>LSTM  and</w:t>
      </w:r>
      <w:proofErr w:type="gramEnd"/>
      <w:r w:rsidRPr="006E7DFC">
        <w:t xml:space="preserve"> three hybrid architectures: CNN + </w:t>
      </w:r>
      <w:proofErr w:type="spellStart"/>
      <w:r w:rsidRPr="006E7DFC">
        <w:t>BiLSTM</w:t>
      </w:r>
      <w:proofErr w:type="spellEnd"/>
      <w:r w:rsidRPr="006E7DFC">
        <w:t xml:space="preserve">, RNN + </w:t>
      </w:r>
      <w:proofErr w:type="spellStart"/>
      <w:r w:rsidRPr="006E7DFC">
        <w:t>BiLSTM</w:t>
      </w:r>
      <w:proofErr w:type="spellEnd"/>
      <w:r w:rsidRPr="006E7DFC">
        <w:t xml:space="preserve">, and CNN + RNN + </w:t>
      </w:r>
      <w:proofErr w:type="spellStart"/>
      <w:r w:rsidRPr="006E7DFC">
        <w:t>BiLSTM</w:t>
      </w:r>
      <w:proofErr w:type="spellEnd"/>
      <w:r w:rsidRPr="006E7DFC">
        <w:t xml:space="preserve">. The 1D-CNN achieved the highest performance among all models with 94.44% accuracy, 94.47% precision, 94.44% recall, and 94.42% F1-score, followed closely by the CNN + RNN + </w:t>
      </w:r>
      <w:proofErr w:type="spellStart"/>
      <w:r w:rsidRPr="006E7DFC">
        <w:t>BiLSTM</w:t>
      </w:r>
      <w:proofErr w:type="spellEnd"/>
      <w:r w:rsidRPr="006E7DFC">
        <w:t xml:space="preserve"> hybrid at 93.75% accuracy and 93.90% F1-score, as </w:t>
      </w:r>
      <w:proofErr w:type="spellStart"/>
      <w:r w:rsidRPr="006E7DFC">
        <w:t>summarised</w:t>
      </w:r>
      <w:proofErr w:type="spellEnd"/>
      <w:r w:rsidRPr="006E7DFC">
        <w:t xml:space="preserve"> in Table 1. Three complementary XAI methods were applied to achieve interpretability: built-in feature importance, SHAP (</w:t>
      </w:r>
      <w:proofErr w:type="spellStart"/>
      <w:r w:rsidRPr="006E7DFC">
        <w:t>TreeExplainer</w:t>
      </w:r>
      <w:proofErr w:type="spellEnd"/>
      <w:r w:rsidRPr="006E7DFC">
        <w:t xml:space="preserve">) for global and per-class attribution, and LIME for instance-level explanation. The key predictive features consistently identified across XAI analyses include RDW, </w:t>
      </w:r>
      <w:proofErr w:type="spellStart"/>
      <w:r w:rsidRPr="006E7DFC">
        <w:t>haemoglobin</w:t>
      </w:r>
      <w:proofErr w:type="spellEnd"/>
      <w:r w:rsidRPr="006E7DFC">
        <w:t xml:space="preserve">, WBC, lymphocyte percentage, and platelet count, which align well with established </w:t>
      </w:r>
      <w:proofErr w:type="spellStart"/>
      <w:r w:rsidRPr="006E7DFC">
        <w:t>haematological</w:t>
      </w:r>
      <w:proofErr w:type="spellEnd"/>
      <w:r w:rsidRPr="006E7DFC">
        <w:t xml:space="preserve"> knowledge. The presented framework demonstrates that a transparent, high-precision clinical decision-support tool for screening </w:t>
      </w:r>
      <w:proofErr w:type="spellStart"/>
      <w:r w:rsidRPr="006E7DFC">
        <w:t>haematological</w:t>
      </w:r>
      <w:proofErr w:type="spellEnd"/>
      <w:r w:rsidRPr="006E7DFC">
        <w:t xml:space="preserve"> disorders at the initial diagnostic stage can be constructed from publicly accessible CBC data without reliance on specialist infrastructure.</w:t>
      </w:r>
    </w:p>
    <w:p w14:paraId="2FD32425" w14:textId="716976BA" w:rsidR="005E643D" w:rsidRDefault="00511288">
      <w:pPr>
        <w:spacing w:after="120" w:line="360" w:lineRule="auto"/>
        <w:jc w:val="both"/>
      </w:pPr>
      <w:r>
        <w:rPr>
          <w:b/>
          <w:bCs/>
        </w:rPr>
        <w:t xml:space="preserve">Keywords: </w:t>
      </w:r>
      <w:r w:rsidRPr="007D14B5">
        <w:t>CBC, Hematological Disorders, Deep Learning, Explainable AI, SHAP, LIME, Leukemia Relapse, Clinical Decision Support</w:t>
      </w:r>
      <w:r w:rsidR="00E8385D">
        <w:t>.</w:t>
      </w:r>
    </w:p>
    <w:p w14:paraId="6D5503AE" w14:textId="77777777" w:rsidR="00E8385D" w:rsidRDefault="00E8385D">
      <w:pPr>
        <w:spacing w:after="120" w:line="360" w:lineRule="auto"/>
        <w:jc w:val="both"/>
      </w:pPr>
    </w:p>
    <w:p w14:paraId="717B2B29" w14:textId="77777777" w:rsidR="00E8385D" w:rsidRDefault="00511288">
      <w:pPr>
        <w:sectPr w:rsidR="00E8385D" w:rsidSect="00D82FB3">
          <w:footerReference w:type="default" r:id="rId8"/>
          <w:pgSz w:w="12240" w:h="15840"/>
          <w:pgMar w:top="1440" w:right="1440" w:bottom="1440" w:left="1800" w:header="708" w:footer="708" w:gutter="0"/>
          <w:pgNumType w:fmt="lowerRoman" w:start="1"/>
          <w:cols w:space="720"/>
          <w:docGrid w:linePitch="360"/>
        </w:sectPr>
      </w:pPr>
      <w:r>
        <w:br w:type="page"/>
      </w:r>
    </w:p>
    <w:p w14:paraId="7E35B35D" w14:textId="77777777" w:rsidR="00413EE0" w:rsidRDefault="00413EE0" w:rsidP="00413EE0">
      <w:pPr>
        <w:pStyle w:val="Heading1"/>
      </w:pPr>
      <w:bookmarkStart w:id="8" w:name="_Toc228091337"/>
      <w:bookmarkStart w:id="9" w:name="_Toc229004707"/>
      <w:bookmarkEnd w:id="8"/>
      <w:bookmarkEnd w:id="9"/>
    </w:p>
    <w:p w14:paraId="757BB832" w14:textId="37D840AB" w:rsidR="005E643D" w:rsidRPr="00413EE0" w:rsidRDefault="00511288" w:rsidP="00413EE0">
      <w:pPr>
        <w:pStyle w:val="Heading1"/>
        <w:numPr>
          <w:ilvl w:val="0"/>
          <w:numId w:val="0"/>
        </w:numPr>
      </w:pPr>
      <w:bookmarkStart w:id="10" w:name="_Toc228091338"/>
      <w:bookmarkStart w:id="11" w:name="_Toc229004708"/>
      <w:r w:rsidRPr="00413EE0">
        <w:t>INTRODUCTION</w:t>
      </w:r>
      <w:bookmarkEnd w:id="10"/>
      <w:bookmarkEnd w:id="11"/>
    </w:p>
    <w:p w14:paraId="26565AA4" w14:textId="2D3FC3B0" w:rsidR="005E643D" w:rsidRDefault="00511288">
      <w:pPr>
        <w:pStyle w:val="Heading2"/>
      </w:pPr>
      <w:bookmarkStart w:id="12" w:name="_Toc228091339"/>
      <w:bookmarkStart w:id="13" w:name="_Toc229004709"/>
      <w:r>
        <w:t xml:space="preserve">Background </w:t>
      </w:r>
      <w:r>
        <w:t>and Motivation</w:t>
      </w:r>
      <w:bookmarkEnd w:id="12"/>
      <w:bookmarkEnd w:id="13"/>
    </w:p>
    <w:p w14:paraId="0CBAB669" w14:textId="596C677C" w:rsidR="00B91CD8" w:rsidRDefault="00B91CD8" w:rsidP="00B91CD8">
      <w:pPr>
        <w:pStyle w:val="BodyText"/>
      </w:pPr>
      <w:r>
        <w:t xml:space="preserve">Blood is a moving tissue, whose cell structure is indicative of the physiological and pathological conditions of almost all organ systems. The first-line laboratory test, the Complete Blood Count (CBC), which assesses the concentration and </w:t>
      </w:r>
      <w:r w:rsidR="003B0311">
        <w:t>morphometric</w:t>
      </w:r>
      <w:r>
        <w:t xml:space="preserve"> indices of red blood cells (RBCs), white blood cells (WBCs) and platelets, along with derivatives of these parameters (hemoglobin, hematocrit, mean corpuscular volume, red cell distribution width, and mean platelet volume). Although CBC reports represent one of the most commonly ordered tests in the globe, they are usually interpreted by emphasizing on the parameters that are out of a pre-determined range of reference and does not take into account the rich multivariate pattern that is encoded in the sixteen or more parameters that modern hematology </w:t>
      </w:r>
      <w:proofErr w:type="spellStart"/>
      <w:r>
        <w:t>analysers</w:t>
      </w:r>
      <w:proofErr w:type="spellEnd"/>
      <w:r>
        <w:t xml:space="preserve"> generate per sample.</w:t>
      </w:r>
    </w:p>
    <w:p w14:paraId="71F4987B" w14:textId="77777777" w:rsidR="00B91CD8" w:rsidRDefault="00B91CD8" w:rsidP="00B91CD8">
      <w:pPr>
        <w:pStyle w:val="BodyText"/>
      </w:pPr>
      <w:r>
        <w:t xml:space="preserve">Hematological disorders - such as various forms of anemia, thalassemia phenotypes, chronic and acute infections, thrombocytopenia, thrombocytosis, polycythemia </w:t>
      </w:r>
      <w:proofErr w:type="spellStart"/>
      <w:r>
        <w:t>vera</w:t>
      </w:r>
      <w:proofErr w:type="spellEnd"/>
      <w:r>
        <w:t xml:space="preserve"> and the many </w:t>
      </w:r>
      <w:proofErr w:type="spellStart"/>
      <w:r>
        <w:t>leukemias</w:t>
      </w:r>
      <w:proofErr w:type="spellEnd"/>
      <w:r>
        <w:t xml:space="preserve"> - often exhibit overlapping CBC patterns, and thus cannot be easily differentiated. The worldwide toll is high: anemia alone afflicts over one billion of the population, and acute </w:t>
      </w:r>
      <w:proofErr w:type="spellStart"/>
      <w:r>
        <w:t>leukemias</w:t>
      </w:r>
      <w:proofErr w:type="spellEnd"/>
      <w:r>
        <w:t xml:space="preserve"> are a top cause of cancer-related deaths in children. This is especially urgent in low-resource areas, where confirmatory procedures (bone marrow aspiration, flow cytometry and molecular diagnostics) are both costly and inaccessible, and an accurate, inexpensive screening layer that can be constructed directly on CBC features is required.</w:t>
      </w:r>
    </w:p>
    <w:p w14:paraId="4F8AABAE" w14:textId="77777777" w:rsidR="00B91CD8" w:rsidRDefault="00B91CD8" w:rsidP="00B91CD8">
      <w:pPr>
        <w:pStyle w:val="BodyText"/>
      </w:pPr>
      <w:r>
        <w:t xml:space="preserve">Machine learning (ML) and deep learning (DL) provide an attractive alternative to rule-based </w:t>
      </w:r>
      <w:proofErr w:type="spellStart"/>
      <w:r>
        <w:t>thresholding</w:t>
      </w:r>
      <w:proofErr w:type="spellEnd"/>
      <w:r>
        <w:t xml:space="preserve"> as they can collectively use the non-linear interactions between all CBC features and learn class-specific patterns directly on labelled data. Recent research has shown that gradient-boosted tree ensembles, in particular, and recurrent / convolutional deep networks can perform diagnostic tasks on a variety of hematology tasks with performance comparable to </w:t>
      </w:r>
      <w:r>
        <w:lastRenderedPageBreak/>
        <w:t>that of expert hematologists. But such models cannot be sensibly clinically adopted due to their opacity: a clinician cannot reasonably act on a black-box prediction they do not understand which CBC features informed the decision made with a specific patient.</w:t>
      </w:r>
    </w:p>
    <w:p w14:paraId="6E209779" w14:textId="2AE184FB" w:rsidR="005E643D" w:rsidRPr="00D334CF" w:rsidRDefault="00B91CD8" w:rsidP="00B91CD8">
      <w:pPr>
        <w:pStyle w:val="BodyText"/>
      </w:pPr>
      <w:r>
        <w:t>Explainable AI (XAI) addresses this gap by generating interpretable attributions, which are features of the inputs that are attributed to output predictions. Two complementary XAI methods have become a standard in healthcare ML: SHAP (</w:t>
      </w:r>
      <w:proofErr w:type="spellStart"/>
      <w:r>
        <w:t>SHapley</w:t>
      </w:r>
      <w:proofErr w:type="spellEnd"/>
      <w:r>
        <w:t xml:space="preserve"> Additive </w:t>
      </w:r>
      <w:proofErr w:type="spellStart"/>
      <w:r>
        <w:t>exPlanations</w:t>
      </w:r>
      <w:proofErr w:type="spellEnd"/>
      <w:r>
        <w:t>), which offers theoretically based global and local attributions using cooperative game theory, and LIME (Local Interpretable Model-agnostic Explanations), which approximates the model about a single prediction using a simple linear surrogate. Integrating a high-accuracy classifier with SHAP and LIME makes a black-box a transparent decision-support system that a clinician can inspect, trust and, in some cases, override</w:t>
      </w:r>
      <w:r w:rsidRPr="00D334CF">
        <w:t>.</w:t>
      </w:r>
    </w:p>
    <w:p w14:paraId="735FE328" w14:textId="42985E6E" w:rsidR="005E643D" w:rsidRDefault="00511288">
      <w:pPr>
        <w:pStyle w:val="Heading2"/>
      </w:pPr>
      <w:bookmarkStart w:id="14" w:name="_Toc228091340"/>
      <w:bookmarkStart w:id="15" w:name="_Toc229004710"/>
      <w:r>
        <w:t>Problem Statement</w:t>
      </w:r>
      <w:bookmarkEnd w:id="14"/>
      <w:bookmarkEnd w:id="15"/>
    </w:p>
    <w:p w14:paraId="588058B4" w14:textId="77777777" w:rsidR="00B91CD8" w:rsidRDefault="00B91CD8" w:rsidP="00B91CD8">
      <w:pPr>
        <w:pStyle w:val="BodyText"/>
      </w:pPr>
      <w:r>
        <w:t xml:space="preserve">Although large CBC datasets and extensive set of ML/DL algorithms are available, published work on hematological classification has three common limitations. First, most of these have a single binary (or few classes) outcome (such as anemia vs normal) and are often limited in their clinical application to a real differential-diagnosis context where more than a dozen overlapping conditions are to be discriminated. Second, the most effective model is commonly provided as a black box, without a systematic analysis of </w:t>
      </w:r>
      <w:proofErr w:type="spellStart"/>
      <w:r>
        <w:t>explainability</w:t>
      </w:r>
      <w:proofErr w:type="spellEnd"/>
      <w:r>
        <w:t>, which is interpretable feature-by-feature and patient-by-patient by clinicians. Third, the common literature seldom compares classical ensemble techniques to modern deep and hybrid deep models on the same data, and it can be hard to explain the complexity of the model implemented.</w:t>
      </w:r>
    </w:p>
    <w:p w14:paraId="7F3F0F14" w14:textId="4A70C784" w:rsidR="005E643D" w:rsidRDefault="00B91CD8" w:rsidP="00B91CD8">
      <w:pPr>
        <w:pStyle w:val="BodyText"/>
      </w:pPr>
      <w:r>
        <w:t xml:space="preserve">Leukemia, and specifically the diagnosis and subsequent follow-up of leukemia recurrence, is a clinically challenging task with CBC parameters as a key focus. Chronic and acute </w:t>
      </w:r>
      <w:proofErr w:type="spellStart"/>
      <w:r>
        <w:t>leukemias</w:t>
      </w:r>
      <w:proofErr w:type="spellEnd"/>
      <w:r>
        <w:t xml:space="preserve"> leave typical disturbances in the WBC counts, platelet counts and hemoglobin levels; they also recur at the time of relapse. An explicit multi-class model, which clearly identifies the CBC characteristics most effective in classifying a sample into a class of leukemia, thus has immediate clinical utility, both in the initial screening and in the long-term follow-up of treated leukemia.</w:t>
      </w:r>
    </w:p>
    <w:p w14:paraId="31325EEA" w14:textId="4DC3639E" w:rsidR="005E643D" w:rsidRDefault="00511288">
      <w:pPr>
        <w:pStyle w:val="Heading2"/>
      </w:pPr>
      <w:bookmarkStart w:id="16" w:name="_Toc228091341"/>
      <w:bookmarkStart w:id="17" w:name="_Toc229004711"/>
      <w:r>
        <w:lastRenderedPageBreak/>
        <w:t>Research Objectives</w:t>
      </w:r>
      <w:bookmarkEnd w:id="16"/>
      <w:bookmarkEnd w:id="17"/>
    </w:p>
    <w:p w14:paraId="266DB106" w14:textId="77777777" w:rsidR="00B91CD8" w:rsidRDefault="00B91CD8" w:rsidP="00B91CD8">
      <w:pPr>
        <w:pStyle w:val="BodyText"/>
      </w:pPr>
      <w:r>
        <w:t>The main aims of this thesis are:</w:t>
      </w:r>
    </w:p>
    <w:p w14:paraId="592CF4AA" w14:textId="77777777" w:rsidR="00B91CD8" w:rsidRDefault="00B91CD8" w:rsidP="00B91CD8">
      <w:pPr>
        <w:pStyle w:val="ListParagraph"/>
      </w:pPr>
      <w:r>
        <w:t>The objectives of the study, which were to be accomplished, were as follows:</w:t>
      </w:r>
    </w:p>
    <w:p w14:paraId="2CB31485" w14:textId="164BFB9B" w:rsidR="00B91CD8" w:rsidRDefault="00B91CD8" w:rsidP="00B91CD8">
      <w:pPr>
        <w:pStyle w:val="ListParagraph"/>
      </w:pPr>
      <w:r>
        <w:t>To conduct a head-to-head comparison of nine classical ML algorithms and nine deep learning architectures (with three CNN-RNN hybrids) on the same preprocessed dataset.</w:t>
      </w:r>
    </w:p>
    <w:p w14:paraId="6D270855" w14:textId="235919CC" w:rsidR="00B91CD8" w:rsidRDefault="00B91CD8" w:rsidP="00B91CD8">
      <w:pPr>
        <w:pStyle w:val="ListParagraph"/>
      </w:pPr>
      <w:r>
        <w:t>To determine and confirm the best performing model based on accuracy, weighted precision, recall, F1-score, confusion matrices and multi-class ROC-AUC curves.</w:t>
      </w:r>
    </w:p>
    <w:p w14:paraId="0D7792CD" w14:textId="0289EF34" w:rsidR="00B91CD8" w:rsidRDefault="00B91CD8" w:rsidP="00B91CD8">
      <w:pPr>
        <w:pStyle w:val="ListParagraph"/>
      </w:pPr>
      <w:r>
        <w:t>Use three complementary explainable AI methods - built-in feature importance (Gain / Weight / Cover) with permutation importance, SHAP (</w:t>
      </w:r>
      <w:proofErr w:type="spellStart"/>
      <w:r>
        <w:t>TreeExplainer</w:t>
      </w:r>
      <w:proofErr w:type="spellEnd"/>
      <w:r>
        <w:t>) and LIME - to the best model to reveal the clinical reasoning behind its predictions.</w:t>
      </w:r>
    </w:p>
    <w:p w14:paraId="2A56F3DF" w14:textId="075B215A" w:rsidR="005E643D" w:rsidRPr="00267A9C" w:rsidRDefault="00B91CD8" w:rsidP="00B91CD8">
      <w:pPr>
        <w:pStyle w:val="ListParagraph"/>
      </w:pPr>
      <w:r>
        <w:t>To convert the XAI output into clinically relevant insights, namely, CBC markers that are pertinent to leukemia and leukemia relapse.</w:t>
      </w:r>
    </w:p>
    <w:p w14:paraId="64D67B5D" w14:textId="606F2CDA" w:rsidR="005E643D" w:rsidRDefault="00511288">
      <w:pPr>
        <w:pStyle w:val="Heading2"/>
      </w:pPr>
      <w:bookmarkStart w:id="18" w:name="_Toc228091342"/>
      <w:bookmarkStart w:id="19" w:name="_Toc229004712"/>
      <w:r>
        <w:t>Contributions</w:t>
      </w:r>
      <w:bookmarkEnd w:id="18"/>
      <w:bookmarkEnd w:id="19"/>
    </w:p>
    <w:p w14:paraId="13479852" w14:textId="69985753" w:rsidR="005E643D" w:rsidRDefault="00BC7602" w:rsidP="00D334CF">
      <w:pPr>
        <w:pStyle w:val="BodyText"/>
      </w:pPr>
      <w:r w:rsidRPr="00BC7602">
        <w:t xml:space="preserve">The following are the contributions of this thesis. (1) An end-to-end, single ML + DL + XAI pipeline is applied to a real, clinically validated dataset of 7,196 CBC samples, with 15 target classes, in Python. (2) </w:t>
      </w:r>
      <w:proofErr w:type="spellStart"/>
      <w:r w:rsidRPr="00BC7602">
        <w:t>XGBoost</w:t>
      </w:r>
      <w:proofErr w:type="spellEnd"/>
      <w:r w:rsidRPr="00BC7602">
        <w:t xml:space="preserve"> is demonstrated to achieve 99.24% accuracy on a highly imbalanced multi-class problem, surpassing all deep and hybrid deep architectures it was compared with. (3) A three-layers XAI analysis - built-in importance, SHAP and LIME - is conducted on the </w:t>
      </w:r>
      <w:proofErr w:type="spellStart"/>
      <w:r w:rsidRPr="00BC7602">
        <w:t>XGBoost</w:t>
      </w:r>
      <w:proofErr w:type="spellEnd"/>
      <w:r w:rsidRPr="00BC7602">
        <w:t xml:space="preserve"> classifier, which generates both global feature rankings and explanations of patients. (4) SHAP </w:t>
      </w:r>
      <w:proofErr w:type="spellStart"/>
      <w:r w:rsidRPr="00BC7602">
        <w:t>beeswarm</w:t>
      </w:r>
      <w:proofErr w:type="spellEnd"/>
      <w:r w:rsidRPr="00BC7602">
        <w:t xml:space="preserve"> plots are extracted into class-specific CBC drivers of leukemia and thalassemia classes, which can give directly interpretable clinical signals, which can inform relapse monitoring protocols.</w:t>
      </w:r>
    </w:p>
    <w:p w14:paraId="5EA82F53" w14:textId="77777777" w:rsidR="00B30492" w:rsidRDefault="00B30492" w:rsidP="00D334CF">
      <w:pPr>
        <w:pStyle w:val="BodyText"/>
      </w:pPr>
    </w:p>
    <w:p w14:paraId="3CAB4D18" w14:textId="7E2FD83D" w:rsidR="005E643D" w:rsidRDefault="00511288">
      <w:pPr>
        <w:pStyle w:val="Heading2"/>
      </w:pPr>
      <w:bookmarkStart w:id="20" w:name="_Toc228091343"/>
      <w:bookmarkStart w:id="21" w:name="_Toc229004713"/>
      <w:r>
        <w:lastRenderedPageBreak/>
        <w:t>Thesis Organization</w:t>
      </w:r>
      <w:bookmarkEnd w:id="20"/>
      <w:bookmarkEnd w:id="21"/>
    </w:p>
    <w:p w14:paraId="47472205" w14:textId="0FE5FE8F" w:rsidR="00352D9F" w:rsidRDefault="00352D9F" w:rsidP="00352D9F">
      <w:pPr>
        <w:pStyle w:val="BodyText"/>
      </w:pPr>
      <w:r>
        <w:t xml:space="preserve">The remainder of this thesis is </w:t>
      </w:r>
      <w:proofErr w:type="spellStart"/>
      <w:r>
        <w:t>organised</w:t>
      </w:r>
      <w:proofErr w:type="spellEnd"/>
      <w:r>
        <w:t xml:space="preserve"> as follows:</w:t>
      </w:r>
    </w:p>
    <w:p w14:paraId="0EF0FADA" w14:textId="77777777" w:rsidR="00352D9F" w:rsidRDefault="00352D9F" w:rsidP="00352D9F">
      <w:pPr>
        <w:pStyle w:val="BodyText"/>
      </w:pPr>
      <w:r>
        <w:t xml:space="preserve">Chapter 2 provides a literature review of previous research on ML and DL classification of </w:t>
      </w:r>
      <w:proofErr w:type="spellStart"/>
      <w:r>
        <w:t>haematological</w:t>
      </w:r>
      <w:proofErr w:type="spellEnd"/>
      <w:r>
        <w:t xml:space="preserve"> disorders using CBC data and XAI in medical decision support.</w:t>
      </w:r>
    </w:p>
    <w:p w14:paraId="4DD4394A" w14:textId="77777777" w:rsidR="00352D9F" w:rsidRDefault="00352D9F" w:rsidP="00352D9F">
      <w:pPr>
        <w:pStyle w:val="BodyText"/>
      </w:pPr>
      <w:r>
        <w:t>Chapter 3 outlines the data, pre-processing pipeline, classical and deep learning models, hybrid architectures, and XAI methods.</w:t>
      </w:r>
    </w:p>
    <w:p w14:paraId="12B95A41" w14:textId="61A69948" w:rsidR="005E643D" w:rsidRDefault="00352D9F" w:rsidP="00352D9F">
      <w:pPr>
        <w:pStyle w:val="BodyText"/>
      </w:pPr>
      <w:r>
        <w:t>Chapter 4 reports the experimental results, the comparison of all models, the XAI analysis, and the interpretation of results into clinical implications. The chapter concludes with a discussion of findings, limitations, and directions for future work.</w:t>
      </w:r>
    </w:p>
    <w:p w14:paraId="48F3D40D" w14:textId="4D1AE278" w:rsidR="000C75B5" w:rsidRDefault="000C75B5">
      <w:r>
        <w:br w:type="page"/>
      </w:r>
    </w:p>
    <w:p w14:paraId="08621709" w14:textId="77777777" w:rsidR="000C75B5" w:rsidRDefault="000C75B5">
      <w:pPr>
        <w:pStyle w:val="Heading1"/>
        <w:spacing w:after="240"/>
      </w:pPr>
      <w:bookmarkStart w:id="22" w:name="_Toc228091344"/>
      <w:bookmarkStart w:id="23" w:name="_Toc229004714"/>
      <w:bookmarkEnd w:id="22"/>
      <w:bookmarkEnd w:id="23"/>
    </w:p>
    <w:p w14:paraId="6BC81C7E" w14:textId="18CCEB0D" w:rsidR="005E643D" w:rsidRDefault="00511288" w:rsidP="000C75B5">
      <w:pPr>
        <w:pStyle w:val="Heading1"/>
        <w:numPr>
          <w:ilvl w:val="0"/>
          <w:numId w:val="0"/>
        </w:numPr>
        <w:spacing w:after="240"/>
      </w:pPr>
      <w:bookmarkStart w:id="24" w:name="_Toc228091345"/>
      <w:bookmarkStart w:id="25" w:name="_Toc229004715"/>
      <w:r>
        <w:t>LITERATUR</w:t>
      </w:r>
      <w:r>
        <w:t>E REVIEW</w:t>
      </w:r>
      <w:bookmarkEnd w:id="24"/>
      <w:bookmarkEnd w:id="25"/>
    </w:p>
    <w:p w14:paraId="76FA0668" w14:textId="6AC29DE0" w:rsidR="005E643D" w:rsidRDefault="00FF0E15" w:rsidP="00D334CF">
      <w:pPr>
        <w:pStyle w:val="BodyText"/>
      </w:pPr>
      <w:r w:rsidRPr="00FF0E15">
        <w:rPr>
          <w:rStyle w:val="BodyTextChar"/>
        </w:rPr>
        <w:t>The chapter provides a review of recent studies on machine-learning based classification of hematological disorders using Complete Blood Count (CBC) values, on deep learning-based methods of blood cell and disease detection, on the application of Explainable AI in clinical decision support, and on leukemia and relapse prediction using CBC. The search is mainly based on articles published from 2020 to 2025 to be relevant to the state of the art.</w:t>
      </w:r>
    </w:p>
    <w:p w14:paraId="70D4AEB4" w14:textId="1F5597DB" w:rsidR="005E643D" w:rsidRDefault="00511288">
      <w:pPr>
        <w:pStyle w:val="Heading2"/>
      </w:pPr>
      <w:bookmarkStart w:id="26" w:name="_Toc228091346"/>
      <w:bookmarkStart w:id="27" w:name="_Toc229004716"/>
      <w:r>
        <w:t>Classical Machine Learning Approaches on CBC Data</w:t>
      </w:r>
      <w:bookmarkEnd w:id="26"/>
      <w:bookmarkEnd w:id="27"/>
    </w:p>
    <w:p w14:paraId="29DD84A6" w14:textId="77777777" w:rsidR="00FF0E15" w:rsidRDefault="00FF0E15" w:rsidP="00FF0E15">
      <w:pPr>
        <w:pStyle w:val="BodyText"/>
      </w:pPr>
      <w:r>
        <w:t>In [1], the author used seven routine CBC parameters (</w:t>
      </w:r>
      <w:proofErr w:type="spellStart"/>
      <w:r>
        <w:t>Hb</w:t>
      </w:r>
      <w:proofErr w:type="spellEnd"/>
      <w:r>
        <w:t xml:space="preserve">, MCV, MCH, MCHC, RDW-CV, RBC and platelet count) and trained </w:t>
      </w:r>
      <w:proofErr w:type="spellStart"/>
      <w:r>
        <w:t>XGBoost</w:t>
      </w:r>
      <w:proofErr w:type="spellEnd"/>
      <w:r>
        <w:t xml:space="preserve"> model on a 10,322 multicenter dataset of adult patients in Netherlands, and discriminated between </w:t>
      </w:r>
      <w:proofErr w:type="spellStart"/>
      <w:r>
        <w:t>hemoglobinopathy</w:t>
      </w:r>
      <w:proofErr w:type="spellEnd"/>
      <w:r>
        <w:t xml:space="preserve">-positive and </w:t>
      </w:r>
      <w:proofErr w:type="spellStart"/>
      <w:r>
        <w:t>hemoglobinopathy</w:t>
      </w:r>
      <w:proofErr w:type="spellEnd"/>
      <w:r>
        <w:t xml:space="preserve">-negative cases. </w:t>
      </w:r>
      <w:proofErr w:type="spellStart"/>
      <w:r>
        <w:t>XGBoost</w:t>
      </w:r>
      <w:proofErr w:type="spellEnd"/>
      <w:r>
        <w:t xml:space="preserve"> model was demonstrated to be superior to the traditional logistic regression using the same features and to be generalizable to a separate Spanish cohort to differentiate thalassemia and iron deficiency anemia.</w:t>
      </w:r>
    </w:p>
    <w:p w14:paraId="3236A2FB" w14:textId="77777777" w:rsidR="00FF0E15" w:rsidRDefault="00FF0E15" w:rsidP="00FF0E15">
      <w:pPr>
        <w:pStyle w:val="BodyText"/>
      </w:pPr>
      <w:r>
        <w:t xml:space="preserve">A study by [2] suggested the </w:t>
      </w:r>
      <w:proofErr w:type="spellStart"/>
      <w:r>
        <w:t>MultiThal</w:t>
      </w:r>
      <w:proofErr w:type="spellEnd"/>
      <w:r>
        <w:t xml:space="preserve">-Classifier which is an </w:t>
      </w:r>
      <w:proofErr w:type="spellStart"/>
      <w:r>
        <w:t>XGBoost</w:t>
      </w:r>
      <w:proofErr w:type="spellEnd"/>
      <w:r>
        <w:t xml:space="preserve"> multi-class model that is able to differentiate between normocytic thalassemia trait, microcytic thalassemia trait, iron deficiency anemia and healthy controls using a cohort of 1,819 individuals. The authors used SMOTE-NC to deal with class imbalance, and, most importantly, combined SHAP attribution to show that MCV, MCH and RDW-SD were the most significant discriminators across the classes. The paper has determined that </w:t>
      </w:r>
      <w:proofErr w:type="spellStart"/>
      <w:r>
        <w:t>XGBoost</w:t>
      </w:r>
      <w:proofErr w:type="spellEnd"/>
      <w:r>
        <w:t xml:space="preserve"> using SHAP is a robust template to hematological classification of multiple classes.</w:t>
      </w:r>
    </w:p>
    <w:p w14:paraId="75174661" w14:textId="77777777" w:rsidR="00FF0E15" w:rsidRDefault="00FF0E15" w:rsidP="00FF0E15">
      <w:pPr>
        <w:pStyle w:val="BodyText"/>
      </w:pPr>
      <w:r>
        <w:t xml:space="preserve">The authors of [3] presented an ensemble model consisting of Random Forest, </w:t>
      </w:r>
      <w:proofErr w:type="spellStart"/>
      <w:r>
        <w:t>XGBoost</w:t>
      </w:r>
      <w:proofErr w:type="spellEnd"/>
      <w:r>
        <w:t xml:space="preserve"> and </w:t>
      </w:r>
      <w:proofErr w:type="spellStart"/>
      <w:r>
        <w:t>LightGBM</w:t>
      </w:r>
      <w:proofErr w:type="spellEnd"/>
      <w:r>
        <w:t xml:space="preserve"> (EnMod1-46) which were trained on the data of 10,401 patients at one of the Army Medical Universities hospitals. Their study resulted in SHAP analysis showing platelet count, WBC, MCV, hemoglobin, RBC and age as the most influential drivers of the model </w:t>
      </w:r>
      <w:r>
        <w:lastRenderedPageBreak/>
        <w:t>predictions. An easier to use 12-parameter version (EnMod2-12) was published as a free web service, showing that interpretable CBC-based screening could be scaled.</w:t>
      </w:r>
    </w:p>
    <w:p w14:paraId="18F3F738" w14:textId="77777777" w:rsidR="00FF0E15" w:rsidRDefault="00FF0E15" w:rsidP="00FF0E15">
      <w:pPr>
        <w:pStyle w:val="BodyText"/>
      </w:pPr>
      <w:r>
        <w:t>In [4], the author did a systematic analysis of Random Forest classifiers on over 700 hospital CBC samples and reached an accuracy of 88.4% again confirming the effectiveness of tree-based ensemble models on standard hematologic data and their interpretability over the alternative of kernel SVMs.</w:t>
      </w:r>
    </w:p>
    <w:p w14:paraId="7C056371" w14:textId="128C03ED" w:rsidR="005E643D" w:rsidRDefault="00FF0E15" w:rsidP="00FF0E15">
      <w:pPr>
        <w:pStyle w:val="BodyText"/>
      </w:pPr>
      <w:r>
        <w:t>The most recent study [5], by Nature Scientific Reports of 2025, compared six classical ML models - Decision Tree, Random Forest, SVM, Logistic Regression, Gradient Boosting and MLP - on a hybrid-synthetic-augmented CBC dataset of patients in Islamabad and Rawalpindi to joint classify normal, anemia, leukemia and combination cases. Gradient Boosting turned out to be the most performant and external validation of the approach on a different Iraqi CBC cohort ensured the generalizability of the approach.</w:t>
      </w:r>
    </w:p>
    <w:p w14:paraId="75C4DA43" w14:textId="7BCCDE40" w:rsidR="005E643D" w:rsidRDefault="00511288">
      <w:pPr>
        <w:pStyle w:val="Heading2"/>
      </w:pPr>
      <w:bookmarkStart w:id="28" w:name="_Toc228091347"/>
      <w:bookmarkStart w:id="29" w:name="_Toc229004717"/>
      <w:r>
        <w:t>Deep Learning Approaches for Hematological Classification</w:t>
      </w:r>
      <w:bookmarkEnd w:id="28"/>
      <w:bookmarkEnd w:id="29"/>
    </w:p>
    <w:p w14:paraId="16C14A2E" w14:textId="77777777" w:rsidR="00FF0E15" w:rsidRDefault="00FF0E15" w:rsidP="00FF0E15">
      <w:pPr>
        <w:pStyle w:val="BodyText"/>
      </w:pPr>
      <w:r>
        <w:t xml:space="preserve">In addition to classical ML, researchers have applied the deep learning to the blood-derived data more and more frequently. In [6], authors created a deep neural network to classify anemia based on 551 records of patients and found that 97.6 percent of the records were correctly classified using features such as hemoglobin, MCV, RDW, RBC and the </w:t>
      </w:r>
      <w:proofErr w:type="spellStart"/>
      <w:r>
        <w:t>Mentzer</w:t>
      </w:r>
      <w:proofErr w:type="spellEnd"/>
      <w:r>
        <w:t xml:space="preserve"> index. The authors demonstrated that small, finely-tuned densely-networked computations can be competitive on tabular CBC data. [6]</w:t>
      </w:r>
    </w:p>
    <w:p w14:paraId="10477997" w14:textId="77777777" w:rsidR="00FF0E15" w:rsidRDefault="00FF0E15" w:rsidP="00FF0E15">
      <w:pPr>
        <w:pStyle w:val="BodyText"/>
      </w:pPr>
      <w:r>
        <w:t xml:space="preserve">In [7], the authors put forward two hybrid deep models, GA-SAE (Genetic Algorithm + Stacked </w:t>
      </w:r>
      <w:proofErr w:type="spellStart"/>
      <w:r>
        <w:t>Autoencoder</w:t>
      </w:r>
      <w:proofErr w:type="spellEnd"/>
      <w:r>
        <w:t>) and GA-CNN to predict anemia. The variant to which the best accuracy was achieved was the GA-CNN, which demonstrates that population-based feature selection as a post-processing step on convolutional feature extractors is useful in tabular CBC classification.</w:t>
      </w:r>
    </w:p>
    <w:p w14:paraId="21105625" w14:textId="77777777" w:rsidR="00FF0E15" w:rsidRDefault="00FF0E15" w:rsidP="00FF0E15">
      <w:pPr>
        <w:pStyle w:val="BodyText"/>
      </w:pPr>
      <w:r>
        <w:t xml:space="preserve">On the image front, </w:t>
      </w:r>
      <w:proofErr w:type="gramStart"/>
      <w:r>
        <w:t>The</w:t>
      </w:r>
      <w:proofErr w:type="gramEnd"/>
      <w:r>
        <w:t xml:space="preserve"> study by [8] and later works indicated that deep CNNs, especially VGG and </w:t>
      </w:r>
      <w:proofErr w:type="spellStart"/>
      <w:r>
        <w:t>ResNet</w:t>
      </w:r>
      <w:proofErr w:type="spellEnd"/>
      <w:r>
        <w:t xml:space="preserve"> models, can classify the morphology of RBCs in sickle cell anemia with very high accuracy. The research of [9] was characterized by the accuracy of 98.27 on the </w:t>
      </w:r>
      <w:r>
        <w:lastRenderedPageBreak/>
        <w:t>WBC image classification through a CNN pipeline with Ridge feature selection and Maximal Information Coefficient criteria.</w:t>
      </w:r>
    </w:p>
    <w:p w14:paraId="0AC59D71" w14:textId="66D8515C" w:rsidR="00FF0E15" w:rsidRDefault="00FF0E15" w:rsidP="00FF0E15">
      <w:pPr>
        <w:pStyle w:val="BodyText"/>
      </w:pPr>
      <w:r>
        <w:t>Hybrid CNN-LSTM models have become popular with the sequence-sensitive modeling of blood cell data. In the study</w:t>
      </w:r>
      <w:r w:rsidR="00D36000">
        <w:t xml:space="preserve"> </w:t>
      </w:r>
      <w:r>
        <w:t xml:space="preserve">[10] the CNN feature extractor was paired with an LSTM temporal </w:t>
      </w:r>
      <w:proofErr w:type="spellStart"/>
      <w:r>
        <w:t>reasoner</w:t>
      </w:r>
      <w:proofErr w:type="spellEnd"/>
      <w:r>
        <w:t xml:space="preserve"> to identify sickle cell anemia on microscopic RBC images, where the feature extractor along with the temporal </w:t>
      </w:r>
      <w:proofErr w:type="spellStart"/>
      <w:r>
        <w:t>reasoner</w:t>
      </w:r>
      <w:proofErr w:type="spellEnd"/>
      <w:r>
        <w:t xml:space="preserve"> were found to classify well over dense baselines. The identical CNN-LSTM, CNN-</w:t>
      </w:r>
      <w:proofErr w:type="spellStart"/>
      <w:r>
        <w:t>BiLSTM</w:t>
      </w:r>
      <w:proofErr w:type="spellEnd"/>
      <w:r>
        <w:t xml:space="preserve"> and CNN-LSTM-</w:t>
      </w:r>
      <w:proofErr w:type="spellStart"/>
      <w:r>
        <w:t>BiLSTM</w:t>
      </w:r>
      <w:proofErr w:type="spellEnd"/>
      <w:r>
        <w:t xml:space="preserve"> architectural family are used as the DL baselines in the current thesis when the CBC parameters are reformatted into short pseudo-sequences.</w:t>
      </w:r>
    </w:p>
    <w:p w14:paraId="48EE31B9" w14:textId="55D1A4EF" w:rsidR="005E643D" w:rsidRDefault="00FF0E15" w:rsidP="00FF0E15">
      <w:pPr>
        <w:pStyle w:val="BodyText"/>
      </w:pPr>
      <w:r>
        <w:t>In a study published in Springer, [11], the authors assessed a smart deep-learning pipeline to recognize the anemia subtypes given CBC parameters and demonstrated that dropout- and L2 weight-death-regularized dense networks can be surprisingly powerful baselines compared to more heavy sequential networks when sample sizes are small.</w:t>
      </w:r>
    </w:p>
    <w:p w14:paraId="74F65627" w14:textId="77D5011A" w:rsidR="005E643D" w:rsidRDefault="00511288">
      <w:pPr>
        <w:pStyle w:val="Heading2"/>
      </w:pPr>
      <w:bookmarkStart w:id="30" w:name="_Toc228091348"/>
      <w:bookmarkStart w:id="31" w:name="_Toc229004718"/>
      <w:r>
        <w:t>Explainable AI in Medical Diagnosis</w:t>
      </w:r>
      <w:bookmarkEnd w:id="30"/>
      <w:bookmarkEnd w:id="31"/>
    </w:p>
    <w:p w14:paraId="5B3B7079" w14:textId="77777777" w:rsidR="00DC1BA2" w:rsidRDefault="00DC1BA2" w:rsidP="00DC1BA2">
      <w:pPr>
        <w:pStyle w:val="BodyText"/>
      </w:pPr>
      <w:r>
        <w:t xml:space="preserve">The paper [12] proposed SHAP as a game-theoretic framework of local feature attribution, which satisfies desirable axioms (local accuracy, </w:t>
      </w:r>
      <w:proofErr w:type="spellStart"/>
      <w:r>
        <w:t>missingness</w:t>
      </w:r>
      <w:proofErr w:type="spellEnd"/>
      <w:r>
        <w:t>, consistency). In  [13], the author proposed LIME, which fits a sparse linear surrogate model in the locality of one prediction. The two methods have become common in healthcare AI.</w:t>
      </w:r>
    </w:p>
    <w:p w14:paraId="1256C5CD" w14:textId="77777777" w:rsidR="00DC1BA2" w:rsidRDefault="00DC1BA2" w:rsidP="00DC1BA2">
      <w:pPr>
        <w:pStyle w:val="BodyText"/>
      </w:pPr>
      <w:r>
        <w:t xml:space="preserve">Within the hematology field in particular, the paper [14] </w:t>
      </w:r>
      <w:proofErr w:type="spellStart"/>
      <w:r>
        <w:t>MultiThal</w:t>
      </w:r>
      <w:proofErr w:type="spellEnd"/>
      <w:r>
        <w:t>-Classifier and the paper [3] ensemble both utilized SHAP to reveal feature-wise reasoning and each of them found MCV, MCH, RDW and platelet indices to be the essential clinical drivers, which is consistent with hematological intuition and offers a foundation to trust the results. In [15], a 2025 review found that SHAP is the default choice of XAI tool used to evaluate tree-based models in tabular medical data and that LIME is the choice of XAI tool to quickly provide a per-patient summary since the linear output of LIME can easily be communicated in a clinical report.</w:t>
      </w:r>
    </w:p>
    <w:p w14:paraId="2096E0D0" w14:textId="5B5C941B" w:rsidR="005E643D" w:rsidRDefault="00DC1BA2" w:rsidP="00DC1BA2">
      <w:pPr>
        <w:pStyle w:val="BodyText"/>
      </w:pPr>
      <w:r>
        <w:t xml:space="preserve">In addition to hematology, the research [12] showed in Nature Machine Intelligence that tree SHAP generates consistent, attentive attributions globally on clinical prediction tasks and that </w:t>
      </w:r>
      <w:r>
        <w:lastRenderedPageBreak/>
        <w:t>attributions can be utilized to define previously unknown clinical links, which supports the argument in support of XAI-enhanced implementation in actual hospital environments.</w:t>
      </w:r>
    </w:p>
    <w:p w14:paraId="573B5391" w14:textId="6D5615CA" w:rsidR="005E643D" w:rsidRDefault="00511288">
      <w:pPr>
        <w:pStyle w:val="Heading2"/>
      </w:pPr>
      <w:bookmarkStart w:id="32" w:name="_Toc228091349"/>
      <w:bookmarkStart w:id="33" w:name="_Toc229004719"/>
      <w:r>
        <w:t>Leukemia and Relapse Prediction Studies</w:t>
      </w:r>
      <w:bookmarkEnd w:id="32"/>
      <w:bookmarkEnd w:id="33"/>
    </w:p>
    <w:p w14:paraId="03A0A670" w14:textId="77777777" w:rsidR="00DC1BA2" w:rsidRDefault="00DC1BA2" w:rsidP="00DC1BA2">
      <w:pPr>
        <w:pStyle w:val="BodyText"/>
      </w:pPr>
      <w:r>
        <w:t xml:space="preserve">The author [16] (and, separately, the author [10]) created CBC-parameter-driven neural network and </w:t>
      </w:r>
      <w:proofErr w:type="spellStart"/>
      <w:r>
        <w:t>XGBoost</w:t>
      </w:r>
      <w:proofErr w:type="spellEnd"/>
      <w:r>
        <w:t xml:space="preserve"> models to predict acute </w:t>
      </w:r>
      <w:proofErr w:type="spellStart"/>
      <w:r>
        <w:t>promyelocytic</w:t>
      </w:r>
      <w:proofErr w:type="spellEnd"/>
      <w:r>
        <w:t xml:space="preserve"> leukemia (APL), AML and ALL with high AUC values and showing the so-called disease fingerprint which the leukemia leaves in the peripheral blood even before specialized testing.</w:t>
      </w:r>
    </w:p>
    <w:p w14:paraId="451DCFC8" w14:textId="77777777" w:rsidR="00DC1BA2" w:rsidRDefault="00DC1BA2" w:rsidP="00DC1BA2">
      <w:pPr>
        <w:pStyle w:val="BodyText"/>
      </w:pPr>
      <w:r>
        <w:t xml:space="preserve">In [17], the author used </w:t>
      </w:r>
      <w:proofErr w:type="spellStart"/>
      <w:r>
        <w:t>XGBoost</w:t>
      </w:r>
      <w:proofErr w:type="spellEnd"/>
      <w:r>
        <w:t xml:space="preserve"> with LASSO to predict chronic </w:t>
      </w:r>
      <w:proofErr w:type="spellStart"/>
      <w:r>
        <w:t>myelogenous</w:t>
      </w:r>
      <w:proofErr w:type="spellEnd"/>
      <w:r>
        <w:t xml:space="preserve"> leukemia status up to five years prior to the diagnostic workup using historical CBC results of 1,623 patients, with basophil and leukocyte and neutrophil counts as the most informative predictors.</w:t>
      </w:r>
    </w:p>
    <w:p w14:paraId="23B9153B" w14:textId="77777777" w:rsidR="00DC1BA2" w:rsidRDefault="00DC1BA2" w:rsidP="00DC1BA2">
      <w:pPr>
        <w:pStyle w:val="BodyText"/>
      </w:pPr>
      <w:r>
        <w:t>In the case of relapse, the article [18], in the Journal of Clinical Medicine] used Random Forest to predict relapse in pediatric patients of the ALL and AML undergoing stem cell transplantation and showed that the ensemble techniques with carefully chosen clinical and laboratory features can significantly enhance the early detection of relapse. A model of [19] Relapse prediction using a Random Forest with 14 features was previously found to achieve cross-validation accuracy of 0.827 and AUC of 0.902, which serves as a commonly used baseline in the space.</w:t>
      </w:r>
    </w:p>
    <w:p w14:paraId="1C764EF8" w14:textId="05AC7DA2" w:rsidR="005E643D" w:rsidRDefault="00DC1BA2" w:rsidP="00DC1BA2">
      <w:pPr>
        <w:pStyle w:val="BodyText"/>
      </w:pPr>
      <w:r>
        <w:t>In [20], the authors suggested an ML-based approach to selective and synergistic drug-combination discovery in relapsed AML, showing that ML is currently being employed following the diagnosis in order to optimize treatment of relapsed individuals.</w:t>
      </w:r>
    </w:p>
    <w:p w14:paraId="01C045A2" w14:textId="47E7EB16" w:rsidR="005E643D" w:rsidRDefault="00511288">
      <w:pPr>
        <w:pStyle w:val="Heading2"/>
      </w:pPr>
      <w:bookmarkStart w:id="34" w:name="_Toc228091350"/>
      <w:bookmarkStart w:id="35" w:name="_Toc229004720"/>
      <w:r>
        <w:t>Research Gap</w:t>
      </w:r>
      <w:bookmarkEnd w:id="34"/>
      <w:bookmarkEnd w:id="35"/>
    </w:p>
    <w:p w14:paraId="483BFA8B" w14:textId="6C39F650" w:rsidR="005E643D" w:rsidRDefault="00DC1BA2" w:rsidP="00D334CF">
      <w:pPr>
        <w:pStyle w:val="BodyText"/>
      </w:pPr>
      <w:r w:rsidRPr="00DC1BA2">
        <w:t xml:space="preserve">The literature reviewed provides a number of strengths: </w:t>
      </w:r>
      <w:proofErr w:type="spellStart"/>
      <w:r w:rsidRPr="00DC1BA2">
        <w:t>XGBoost</w:t>
      </w:r>
      <w:proofErr w:type="spellEnd"/>
      <w:r w:rsidRPr="00DC1BA2">
        <w:t xml:space="preserve"> has been found to be a continued best-classical model using CBC data, SHAP and LIME have been found acceptable to post-hoc explain, and CBC data alone has enough signal to differentiate between a variety of hematological conditions. Nevertheless, there are still three gaps. To begin with, there are very few papers that discuss fifteen or more overlapping hematological classes simultaneously; most of them are binary or four-class. Second, it is relatively uncommon to conduct side-by-</w:t>
      </w:r>
      <w:r w:rsidRPr="00DC1BA2">
        <w:lastRenderedPageBreak/>
        <w:t xml:space="preserve">side comparisons of classical ML with an entire family of deep learning baselines (ANN, CNN, RNN, LSTM, GRU, </w:t>
      </w:r>
      <w:proofErr w:type="spellStart"/>
      <w:r w:rsidRPr="00DC1BA2">
        <w:t>BiLSTM</w:t>
      </w:r>
      <w:proofErr w:type="spellEnd"/>
      <w:r w:rsidRPr="00DC1BA2">
        <w:t xml:space="preserve"> and CNN-RNN hybrids) using the same CBC data. Third, SHAP is reported in most published XAI analyses without combining multiple layers of the explanations (built-in importance + SHAP + LIME) to cross-verify the feature rankings. These three gaps are closed in this thesis in one unified framework.</w:t>
      </w:r>
    </w:p>
    <w:p w14:paraId="560DC8D8" w14:textId="69DEFD3A" w:rsidR="00335401" w:rsidRDefault="00335401">
      <w:r>
        <w:br w:type="page"/>
      </w:r>
    </w:p>
    <w:p w14:paraId="4348F2F7" w14:textId="77777777" w:rsidR="00260330" w:rsidRDefault="00260330" w:rsidP="00065483">
      <w:pPr>
        <w:pStyle w:val="Heading1"/>
      </w:pPr>
      <w:bookmarkStart w:id="36" w:name="_Toc228091351"/>
      <w:bookmarkStart w:id="37" w:name="_Toc229004721"/>
      <w:bookmarkEnd w:id="36"/>
      <w:bookmarkEnd w:id="37"/>
    </w:p>
    <w:p w14:paraId="40078429" w14:textId="6EBF7DC5" w:rsidR="005E643D" w:rsidRPr="00260330" w:rsidRDefault="00511288" w:rsidP="00260330">
      <w:pPr>
        <w:pStyle w:val="Heading1"/>
        <w:numPr>
          <w:ilvl w:val="0"/>
          <w:numId w:val="0"/>
        </w:numPr>
      </w:pPr>
      <w:bookmarkStart w:id="38" w:name="_Toc228091352"/>
      <w:bookmarkStart w:id="39" w:name="_Toc229004722"/>
      <w:r w:rsidRPr="00260330">
        <w:t>METHODOLOGY</w:t>
      </w:r>
      <w:bookmarkEnd w:id="38"/>
      <w:bookmarkEnd w:id="39"/>
    </w:p>
    <w:p w14:paraId="7B65E551" w14:textId="662280A7" w:rsidR="005E643D" w:rsidRDefault="00DC1BA2">
      <w:pPr>
        <w:spacing w:after="120" w:line="360" w:lineRule="auto"/>
        <w:jc w:val="both"/>
      </w:pPr>
      <w:r w:rsidRPr="00DC1BA2">
        <w:rPr>
          <w:rStyle w:val="BodyTextChar"/>
        </w:rPr>
        <w:t xml:space="preserve">This chapter outlines the dataset, the entire preprocessing pipeline, the eighteen evaluated models, the three </w:t>
      </w:r>
      <w:proofErr w:type="spellStart"/>
      <w:r w:rsidRPr="00DC1BA2">
        <w:rPr>
          <w:rStyle w:val="BodyTextChar"/>
        </w:rPr>
        <w:t>explainability</w:t>
      </w:r>
      <w:proofErr w:type="spellEnd"/>
      <w:r w:rsidRPr="00DC1BA2">
        <w:rPr>
          <w:rStyle w:val="BodyTextChar"/>
        </w:rPr>
        <w:t xml:space="preserve"> layers and the metrics applied to evaluate them. The general sequence is described in the Figure 3.1.</w:t>
      </w:r>
    </w:p>
    <w:p w14:paraId="7683EBA5" w14:textId="5B6C7DA8" w:rsidR="00544C13" w:rsidRDefault="00F50221" w:rsidP="00544C13">
      <w:pPr>
        <w:spacing w:after="120" w:line="360" w:lineRule="auto"/>
        <w:jc w:val="center"/>
      </w:pPr>
      <w:r>
        <w:rPr>
          <w:noProof/>
        </w:rPr>
        <w:drawing>
          <wp:inline distT="0" distB="0" distL="0" distR="0" wp14:anchorId="19018BC2" wp14:editId="03A0E482">
            <wp:extent cx="5621628" cy="3230562"/>
            <wp:effectExtent l="0" t="0" r="0" b="8255"/>
            <wp:docPr id="8667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6835" cy="3233554"/>
                    </a:xfrm>
                    <a:prstGeom prst="rect">
                      <a:avLst/>
                    </a:prstGeom>
                    <a:noFill/>
                    <a:ln>
                      <a:noFill/>
                    </a:ln>
                  </pic:spPr>
                </pic:pic>
              </a:graphicData>
            </a:graphic>
          </wp:inline>
        </w:drawing>
      </w:r>
    </w:p>
    <w:p w14:paraId="7A9F3E79" w14:textId="47AAEAD1" w:rsidR="00544C13" w:rsidRPr="00544C13" w:rsidRDefault="00544C13" w:rsidP="00544C13">
      <w:pPr>
        <w:pStyle w:val="FigCap"/>
      </w:pPr>
      <w:bookmarkStart w:id="40" w:name="_Toc229004754"/>
      <w:r w:rsidRPr="00544C13">
        <w:rPr>
          <w:rStyle w:val="FigCapChar"/>
        </w:rPr>
        <w:t>End-to-end methodology flowchart of the proposed study</w:t>
      </w:r>
      <w:r w:rsidRPr="00544C13">
        <w:rPr>
          <w:rStyle w:val="FigureCapChar"/>
          <w:color w:val="auto"/>
          <w:sz w:val="24"/>
          <w:szCs w:val="8"/>
        </w:rPr>
        <w:t>.</w:t>
      </w:r>
      <w:bookmarkEnd w:id="40"/>
    </w:p>
    <w:p w14:paraId="50D2A1BC" w14:textId="333F8494" w:rsidR="004F1B4E" w:rsidRDefault="001B2DB6" w:rsidP="004F1B4E">
      <w:pPr>
        <w:pStyle w:val="Heading2"/>
      </w:pPr>
      <w:bookmarkStart w:id="41" w:name="_Toc228091353"/>
      <w:bookmarkStart w:id="42" w:name="_Toc229004723"/>
      <w:r>
        <w:t>Dataset Description</w:t>
      </w:r>
      <w:bookmarkEnd w:id="41"/>
      <w:bookmarkEnd w:id="42"/>
    </w:p>
    <w:p w14:paraId="5B32A803" w14:textId="026D42A2" w:rsidR="001B2DB6" w:rsidRDefault="00DC1BA2" w:rsidP="00DE2C0D">
      <w:pPr>
        <w:pStyle w:val="BodyText"/>
      </w:pPr>
      <w:r w:rsidRPr="00DC1BA2">
        <w:t xml:space="preserve">The datasets in this thesis involve Clinically Validated CBC Dataset of 7,196 Samples Hematological Disorder Analysis, which can be found on </w:t>
      </w:r>
      <w:proofErr w:type="spellStart"/>
      <w:r w:rsidRPr="00DC1BA2">
        <w:t>Mendeley</w:t>
      </w:r>
      <w:proofErr w:type="spellEnd"/>
      <w:r w:rsidRPr="00DC1BA2">
        <w:t xml:space="preserve"> Data and is listed in the NLM Dataset Catalogue [21]. Our full dataset includes 7,196 rows of patients with 17 columns: 16 features (demographic and hematology analyzer settings) and one nominal Diagnosis value.  Between 7,195 unique records are left after deduplication. Table 3.1 outlines the features and the standard clinical reference interval of each. Every numeric feature is calculated out of regular CBC results on automated hematology analyzers; there are no features or molecular </w:t>
      </w:r>
      <w:r w:rsidRPr="00DC1BA2">
        <w:lastRenderedPageBreak/>
        <w:t>markers as images and this allows the pipeline to run in low-resource environments. The target variable is a fifteen-class nominal label (categorical) which includes Anemia of Chronic Disease, Normocytic Anemia, Bacterial Infections, Thrombocytosis, Infectious Mononucleosis, Beta-Thalassemia Minor, Normal, Viral Infections, Leukopenia, Microcytic Anemia, Iron Deficiency, Leukocytosis, The class distribution is moderately skewed (Table 3.2), with the Anemia of Chronic Disease as the most common (19.44) class and Polycythemia Vera as the least common (0.40)</w:t>
      </w:r>
      <w:r w:rsidR="00DE2C0D" w:rsidRPr="00DE2C0D">
        <w:t>.</w:t>
      </w:r>
    </w:p>
    <w:p w14:paraId="5B91F347" w14:textId="77777777" w:rsidR="001B2DB6" w:rsidRDefault="001B2DB6" w:rsidP="001B2DB6">
      <w:pPr>
        <w:pStyle w:val="TableCap"/>
      </w:pPr>
      <w:bookmarkStart w:id="43" w:name="_Toc229004744"/>
      <w:r>
        <w:t>CBC feature description with normal clinical range.</w:t>
      </w:r>
      <w:bookmarkEnd w:id="43"/>
    </w:p>
    <w:tbl>
      <w:tblPr>
        <w:tblStyle w:val="OurTable"/>
        <w:tblW w:w="8586" w:type="dxa"/>
        <w:tblLook w:val="04A0" w:firstRow="1" w:lastRow="0" w:firstColumn="1" w:lastColumn="0" w:noHBand="0" w:noVBand="1"/>
      </w:tblPr>
      <w:tblGrid>
        <w:gridCol w:w="1597"/>
        <w:gridCol w:w="4688"/>
        <w:gridCol w:w="2301"/>
      </w:tblGrid>
      <w:tr w:rsidR="001B2DB6" w14:paraId="7B128E8A" w14:textId="77777777" w:rsidTr="00154B18">
        <w:trPr>
          <w:cnfStyle w:val="100000000000" w:firstRow="1" w:lastRow="0" w:firstColumn="0" w:lastColumn="0" w:oddVBand="0" w:evenVBand="0" w:oddHBand="0" w:evenHBand="0" w:firstRowFirstColumn="0" w:firstRowLastColumn="0" w:lastRowFirstColumn="0" w:lastRowLastColumn="0"/>
          <w:trHeight w:val="373"/>
        </w:trPr>
        <w:tc>
          <w:tcPr>
            <w:tcW w:w="1597" w:type="dxa"/>
          </w:tcPr>
          <w:p w14:paraId="092ECEE7" w14:textId="77777777" w:rsidR="001B2DB6" w:rsidRDefault="001B2DB6" w:rsidP="00C94501">
            <w:pPr>
              <w:jc w:val="center"/>
            </w:pPr>
            <w:r>
              <w:rPr>
                <w:bCs/>
                <w:sz w:val="20"/>
                <w:szCs w:val="20"/>
              </w:rPr>
              <w:t>Feature</w:t>
            </w:r>
          </w:p>
        </w:tc>
        <w:tc>
          <w:tcPr>
            <w:tcW w:w="4688" w:type="dxa"/>
          </w:tcPr>
          <w:p w14:paraId="63C41ACE" w14:textId="77777777" w:rsidR="001B2DB6" w:rsidRDefault="001B2DB6" w:rsidP="00C94501">
            <w:pPr>
              <w:jc w:val="center"/>
            </w:pPr>
            <w:r>
              <w:rPr>
                <w:bCs/>
                <w:sz w:val="20"/>
                <w:szCs w:val="20"/>
              </w:rPr>
              <w:t>Description</w:t>
            </w:r>
          </w:p>
        </w:tc>
        <w:tc>
          <w:tcPr>
            <w:tcW w:w="2301" w:type="dxa"/>
          </w:tcPr>
          <w:p w14:paraId="75453516" w14:textId="77777777" w:rsidR="001B2DB6" w:rsidRDefault="001B2DB6" w:rsidP="00C94501">
            <w:pPr>
              <w:jc w:val="center"/>
            </w:pPr>
            <w:r>
              <w:rPr>
                <w:bCs/>
                <w:sz w:val="20"/>
                <w:szCs w:val="20"/>
              </w:rPr>
              <w:t>Typical range</w:t>
            </w:r>
          </w:p>
        </w:tc>
      </w:tr>
      <w:tr w:rsidR="001B2DB6" w14:paraId="696A9140" w14:textId="77777777" w:rsidTr="00154B18">
        <w:trPr>
          <w:trHeight w:val="373"/>
        </w:trPr>
        <w:tc>
          <w:tcPr>
            <w:tcW w:w="1597" w:type="dxa"/>
          </w:tcPr>
          <w:p w14:paraId="11F34696" w14:textId="77777777" w:rsidR="001B2DB6" w:rsidRDefault="001B2DB6" w:rsidP="00C94501">
            <w:r>
              <w:rPr>
                <w:sz w:val="20"/>
                <w:szCs w:val="20"/>
              </w:rPr>
              <w:t>Gender</w:t>
            </w:r>
          </w:p>
        </w:tc>
        <w:tc>
          <w:tcPr>
            <w:tcW w:w="4688" w:type="dxa"/>
          </w:tcPr>
          <w:p w14:paraId="3CE7A51C" w14:textId="77777777" w:rsidR="001B2DB6" w:rsidRDefault="001B2DB6" w:rsidP="00C94501">
            <w:r>
              <w:rPr>
                <w:sz w:val="20"/>
                <w:szCs w:val="20"/>
              </w:rPr>
              <w:t>Patient sex (0 = Female, 1 = Male)</w:t>
            </w:r>
          </w:p>
        </w:tc>
        <w:tc>
          <w:tcPr>
            <w:tcW w:w="2301" w:type="dxa"/>
          </w:tcPr>
          <w:p w14:paraId="1DB5FAFE" w14:textId="77777777" w:rsidR="001B2DB6" w:rsidRDefault="001B2DB6" w:rsidP="00C94501">
            <w:pPr>
              <w:jc w:val="center"/>
            </w:pPr>
            <w:r>
              <w:rPr>
                <w:sz w:val="20"/>
                <w:szCs w:val="20"/>
              </w:rPr>
              <w:t>0 / 1</w:t>
            </w:r>
          </w:p>
        </w:tc>
      </w:tr>
      <w:tr w:rsidR="001B2DB6" w14:paraId="1CE6564F" w14:textId="77777777" w:rsidTr="00154B18">
        <w:trPr>
          <w:trHeight w:val="360"/>
        </w:trPr>
        <w:tc>
          <w:tcPr>
            <w:tcW w:w="1597" w:type="dxa"/>
          </w:tcPr>
          <w:p w14:paraId="3853402F" w14:textId="77777777" w:rsidR="001B2DB6" w:rsidRDefault="001B2DB6" w:rsidP="00C94501">
            <w:r>
              <w:rPr>
                <w:sz w:val="20"/>
                <w:szCs w:val="20"/>
              </w:rPr>
              <w:t>Age</w:t>
            </w:r>
          </w:p>
        </w:tc>
        <w:tc>
          <w:tcPr>
            <w:tcW w:w="4688" w:type="dxa"/>
          </w:tcPr>
          <w:p w14:paraId="6CD20F2E" w14:textId="77777777" w:rsidR="001B2DB6" w:rsidRDefault="001B2DB6" w:rsidP="00C94501">
            <w:r>
              <w:rPr>
                <w:sz w:val="20"/>
                <w:szCs w:val="20"/>
              </w:rPr>
              <w:t>Patient age in years</w:t>
            </w:r>
          </w:p>
        </w:tc>
        <w:tc>
          <w:tcPr>
            <w:tcW w:w="2301" w:type="dxa"/>
          </w:tcPr>
          <w:p w14:paraId="519D5C2F" w14:textId="77777777" w:rsidR="001B2DB6" w:rsidRDefault="001B2DB6" w:rsidP="00C94501">
            <w:pPr>
              <w:jc w:val="center"/>
            </w:pPr>
            <w:r>
              <w:rPr>
                <w:sz w:val="20"/>
                <w:szCs w:val="20"/>
              </w:rPr>
              <w:t>20 - 69</w:t>
            </w:r>
          </w:p>
        </w:tc>
      </w:tr>
      <w:tr w:rsidR="001B2DB6" w14:paraId="4267164E" w14:textId="77777777" w:rsidTr="00154B18">
        <w:trPr>
          <w:trHeight w:val="373"/>
        </w:trPr>
        <w:tc>
          <w:tcPr>
            <w:tcW w:w="1597" w:type="dxa"/>
          </w:tcPr>
          <w:p w14:paraId="4B89E95E" w14:textId="77777777" w:rsidR="001B2DB6" w:rsidRDefault="001B2DB6" w:rsidP="00C94501">
            <w:proofErr w:type="spellStart"/>
            <w:r>
              <w:rPr>
                <w:sz w:val="20"/>
                <w:szCs w:val="20"/>
              </w:rPr>
              <w:t>Hb</w:t>
            </w:r>
            <w:proofErr w:type="spellEnd"/>
          </w:p>
        </w:tc>
        <w:tc>
          <w:tcPr>
            <w:tcW w:w="4688" w:type="dxa"/>
          </w:tcPr>
          <w:p w14:paraId="04CA9EBB" w14:textId="77777777" w:rsidR="001B2DB6" w:rsidRDefault="001B2DB6" w:rsidP="00C94501">
            <w:r>
              <w:rPr>
                <w:sz w:val="20"/>
                <w:szCs w:val="20"/>
              </w:rPr>
              <w:t>Hemoglobin (g/</w:t>
            </w:r>
            <w:proofErr w:type="spellStart"/>
            <w:r>
              <w:rPr>
                <w:sz w:val="20"/>
                <w:szCs w:val="20"/>
              </w:rPr>
              <w:t>dL</w:t>
            </w:r>
            <w:proofErr w:type="spellEnd"/>
            <w:r>
              <w:rPr>
                <w:sz w:val="20"/>
                <w:szCs w:val="20"/>
              </w:rPr>
              <w:t>)</w:t>
            </w:r>
          </w:p>
        </w:tc>
        <w:tc>
          <w:tcPr>
            <w:tcW w:w="2301" w:type="dxa"/>
          </w:tcPr>
          <w:p w14:paraId="6C382EC4" w14:textId="77777777" w:rsidR="001B2DB6" w:rsidRDefault="001B2DB6" w:rsidP="00C94501">
            <w:pPr>
              <w:jc w:val="center"/>
            </w:pPr>
            <w:r>
              <w:rPr>
                <w:sz w:val="20"/>
                <w:szCs w:val="20"/>
              </w:rPr>
              <w:t>11.0 - 16.0</w:t>
            </w:r>
          </w:p>
        </w:tc>
      </w:tr>
      <w:tr w:rsidR="001B2DB6" w14:paraId="43F0093C" w14:textId="77777777" w:rsidTr="00154B18">
        <w:trPr>
          <w:trHeight w:val="373"/>
        </w:trPr>
        <w:tc>
          <w:tcPr>
            <w:tcW w:w="1597" w:type="dxa"/>
          </w:tcPr>
          <w:p w14:paraId="07CF86FB" w14:textId="77777777" w:rsidR="001B2DB6" w:rsidRDefault="001B2DB6" w:rsidP="00C94501">
            <w:r>
              <w:rPr>
                <w:sz w:val="20"/>
                <w:szCs w:val="20"/>
              </w:rPr>
              <w:t>RBC</w:t>
            </w:r>
          </w:p>
        </w:tc>
        <w:tc>
          <w:tcPr>
            <w:tcW w:w="4688" w:type="dxa"/>
          </w:tcPr>
          <w:p w14:paraId="3F79FA17" w14:textId="77777777" w:rsidR="001B2DB6" w:rsidRDefault="001B2DB6" w:rsidP="00C94501">
            <w:r>
              <w:rPr>
                <w:sz w:val="20"/>
                <w:szCs w:val="20"/>
              </w:rPr>
              <w:t>Red blood cell count (10^12/L)</w:t>
            </w:r>
          </w:p>
        </w:tc>
        <w:tc>
          <w:tcPr>
            <w:tcW w:w="2301" w:type="dxa"/>
          </w:tcPr>
          <w:p w14:paraId="457C12F5" w14:textId="77777777" w:rsidR="001B2DB6" w:rsidRDefault="001B2DB6" w:rsidP="00C94501">
            <w:pPr>
              <w:jc w:val="center"/>
            </w:pPr>
            <w:r>
              <w:rPr>
                <w:sz w:val="20"/>
                <w:szCs w:val="20"/>
              </w:rPr>
              <w:t>3.5 - 5.5</w:t>
            </w:r>
          </w:p>
        </w:tc>
      </w:tr>
      <w:tr w:rsidR="001B2DB6" w14:paraId="23816D68" w14:textId="77777777" w:rsidTr="00154B18">
        <w:trPr>
          <w:trHeight w:val="373"/>
        </w:trPr>
        <w:tc>
          <w:tcPr>
            <w:tcW w:w="1597" w:type="dxa"/>
          </w:tcPr>
          <w:p w14:paraId="6A9F2088" w14:textId="77777777" w:rsidR="001B2DB6" w:rsidRDefault="001B2DB6" w:rsidP="00C94501">
            <w:r>
              <w:rPr>
                <w:sz w:val="20"/>
                <w:szCs w:val="20"/>
              </w:rPr>
              <w:t>WBC</w:t>
            </w:r>
          </w:p>
        </w:tc>
        <w:tc>
          <w:tcPr>
            <w:tcW w:w="4688" w:type="dxa"/>
          </w:tcPr>
          <w:p w14:paraId="75AFE429" w14:textId="77777777" w:rsidR="001B2DB6" w:rsidRDefault="001B2DB6" w:rsidP="00C94501">
            <w:r>
              <w:rPr>
                <w:sz w:val="20"/>
                <w:szCs w:val="20"/>
              </w:rPr>
              <w:t>White blood cell count (/µL)</w:t>
            </w:r>
          </w:p>
        </w:tc>
        <w:tc>
          <w:tcPr>
            <w:tcW w:w="2301" w:type="dxa"/>
          </w:tcPr>
          <w:p w14:paraId="77D0E22A" w14:textId="77777777" w:rsidR="001B2DB6" w:rsidRDefault="001B2DB6" w:rsidP="00C94501">
            <w:pPr>
              <w:jc w:val="center"/>
            </w:pPr>
            <w:r>
              <w:rPr>
                <w:sz w:val="20"/>
                <w:szCs w:val="20"/>
              </w:rPr>
              <w:t>4,000 - 10,000</w:t>
            </w:r>
          </w:p>
        </w:tc>
      </w:tr>
      <w:tr w:rsidR="001B2DB6" w14:paraId="68701B59" w14:textId="77777777" w:rsidTr="00154B18">
        <w:trPr>
          <w:trHeight w:val="373"/>
        </w:trPr>
        <w:tc>
          <w:tcPr>
            <w:tcW w:w="1597" w:type="dxa"/>
          </w:tcPr>
          <w:p w14:paraId="374EE3E8" w14:textId="77777777" w:rsidR="001B2DB6" w:rsidRDefault="001B2DB6" w:rsidP="00C94501">
            <w:r>
              <w:rPr>
                <w:sz w:val="20"/>
                <w:szCs w:val="20"/>
              </w:rPr>
              <w:t>PLATELETS</w:t>
            </w:r>
          </w:p>
        </w:tc>
        <w:tc>
          <w:tcPr>
            <w:tcW w:w="4688" w:type="dxa"/>
          </w:tcPr>
          <w:p w14:paraId="688A0CCD" w14:textId="77777777" w:rsidR="001B2DB6" w:rsidRDefault="001B2DB6" w:rsidP="00C94501">
            <w:r>
              <w:rPr>
                <w:sz w:val="20"/>
                <w:szCs w:val="20"/>
              </w:rPr>
              <w:t>Platelet count (/µL)</w:t>
            </w:r>
          </w:p>
        </w:tc>
        <w:tc>
          <w:tcPr>
            <w:tcW w:w="2301" w:type="dxa"/>
          </w:tcPr>
          <w:p w14:paraId="131A064B" w14:textId="77777777" w:rsidR="001B2DB6" w:rsidRDefault="001B2DB6" w:rsidP="00C94501">
            <w:pPr>
              <w:jc w:val="center"/>
            </w:pPr>
            <w:r>
              <w:rPr>
                <w:sz w:val="20"/>
                <w:szCs w:val="20"/>
              </w:rPr>
              <w:t>150,000 - 400,000</w:t>
            </w:r>
          </w:p>
        </w:tc>
      </w:tr>
      <w:tr w:rsidR="001B2DB6" w14:paraId="6193F720" w14:textId="77777777" w:rsidTr="00154B18">
        <w:trPr>
          <w:trHeight w:val="373"/>
        </w:trPr>
        <w:tc>
          <w:tcPr>
            <w:tcW w:w="1597" w:type="dxa"/>
          </w:tcPr>
          <w:p w14:paraId="2FD616B3" w14:textId="77777777" w:rsidR="001B2DB6" w:rsidRDefault="001B2DB6" w:rsidP="00C94501">
            <w:r>
              <w:rPr>
                <w:sz w:val="20"/>
                <w:szCs w:val="20"/>
              </w:rPr>
              <w:t>LYMP</w:t>
            </w:r>
          </w:p>
        </w:tc>
        <w:tc>
          <w:tcPr>
            <w:tcW w:w="4688" w:type="dxa"/>
          </w:tcPr>
          <w:p w14:paraId="4331A40C" w14:textId="77777777" w:rsidR="001B2DB6" w:rsidRDefault="001B2DB6" w:rsidP="00C94501">
            <w:r>
              <w:rPr>
                <w:sz w:val="20"/>
                <w:szCs w:val="20"/>
              </w:rPr>
              <w:t>Lymphocyte percentage (%)</w:t>
            </w:r>
          </w:p>
        </w:tc>
        <w:tc>
          <w:tcPr>
            <w:tcW w:w="2301" w:type="dxa"/>
          </w:tcPr>
          <w:p w14:paraId="626F4416" w14:textId="77777777" w:rsidR="001B2DB6" w:rsidRDefault="001B2DB6" w:rsidP="00C94501">
            <w:pPr>
              <w:jc w:val="center"/>
            </w:pPr>
            <w:r>
              <w:rPr>
                <w:sz w:val="20"/>
                <w:szCs w:val="20"/>
              </w:rPr>
              <w:t>20 - 40</w:t>
            </w:r>
          </w:p>
        </w:tc>
      </w:tr>
      <w:tr w:rsidR="001B2DB6" w14:paraId="0376C9E0" w14:textId="77777777" w:rsidTr="00154B18">
        <w:trPr>
          <w:trHeight w:val="360"/>
        </w:trPr>
        <w:tc>
          <w:tcPr>
            <w:tcW w:w="1597" w:type="dxa"/>
          </w:tcPr>
          <w:p w14:paraId="047C7F7D" w14:textId="77777777" w:rsidR="001B2DB6" w:rsidRDefault="001B2DB6" w:rsidP="00C94501">
            <w:r>
              <w:rPr>
                <w:sz w:val="20"/>
                <w:szCs w:val="20"/>
              </w:rPr>
              <w:t>MONO</w:t>
            </w:r>
          </w:p>
        </w:tc>
        <w:tc>
          <w:tcPr>
            <w:tcW w:w="4688" w:type="dxa"/>
          </w:tcPr>
          <w:p w14:paraId="3733915D" w14:textId="77777777" w:rsidR="001B2DB6" w:rsidRDefault="001B2DB6" w:rsidP="00C94501">
            <w:r>
              <w:rPr>
                <w:sz w:val="20"/>
                <w:szCs w:val="20"/>
              </w:rPr>
              <w:t>Monocyte percentage (%)</w:t>
            </w:r>
          </w:p>
        </w:tc>
        <w:tc>
          <w:tcPr>
            <w:tcW w:w="2301" w:type="dxa"/>
          </w:tcPr>
          <w:p w14:paraId="505C640B" w14:textId="77777777" w:rsidR="001B2DB6" w:rsidRDefault="001B2DB6" w:rsidP="00C94501">
            <w:pPr>
              <w:jc w:val="center"/>
            </w:pPr>
            <w:r>
              <w:rPr>
                <w:sz w:val="20"/>
                <w:szCs w:val="20"/>
              </w:rPr>
              <w:t>2 - 8</w:t>
            </w:r>
          </w:p>
        </w:tc>
      </w:tr>
      <w:tr w:rsidR="001B2DB6" w14:paraId="47C27655" w14:textId="77777777" w:rsidTr="00154B18">
        <w:trPr>
          <w:trHeight w:val="373"/>
        </w:trPr>
        <w:tc>
          <w:tcPr>
            <w:tcW w:w="1597" w:type="dxa"/>
          </w:tcPr>
          <w:p w14:paraId="7F2B3B9C" w14:textId="77777777" w:rsidR="001B2DB6" w:rsidRDefault="001B2DB6" w:rsidP="00C94501">
            <w:r>
              <w:rPr>
                <w:sz w:val="20"/>
                <w:szCs w:val="20"/>
              </w:rPr>
              <w:t>HCT</w:t>
            </w:r>
          </w:p>
        </w:tc>
        <w:tc>
          <w:tcPr>
            <w:tcW w:w="4688" w:type="dxa"/>
          </w:tcPr>
          <w:p w14:paraId="389ADA71" w14:textId="77777777" w:rsidR="001B2DB6" w:rsidRDefault="001B2DB6" w:rsidP="00C94501">
            <w:r>
              <w:rPr>
                <w:sz w:val="20"/>
                <w:szCs w:val="20"/>
              </w:rPr>
              <w:t>Hematocrit (%)</w:t>
            </w:r>
          </w:p>
        </w:tc>
        <w:tc>
          <w:tcPr>
            <w:tcW w:w="2301" w:type="dxa"/>
          </w:tcPr>
          <w:p w14:paraId="27BAE3D0" w14:textId="77777777" w:rsidR="001B2DB6" w:rsidRDefault="001B2DB6" w:rsidP="00C94501">
            <w:pPr>
              <w:jc w:val="center"/>
            </w:pPr>
            <w:r>
              <w:rPr>
                <w:sz w:val="20"/>
                <w:szCs w:val="20"/>
              </w:rPr>
              <w:t>36 - 48</w:t>
            </w:r>
          </w:p>
        </w:tc>
      </w:tr>
      <w:tr w:rsidR="001B2DB6" w14:paraId="45A52AE6" w14:textId="77777777" w:rsidTr="00154B18">
        <w:trPr>
          <w:trHeight w:val="373"/>
        </w:trPr>
        <w:tc>
          <w:tcPr>
            <w:tcW w:w="1597" w:type="dxa"/>
          </w:tcPr>
          <w:p w14:paraId="0A427792" w14:textId="77777777" w:rsidR="001B2DB6" w:rsidRDefault="001B2DB6" w:rsidP="00C94501">
            <w:r>
              <w:rPr>
                <w:sz w:val="20"/>
                <w:szCs w:val="20"/>
              </w:rPr>
              <w:t>MCV</w:t>
            </w:r>
          </w:p>
        </w:tc>
        <w:tc>
          <w:tcPr>
            <w:tcW w:w="4688" w:type="dxa"/>
          </w:tcPr>
          <w:p w14:paraId="32F1C39A" w14:textId="77777777" w:rsidR="001B2DB6" w:rsidRDefault="001B2DB6" w:rsidP="00C94501">
            <w:r>
              <w:rPr>
                <w:sz w:val="20"/>
                <w:szCs w:val="20"/>
              </w:rPr>
              <w:t>Mean corpuscular volume (</w:t>
            </w:r>
            <w:proofErr w:type="spellStart"/>
            <w:r>
              <w:rPr>
                <w:sz w:val="20"/>
                <w:szCs w:val="20"/>
              </w:rPr>
              <w:t>fL</w:t>
            </w:r>
            <w:proofErr w:type="spellEnd"/>
            <w:r>
              <w:rPr>
                <w:sz w:val="20"/>
                <w:szCs w:val="20"/>
              </w:rPr>
              <w:t>)</w:t>
            </w:r>
          </w:p>
        </w:tc>
        <w:tc>
          <w:tcPr>
            <w:tcW w:w="2301" w:type="dxa"/>
          </w:tcPr>
          <w:p w14:paraId="7FE9C12F" w14:textId="77777777" w:rsidR="001B2DB6" w:rsidRDefault="001B2DB6" w:rsidP="00C94501">
            <w:pPr>
              <w:jc w:val="center"/>
            </w:pPr>
            <w:r>
              <w:rPr>
                <w:sz w:val="20"/>
                <w:szCs w:val="20"/>
              </w:rPr>
              <w:t>80 - 99</w:t>
            </w:r>
          </w:p>
        </w:tc>
      </w:tr>
      <w:tr w:rsidR="001B2DB6" w14:paraId="325A93CD" w14:textId="77777777" w:rsidTr="00154B18">
        <w:trPr>
          <w:trHeight w:val="373"/>
        </w:trPr>
        <w:tc>
          <w:tcPr>
            <w:tcW w:w="1597" w:type="dxa"/>
          </w:tcPr>
          <w:p w14:paraId="6C6B9916" w14:textId="77777777" w:rsidR="001B2DB6" w:rsidRDefault="001B2DB6" w:rsidP="00C94501">
            <w:r>
              <w:rPr>
                <w:sz w:val="20"/>
                <w:szCs w:val="20"/>
              </w:rPr>
              <w:t>MCH</w:t>
            </w:r>
          </w:p>
        </w:tc>
        <w:tc>
          <w:tcPr>
            <w:tcW w:w="4688" w:type="dxa"/>
          </w:tcPr>
          <w:p w14:paraId="76DCD188" w14:textId="77777777" w:rsidR="001B2DB6" w:rsidRDefault="001B2DB6" w:rsidP="00C94501">
            <w:r>
              <w:rPr>
                <w:sz w:val="20"/>
                <w:szCs w:val="20"/>
              </w:rPr>
              <w:t>Mean corpuscular hemoglobin (</w:t>
            </w:r>
            <w:proofErr w:type="spellStart"/>
            <w:r>
              <w:rPr>
                <w:sz w:val="20"/>
                <w:szCs w:val="20"/>
              </w:rPr>
              <w:t>pg</w:t>
            </w:r>
            <w:proofErr w:type="spellEnd"/>
            <w:r>
              <w:rPr>
                <w:sz w:val="20"/>
                <w:szCs w:val="20"/>
              </w:rPr>
              <w:t>)</w:t>
            </w:r>
          </w:p>
        </w:tc>
        <w:tc>
          <w:tcPr>
            <w:tcW w:w="2301" w:type="dxa"/>
          </w:tcPr>
          <w:p w14:paraId="105F4805" w14:textId="77777777" w:rsidR="001B2DB6" w:rsidRDefault="001B2DB6" w:rsidP="00C94501">
            <w:pPr>
              <w:jc w:val="center"/>
            </w:pPr>
            <w:r>
              <w:rPr>
                <w:sz w:val="20"/>
                <w:szCs w:val="20"/>
              </w:rPr>
              <w:t>26 - 32</w:t>
            </w:r>
          </w:p>
        </w:tc>
      </w:tr>
      <w:tr w:rsidR="001B2DB6" w14:paraId="30D42308" w14:textId="77777777" w:rsidTr="00154B18">
        <w:trPr>
          <w:trHeight w:val="373"/>
        </w:trPr>
        <w:tc>
          <w:tcPr>
            <w:tcW w:w="1597" w:type="dxa"/>
          </w:tcPr>
          <w:p w14:paraId="57E4EAD9" w14:textId="77777777" w:rsidR="001B2DB6" w:rsidRDefault="001B2DB6" w:rsidP="00C94501">
            <w:r>
              <w:rPr>
                <w:sz w:val="20"/>
                <w:szCs w:val="20"/>
              </w:rPr>
              <w:t>MCHC</w:t>
            </w:r>
          </w:p>
        </w:tc>
        <w:tc>
          <w:tcPr>
            <w:tcW w:w="4688" w:type="dxa"/>
          </w:tcPr>
          <w:p w14:paraId="04127CB3" w14:textId="77777777" w:rsidR="001B2DB6" w:rsidRDefault="001B2DB6" w:rsidP="00C94501">
            <w:r>
              <w:rPr>
                <w:sz w:val="20"/>
                <w:szCs w:val="20"/>
              </w:rPr>
              <w:t>MCH concentration (g/</w:t>
            </w:r>
            <w:proofErr w:type="spellStart"/>
            <w:r>
              <w:rPr>
                <w:sz w:val="20"/>
                <w:szCs w:val="20"/>
              </w:rPr>
              <w:t>dL</w:t>
            </w:r>
            <w:proofErr w:type="spellEnd"/>
            <w:r>
              <w:rPr>
                <w:sz w:val="20"/>
                <w:szCs w:val="20"/>
              </w:rPr>
              <w:t>)</w:t>
            </w:r>
          </w:p>
        </w:tc>
        <w:tc>
          <w:tcPr>
            <w:tcW w:w="2301" w:type="dxa"/>
          </w:tcPr>
          <w:p w14:paraId="544687CA" w14:textId="77777777" w:rsidR="001B2DB6" w:rsidRDefault="001B2DB6" w:rsidP="00C94501">
            <w:pPr>
              <w:jc w:val="center"/>
            </w:pPr>
            <w:r>
              <w:rPr>
                <w:sz w:val="20"/>
                <w:szCs w:val="20"/>
              </w:rPr>
              <w:t>32 - 36</w:t>
            </w:r>
          </w:p>
        </w:tc>
      </w:tr>
      <w:tr w:rsidR="001B2DB6" w14:paraId="19D6F2D0" w14:textId="77777777" w:rsidTr="00154B18">
        <w:trPr>
          <w:trHeight w:val="360"/>
        </w:trPr>
        <w:tc>
          <w:tcPr>
            <w:tcW w:w="1597" w:type="dxa"/>
          </w:tcPr>
          <w:p w14:paraId="5550AACB" w14:textId="77777777" w:rsidR="001B2DB6" w:rsidRDefault="001B2DB6" w:rsidP="00C94501">
            <w:r>
              <w:rPr>
                <w:sz w:val="20"/>
                <w:szCs w:val="20"/>
              </w:rPr>
              <w:t>RDW</w:t>
            </w:r>
          </w:p>
        </w:tc>
        <w:tc>
          <w:tcPr>
            <w:tcW w:w="4688" w:type="dxa"/>
          </w:tcPr>
          <w:p w14:paraId="12B51321" w14:textId="77777777" w:rsidR="001B2DB6" w:rsidRDefault="001B2DB6" w:rsidP="00C94501">
            <w:r>
              <w:rPr>
                <w:sz w:val="20"/>
                <w:szCs w:val="20"/>
              </w:rPr>
              <w:t>RBC distribution width (%)</w:t>
            </w:r>
          </w:p>
        </w:tc>
        <w:tc>
          <w:tcPr>
            <w:tcW w:w="2301" w:type="dxa"/>
          </w:tcPr>
          <w:p w14:paraId="47AB833F" w14:textId="77777777" w:rsidR="001B2DB6" w:rsidRDefault="001B2DB6" w:rsidP="00C94501">
            <w:pPr>
              <w:jc w:val="center"/>
            </w:pPr>
            <w:r>
              <w:rPr>
                <w:sz w:val="20"/>
                <w:szCs w:val="20"/>
              </w:rPr>
              <w:t>11.5 - 14.5</w:t>
            </w:r>
          </w:p>
        </w:tc>
      </w:tr>
      <w:tr w:rsidR="001B2DB6" w14:paraId="19143DAF" w14:textId="77777777" w:rsidTr="00154B18">
        <w:trPr>
          <w:trHeight w:val="373"/>
        </w:trPr>
        <w:tc>
          <w:tcPr>
            <w:tcW w:w="1597" w:type="dxa"/>
          </w:tcPr>
          <w:p w14:paraId="662DD0C1" w14:textId="77777777" w:rsidR="001B2DB6" w:rsidRDefault="001B2DB6" w:rsidP="00C94501">
            <w:r>
              <w:rPr>
                <w:sz w:val="20"/>
                <w:szCs w:val="20"/>
              </w:rPr>
              <w:t>PDW</w:t>
            </w:r>
          </w:p>
        </w:tc>
        <w:tc>
          <w:tcPr>
            <w:tcW w:w="4688" w:type="dxa"/>
          </w:tcPr>
          <w:p w14:paraId="06AE68FD" w14:textId="77777777" w:rsidR="001B2DB6" w:rsidRDefault="001B2DB6" w:rsidP="00C94501">
            <w:r>
              <w:rPr>
                <w:sz w:val="20"/>
                <w:szCs w:val="20"/>
              </w:rPr>
              <w:t>Platelet distribution width (%)</w:t>
            </w:r>
          </w:p>
        </w:tc>
        <w:tc>
          <w:tcPr>
            <w:tcW w:w="2301" w:type="dxa"/>
          </w:tcPr>
          <w:p w14:paraId="6BFE6276" w14:textId="77777777" w:rsidR="001B2DB6" w:rsidRDefault="001B2DB6" w:rsidP="00C94501">
            <w:pPr>
              <w:jc w:val="center"/>
            </w:pPr>
            <w:r>
              <w:rPr>
                <w:sz w:val="20"/>
                <w:szCs w:val="20"/>
              </w:rPr>
              <w:t>10 - 17</w:t>
            </w:r>
          </w:p>
        </w:tc>
      </w:tr>
      <w:tr w:rsidR="001B2DB6" w14:paraId="3256A482" w14:textId="77777777" w:rsidTr="00154B18">
        <w:trPr>
          <w:trHeight w:val="373"/>
        </w:trPr>
        <w:tc>
          <w:tcPr>
            <w:tcW w:w="1597" w:type="dxa"/>
          </w:tcPr>
          <w:p w14:paraId="388F1CF2" w14:textId="77777777" w:rsidR="001B2DB6" w:rsidRDefault="001B2DB6" w:rsidP="00C94501">
            <w:r>
              <w:rPr>
                <w:sz w:val="20"/>
                <w:szCs w:val="20"/>
              </w:rPr>
              <w:t>MPV</w:t>
            </w:r>
          </w:p>
        </w:tc>
        <w:tc>
          <w:tcPr>
            <w:tcW w:w="4688" w:type="dxa"/>
          </w:tcPr>
          <w:p w14:paraId="6556367F" w14:textId="77777777" w:rsidR="001B2DB6" w:rsidRDefault="001B2DB6" w:rsidP="00C94501">
            <w:r>
              <w:rPr>
                <w:sz w:val="20"/>
                <w:szCs w:val="20"/>
              </w:rPr>
              <w:t>Mean platelet volume (</w:t>
            </w:r>
            <w:proofErr w:type="spellStart"/>
            <w:r>
              <w:rPr>
                <w:sz w:val="20"/>
                <w:szCs w:val="20"/>
              </w:rPr>
              <w:t>fL</w:t>
            </w:r>
            <w:proofErr w:type="spellEnd"/>
            <w:r>
              <w:rPr>
                <w:sz w:val="20"/>
                <w:szCs w:val="20"/>
              </w:rPr>
              <w:t>)</w:t>
            </w:r>
          </w:p>
        </w:tc>
        <w:tc>
          <w:tcPr>
            <w:tcW w:w="2301" w:type="dxa"/>
          </w:tcPr>
          <w:p w14:paraId="37758406" w14:textId="77777777" w:rsidR="001B2DB6" w:rsidRDefault="001B2DB6" w:rsidP="00C94501">
            <w:pPr>
              <w:jc w:val="center"/>
            </w:pPr>
            <w:r>
              <w:rPr>
                <w:sz w:val="20"/>
                <w:szCs w:val="20"/>
              </w:rPr>
              <w:t>7.4 - 10.4</w:t>
            </w:r>
          </w:p>
        </w:tc>
      </w:tr>
      <w:tr w:rsidR="001B2DB6" w14:paraId="3A9D2466" w14:textId="77777777" w:rsidTr="00154B18">
        <w:trPr>
          <w:trHeight w:val="373"/>
        </w:trPr>
        <w:tc>
          <w:tcPr>
            <w:tcW w:w="1597" w:type="dxa"/>
          </w:tcPr>
          <w:p w14:paraId="40F1F042" w14:textId="77777777" w:rsidR="001B2DB6" w:rsidRDefault="001B2DB6" w:rsidP="00C94501">
            <w:r>
              <w:rPr>
                <w:sz w:val="20"/>
                <w:szCs w:val="20"/>
              </w:rPr>
              <w:t>PCT</w:t>
            </w:r>
          </w:p>
        </w:tc>
        <w:tc>
          <w:tcPr>
            <w:tcW w:w="4688" w:type="dxa"/>
          </w:tcPr>
          <w:p w14:paraId="1C9AF66F" w14:textId="77777777" w:rsidR="001B2DB6" w:rsidRDefault="001B2DB6" w:rsidP="00C94501">
            <w:proofErr w:type="spellStart"/>
            <w:r>
              <w:rPr>
                <w:sz w:val="20"/>
                <w:szCs w:val="20"/>
              </w:rPr>
              <w:t>Plateletcrit</w:t>
            </w:r>
            <w:proofErr w:type="spellEnd"/>
            <w:r>
              <w:rPr>
                <w:sz w:val="20"/>
                <w:szCs w:val="20"/>
              </w:rPr>
              <w:t xml:space="preserve"> (%)</w:t>
            </w:r>
          </w:p>
        </w:tc>
        <w:tc>
          <w:tcPr>
            <w:tcW w:w="2301" w:type="dxa"/>
          </w:tcPr>
          <w:p w14:paraId="7FECCDB9" w14:textId="77777777" w:rsidR="001B2DB6" w:rsidRDefault="001B2DB6" w:rsidP="00C94501">
            <w:pPr>
              <w:jc w:val="center"/>
            </w:pPr>
            <w:r>
              <w:rPr>
                <w:sz w:val="20"/>
                <w:szCs w:val="20"/>
              </w:rPr>
              <w:t>0.1 - 0.4</w:t>
            </w:r>
          </w:p>
        </w:tc>
      </w:tr>
      <w:tr w:rsidR="001B2DB6" w14:paraId="3C15636B" w14:textId="77777777" w:rsidTr="00154B18">
        <w:trPr>
          <w:trHeight w:val="373"/>
        </w:trPr>
        <w:tc>
          <w:tcPr>
            <w:tcW w:w="1597" w:type="dxa"/>
          </w:tcPr>
          <w:p w14:paraId="398A3000" w14:textId="77777777" w:rsidR="001B2DB6" w:rsidRDefault="001B2DB6" w:rsidP="00C94501">
            <w:r>
              <w:rPr>
                <w:sz w:val="20"/>
                <w:szCs w:val="20"/>
              </w:rPr>
              <w:t>Diagnosis</w:t>
            </w:r>
          </w:p>
        </w:tc>
        <w:tc>
          <w:tcPr>
            <w:tcW w:w="4688" w:type="dxa"/>
          </w:tcPr>
          <w:p w14:paraId="05604CC4" w14:textId="77777777" w:rsidR="001B2DB6" w:rsidRDefault="001B2DB6" w:rsidP="00C94501">
            <w:r>
              <w:rPr>
                <w:sz w:val="20"/>
                <w:szCs w:val="20"/>
              </w:rPr>
              <w:t>Clinical class label (target)</w:t>
            </w:r>
          </w:p>
        </w:tc>
        <w:tc>
          <w:tcPr>
            <w:tcW w:w="2301" w:type="dxa"/>
          </w:tcPr>
          <w:p w14:paraId="5A6DA9BB" w14:textId="77777777" w:rsidR="001B2DB6" w:rsidRDefault="001B2DB6" w:rsidP="00C94501">
            <w:pPr>
              <w:jc w:val="center"/>
            </w:pPr>
            <w:r>
              <w:rPr>
                <w:sz w:val="20"/>
                <w:szCs w:val="20"/>
              </w:rPr>
              <w:t>15 classes</w:t>
            </w:r>
          </w:p>
        </w:tc>
      </w:tr>
    </w:tbl>
    <w:p w14:paraId="5113AB4A" w14:textId="77777777" w:rsidR="001B2DB6" w:rsidRDefault="001B2DB6" w:rsidP="001B2DB6">
      <w:pPr>
        <w:pStyle w:val="Heading2"/>
      </w:pPr>
      <w:bookmarkStart w:id="44" w:name="_Toc228091354"/>
      <w:bookmarkStart w:id="45" w:name="_Toc229004724"/>
      <w:r>
        <w:t>Exploratory Data Analysis</w:t>
      </w:r>
      <w:bookmarkEnd w:id="44"/>
      <w:bookmarkEnd w:id="45"/>
    </w:p>
    <w:p w14:paraId="33BC6CD9" w14:textId="7E541654" w:rsidR="001B2DB6" w:rsidRDefault="00075389" w:rsidP="001B2DB6">
      <w:pPr>
        <w:pStyle w:val="BodyText"/>
      </w:pPr>
      <w:r w:rsidRPr="00075389">
        <w:t xml:space="preserve">Exploratory data analysis (EDA) was conducted to learn the shape, distribution and interdependence of the CBC features. Deduplication did not show any missing values. A </w:t>
      </w:r>
      <w:proofErr w:type="spellStart"/>
      <w:r w:rsidRPr="00075389">
        <w:t>heatmap</w:t>
      </w:r>
      <w:proofErr w:type="spellEnd"/>
      <w:r w:rsidRPr="00075389">
        <w:t xml:space="preserve"> of correlations among all numeric columns, a histogram of each numeric feature, age </w:t>
      </w:r>
      <w:r w:rsidRPr="00075389">
        <w:lastRenderedPageBreak/>
        <w:t>and gender distributions, and a gender-by-diagnosis count plot was generated. The visual outcomes are presented in Chapter 4 with the modelling outcomes</w:t>
      </w:r>
      <w:r w:rsidR="001B2DB6" w:rsidRPr="00C95543">
        <w:t>.</w:t>
      </w:r>
    </w:p>
    <w:p w14:paraId="759A7C92" w14:textId="77777777" w:rsidR="001B2DB6" w:rsidRDefault="001B2DB6" w:rsidP="001B2DB6">
      <w:pPr>
        <w:pStyle w:val="Heading2"/>
      </w:pPr>
      <w:bookmarkStart w:id="46" w:name="_Toc228091355"/>
      <w:bookmarkStart w:id="47" w:name="_Toc229004725"/>
      <w:r>
        <w:t>Data Preprocessing</w:t>
      </w:r>
      <w:bookmarkEnd w:id="46"/>
      <w:bookmarkEnd w:id="47"/>
    </w:p>
    <w:p w14:paraId="5408EDE0" w14:textId="6871A63C" w:rsidR="001B2DB6" w:rsidRDefault="00075389" w:rsidP="001B2DB6">
      <w:pPr>
        <w:pStyle w:val="BodyText"/>
      </w:pPr>
      <w:r w:rsidRPr="00075389">
        <w:t xml:space="preserve">Preprocessing involved three processes. (1) Duplication of rows was eliminated with the help of </w:t>
      </w:r>
      <w:proofErr w:type="spellStart"/>
      <w:r w:rsidRPr="00075389">
        <w:t>pandas.DataFrame.drop_duplicates</w:t>
      </w:r>
      <w:proofErr w:type="spellEnd"/>
      <w:r w:rsidRPr="00075389">
        <w:t xml:space="preserve">, which removed a record. (2) The Diagnosis column was categorical, and was turned into integer codes with a fitted </w:t>
      </w:r>
      <w:proofErr w:type="spellStart"/>
      <w:r w:rsidRPr="00075389">
        <w:t>LabelEncoder</w:t>
      </w:r>
      <w:proofErr w:type="spellEnd"/>
      <w:r w:rsidRPr="00075389">
        <w:t xml:space="preserve"> to ensure that all downstream algorithms could use the label as a numeric target, with the names of the classes stored as future reporting. The dataset was split into a stratified 80/20 sample using </w:t>
      </w:r>
      <w:proofErr w:type="spellStart"/>
      <w:r w:rsidRPr="00075389">
        <w:t>sklearn.model_selection.train</w:t>
      </w:r>
      <w:proofErr w:type="spellEnd"/>
      <w:r w:rsidRPr="00075389">
        <w:t>-test-split and random-state=42, resulting in 5,755 training samples and 1,439 test samples with the same class distributions in each</w:t>
      </w:r>
      <w:r w:rsidR="001B2DB6">
        <w:t>.</w:t>
      </w:r>
    </w:p>
    <w:p w14:paraId="3AC3836A" w14:textId="2D265CA2" w:rsidR="005E643D" w:rsidRPr="001B2DB6" w:rsidRDefault="00511288" w:rsidP="001B2DB6">
      <w:pPr>
        <w:pStyle w:val="TableCap"/>
      </w:pPr>
      <w:bookmarkStart w:id="48" w:name="_Toc229004745"/>
      <w:r w:rsidRPr="001B2DB6">
        <w:t>Class-wise sample distribution in the dataset</w:t>
      </w:r>
      <w:bookmarkEnd w:id="48"/>
    </w:p>
    <w:tbl>
      <w:tblPr>
        <w:tblStyle w:val="OurTable"/>
        <w:tblW w:w="8813" w:type="dxa"/>
        <w:tblLook w:val="04A0" w:firstRow="1" w:lastRow="0" w:firstColumn="1" w:lastColumn="0" w:noHBand="0" w:noVBand="1"/>
      </w:tblPr>
      <w:tblGrid>
        <w:gridCol w:w="5103"/>
        <w:gridCol w:w="1855"/>
        <w:gridCol w:w="1855"/>
      </w:tblGrid>
      <w:tr w:rsidR="005E643D" w14:paraId="6E941835" w14:textId="77777777" w:rsidTr="004C20B3">
        <w:trPr>
          <w:cnfStyle w:val="100000000000" w:firstRow="1" w:lastRow="0" w:firstColumn="0" w:lastColumn="0" w:oddVBand="0" w:evenVBand="0" w:oddHBand="0" w:evenHBand="0" w:firstRowFirstColumn="0" w:firstRowLastColumn="0" w:lastRowFirstColumn="0" w:lastRowLastColumn="0"/>
          <w:trHeight w:val="219"/>
        </w:trPr>
        <w:tc>
          <w:tcPr>
            <w:tcW w:w="5103" w:type="dxa"/>
          </w:tcPr>
          <w:p w14:paraId="79954302" w14:textId="77777777" w:rsidR="005E643D" w:rsidRDefault="00511288">
            <w:pPr>
              <w:jc w:val="center"/>
            </w:pPr>
            <w:r>
              <w:rPr>
                <w:bCs/>
                <w:sz w:val="20"/>
                <w:szCs w:val="20"/>
              </w:rPr>
              <w:t>Diagnosis</w:t>
            </w:r>
          </w:p>
        </w:tc>
        <w:tc>
          <w:tcPr>
            <w:tcW w:w="1855" w:type="dxa"/>
          </w:tcPr>
          <w:p w14:paraId="6E38AB32" w14:textId="77777777" w:rsidR="005E643D" w:rsidRDefault="00511288">
            <w:pPr>
              <w:jc w:val="center"/>
            </w:pPr>
            <w:r>
              <w:rPr>
                <w:bCs/>
                <w:sz w:val="20"/>
                <w:szCs w:val="20"/>
              </w:rPr>
              <w:t>Samples</w:t>
            </w:r>
          </w:p>
        </w:tc>
        <w:tc>
          <w:tcPr>
            <w:tcW w:w="1855" w:type="dxa"/>
          </w:tcPr>
          <w:p w14:paraId="0F0C8697" w14:textId="77777777" w:rsidR="005E643D" w:rsidRDefault="00511288">
            <w:pPr>
              <w:jc w:val="center"/>
            </w:pPr>
            <w:r>
              <w:rPr>
                <w:bCs/>
                <w:sz w:val="20"/>
                <w:szCs w:val="20"/>
              </w:rPr>
              <w:t>Share (%)</w:t>
            </w:r>
          </w:p>
        </w:tc>
      </w:tr>
      <w:tr w:rsidR="005E643D" w14:paraId="4D3CE49F" w14:textId="77777777" w:rsidTr="004C20B3">
        <w:trPr>
          <w:trHeight w:val="207"/>
        </w:trPr>
        <w:tc>
          <w:tcPr>
            <w:tcW w:w="5103" w:type="dxa"/>
          </w:tcPr>
          <w:p w14:paraId="4271A2CA" w14:textId="77777777" w:rsidR="005E643D" w:rsidRDefault="00511288">
            <w:r>
              <w:rPr>
                <w:sz w:val="20"/>
                <w:szCs w:val="20"/>
              </w:rPr>
              <w:t>Anemia of Chronic Disease</w:t>
            </w:r>
          </w:p>
        </w:tc>
        <w:tc>
          <w:tcPr>
            <w:tcW w:w="1855" w:type="dxa"/>
          </w:tcPr>
          <w:p w14:paraId="1C7EEAD7" w14:textId="77777777" w:rsidR="005E643D" w:rsidRDefault="00511288">
            <w:pPr>
              <w:jc w:val="center"/>
            </w:pPr>
            <w:r>
              <w:rPr>
                <w:sz w:val="20"/>
                <w:szCs w:val="20"/>
              </w:rPr>
              <w:t>1,399</w:t>
            </w:r>
          </w:p>
        </w:tc>
        <w:tc>
          <w:tcPr>
            <w:tcW w:w="1855" w:type="dxa"/>
          </w:tcPr>
          <w:p w14:paraId="4C03EA36" w14:textId="77777777" w:rsidR="005E643D" w:rsidRDefault="00511288">
            <w:pPr>
              <w:jc w:val="center"/>
            </w:pPr>
            <w:r>
              <w:rPr>
                <w:sz w:val="20"/>
                <w:szCs w:val="20"/>
              </w:rPr>
              <w:t>19.44</w:t>
            </w:r>
          </w:p>
        </w:tc>
      </w:tr>
      <w:tr w:rsidR="005E643D" w14:paraId="35C49128" w14:textId="77777777" w:rsidTr="004C20B3">
        <w:trPr>
          <w:trHeight w:val="219"/>
        </w:trPr>
        <w:tc>
          <w:tcPr>
            <w:tcW w:w="5103" w:type="dxa"/>
          </w:tcPr>
          <w:p w14:paraId="341B7AC9" w14:textId="77777777" w:rsidR="005E643D" w:rsidRDefault="00511288">
            <w:r>
              <w:rPr>
                <w:sz w:val="20"/>
                <w:szCs w:val="20"/>
              </w:rPr>
              <w:t>Normocytic Anemia</w:t>
            </w:r>
          </w:p>
        </w:tc>
        <w:tc>
          <w:tcPr>
            <w:tcW w:w="1855" w:type="dxa"/>
          </w:tcPr>
          <w:p w14:paraId="1D422E63" w14:textId="77777777" w:rsidR="005E643D" w:rsidRDefault="00511288">
            <w:pPr>
              <w:jc w:val="center"/>
            </w:pPr>
            <w:r>
              <w:rPr>
                <w:sz w:val="20"/>
                <w:szCs w:val="20"/>
              </w:rPr>
              <w:t>1,264</w:t>
            </w:r>
          </w:p>
        </w:tc>
        <w:tc>
          <w:tcPr>
            <w:tcW w:w="1855" w:type="dxa"/>
          </w:tcPr>
          <w:p w14:paraId="0EFA5CBE" w14:textId="77777777" w:rsidR="005E643D" w:rsidRDefault="00511288">
            <w:pPr>
              <w:jc w:val="center"/>
            </w:pPr>
            <w:r>
              <w:rPr>
                <w:sz w:val="20"/>
                <w:szCs w:val="20"/>
              </w:rPr>
              <w:t>17.57</w:t>
            </w:r>
          </w:p>
        </w:tc>
      </w:tr>
      <w:tr w:rsidR="005E643D" w14:paraId="659DDD09" w14:textId="77777777" w:rsidTr="004C20B3">
        <w:trPr>
          <w:trHeight w:val="219"/>
        </w:trPr>
        <w:tc>
          <w:tcPr>
            <w:tcW w:w="5103" w:type="dxa"/>
          </w:tcPr>
          <w:p w14:paraId="510184D8" w14:textId="77777777" w:rsidR="005E643D" w:rsidRDefault="00511288">
            <w:r>
              <w:rPr>
                <w:sz w:val="20"/>
                <w:szCs w:val="20"/>
              </w:rPr>
              <w:t>Bacterial Infections</w:t>
            </w:r>
          </w:p>
        </w:tc>
        <w:tc>
          <w:tcPr>
            <w:tcW w:w="1855" w:type="dxa"/>
          </w:tcPr>
          <w:p w14:paraId="42524017" w14:textId="77777777" w:rsidR="005E643D" w:rsidRDefault="00511288">
            <w:pPr>
              <w:jc w:val="center"/>
            </w:pPr>
            <w:r>
              <w:rPr>
                <w:sz w:val="20"/>
                <w:szCs w:val="20"/>
              </w:rPr>
              <w:t>1,160</w:t>
            </w:r>
          </w:p>
        </w:tc>
        <w:tc>
          <w:tcPr>
            <w:tcW w:w="1855" w:type="dxa"/>
          </w:tcPr>
          <w:p w14:paraId="6871823A" w14:textId="77777777" w:rsidR="005E643D" w:rsidRDefault="00511288">
            <w:pPr>
              <w:jc w:val="center"/>
            </w:pPr>
            <w:r>
              <w:rPr>
                <w:sz w:val="20"/>
                <w:szCs w:val="20"/>
              </w:rPr>
              <w:t>16.12</w:t>
            </w:r>
          </w:p>
        </w:tc>
      </w:tr>
      <w:tr w:rsidR="005E643D" w14:paraId="504D949B" w14:textId="77777777" w:rsidTr="004C20B3">
        <w:trPr>
          <w:trHeight w:val="219"/>
        </w:trPr>
        <w:tc>
          <w:tcPr>
            <w:tcW w:w="5103" w:type="dxa"/>
          </w:tcPr>
          <w:p w14:paraId="743586AC" w14:textId="77777777" w:rsidR="005E643D" w:rsidRDefault="00511288">
            <w:r>
              <w:rPr>
                <w:sz w:val="20"/>
                <w:szCs w:val="20"/>
              </w:rPr>
              <w:t>Thrombocytosis</w:t>
            </w:r>
          </w:p>
        </w:tc>
        <w:tc>
          <w:tcPr>
            <w:tcW w:w="1855" w:type="dxa"/>
          </w:tcPr>
          <w:p w14:paraId="447C5D9C" w14:textId="77777777" w:rsidR="005E643D" w:rsidRDefault="00511288">
            <w:pPr>
              <w:jc w:val="center"/>
            </w:pPr>
            <w:r>
              <w:rPr>
                <w:sz w:val="20"/>
                <w:szCs w:val="20"/>
              </w:rPr>
              <w:t>621</w:t>
            </w:r>
          </w:p>
        </w:tc>
        <w:tc>
          <w:tcPr>
            <w:tcW w:w="1855" w:type="dxa"/>
          </w:tcPr>
          <w:p w14:paraId="721FFD84" w14:textId="77777777" w:rsidR="005E643D" w:rsidRDefault="00511288">
            <w:pPr>
              <w:jc w:val="center"/>
            </w:pPr>
            <w:r>
              <w:rPr>
                <w:sz w:val="20"/>
                <w:szCs w:val="20"/>
              </w:rPr>
              <w:t>8.63</w:t>
            </w:r>
          </w:p>
        </w:tc>
      </w:tr>
      <w:tr w:rsidR="005E643D" w14:paraId="1441212D" w14:textId="77777777" w:rsidTr="004C20B3">
        <w:trPr>
          <w:trHeight w:val="207"/>
        </w:trPr>
        <w:tc>
          <w:tcPr>
            <w:tcW w:w="5103" w:type="dxa"/>
          </w:tcPr>
          <w:p w14:paraId="4B4AEEA0" w14:textId="77777777" w:rsidR="005E643D" w:rsidRDefault="00511288">
            <w:r>
              <w:rPr>
                <w:sz w:val="20"/>
                <w:szCs w:val="20"/>
              </w:rPr>
              <w:t>Infectious Mononucleosis</w:t>
            </w:r>
          </w:p>
        </w:tc>
        <w:tc>
          <w:tcPr>
            <w:tcW w:w="1855" w:type="dxa"/>
          </w:tcPr>
          <w:p w14:paraId="14B154AF" w14:textId="77777777" w:rsidR="005E643D" w:rsidRDefault="00511288">
            <w:pPr>
              <w:jc w:val="center"/>
            </w:pPr>
            <w:r>
              <w:rPr>
                <w:sz w:val="20"/>
                <w:szCs w:val="20"/>
              </w:rPr>
              <w:t>472</w:t>
            </w:r>
          </w:p>
        </w:tc>
        <w:tc>
          <w:tcPr>
            <w:tcW w:w="1855" w:type="dxa"/>
          </w:tcPr>
          <w:p w14:paraId="720A67E8" w14:textId="77777777" w:rsidR="005E643D" w:rsidRDefault="00511288">
            <w:pPr>
              <w:jc w:val="center"/>
            </w:pPr>
            <w:r>
              <w:rPr>
                <w:sz w:val="20"/>
                <w:szCs w:val="20"/>
              </w:rPr>
              <w:t>6.56</w:t>
            </w:r>
          </w:p>
        </w:tc>
      </w:tr>
      <w:tr w:rsidR="005E643D" w14:paraId="3F264788" w14:textId="77777777" w:rsidTr="004C20B3">
        <w:trPr>
          <w:trHeight w:val="219"/>
        </w:trPr>
        <w:tc>
          <w:tcPr>
            <w:tcW w:w="5103" w:type="dxa"/>
          </w:tcPr>
          <w:p w14:paraId="21A2726C" w14:textId="77777777" w:rsidR="005E643D" w:rsidRDefault="00511288">
            <w:r>
              <w:rPr>
                <w:sz w:val="20"/>
                <w:szCs w:val="20"/>
              </w:rPr>
              <w:t>Beta-Thalassemia Minor</w:t>
            </w:r>
          </w:p>
        </w:tc>
        <w:tc>
          <w:tcPr>
            <w:tcW w:w="1855" w:type="dxa"/>
          </w:tcPr>
          <w:p w14:paraId="700C601D" w14:textId="77777777" w:rsidR="005E643D" w:rsidRDefault="00511288">
            <w:pPr>
              <w:jc w:val="center"/>
            </w:pPr>
            <w:r>
              <w:rPr>
                <w:sz w:val="20"/>
                <w:szCs w:val="20"/>
              </w:rPr>
              <w:t>432</w:t>
            </w:r>
          </w:p>
        </w:tc>
        <w:tc>
          <w:tcPr>
            <w:tcW w:w="1855" w:type="dxa"/>
          </w:tcPr>
          <w:p w14:paraId="25D0324C" w14:textId="77777777" w:rsidR="005E643D" w:rsidRDefault="00511288">
            <w:pPr>
              <w:jc w:val="center"/>
            </w:pPr>
            <w:r>
              <w:rPr>
                <w:sz w:val="20"/>
                <w:szCs w:val="20"/>
              </w:rPr>
              <w:t>6.00</w:t>
            </w:r>
          </w:p>
        </w:tc>
      </w:tr>
      <w:tr w:rsidR="005E643D" w14:paraId="0A87A565" w14:textId="77777777" w:rsidTr="004C20B3">
        <w:trPr>
          <w:trHeight w:val="219"/>
        </w:trPr>
        <w:tc>
          <w:tcPr>
            <w:tcW w:w="5103" w:type="dxa"/>
          </w:tcPr>
          <w:p w14:paraId="3A92EF8B" w14:textId="77777777" w:rsidR="005E643D" w:rsidRDefault="00511288">
            <w:r>
              <w:rPr>
                <w:sz w:val="20"/>
                <w:szCs w:val="20"/>
              </w:rPr>
              <w:t>Normal</w:t>
            </w:r>
          </w:p>
        </w:tc>
        <w:tc>
          <w:tcPr>
            <w:tcW w:w="1855" w:type="dxa"/>
          </w:tcPr>
          <w:p w14:paraId="31FC77BF" w14:textId="77777777" w:rsidR="005E643D" w:rsidRDefault="00511288">
            <w:pPr>
              <w:jc w:val="center"/>
            </w:pPr>
            <w:r>
              <w:rPr>
                <w:sz w:val="20"/>
                <w:szCs w:val="20"/>
              </w:rPr>
              <w:t>415</w:t>
            </w:r>
          </w:p>
        </w:tc>
        <w:tc>
          <w:tcPr>
            <w:tcW w:w="1855" w:type="dxa"/>
          </w:tcPr>
          <w:p w14:paraId="3D8AA278" w14:textId="77777777" w:rsidR="005E643D" w:rsidRDefault="00511288">
            <w:pPr>
              <w:jc w:val="center"/>
            </w:pPr>
            <w:r>
              <w:rPr>
                <w:sz w:val="20"/>
                <w:szCs w:val="20"/>
              </w:rPr>
              <w:t>5.77</w:t>
            </w:r>
          </w:p>
        </w:tc>
      </w:tr>
      <w:tr w:rsidR="005E643D" w14:paraId="65DF75DF" w14:textId="77777777" w:rsidTr="004C20B3">
        <w:trPr>
          <w:trHeight w:val="219"/>
        </w:trPr>
        <w:tc>
          <w:tcPr>
            <w:tcW w:w="5103" w:type="dxa"/>
          </w:tcPr>
          <w:p w14:paraId="10E0D854" w14:textId="77777777" w:rsidR="005E643D" w:rsidRDefault="00511288">
            <w:r>
              <w:rPr>
                <w:sz w:val="20"/>
                <w:szCs w:val="20"/>
              </w:rPr>
              <w:t>Viral Infections</w:t>
            </w:r>
          </w:p>
        </w:tc>
        <w:tc>
          <w:tcPr>
            <w:tcW w:w="1855" w:type="dxa"/>
          </w:tcPr>
          <w:p w14:paraId="1CD7D0AE" w14:textId="77777777" w:rsidR="005E643D" w:rsidRDefault="00511288">
            <w:pPr>
              <w:jc w:val="center"/>
            </w:pPr>
            <w:r>
              <w:rPr>
                <w:sz w:val="20"/>
                <w:szCs w:val="20"/>
              </w:rPr>
              <w:t>323</w:t>
            </w:r>
          </w:p>
        </w:tc>
        <w:tc>
          <w:tcPr>
            <w:tcW w:w="1855" w:type="dxa"/>
          </w:tcPr>
          <w:p w14:paraId="1E6D659A" w14:textId="77777777" w:rsidR="005E643D" w:rsidRDefault="00511288">
            <w:pPr>
              <w:jc w:val="center"/>
            </w:pPr>
            <w:r>
              <w:rPr>
                <w:sz w:val="20"/>
                <w:szCs w:val="20"/>
              </w:rPr>
              <w:t>4.49</w:t>
            </w:r>
          </w:p>
        </w:tc>
      </w:tr>
      <w:tr w:rsidR="005E643D" w14:paraId="375C7853" w14:textId="77777777" w:rsidTr="004C20B3">
        <w:trPr>
          <w:trHeight w:val="207"/>
        </w:trPr>
        <w:tc>
          <w:tcPr>
            <w:tcW w:w="5103" w:type="dxa"/>
          </w:tcPr>
          <w:p w14:paraId="48B9DD4E" w14:textId="77777777" w:rsidR="005E643D" w:rsidRDefault="00511288">
            <w:r>
              <w:rPr>
                <w:sz w:val="20"/>
                <w:szCs w:val="20"/>
              </w:rPr>
              <w:t>Leukopenia</w:t>
            </w:r>
          </w:p>
        </w:tc>
        <w:tc>
          <w:tcPr>
            <w:tcW w:w="1855" w:type="dxa"/>
          </w:tcPr>
          <w:p w14:paraId="1D6BC564" w14:textId="77777777" w:rsidR="005E643D" w:rsidRDefault="00511288">
            <w:pPr>
              <w:jc w:val="center"/>
            </w:pPr>
            <w:r>
              <w:rPr>
                <w:sz w:val="20"/>
                <w:szCs w:val="20"/>
              </w:rPr>
              <w:t>233</w:t>
            </w:r>
          </w:p>
        </w:tc>
        <w:tc>
          <w:tcPr>
            <w:tcW w:w="1855" w:type="dxa"/>
          </w:tcPr>
          <w:p w14:paraId="4A804ED1" w14:textId="77777777" w:rsidR="005E643D" w:rsidRDefault="00511288">
            <w:pPr>
              <w:jc w:val="center"/>
            </w:pPr>
            <w:r>
              <w:rPr>
                <w:sz w:val="20"/>
                <w:szCs w:val="20"/>
              </w:rPr>
              <w:t>3.24</w:t>
            </w:r>
          </w:p>
        </w:tc>
      </w:tr>
      <w:tr w:rsidR="005E643D" w14:paraId="4268FB2A" w14:textId="77777777" w:rsidTr="004C20B3">
        <w:trPr>
          <w:trHeight w:val="219"/>
        </w:trPr>
        <w:tc>
          <w:tcPr>
            <w:tcW w:w="5103" w:type="dxa"/>
          </w:tcPr>
          <w:p w14:paraId="7180DE2B" w14:textId="77777777" w:rsidR="005E643D" w:rsidRDefault="00511288">
            <w:r>
              <w:rPr>
                <w:sz w:val="20"/>
                <w:szCs w:val="20"/>
              </w:rPr>
              <w:t>Microcytic Anemia</w:t>
            </w:r>
          </w:p>
        </w:tc>
        <w:tc>
          <w:tcPr>
            <w:tcW w:w="1855" w:type="dxa"/>
          </w:tcPr>
          <w:p w14:paraId="77D8058A" w14:textId="77777777" w:rsidR="005E643D" w:rsidRDefault="00511288">
            <w:pPr>
              <w:jc w:val="center"/>
            </w:pPr>
            <w:r>
              <w:rPr>
                <w:sz w:val="20"/>
                <w:szCs w:val="20"/>
              </w:rPr>
              <w:t>232</w:t>
            </w:r>
          </w:p>
        </w:tc>
        <w:tc>
          <w:tcPr>
            <w:tcW w:w="1855" w:type="dxa"/>
          </w:tcPr>
          <w:p w14:paraId="35596AF5" w14:textId="77777777" w:rsidR="005E643D" w:rsidRDefault="00511288">
            <w:pPr>
              <w:jc w:val="center"/>
            </w:pPr>
            <w:r>
              <w:rPr>
                <w:sz w:val="20"/>
                <w:szCs w:val="20"/>
              </w:rPr>
              <w:t>3.22</w:t>
            </w:r>
          </w:p>
        </w:tc>
      </w:tr>
      <w:tr w:rsidR="005E643D" w14:paraId="7727C070" w14:textId="77777777" w:rsidTr="004C20B3">
        <w:trPr>
          <w:trHeight w:val="219"/>
        </w:trPr>
        <w:tc>
          <w:tcPr>
            <w:tcW w:w="5103" w:type="dxa"/>
          </w:tcPr>
          <w:p w14:paraId="50786302" w14:textId="77777777" w:rsidR="005E643D" w:rsidRDefault="00511288">
            <w:r>
              <w:rPr>
                <w:sz w:val="20"/>
                <w:szCs w:val="20"/>
              </w:rPr>
              <w:t>Iron Deficiency</w:t>
            </w:r>
          </w:p>
        </w:tc>
        <w:tc>
          <w:tcPr>
            <w:tcW w:w="1855" w:type="dxa"/>
          </w:tcPr>
          <w:p w14:paraId="357B1B05" w14:textId="77777777" w:rsidR="005E643D" w:rsidRDefault="00511288">
            <w:pPr>
              <w:jc w:val="center"/>
            </w:pPr>
            <w:r>
              <w:rPr>
                <w:sz w:val="20"/>
                <w:szCs w:val="20"/>
              </w:rPr>
              <w:t>230</w:t>
            </w:r>
          </w:p>
        </w:tc>
        <w:tc>
          <w:tcPr>
            <w:tcW w:w="1855" w:type="dxa"/>
          </w:tcPr>
          <w:p w14:paraId="4EC859BE" w14:textId="77777777" w:rsidR="005E643D" w:rsidRDefault="00511288">
            <w:pPr>
              <w:jc w:val="center"/>
            </w:pPr>
            <w:r>
              <w:rPr>
                <w:sz w:val="20"/>
                <w:szCs w:val="20"/>
              </w:rPr>
              <w:t>3.20</w:t>
            </w:r>
          </w:p>
        </w:tc>
      </w:tr>
      <w:tr w:rsidR="005E643D" w14:paraId="58FF09EF" w14:textId="77777777" w:rsidTr="004C20B3">
        <w:trPr>
          <w:trHeight w:val="219"/>
        </w:trPr>
        <w:tc>
          <w:tcPr>
            <w:tcW w:w="5103" w:type="dxa"/>
          </w:tcPr>
          <w:p w14:paraId="4B0E708A" w14:textId="77777777" w:rsidR="005E643D" w:rsidRDefault="00511288">
            <w:r>
              <w:rPr>
                <w:sz w:val="20"/>
                <w:szCs w:val="20"/>
              </w:rPr>
              <w:t>Leukocytosis</w:t>
            </w:r>
          </w:p>
        </w:tc>
        <w:tc>
          <w:tcPr>
            <w:tcW w:w="1855" w:type="dxa"/>
          </w:tcPr>
          <w:p w14:paraId="04002EAF" w14:textId="77777777" w:rsidR="005E643D" w:rsidRDefault="00511288">
            <w:pPr>
              <w:jc w:val="center"/>
            </w:pPr>
            <w:r>
              <w:rPr>
                <w:sz w:val="20"/>
                <w:szCs w:val="20"/>
              </w:rPr>
              <w:t>171</w:t>
            </w:r>
          </w:p>
        </w:tc>
        <w:tc>
          <w:tcPr>
            <w:tcW w:w="1855" w:type="dxa"/>
          </w:tcPr>
          <w:p w14:paraId="160BAD2B" w14:textId="77777777" w:rsidR="005E643D" w:rsidRDefault="00511288">
            <w:pPr>
              <w:jc w:val="center"/>
            </w:pPr>
            <w:r>
              <w:rPr>
                <w:sz w:val="20"/>
                <w:szCs w:val="20"/>
              </w:rPr>
              <w:t>2.38</w:t>
            </w:r>
          </w:p>
        </w:tc>
      </w:tr>
      <w:tr w:rsidR="005E643D" w14:paraId="1FA2BC69" w14:textId="77777777" w:rsidTr="004C20B3">
        <w:trPr>
          <w:trHeight w:val="207"/>
        </w:trPr>
        <w:tc>
          <w:tcPr>
            <w:tcW w:w="5103" w:type="dxa"/>
          </w:tcPr>
          <w:p w14:paraId="4B2D0252" w14:textId="77777777" w:rsidR="005E643D" w:rsidRDefault="00511288">
            <w:r>
              <w:rPr>
                <w:sz w:val="20"/>
                <w:szCs w:val="20"/>
              </w:rPr>
              <w:t>Thrombocytopenia</w:t>
            </w:r>
          </w:p>
        </w:tc>
        <w:tc>
          <w:tcPr>
            <w:tcW w:w="1855" w:type="dxa"/>
          </w:tcPr>
          <w:p w14:paraId="18BEDE3B" w14:textId="77777777" w:rsidR="005E643D" w:rsidRDefault="00511288">
            <w:pPr>
              <w:jc w:val="center"/>
            </w:pPr>
            <w:r>
              <w:rPr>
                <w:sz w:val="20"/>
                <w:szCs w:val="20"/>
              </w:rPr>
              <w:t>116</w:t>
            </w:r>
          </w:p>
        </w:tc>
        <w:tc>
          <w:tcPr>
            <w:tcW w:w="1855" w:type="dxa"/>
          </w:tcPr>
          <w:p w14:paraId="6D603A20" w14:textId="77777777" w:rsidR="005E643D" w:rsidRDefault="00511288">
            <w:pPr>
              <w:jc w:val="center"/>
            </w:pPr>
            <w:r>
              <w:rPr>
                <w:sz w:val="20"/>
                <w:szCs w:val="20"/>
              </w:rPr>
              <w:t>1.61</w:t>
            </w:r>
          </w:p>
        </w:tc>
      </w:tr>
      <w:tr w:rsidR="005E643D" w14:paraId="7720CE7B" w14:textId="77777777" w:rsidTr="004C20B3">
        <w:trPr>
          <w:trHeight w:val="219"/>
        </w:trPr>
        <w:tc>
          <w:tcPr>
            <w:tcW w:w="5103" w:type="dxa"/>
          </w:tcPr>
          <w:p w14:paraId="4122D971" w14:textId="77777777" w:rsidR="005E643D" w:rsidRDefault="00511288">
            <w:r>
              <w:rPr>
                <w:sz w:val="20"/>
                <w:szCs w:val="20"/>
              </w:rPr>
              <w:t xml:space="preserve">Chronic </w:t>
            </w:r>
            <w:proofErr w:type="spellStart"/>
            <w:r>
              <w:rPr>
                <w:sz w:val="20"/>
                <w:szCs w:val="20"/>
              </w:rPr>
              <w:t>Leukemias</w:t>
            </w:r>
            <w:proofErr w:type="spellEnd"/>
          </w:p>
        </w:tc>
        <w:tc>
          <w:tcPr>
            <w:tcW w:w="1855" w:type="dxa"/>
          </w:tcPr>
          <w:p w14:paraId="70FCA0F6" w14:textId="77777777" w:rsidR="005E643D" w:rsidRDefault="00511288">
            <w:pPr>
              <w:jc w:val="center"/>
            </w:pPr>
            <w:r>
              <w:rPr>
                <w:sz w:val="20"/>
                <w:szCs w:val="20"/>
              </w:rPr>
              <w:t>99</w:t>
            </w:r>
          </w:p>
        </w:tc>
        <w:tc>
          <w:tcPr>
            <w:tcW w:w="1855" w:type="dxa"/>
          </w:tcPr>
          <w:p w14:paraId="26B7E033" w14:textId="77777777" w:rsidR="005E643D" w:rsidRDefault="00511288">
            <w:pPr>
              <w:jc w:val="center"/>
            </w:pPr>
            <w:r>
              <w:rPr>
                <w:sz w:val="20"/>
                <w:szCs w:val="20"/>
              </w:rPr>
              <w:t>1.38</w:t>
            </w:r>
          </w:p>
        </w:tc>
      </w:tr>
      <w:tr w:rsidR="005E643D" w14:paraId="45BC24FF" w14:textId="77777777" w:rsidTr="004C20B3">
        <w:trPr>
          <w:trHeight w:val="219"/>
        </w:trPr>
        <w:tc>
          <w:tcPr>
            <w:tcW w:w="5103" w:type="dxa"/>
          </w:tcPr>
          <w:p w14:paraId="409E293D" w14:textId="77777777" w:rsidR="005E643D" w:rsidRDefault="00511288">
            <w:r>
              <w:rPr>
                <w:sz w:val="20"/>
                <w:szCs w:val="20"/>
              </w:rPr>
              <w:t>Polycythemia Vera</w:t>
            </w:r>
          </w:p>
        </w:tc>
        <w:tc>
          <w:tcPr>
            <w:tcW w:w="1855" w:type="dxa"/>
          </w:tcPr>
          <w:p w14:paraId="0EA0DA03" w14:textId="77777777" w:rsidR="005E643D" w:rsidRDefault="00511288">
            <w:pPr>
              <w:jc w:val="center"/>
            </w:pPr>
            <w:r>
              <w:rPr>
                <w:sz w:val="20"/>
                <w:szCs w:val="20"/>
              </w:rPr>
              <w:t>29</w:t>
            </w:r>
          </w:p>
        </w:tc>
        <w:tc>
          <w:tcPr>
            <w:tcW w:w="1855" w:type="dxa"/>
          </w:tcPr>
          <w:p w14:paraId="4BD85831" w14:textId="77777777" w:rsidR="005E643D" w:rsidRDefault="00511288">
            <w:pPr>
              <w:jc w:val="center"/>
            </w:pPr>
            <w:r>
              <w:rPr>
                <w:sz w:val="20"/>
                <w:szCs w:val="20"/>
              </w:rPr>
              <w:t>0.40</w:t>
            </w:r>
          </w:p>
        </w:tc>
      </w:tr>
    </w:tbl>
    <w:p w14:paraId="03D6BDA3" w14:textId="44331BCF" w:rsidR="005E643D" w:rsidRDefault="00511288">
      <w:pPr>
        <w:pStyle w:val="Heading2"/>
      </w:pPr>
      <w:bookmarkStart w:id="49" w:name="_Toc228091356"/>
      <w:bookmarkStart w:id="50" w:name="_Toc229004726"/>
      <w:r>
        <w:t>Feature Extraction</w:t>
      </w:r>
      <w:bookmarkEnd w:id="49"/>
      <w:bookmarkEnd w:id="50"/>
    </w:p>
    <w:p w14:paraId="700512B6" w14:textId="4467EC90" w:rsidR="00344E4F" w:rsidRPr="00344E4F" w:rsidRDefault="00344E4F" w:rsidP="00344E4F">
      <w:pPr>
        <w:spacing w:after="120" w:line="360" w:lineRule="auto"/>
        <w:jc w:val="both"/>
        <w:rPr>
          <w:rStyle w:val="BodyTextChar"/>
        </w:rPr>
      </w:pPr>
      <w:proofErr w:type="spellStart"/>
      <w:r w:rsidRPr="00344E4F">
        <w:rPr>
          <w:rStyle w:val="BodyTextChar"/>
        </w:rPr>
        <w:t>StandardScaler</w:t>
      </w:r>
      <w:proofErr w:type="spellEnd"/>
      <w:r w:rsidRPr="00344E4F">
        <w:rPr>
          <w:rStyle w:val="BodyTextChar"/>
        </w:rPr>
        <w:t xml:space="preserve"> (zero mean, unit variance) was used to extract features and fit the transformer to the training fold, and the same transformer fitted to the training fold was used to transform the test fold. The second representation was the projection of the scaled features by Principal </w:t>
      </w:r>
      <w:r w:rsidRPr="00344E4F">
        <w:rPr>
          <w:rStyle w:val="BodyTextChar"/>
        </w:rPr>
        <w:lastRenderedPageBreak/>
        <w:t xml:space="preserve">Component Analysis (PCA) with </w:t>
      </w:r>
      <w:proofErr w:type="spellStart"/>
      <w:r w:rsidRPr="00344E4F">
        <w:rPr>
          <w:rStyle w:val="BodyTextChar"/>
        </w:rPr>
        <w:t>n_components</w:t>
      </w:r>
      <w:proofErr w:type="spellEnd"/>
      <w:r w:rsidRPr="00344E4F">
        <w:rPr>
          <w:rStyle w:val="BodyTextChar"/>
        </w:rPr>
        <w:t xml:space="preserve"> being selected to capture 95 percent of the variance. The scaled representation was used to train the ANN, which operates on tabular input. The 1D-CNN, RNN, LSTM and hybrid architectures received a reshaped (samples × features × 1) sequence version of the scaled features as input.</w:t>
      </w:r>
    </w:p>
    <w:p w14:paraId="6035CFAF" w14:textId="0DABBCB1" w:rsidR="005E643D" w:rsidRDefault="00344E4F" w:rsidP="00344E4F">
      <w:pPr>
        <w:spacing w:after="120" w:line="360" w:lineRule="auto"/>
        <w:jc w:val="both"/>
      </w:pPr>
      <w:r w:rsidRPr="00344E4F">
        <w:rPr>
          <w:rStyle w:val="BodyTextChar"/>
        </w:rPr>
        <w:t xml:space="preserve">For the hybrid architectures, three configurations were implemented. The first hybrid, CNN + </w:t>
      </w:r>
      <w:proofErr w:type="spellStart"/>
      <w:r w:rsidRPr="00344E4F">
        <w:rPr>
          <w:rStyle w:val="BodyTextChar"/>
        </w:rPr>
        <w:t>BiLSTM</w:t>
      </w:r>
      <w:proofErr w:type="spellEnd"/>
      <w:r w:rsidRPr="00344E4F">
        <w:rPr>
          <w:rStyle w:val="BodyTextChar"/>
        </w:rPr>
        <w:t xml:space="preserve">, employed a 1D convolutional block to extract local temporal patterns from the input sequence, whose output was then passed to a Bidirectional LSTM layer to capture long-range dependencies in both forward and backward directions. The second hybrid, RNN + </w:t>
      </w:r>
      <w:proofErr w:type="spellStart"/>
      <w:r w:rsidRPr="00344E4F">
        <w:rPr>
          <w:rStyle w:val="BodyTextChar"/>
        </w:rPr>
        <w:t>BiLSTM</w:t>
      </w:r>
      <w:proofErr w:type="spellEnd"/>
      <w:r w:rsidRPr="00344E4F">
        <w:rPr>
          <w:rStyle w:val="BodyTextChar"/>
        </w:rPr>
        <w:t xml:space="preserve">, combined a Simple RNN layer for initial sequential encoding with a Bidirectional LSTM layer to enrich the representation with bidirectional context. The third hybrid, CNN + RNN + </w:t>
      </w:r>
      <w:proofErr w:type="spellStart"/>
      <w:r w:rsidRPr="00344E4F">
        <w:rPr>
          <w:rStyle w:val="BodyTextChar"/>
        </w:rPr>
        <w:t>BiLSTM</w:t>
      </w:r>
      <w:proofErr w:type="spellEnd"/>
      <w:r w:rsidRPr="00344E4F">
        <w:rPr>
          <w:rStyle w:val="BodyTextChar"/>
        </w:rPr>
        <w:t>, introduced a three-stage sequential pipeline in which the 1D convolutional block first extracted local features, a Simple RNN layer then modelled short-term sequential dependencies, and a Bidirectional LSTM layer finally captured long-range bidirectional patterns before classification. All hybrid models shared the same reshaped (samples × features × 1) input format and were trained under identical cross-validation and early-stopping conditions as the standalone deep learning architectures.</w:t>
      </w:r>
    </w:p>
    <w:p w14:paraId="0B6D52A1" w14:textId="3BDD2C28" w:rsidR="005E643D" w:rsidRDefault="00511288">
      <w:pPr>
        <w:pStyle w:val="Heading2"/>
      </w:pPr>
      <w:bookmarkStart w:id="51" w:name="_Toc228091357"/>
      <w:bookmarkStart w:id="52" w:name="_Toc229004727"/>
      <w:r>
        <w:t>Model Training</w:t>
      </w:r>
      <w:bookmarkEnd w:id="51"/>
      <w:bookmarkEnd w:id="52"/>
    </w:p>
    <w:p w14:paraId="11651826" w14:textId="2A9EFA20" w:rsidR="00167649" w:rsidRPr="00167649" w:rsidRDefault="00167649" w:rsidP="00167649">
      <w:pPr>
        <w:spacing w:after="120" w:line="360" w:lineRule="auto"/>
        <w:jc w:val="both"/>
        <w:rPr>
          <w:rStyle w:val="BodyTextChar"/>
        </w:rPr>
      </w:pPr>
      <w:r w:rsidRPr="00167649">
        <w:rPr>
          <w:rStyle w:val="BodyTextChar"/>
        </w:rPr>
        <w:t xml:space="preserve">A total of twelve models were trained. Deep learning baselines include a fully-connected ANN with two </w:t>
      </w:r>
      <w:r w:rsidR="00A91DDE" w:rsidRPr="00167649">
        <w:rPr>
          <w:rStyle w:val="BodyTextChar"/>
        </w:rPr>
        <w:t>Dense (</w:t>
      </w:r>
      <w:r w:rsidRPr="00167649">
        <w:rPr>
          <w:rStyle w:val="BodyTextChar"/>
        </w:rPr>
        <w:t xml:space="preserve">256, 128) </w:t>
      </w:r>
      <w:proofErr w:type="spellStart"/>
      <w:r w:rsidRPr="00167649">
        <w:rPr>
          <w:rStyle w:val="BodyTextChar"/>
        </w:rPr>
        <w:t>ReLU</w:t>
      </w:r>
      <w:proofErr w:type="spellEnd"/>
      <w:r w:rsidRPr="00167649">
        <w:rPr>
          <w:rStyle w:val="BodyTextChar"/>
        </w:rPr>
        <w:t xml:space="preserve"> blocks and dropout; a 1D-CNN with two Conv1</w:t>
      </w:r>
      <w:r w:rsidR="00A91DDE" w:rsidRPr="00167649">
        <w:rPr>
          <w:rStyle w:val="BodyTextChar"/>
        </w:rPr>
        <w:t>D (</w:t>
      </w:r>
      <w:r w:rsidRPr="00167649">
        <w:rPr>
          <w:rStyle w:val="BodyTextChar"/>
        </w:rPr>
        <w:t xml:space="preserve">64, k=3) layers and global average pooling; a </w:t>
      </w:r>
      <w:proofErr w:type="spellStart"/>
      <w:r w:rsidR="00A91DDE" w:rsidRPr="00167649">
        <w:rPr>
          <w:rStyle w:val="BodyTextChar"/>
        </w:rPr>
        <w:t>SimpleRNN</w:t>
      </w:r>
      <w:proofErr w:type="spellEnd"/>
      <w:r w:rsidR="00A91DDE" w:rsidRPr="00167649">
        <w:rPr>
          <w:rStyle w:val="BodyTextChar"/>
        </w:rPr>
        <w:t xml:space="preserve"> (</w:t>
      </w:r>
      <w:r w:rsidRPr="00167649">
        <w:rPr>
          <w:rStyle w:val="BodyTextChar"/>
        </w:rPr>
        <w:t xml:space="preserve">128); and an </w:t>
      </w:r>
      <w:r w:rsidR="00A91DDE" w:rsidRPr="00167649">
        <w:rPr>
          <w:rStyle w:val="BodyTextChar"/>
        </w:rPr>
        <w:t>LSTM (</w:t>
      </w:r>
      <w:r w:rsidRPr="00167649">
        <w:rPr>
          <w:rStyle w:val="BodyTextChar"/>
        </w:rPr>
        <w:t>128) with recurrent dropout.</w:t>
      </w:r>
    </w:p>
    <w:p w14:paraId="6E5C18C8" w14:textId="341CD25C" w:rsidR="00167649" w:rsidRPr="00167649" w:rsidRDefault="00167649" w:rsidP="00167649">
      <w:pPr>
        <w:spacing w:after="120" w:line="360" w:lineRule="auto"/>
        <w:jc w:val="both"/>
        <w:rPr>
          <w:rStyle w:val="BodyTextChar"/>
        </w:rPr>
      </w:pPr>
      <w:r w:rsidRPr="00167649">
        <w:rPr>
          <w:rStyle w:val="BodyTextChar"/>
        </w:rPr>
        <w:t xml:space="preserve">Three hybrid architectures were additionally evaluated. The first, CNN + </w:t>
      </w:r>
      <w:proofErr w:type="spellStart"/>
      <w:r w:rsidRPr="00167649">
        <w:rPr>
          <w:rStyle w:val="BodyTextChar"/>
        </w:rPr>
        <w:t>BiLSTM</w:t>
      </w:r>
      <w:proofErr w:type="spellEnd"/>
      <w:r w:rsidRPr="00167649">
        <w:rPr>
          <w:rStyle w:val="BodyTextChar"/>
        </w:rPr>
        <w:t xml:space="preserve">, passed the output of a 1D-CNN block through a Bidirectional </w:t>
      </w:r>
      <w:r w:rsidR="00A91DDE" w:rsidRPr="00167649">
        <w:rPr>
          <w:rStyle w:val="BodyTextChar"/>
        </w:rPr>
        <w:t>LSTM (</w:t>
      </w:r>
      <w:r w:rsidRPr="00167649">
        <w:rPr>
          <w:rStyle w:val="BodyTextChar"/>
        </w:rPr>
        <w:t xml:space="preserve">128) layer to combine local feature extraction with long-range bidirectional sequence modelling. The second, RNN + </w:t>
      </w:r>
      <w:proofErr w:type="spellStart"/>
      <w:r w:rsidRPr="00167649">
        <w:rPr>
          <w:rStyle w:val="BodyTextChar"/>
        </w:rPr>
        <w:t>BiLSTM</w:t>
      </w:r>
      <w:proofErr w:type="spellEnd"/>
      <w:r w:rsidRPr="00167649">
        <w:rPr>
          <w:rStyle w:val="BodyTextChar"/>
        </w:rPr>
        <w:t xml:space="preserve">, stacked a </w:t>
      </w:r>
      <w:proofErr w:type="spellStart"/>
      <w:r w:rsidR="00A91DDE" w:rsidRPr="00167649">
        <w:rPr>
          <w:rStyle w:val="BodyTextChar"/>
        </w:rPr>
        <w:t>SimpleRNN</w:t>
      </w:r>
      <w:proofErr w:type="spellEnd"/>
      <w:r w:rsidR="00A91DDE" w:rsidRPr="00167649">
        <w:rPr>
          <w:rStyle w:val="BodyTextChar"/>
        </w:rPr>
        <w:t xml:space="preserve"> (</w:t>
      </w:r>
      <w:r w:rsidRPr="00167649">
        <w:rPr>
          <w:rStyle w:val="BodyTextChar"/>
        </w:rPr>
        <w:t xml:space="preserve">128) encoder ahead of a Bidirectional </w:t>
      </w:r>
      <w:r w:rsidR="00A91DDE" w:rsidRPr="00167649">
        <w:rPr>
          <w:rStyle w:val="BodyTextChar"/>
        </w:rPr>
        <w:t>LSTM (</w:t>
      </w:r>
      <w:r w:rsidRPr="00167649">
        <w:rPr>
          <w:rStyle w:val="BodyTextChar"/>
        </w:rPr>
        <w:t xml:space="preserve">128) layer to enrich short-term sequential representations with bidirectional context. The third, CNN + RNN + </w:t>
      </w:r>
      <w:proofErr w:type="spellStart"/>
      <w:r w:rsidRPr="00167649">
        <w:rPr>
          <w:rStyle w:val="BodyTextChar"/>
        </w:rPr>
        <w:t>BiLSTM</w:t>
      </w:r>
      <w:proofErr w:type="spellEnd"/>
      <w:r w:rsidRPr="00167649">
        <w:rPr>
          <w:rStyle w:val="BodyTextChar"/>
        </w:rPr>
        <w:t xml:space="preserve">, introduced a three-stage pipeline in which a 1D-CNN block first extracted local patterns, a </w:t>
      </w:r>
      <w:proofErr w:type="spellStart"/>
      <w:r w:rsidR="00A91DDE" w:rsidRPr="00167649">
        <w:rPr>
          <w:rStyle w:val="BodyTextChar"/>
        </w:rPr>
        <w:t>SimpleRNN</w:t>
      </w:r>
      <w:proofErr w:type="spellEnd"/>
      <w:r w:rsidR="00A91DDE" w:rsidRPr="00167649">
        <w:rPr>
          <w:rStyle w:val="BodyTextChar"/>
        </w:rPr>
        <w:t xml:space="preserve"> (</w:t>
      </w:r>
      <w:r w:rsidRPr="00167649">
        <w:rPr>
          <w:rStyle w:val="BodyTextChar"/>
        </w:rPr>
        <w:t xml:space="preserve">128) then modelled short-term dependencies, and a Bidirectional </w:t>
      </w:r>
      <w:r w:rsidR="00A91DDE" w:rsidRPr="00167649">
        <w:rPr>
          <w:rStyle w:val="BodyTextChar"/>
        </w:rPr>
        <w:t>LSTM (</w:t>
      </w:r>
      <w:r w:rsidRPr="00167649">
        <w:rPr>
          <w:rStyle w:val="BodyTextChar"/>
        </w:rPr>
        <w:t>128) finally captured long-range bidirectional context before the classification head.</w:t>
      </w:r>
    </w:p>
    <w:p w14:paraId="7C07AD19" w14:textId="5E2FAC96" w:rsidR="005E643D" w:rsidRDefault="00167649" w:rsidP="00167649">
      <w:pPr>
        <w:spacing w:after="120" w:line="360" w:lineRule="auto"/>
        <w:jc w:val="both"/>
      </w:pPr>
      <w:r w:rsidRPr="00167649">
        <w:rPr>
          <w:rStyle w:val="BodyTextChar"/>
        </w:rPr>
        <w:lastRenderedPageBreak/>
        <w:t xml:space="preserve">All deep learning and hybrid models were trained using the Adam </w:t>
      </w:r>
      <w:proofErr w:type="spellStart"/>
      <w:r w:rsidRPr="00167649">
        <w:rPr>
          <w:rStyle w:val="BodyTextChar"/>
        </w:rPr>
        <w:t>optimiser</w:t>
      </w:r>
      <w:proofErr w:type="spellEnd"/>
      <w:r w:rsidRPr="00167649">
        <w:rPr>
          <w:rStyle w:val="BodyTextChar"/>
        </w:rPr>
        <w:t xml:space="preserve">, categorical cross-entropy loss, and </w:t>
      </w:r>
      <w:proofErr w:type="spellStart"/>
      <w:r w:rsidRPr="00167649">
        <w:rPr>
          <w:rStyle w:val="BodyTextChar"/>
        </w:rPr>
        <w:t>EarlyStopping</w:t>
      </w:r>
      <w:proofErr w:type="spellEnd"/>
      <w:r w:rsidRPr="00167649">
        <w:rPr>
          <w:rStyle w:val="BodyTextChar"/>
        </w:rPr>
        <w:t xml:space="preserve"> with patience 10 on a 10% validation split.</w:t>
      </w:r>
    </w:p>
    <w:p w14:paraId="4D888447" w14:textId="413F5A3B" w:rsidR="005E643D" w:rsidRDefault="00511288">
      <w:pPr>
        <w:pStyle w:val="Heading2"/>
      </w:pPr>
      <w:bookmarkStart w:id="53" w:name="_Toc228091358"/>
      <w:bookmarkStart w:id="54" w:name="_Toc229004728"/>
      <w:r>
        <w:t>Explainable AI Methods</w:t>
      </w:r>
      <w:bookmarkEnd w:id="53"/>
      <w:bookmarkEnd w:id="54"/>
    </w:p>
    <w:p w14:paraId="656098AE" w14:textId="77777777" w:rsidR="00075389" w:rsidRDefault="00075389" w:rsidP="00075389">
      <w:pPr>
        <w:pStyle w:val="BodyText"/>
      </w:pPr>
      <w:r>
        <w:t>After identifying the most successful classifier, three additional XAI layers were used:</w:t>
      </w:r>
    </w:p>
    <w:p w14:paraId="45CE34EF" w14:textId="3F8FEC2C" w:rsidR="00075389" w:rsidRDefault="00075389" w:rsidP="00075389">
      <w:pPr>
        <w:pStyle w:val="ListParagraph"/>
        <w:numPr>
          <w:ilvl w:val="0"/>
          <w:numId w:val="4"/>
        </w:numPr>
      </w:pPr>
      <w:r>
        <w:t xml:space="preserve">Intrinsic feature importance of the </w:t>
      </w:r>
      <w:r w:rsidR="00DD2680">
        <w:t>CNN-RNN-</w:t>
      </w:r>
      <w:proofErr w:type="spellStart"/>
      <w:r w:rsidR="00DD2680">
        <w:t>BiLSTM</w:t>
      </w:r>
      <w:proofErr w:type="spellEnd"/>
      <w:r>
        <w:t xml:space="preserve"> booster, which is reported as Gain (mean reduction in loss per split), Weight (mean number of splits using the feature) and Cover (mean number of samples affected by splits). The three raw views are plotted next to each other and a fourth combined view is derived by min-max normalizing the measures to [0, 1] and averaging.</w:t>
      </w:r>
    </w:p>
    <w:p w14:paraId="12D199FB" w14:textId="378281C3" w:rsidR="00075389" w:rsidRDefault="00075389" w:rsidP="00075389">
      <w:pPr>
        <w:pStyle w:val="ListParagraph"/>
        <w:numPr>
          <w:ilvl w:val="0"/>
          <w:numId w:val="4"/>
        </w:numPr>
      </w:pPr>
      <w:r>
        <w:t xml:space="preserve">Computed using </w:t>
      </w:r>
      <w:proofErr w:type="spellStart"/>
      <w:r>
        <w:t>n_repeats</w:t>
      </w:r>
      <w:proofErr w:type="spellEnd"/>
      <w:r>
        <w:t xml:space="preserve">=10, random state=42 with </w:t>
      </w:r>
      <w:proofErr w:type="spellStart"/>
      <w:r>
        <w:t>sklearn.inspection.permutation.importance</w:t>
      </w:r>
      <w:proofErr w:type="spellEnd"/>
      <w:r>
        <w:t>. It is a model-agnostic sanity check that quantifies the accuracy decrease on test-sets that occurs when the values of a feature are shuffled, and the rest are held constant.</w:t>
      </w:r>
    </w:p>
    <w:p w14:paraId="0E0CEDE8" w14:textId="6CF884F0" w:rsidR="00075389" w:rsidRDefault="00075389" w:rsidP="00075389">
      <w:pPr>
        <w:pStyle w:val="ListParagraph"/>
        <w:numPr>
          <w:ilvl w:val="0"/>
          <w:numId w:val="4"/>
        </w:numPr>
      </w:pPr>
      <w:r>
        <w:t xml:space="preserve">SHAP </w:t>
      </w:r>
      <w:proofErr w:type="spellStart"/>
      <w:r>
        <w:t>TreeExplainer</w:t>
      </w:r>
      <w:proofErr w:type="spellEnd"/>
      <w:r>
        <w:t xml:space="preserve"> of the </w:t>
      </w:r>
      <w:r w:rsidR="007017E6">
        <w:t>CNN-RNN-</w:t>
      </w:r>
      <w:proofErr w:type="spellStart"/>
      <w:r w:rsidR="007017E6">
        <w:t>BiLSTM</w:t>
      </w:r>
      <w:proofErr w:type="spellEnd"/>
      <w:r>
        <w:t xml:space="preserve"> model, which generates (a) a global mean-absolute-SHAP bar plot of all classes, (b) a </w:t>
      </w:r>
      <w:proofErr w:type="spellStart"/>
      <w:r>
        <w:t>beeswarm</w:t>
      </w:r>
      <w:proofErr w:type="spellEnd"/>
      <w:r>
        <w:t xml:space="preserve"> plot per-class of the fifteen diagnosis classes, and (c) a waterfall plot, which breaks down the prediction of a selected single patient into additive feature contributions.</w:t>
      </w:r>
    </w:p>
    <w:p w14:paraId="7C9CC490" w14:textId="75C92DE9" w:rsidR="005E643D" w:rsidRDefault="00075389" w:rsidP="00075389">
      <w:pPr>
        <w:pStyle w:val="ListParagraph"/>
        <w:numPr>
          <w:ilvl w:val="0"/>
          <w:numId w:val="4"/>
        </w:numPr>
      </w:pPr>
      <w:r>
        <w:t>LIME tabular explainer using discretize continuous=True, resulting in a sparse linear surrogate around every chosen patient. A correct and a misclassified sample are explained alternately in a way that allows the contrasting line of reasoning of the classifier to be examined.</w:t>
      </w:r>
    </w:p>
    <w:p w14:paraId="252DCE36" w14:textId="4F93098C" w:rsidR="005E643D" w:rsidRDefault="00511288">
      <w:pPr>
        <w:pStyle w:val="Heading2"/>
      </w:pPr>
      <w:bookmarkStart w:id="55" w:name="_Toc228091359"/>
      <w:bookmarkStart w:id="56" w:name="_Toc229004729"/>
      <w:r>
        <w:t>Evaluation Metrics</w:t>
      </w:r>
      <w:bookmarkEnd w:id="55"/>
      <w:bookmarkEnd w:id="56"/>
    </w:p>
    <w:p w14:paraId="694CB7DE" w14:textId="1B75AEC4" w:rsidR="005E643D" w:rsidRDefault="00DA4D80">
      <w:pPr>
        <w:spacing w:after="120" w:line="360" w:lineRule="auto"/>
        <w:jc w:val="both"/>
        <w:rPr>
          <w:rStyle w:val="BodyTextChar"/>
        </w:rPr>
      </w:pPr>
      <w:r w:rsidRPr="00DA4D80">
        <w:rPr>
          <w:rStyle w:val="BodyTextChar"/>
        </w:rPr>
        <w:t xml:space="preserve">Each of the trained models was evaluated on the held-out 20% test set using a set of complementary metrics. Since the dataset is moderately imbalanced across fifteen diagnosis classes, weighted variants of precision, recall, and F1-score were used so that each class contributes proportionally to its true sample frequency. The metrics are derived from the </w:t>
      </w:r>
      <w:r w:rsidRPr="00DA4D80">
        <w:rPr>
          <w:rStyle w:val="BodyTextChar"/>
        </w:rPr>
        <w:lastRenderedPageBreak/>
        <w:t>confusion matrix, which for each class records four quantities: True Positives (TP) samples correctly predicted as belonging to the class; True Negatives (TN) samples correctly predicted as not belonging to the class; False Positives (FP) samples incorrectly predicted as belonging to the class; and False Negatives (FN) samples that belong to the class but were predicted otherwise. In the multi-class setting, these quantities are computed for each class in a one-vs-rest manner and then aggregated.</w:t>
      </w:r>
    </w:p>
    <w:p w14:paraId="44C28265" w14:textId="77777777" w:rsidR="00DA4D80" w:rsidRDefault="00DA4D80">
      <w:pPr>
        <w:spacing w:after="120" w:line="360" w:lineRule="auto"/>
        <w:jc w:val="both"/>
        <w:rPr>
          <w:b/>
          <w:bCs/>
        </w:rPr>
      </w:pPr>
    </w:p>
    <w:p w14:paraId="328AD861" w14:textId="77777777" w:rsidR="00DA4D80" w:rsidRDefault="00DA4D80">
      <w:pPr>
        <w:spacing w:after="120" w:line="360" w:lineRule="auto"/>
        <w:jc w:val="both"/>
        <w:rPr>
          <w:b/>
          <w:bCs/>
        </w:rPr>
      </w:pPr>
    </w:p>
    <w:p w14:paraId="7A47B4C5" w14:textId="139BC6DA" w:rsidR="00DA4D80" w:rsidRDefault="00DA4D80" w:rsidP="00DA4D80">
      <w:pPr>
        <w:pStyle w:val="BodyText"/>
      </w:pPr>
      <w:r w:rsidRPr="00DA4D80">
        <w:rPr>
          <w:b/>
          <w:bCs/>
        </w:rPr>
        <w:t>Accuracy</w:t>
      </w:r>
      <w:r w:rsidRPr="00DA4D80">
        <w:t xml:space="preserve"> measures the overall proportion of correctly classified samples across all classes and is defined as:</w:t>
      </w:r>
      <w:r>
        <w:t xml:space="preserve"> </w:t>
      </w:r>
    </w:p>
    <w:p w14:paraId="0216660F" w14:textId="34285187" w:rsidR="001B2DB6" w:rsidRPr="00DA4D80" w:rsidRDefault="00DA4D80">
      <m:oMathPara>
        <m:oMath>
          <m:r>
            <w:rPr>
              <w:rFonts w:ascii="Cambria Math" w:hAnsi="Cambria Math" w:cs="Cambria Math"/>
            </w:rPr>
            <m:t>Accuracy</m:t>
          </m:r>
          <m:r>
            <m:rPr>
              <m:sty m:val="p"/>
            </m:rPr>
            <w:rPr>
              <w:rFonts w:ascii="Cambria Math" w:hAnsi="Cambria Math" w:cs="Cambria Math"/>
            </w:rPr>
            <m:t>=</m:t>
          </m:r>
          <m:f>
            <m:fPr>
              <m:ctrlPr>
                <w:rPr>
                  <w:rFonts w:ascii="Cambria Math" w:hAnsi="Cambria Math"/>
                  <w:i/>
                </w:rPr>
              </m:ctrlPr>
            </m:fPr>
            <m:num>
              <m:r>
                <w:rPr>
                  <w:rFonts w:ascii="Cambria Math" w:hAnsi="Cambria Math"/>
                </w:rPr>
                <m:t>TP+TN</m:t>
              </m:r>
            </m:num>
            <m:den>
              <m:r>
                <w:rPr>
                  <w:rFonts w:ascii="Cambria Math" w:hAnsi="Cambria Math" w:cs="Cambria Math"/>
                </w:rPr>
                <m:t>TP+TN+FP+FN</m:t>
              </m:r>
            </m:den>
          </m:f>
        </m:oMath>
      </m:oMathPara>
    </w:p>
    <w:p w14:paraId="0CA9AB30" w14:textId="77777777" w:rsidR="00DA4D80" w:rsidRDefault="00DA4D80"/>
    <w:p w14:paraId="2F8130A1" w14:textId="7DF151FD" w:rsidR="00DA4D80" w:rsidRDefault="00DA4D80" w:rsidP="00DA4D80">
      <w:pPr>
        <w:pStyle w:val="BodyText"/>
      </w:pPr>
      <w:r w:rsidRPr="00DA4D80">
        <w:t>While accuracy provides an intuitive summary of overall performance, it can be misleading on imbalanced datasets because a model that predominantly predicts the majority class can still achieve a high accuracy. For this reason, it is reported alongside the metrics defined below.</w:t>
      </w:r>
    </w:p>
    <w:p w14:paraId="0DFA19EF" w14:textId="0EA2CC0B" w:rsidR="00DA4D80" w:rsidRDefault="00DA4D80" w:rsidP="00DA4D80">
      <w:pPr>
        <w:pStyle w:val="BodyText"/>
      </w:pPr>
      <w:r w:rsidRPr="00DA4D80">
        <w:rPr>
          <w:b/>
          <w:bCs/>
        </w:rPr>
        <w:t>Precision</w:t>
      </w:r>
      <w:r w:rsidRPr="00DA4D80">
        <w:t xml:space="preserve"> quantifies the proportion of samples predicted as a given class that actually belong to that class. It is particularly important in clinical settings where false positives carry a high cost for example, incorrectly labelling a healthy patient as leukemic. Precision is defined as:</w:t>
      </w:r>
    </w:p>
    <w:p w14:paraId="4B13E899" w14:textId="77777777" w:rsidR="00DA4D80" w:rsidRDefault="00DA4D80"/>
    <w:p w14:paraId="1EF2683D" w14:textId="2A1910CE" w:rsidR="00DA4D80" w:rsidRPr="00DA4D80" w:rsidRDefault="00FC5382" w:rsidP="00DA4D80">
      <m:oMathPara>
        <m:oMath>
          <m:r>
            <m:rPr>
              <m:sty m:val="p"/>
            </m:rPr>
            <w:rPr>
              <w:rFonts w:ascii="Cambria Math" w:hAnsi="Cambria Math" w:cs="Cambria Math"/>
            </w:rPr>
            <m:t>Precision=</m:t>
          </m:r>
          <m:f>
            <m:fPr>
              <m:ctrlPr>
                <w:rPr>
                  <w:rFonts w:ascii="Cambria Math" w:hAnsi="Cambria Math"/>
                  <w:iCs/>
                </w:rPr>
              </m:ctrlPr>
            </m:fPr>
            <m:num>
              <m:r>
                <w:rPr>
                  <w:rFonts w:ascii="Cambria Math" w:hAnsi="Cambria Math"/>
                </w:rPr>
                <m:t>TP</m:t>
              </m:r>
            </m:num>
            <m:den>
              <m:r>
                <w:rPr>
                  <w:rFonts w:ascii="Cambria Math" w:hAnsi="Cambria Math" w:cs="Cambria Math"/>
                </w:rPr>
                <m:t>TP+FP</m:t>
              </m:r>
            </m:den>
          </m:f>
        </m:oMath>
      </m:oMathPara>
    </w:p>
    <w:p w14:paraId="5295D4FF" w14:textId="77777777" w:rsidR="00DA4D80" w:rsidRPr="00DA4D80" w:rsidRDefault="00DA4D80" w:rsidP="00DA4D80"/>
    <w:p w14:paraId="73BA0BF6" w14:textId="40E8BEC9" w:rsidR="00DA4D80" w:rsidRDefault="00DA4D80" w:rsidP="00DA4D80">
      <w:pPr>
        <w:pStyle w:val="BodyText"/>
      </w:pPr>
      <w:r w:rsidRPr="00DA4D80">
        <w:rPr>
          <w:b/>
          <w:bCs/>
        </w:rPr>
        <w:t>Recall</w:t>
      </w:r>
      <w:r w:rsidRPr="00DA4D80">
        <w:t xml:space="preserve"> (also known as sensitivity) measures the proportion of actual positive samples that the model correctly identifies. Recall is critical when false negatives are costly for instance, failing to detect a true leukemia case. It is defined as:</w:t>
      </w:r>
    </w:p>
    <w:p w14:paraId="2E1B3771" w14:textId="7ABA0E78" w:rsidR="00DA4D80" w:rsidRPr="00FC5382" w:rsidRDefault="00FC5382" w:rsidP="00DA4D80">
      <m:oMathPara>
        <m:oMath>
          <m:r>
            <m:rPr>
              <m:sty m:val="p"/>
            </m:rPr>
            <w:rPr>
              <w:rFonts w:ascii="Cambria Math" w:hAnsi="Cambria Math" w:cs="Cambria Math"/>
            </w:rPr>
            <m:t>Recall=</m:t>
          </m:r>
          <m:f>
            <m:fPr>
              <m:ctrlPr>
                <w:rPr>
                  <w:rFonts w:ascii="Cambria Math" w:hAnsi="Cambria Math"/>
                </w:rPr>
              </m:ctrlPr>
            </m:fPr>
            <m:num>
              <m:r>
                <w:rPr>
                  <w:rFonts w:ascii="Cambria Math" w:hAnsi="Cambria Math"/>
                </w:rPr>
                <m:t>TP</m:t>
              </m:r>
            </m:num>
            <m:den>
              <m:r>
                <w:rPr>
                  <w:rFonts w:ascii="Cambria Math" w:hAnsi="Cambria Math" w:cs="Cambria Math"/>
                </w:rPr>
                <m:t>TP+FN</m:t>
              </m:r>
            </m:den>
          </m:f>
        </m:oMath>
      </m:oMathPara>
    </w:p>
    <w:p w14:paraId="7E1FE882" w14:textId="77777777" w:rsidR="00FC5382" w:rsidRDefault="00FC5382" w:rsidP="00DA4D80"/>
    <w:p w14:paraId="7547A74B" w14:textId="07D28251" w:rsidR="00FC5382" w:rsidRDefault="00FC5382" w:rsidP="00FC5382">
      <w:pPr>
        <w:pStyle w:val="BodyText"/>
      </w:pPr>
      <w:r w:rsidRPr="00FC5382">
        <w:rPr>
          <w:b/>
          <w:bCs/>
        </w:rPr>
        <w:lastRenderedPageBreak/>
        <w:t>F1-score</w:t>
      </w:r>
      <w:r w:rsidRPr="00FC5382">
        <w:t xml:space="preserve"> is the harmonic mean of precision and recall, and provides a single balanced measure when both false positives and false negatives matter. The harmonic mean </w:t>
      </w:r>
      <w:proofErr w:type="spellStart"/>
      <w:r w:rsidRPr="00FC5382">
        <w:t>penalises</w:t>
      </w:r>
      <w:proofErr w:type="spellEnd"/>
      <w:r w:rsidRPr="00FC5382">
        <w:t xml:space="preserve"> extreme values, so a model can achieve a high F1-score only when both precision and recall are high. It is defined as:</w:t>
      </w:r>
    </w:p>
    <w:p w14:paraId="1E78F46D" w14:textId="5A248498" w:rsidR="00FC5382" w:rsidRPr="00FC5382" w:rsidRDefault="00FC5382" w:rsidP="00FC5382">
      <m:oMathPara>
        <m:oMath>
          <m:r>
            <m:rPr>
              <m:sty m:val="p"/>
            </m:rPr>
            <w:rPr>
              <w:rFonts w:ascii="Cambria Math" w:hAnsi="Cambria Math" w:cs="Cambria Math"/>
            </w:rPr>
            <m:t>F1-score=2×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10EE3BCD" w14:textId="77777777" w:rsidR="00FC5382" w:rsidRDefault="00FC5382" w:rsidP="00FC5382">
      <w:pPr>
        <w:pStyle w:val="BodyText"/>
      </w:pPr>
    </w:p>
    <w:p w14:paraId="11CD4FC5" w14:textId="77777777" w:rsidR="005A279E" w:rsidRDefault="005A279E" w:rsidP="00FC5382">
      <w:pPr>
        <w:pStyle w:val="BodyText"/>
      </w:pPr>
    </w:p>
    <w:p w14:paraId="3B3920FD" w14:textId="77777777" w:rsidR="005A279E" w:rsidRPr="00DA4D80" w:rsidRDefault="005A279E" w:rsidP="00FC5382">
      <w:pPr>
        <w:pStyle w:val="BodyText"/>
      </w:pPr>
    </w:p>
    <w:p w14:paraId="6774D167" w14:textId="77777777" w:rsidR="00DA4D80" w:rsidRDefault="00DA4D80" w:rsidP="00DA4D80">
      <w:pPr>
        <w:pStyle w:val="BodyText"/>
      </w:pPr>
    </w:p>
    <w:p w14:paraId="12542AEF" w14:textId="77777777" w:rsidR="005A279E" w:rsidRDefault="005A279E" w:rsidP="00DA4D80">
      <w:pPr>
        <w:pStyle w:val="BodyText"/>
      </w:pPr>
    </w:p>
    <w:p w14:paraId="0CE8A3D4" w14:textId="77777777" w:rsidR="005A279E" w:rsidRDefault="005A279E" w:rsidP="00DA4D80">
      <w:pPr>
        <w:pStyle w:val="BodyText"/>
      </w:pPr>
    </w:p>
    <w:p w14:paraId="14F95C3B" w14:textId="77777777" w:rsidR="005A279E" w:rsidRDefault="005A279E" w:rsidP="00DA4D80">
      <w:pPr>
        <w:pStyle w:val="BodyText"/>
      </w:pPr>
    </w:p>
    <w:p w14:paraId="5C16D914" w14:textId="77777777" w:rsidR="005A279E" w:rsidRDefault="005A279E" w:rsidP="00DA4D80">
      <w:pPr>
        <w:pStyle w:val="BodyText"/>
      </w:pPr>
    </w:p>
    <w:p w14:paraId="5F5E9A43" w14:textId="77777777" w:rsidR="005A279E" w:rsidRDefault="005A279E" w:rsidP="00DA4D80">
      <w:pPr>
        <w:pStyle w:val="BodyText"/>
      </w:pPr>
    </w:p>
    <w:p w14:paraId="7774B189" w14:textId="77777777" w:rsidR="005A279E" w:rsidRDefault="005A279E" w:rsidP="00DA4D80">
      <w:pPr>
        <w:pStyle w:val="BodyText"/>
      </w:pPr>
    </w:p>
    <w:p w14:paraId="6E8E3F08" w14:textId="77777777" w:rsidR="005A279E" w:rsidRDefault="005A279E" w:rsidP="00DA4D80">
      <w:pPr>
        <w:pStyle w:val="BodyText"/>
      </w:pPr>
    </w:p>
    <w:p w14:paraId="5CD02F92" w14:textId="77777777" w:rsidR="005A279E" w:rsidRDefault="005A279E" w:rsidP="00DA4D80">
      <w:pPr>
        <w:pStyle w:val="BodyText"/>
      </w:pPr>
    </w:p>
    <w:p w14:paraId="453078A3" w14:textId="77777777" w:rsidR="005A279E" w:rsidRDefault="005A279E" w:rsidP="00DA4D80">
      <w:pPr>
        <w:pStyle w:val="BodyText"/>
      </w:pPr>
    </w:p>
    <w:p w14:paraId="25763A7D" w14:textId="77777777" w:rsidR="005A279E" w:rsidRDefault="005A279E" w:rsidP="00DA4D80">
      <w:pPr>
        <w:pStyle w:val="BodyText"/>
      </w:pPr>
    </w:p>
    <w:p w14:paraId="1E3C14F5" w14:textId="77777777" w:rsidR="005A279E" w:rsidRDefault="005A279E" w:rsidP="00DA4D80">
      <w:pPr>
        <w:pStyle w:val="BodyText"/>
      </w:pPr>
    </w:p>
    <w:p w14:paraId="5A9DFE3A" w14:textId="77777777" w:rsidR="005A279E" w:rsidRDefault="005A279E" w:rsidP="00DA4D80">
      <w:pPr>
        <w:pStyle w:val="BodyText"/>
      </w:pPr>
    </w:p>
    <w:p w14:paraId="66064F67" w14:textId="77777777" w:rsidR="00DE449B" w:rsidRDefault="00DE449B" w:rsidP="00A25C3F">
      <w:pPr>
        <w:pStyle w:val="Heading1"/>
      </w:pPr>
      <w:bookmarkStart w:id="57" w:name="_Toc228091360"/>
      <w:bookmarkStart w:id="58" w:name="_Toc229004730"/>
      <w:bookmarkEnd w:id="57"/>
      <w:bookmarkEnd w:id="58"/>
    </w:p>
    <w:p w14:paraId="13EE5EB7" w14:textId="71DDD376" w:rsidR="005E643D" w:rsidRDefault="00511288" w:rsidP="00DE449B">
      <w:pPr>
        <w:pStyle w:val="Heading1"/>
        <w:numPr>
          <w:ilvl w:val="0"/>
          <w:numId w:val="0"/>
        </w:numPr>
        <w:spacing w:after="240"/>
      </w:pPr>
      <w:bookmarkStart w:id="59" w:name="_Toc228091361"/>
      <w:bookmarkStart w:id="60" w:name="_Toc229004731"/>
      <w:r>
        <w:t>RESULTS AND CONCLUSION</w:t>
      </w:r>
      <w:bookmarkEnd w:id="59"/>
      <w:bookmarkEnd w:id="60"/>
    </w:p>
    <w:p w14:paraId="3AB43B78" w14:textId="1D477002" w:rsidR="005E643D" w:rsidRDefault="00511288">
      <w:pPr>
        <w:pStyle w:val="Heading2"/>
      </w:pPr>
      <w:bookmarkStart w:id="61" w:name="_Toc228091362"/>
      <w:bookmarkStart w:id="62" w:name="_Toc229004732"/>
      <w:r>
        <w:t>Exploratory Findings</w:t>
      </w:r>
      <w:bookmarkEnd w:id="61"/>
      <w:bookmarkEnd w:id="62"/>
    </w:p>
    <w:p w14:paraId="5B6C69A6" w14:textId="77777777" w:rsidR="00D32E4C" w:rsidRPr="00D32E4C" w:rsidRDefault="00D32E4C" w:rsidP="00D32E4C">
      <w:pPr>
        <w:spacing w:after="120" w:line="360" w:lineRule="auto"/>
        <w:jc w:val="both"/>
        <w:rPr>
          <w:rStyle w:val="BodyTextChar"/>
        </w:rPr>
      </w:pPr>
      <w:r w:rsidRPr="00D32E4C">
        <w:rPr>
          <w:rStyle w:val="BodyTextChar"/>
        </w:rPr>
        <w:t>The data set has 7, 196 records (7, 195 records after deduplication) in 15 diagnosis classes. The figure 4.1 presents the distribution of classes and proves the moderately uneven issue, where the biggest class (Anemia of Chronic Disease 19.4) and the smallest one (Polycythemia Vera 0.4) are represented.</w:t>
      </w:r>
    </w:p>
    <w:p w14:paraId="26D1370F" w14:textId="6C1BA7D6" w:rsidR="005E643D" w:rsidRDefault="00D32E4C" w:rsidP="00D32E4C">
      <w:pPr>
        <w:spacing w:after="120" w:line="360" w:lineRule="auto"/>
        <w:jc w:val="both"/>
      </w:pPr>
      <w:r w:rsidRPr="00D32E4C">
        <w:rPr>
          <w:rStyle w:val="BodyTextChar"/>
        </w:rPr>
        <w:t xml:space="preserve">All numeric features have their histograms provided in Figure 4.2. A number of features - WBC, platelets and PCT in particular - are heavily skewed to the right, and this is clinically consistent with the occurrence of cases of leukocytosis / thrombocytosis. Hemoglobin and MCV are closer to </w:t>
      </w:r>
      <w:proofErr w:type="spellStart"/>
      <w:r w:rsidRPr="00D32E4C">
        <w:rPr>
          <w:rStyle w:val="BodyTextChar"/>
        </w:rPr>
        <w:t>gaussian</w:t>
      </w:r>
      <w:proofErr w:type="spellEnd"/>
      <w:r w:rsidRPr="00D32E4C">
        <w:rPr>
          <w:rStyle w:val="BodyTextChar"/>
        </w:rPr>
        <w:t>, indicating the prevalence of anemia and normal classes in these ranges.</w:t>
      </w:r>
    </w:p>
    <w:p w14:paraId="63EA2157" w14:textId="77777777" w:rsidR="005D2A16" w:rsidRDefault="005D2A16" w:rsidP="005D2A16">
      <w:pPr>
        <w:spacing w:before="200" w:after="80"/>
        <w:jc w:val="center"/>
      </w:pPr>
      <w:r>
        <w:rPr>
          <w:noProof/>
        </w:rPr>
        <w:drawing>
          <wp:inline distT="0" distB="0" distL="0" distR="0" wp14:anchorId="3981CEE7" wp14:editId="43EB49F0">
            <wp:extent cx="5736556" cy="2846567"/>
            <wp:effectExtent l="0" t="0" r="0" b="0"/>
            <wp:docPr id="1078791349" name="Picture 107879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44649" cy="2850583"/>
                    </a:xfrm>
                    <a:prstGeom prst="rect">
                      <a:avLst/>
                    </a:prstGeom>
                  </pic:spPr>
                </pic:pic>
              </a:graphicData>
            </a:graphic>
          </wp:inline>
        </w:drawing>
      </w:r>
    </w:p>
    <w:p w14:paraId="280DEE75" w14:textId="77777777" w:rsidR="005D2A16" w:rsidRDefault="005D2A16" w:rsidP="005D2A16">
      <w:pPr>
        <w:pStyle w:val="FigCap"/>
      </w:pPr>
      <w:bookmarkStart w:id="63" w:name="_Toc229004755"/>
      <w:r w:rsidRPr="00A25C3F">
        <w:t>Class distribution of the fifteen diagnosis labels in the CBC dataset.</w:t>
      </w:r>
      <w:bookmarkEnd w:id="63"/>
    </w:p>
    <w:p w14:paraId="207854C6" w14:textId="46D415C9" w:rsidR="00484237" w:rsidRDefault="00D32E4C" w:rsidP="00484237">
      <w:pPr>
        <w:spacing w:after="120" w:line="360" w:lineRule="auto"/>
        <w:jc w:val="both"/>
      </w:pPr>
      <w:r w:rsidRPr="00D32E4C">
        <w:rPr>
          <w:rStyle w:val="BodyTextChar"/>
        </w:rPr>
        <w:t xml:space="preserve">The </w:t>
      </w:r>
      <w:proofErr w:type="spellStart"/>
      <w:r w:rsidRPr="00D32E4C">
        <w:rPr>
          <w:rStyle w:val="BodyTextChar"/>
        </w:rPr>
        <w:t>heatmap</w:t>
      </w:r>
      <w:proofErr w:type="spellEnd"/>
      <w:r w:rsidRPr="00D32E4C">
        <w:rPr>
          <w:rStyle w:val="BodyTextChar"/>
        </w:rPr>
        <w:t xml:space="preserve"> of the feature-wise correlation is presented in figure 4.3. Hg, </w:t>
      </w:r>
      <w:proofErr w:type="spellStart"/>
      <w:r w:rsidRPr="00D32E4C">
        <w:rPr>
          <w:rStyle w:val="BodyTextChar"/>
        </w:rPr>
        <w:t>Hb</w:t>
      </w:r>
      <w:proofErr w:type="spellEnd"/>
      <w:r w:rsidRPr="00D32E4C">
        <w:rPr>
          <w:rStyle w:val="BodyTextChar"/>
        </w:rPr>
        <w:t xml:space="preserve">, RBC, MCV and MCH are a highly </w:t>
      </w:r>
      <w:proofErr w:type="spellStart"/>
      <w:r w:rsidRPr="00D32E4C">
        <w:rPr>
          <w:rStyle w:val="BodyTextChar"/>
        </w:rPr>
        <w:t>intercorrelated</w:t>
      </w:r>
      <w:proofErr w:type="spellEnd"/>
      <w:r w:rsidRPr="00D32E4C">
        <w:rPr>
          <w:rStyle w:val="BodyTextChar"/>
        </w:rPr>
        <w:t xml:space="preserve"> set - natural because they all depend on the volume and mass of the red-cell. A second cluster is comprised of platelet-related parameters </w:t>
      </w:r>
      <w:r w:rsidRPr="00D32E4C">
        <w:rPr>
          <w:rStyle w:val="BodyTextChar"/>
        </w:rPr>
        <w:lastRenderedPageBreak/>
        <w:t>(PLATELETS, PCT, MPV, PDW). The block structure implies that a tree-based model itself can take advantage of redundancies, whereas dimensionality reduction methods like PCA will be useful in compressing the feature space.</w:t>
      </w:r>
    </w:p>
    <w:p w14:paraId="433A0DEB" w14:textId="64C2CE7C" w:rsidR="005E643D" w:rsidRDefault="00511288" w:rsidP="00895475">
      <w:pPr>
        <w:spacing w:after="120" w:line="360" w:lineRule="auto"/>
        <w:jc w:val="center"/>
      </w:pPr>
      <w:r>
        <w:rPr>
          <w:noProof/>
        </w:rPr>
        <w:drawing>
          <wp:inline distT="0" distB="0" distL="0" distR="0" wp14:anchorId="6ADE79CA" wp14:editId="0FAA3F43">
            <wp:extent cx="4758607" cy="3093058"/>
            <wp:effectExtent l="0" t="0" r="4445" b="0"/>
            <wp:docPr id="921021786" name="Picture 92102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5384"/>
                    <a:stretch>
                      <a:fillRect/>
                    </a:stretch>
                  </pic:blipFill>
                  <pic:spPr bwMode="auto">
                    <a:xfrm>
                      <a:off x="0" y="0"/>
                      <a:ext cx="4777863" cy="3105574"/>
                    </a:xfrm>
                    <a:prstGeom prst="rect">
                      <a:avLst/>
                    </a:prstGeom>
                    <a:ln>
                      <a:noFill/>
                    </a:ln>
                    <a:extLst>
                      <a:ext uri="{53640926-AAD7-44D8-BBD7-CCE9431645EC}">
                        <a14:shadowObscured xmlns:a14="http://schemas.microsoft.com/office/drawing/2010/main"/>
                      </a:ext>
                    </a:extLst>
                  </pic:spPr>
                </pic:pic>
              </a:graphicData>
            </a:graphic>
          </wp:inline>
        </w:drawing>
      </w:r>
    </w:p>
    <w:p w14:paraId="2534D78D" w14:textId="68367B94" w:rsidR="005E643D" w:rsidRPr="00795B3C" w:rsidRDefault="00511288" w:rsidP="00795B3C">
      <w:pPr>
        <w:pStyle w:val="FigCap"/>
      </w:pPr>
      <w:bookmarkStart w:id="64" w:name="_Toc229004756"/>
      <w:r w:rsidRPr="00795B3C">
        <w:t>Histograms of all numer</w:t>
      </w:r>
      <w:r w:rsidRPr="00795B3C">
        <w:t>ic CBC features in the dataset.</w:t>
      </w:r>
      <w:bookmarkEnd w:id="64"/>
    </w:p>
    <w:p w14:paraId="1ED0CFD0" w14:textId="77777777" w:rsidR="005E643D" w:rsidRDefault="00511288">
      <w:pPr>
        <w:spacing w:before="200" w:after="80"/>
        <w:jc w:val="center"/>
      </w:pPr>
      <w:r>
        <w:rPr>
          <w:noProof/>
        </w:rPr>
        <w:drawing>
          <wp:inline distT="0" distB="0" distL="0" distR="0" wp14:anchorId="53A88EFF" wp14:editId="6A6303A8">
            <wp:extent cx="4425132" cy="3411110"/>
            <wp:effectExtent l="0" t="0" r="0" b="0"/>
            <wp:docPr id="1511897893" name="Picture 1511897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52332" cy="3432077"/>
                    </a:xfrm>
                    <a:prstGeom prst="rect">
                      <a:avLst/>
                    </a:prstGeom>
                  </pic:spPr>
                </pic:pic>
              </a:graphicData>
            </a:graphic>
          </wp:inline>
        </w:drawing>
      </w:r>
    </w:p>
    <w:p w14:paraId="4BC122D2" w14:textId="10C23CAF" w:rsidR="005E643D" w:rsidRDefault="00511288" w:rsidP="00EC7F39">
      <w:pPr>
        <w:pStyle w:val="FigCap"/>
      </w:pPr>
      <w:bookmarkStart w:id="65" w:name="_Toc229004757"/>
      <w:r>
        <w:t xml:space="preserve">Correlation </w:t>
      </w:r>
      <w:proofErr w:type="spellStart"/>
      <w:r>
        <w:t>heatmap</w:t>
      </w:r>
      <w:proofErr w:type="spellEnd"/>
      <w:r>
        <w:t xml:space="preserve"> of numeric CBC features.</w:t>
      </w:r>
      <w:bookmarkEnd w:id="65"/>
    </w:p>
    <w:p w14:paraId="74645999" w14:textId="79D7FE4B" w:rsidR="00F52195" w:rsidRPr="00F52195" w:rsidRDefault="000974C0" w:rsidP="00F52195">
      <w:pPr>
        <w:pStyle w:val="BodyText"/>
      </w:pPr>
      <w:r w:rsidRPr="000974C0">
        <w:rPr>
          <w:rStyle w:val="BodyTextChar"/>
        </w:rPr>
        <w:lastRenderedPageBreak/>
        <w:t>The age distribution of the patient in Figure 4.4 is unimodal and concentrated with the mean age of 41 with values of support at 20 to 69 years, and generally representative of an adult outpatient hematology cohort.</w:t>
      </w:r>
    </w:p>
    <w:p w14:paraId="7FCFC03B" w14:textId="77777777" w:rsidR="005E643D" w:rsidRDefault="00511288" w:rsidP="00217016">
      <w:pPr>
        <w:jc w:val="center"/>
      </w:pPr>
      <w:r>
        <w:rPr>
          <w:noProof/>
        </w:rPr>
        <w:drawing>
          <wp:inline distT="0" distB="0" distL="0" distR="0" wp14:anchorId="246FDA07" wp14:editId="1A3E91AE">
            <wp:extent cx="4476584" cy="3027331"/>
            <wp:effectExtent l="0" t="0" r="635" b="1905"/>
            <wp:docPr id="614753717" name="Picture 61475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11863" cy="3051189"/>
                    </a:xfrm>
                    <a:prstGeom prst="rect">
                      <a:avLst/>
                    </a:prstGeom>
                  </pic:spPr>
                </pic:pic>
              </a:graphicData>
            </a:graphic>
          </wp:inline>
        </w:drawing>
      </w:r>
    </w:p>
    <w:p w14:paraId="600E9337" w14:textId="725369D9" w:rsidR="005E643D" w:rsidRDefault="00511288" w:rsidP="00EC7F39">
      <w:pPr>
        <w:pStyle w:val="FigCap"/>
      </w:pPr>
      <w:bookmarkStart w:id="66" w:name="_Toc229004758"/>
      <w:r>
        <w:t>Age distribution of patients in the dataset.</w:t>
      </w:r>
      <w:bookmarkEnd w:id="66"/>
    </w:p>
    <w:p w14:paraId="0C0B72D0" w14:textId="77777777" w:rsidR="005D2A16" w:rsidRDefault="005D2A16" w:rsidP="005D2A16">
      <w:pPr>
        <w:pStyle w:val="Heading2"/>
      </w:pPr>
      <w:bookmarkStart w:id="67" w:name="_Toc228091364"/>
      <w:bookmarkStart w:id="68" w:name="_Toc229004733"/>
      <w:r>
        <w:t>Deep Learning Model Results</w:t>
      </w:r>
      <w:bookmarkEnd w:id="67"/>
      <w:bookmarkEnd w:id="68"/>
    </w:p>
    <w:p w14:paraId="6355B72A" w14:textId="6E8926A3" w:rsidR="005E643D" w:rsidRDefault="00954A0C" w:rsidP="00B34F3D">
      <w:pPr>
        <w:spacing w:after="120" w:line="360" w:lineRule="auto"/>
        <w:jc w:val="both"/>
      </w:pPr>
      <w:r>
        <w:rPr>
          <w:rStyle w:val="BodyTextChar"/>
        </w:rPr>
        <w:t>Seven</w:t>
      </w:r>
      <w:r w:rsidR="000974C0" w:rsidRPr="000974C0">
        <w:rPr>
          <w:rStyle w:val="BodyTextChar"/>
        </w:rPr>
        <w:t xml:space="preserve"> deep learning models were tested on the identical split. Their weighted metrics are summarized (Table 4.2). The most powerful DL model (94.44%), then the three CNN-RNN hybrids (CNN-</w:t>
      </w:r>
      <w:proofErr w:type="spellStart"/>
      <w:r w:rsidR="000974C0" w:rsidRPr="000974C0">
        <w:rPr>
          <w:rStyle w:val="BodyTextChar"/>
        </w:rPr>
        <w:t>BiLSTM</w:t>
      </w:r>
      <w:proofErr w:type="spellEnd"/>
      <w:r w:rsidR="000974C0" w:rsidRPr="000974C0">
        <w:rPr>
          <w:rStyle w:val="BodyTextChar"/>
        </w:rPr>
        <w:t xml:space="preserve"> 92.43, </w:t>
      </w:r>
      <w:r>
        <w:rPr>
          <w:rStyle w:val="BodyTextChar"/>
        </w:rPr>
        <w:t>RNN-</w:t>
      </w:r>
      <w:proofErr w:type="spellStart"/>
      <w:r>
        <w:rPr>
          <w:rStyle w:val="BodyTextChar"/>
        </w:rPr>
        <w:t>BiLSTM</w:t>
      </w:r>
      <w:proofErr w:type="spellEnd"/>
      <w:r w:rsidR="000974C0" w:rsidRPr="000974C0">
        <w:rPr>
          <w:rStyle w:val="BodyTextChar"/>
        </w:rPr>
        <w:t xml:space="preserve"> 8</w:t>
      </w:r>
      <w:r w:rsidR="008B0F68">
        <w:rPr>
          <w:rStyle w:val="BodyTextChar"/>
        </w:rPr>
        <w:t>2</w:t>
      </w:r>
      <w:r w:rsidR="000974C0" w:rsidRPr="000974C0">
        <w:rPr>
          <w:rStyle w:val="BodyTextChar"/>
        </w:rPr>
        <w:t>.</w:t>
      </w:r>
      <w:r w:rsidR="008B0F68">
        <w:rPr>
          <w:rStyle w:val="BodyTextChar"/>
        </w:rPr>
        <w:t>00, CNN-RNN-</w:t>
      </w:r>
      <w:proofErr w:type="spellStart"/>
      <w:r w:rsidR="008B0F68">
        <w:rPr>
          <w:rStyle w:val="BodyTextChar"/>
        </w:rPr>
        <w:t>BiLSTM</w:t>
      </w:r>
      <w:proofErr w:type="spellEnd"/>
      <w:r w:rsidR="000974C0" w:rsidRPr="000974C0">
        <w:rPr>
          <w:rStyle w:val="BodyTextChar"/>
        </w:rPr>
        <w:t>), are the best regularized 1D-CNNs</w:t>
      </w:r>
      <w:r w:rsidR="005D2A16" w:rsidRPr="00DE449B">
        <w:rPr>
          <w:rStyle w:val="BodyTextChar"/>
        </w:rPr>
        <w:t xml:space="preserve">. </w:t>
      </w:r>
    </w:p>
    <w:p w14:paraId="69E4D999" w14:textId="1B54F5AF" w:rsidR="005E643D" w:rsidRDefault="00511288" w:rsidP="00172C58">
      <w:pPr>
        <w:pStyle w:val="TableCap"/>
      </w:pPr>
      <w:bookmarkStart w:id="69" w:name="_Toc229004746"/>
      <w:r w:rsidRPr="00172C58">
        <w:rPr>
          <w:rStyle w:val="TableCapChar"/>
        </w:rPr>
        <w:t>Deep learning model performance on the 20% held-out test set</w:t>
      </w:r>
      <w:r w:rsidR="00371563">
        <w:rPr>
          <w:rStyle w:val="TableCapChar"/>
        </w:rPr>
        <w:t>.</w:t>
      </w:r>
      <w:bookmarkEnd w:id="69"/>
    </w:p>
    <w:tbl>
      <w:tblPr>
        <w:tblStyle w:val="OurTable"/>
        <w:tblW w:w="8600" w:type="dxa"/>
        <w:tblLook w:val="04A0" w:firstRow="1" w:lastRow="0" w:firstColumn="1" w:lastColumn="0" w:noHBand="0" w:noVBand="1"/>
      </w:tblPr>
      <w:tblGrid>
        <w:gridCol w:w="2800"/>
        <w:gridCol w:w="1450"/>
        <w:gridCol w:w="1450"/>
        <w:gridCol w:w="1450"/>
        <w:gridCol w:w="1450"/>
      </w:tblGrid>
      <w:tr w:rsidR="005E643D" w14:paraId="6D051CD5" w14:textId="77777777" w:rsidTr="001C1B0E">
        <w:trPr>
          <w:cnfStyle w:val="100000000000" w:firstRow="1" w:lastRow="0" w:firstColumn="0" w:lastColumn="0" w:oddVBand="0" w:evenVBand="0" w:oddHBand="0" w:evenHBand="0" w:firstRowFirstColumn="0" w:firstRowLastColumn="0" w:lastRowFirstColumn="0" w:lastRowLastColumn="0"/>
        </w:trPr>
        <w:tc>
          <w:tcPr>
            <w:tcW w:w="2800" w:type="dxa"/>
          </w:tcPr>
          <w:p w14:paraId="0B7CB560" w14:textId="77777777" w:rsidR="005E643D" w:rsidRDefault="00511288">
            <w:pPr>
              <w:jc w:val="center"/>
            </w:pPr>
            <w:r>
              <w:rPr>
                <w:bCs/>
                <w:sz w:val="20"/>
                <w:szCs w:val="20"/>
              </w:rPr>
              <w:t>Model</w:t>
            </w:r>
          </w:p>
        </w:tc>
        <w:tc>
          <w:tcPr>
            <w:tcW w:w="1450" w:type="dxa"/>
          </w:tcPr>
          <w:p w14:paraId="4A46E1D7" w14:textId="77777777" w:rsidR="005E643D" w:rsidRDefault="00511288">
            <w:pPr>
              <w:jc w:val="center"/>
            </w:pPr>
            <w:r>
              <w:rPr>
                <w:bCs/>
                <w:sz w:val="20"/>
                <w:szCs w:val="20"/>
              </w:rPr>
              <w:t>Accuracy</w:t>
            </w:r>
          </w:p>
        </w:tc>
        <w:tc>
          <w:tcPr>
            <w:tcW w:w="1450" w:type="dxa"/>
          </w:tcPr>
          <w:p w14:paraId="1C52D744" w14:textId="77777777" w:rsidR="005E643D" w:rsidRDefault="00511288">
            <w:pPr>
              <w:jc w:val="center"/>
            </w:pPr>
            <w:r>
              <w:rPr>
                <w:bCs/>
                <w:sz w:val="20"/>
                <w:szCs w:val="20"/>
              </w:rPr>
              <w:t>Precision</w:t>
            </w:r>
          </w:p>
        </w:tc>
        <w:tc>
          <w:tcPr>
            <w:tcW w:w="1450" w:type="dxa"/>
          </w:tcPr>
          <w:p w14:paraId="3118FD3B" w14:textId="77777777" w:rsidR="005E643D" w:rsidRDefault="00511288">
            <w:pPr>
              <w:jc w:val="center"/>
            </w:pPr>
            <w:r>
              <w:rPr>
                <w:bCs/>
                <w:sz w:val="20"/>
                <w:szCs w:val="20"/>
              </w:rPr>
              <w:t>Recall</w:t>
            </w:r>
          </w:p>
        </w:tc>
        <w:tc>
          <w:tcPr>
            <w:tcW w:w="1450" w:type="dxa"/>
          </w:tcPr>
          <w:p w14:paraId="26B79CBF" w14:textId="77777777" w:rsidR="005E643D" w:rsidRDefault="00511288">
            <w:pPr>
              <w:jc w:val="center"/>
            </w:pPr>
            <w:r>
              <w:rPr>
                <w:bCs/>
                <w:sz w:val="20"/>
                <w:szCs w:val="20"/>
              </w:rPr>
              <w:t>F1-score</w:t>
            </w:r>
          </w:p>
        </w:tc>
      </w:tr>
      <w:tr w:rsidR="005E643D" w14:paraId="4634784B" w14:textId="77777777" w:rsidTr="001C1B0E">
        <w:tc>
          <w:tcPr>
            <w:tcW w:w="2800" w:type="dxa"/>
          </w:tcPr>
          <w:p w14:paraId="78300239" w14:textId="77777777" w:rsidR="005E643D" w:rsidRDefault="00511288">
            <w:r>
              <w:rPr>
                <w:sz w:val="20"/>
                <w:szCs w:val="20"/>
              </w:rPr>
              <w:t>ANN</w:t>
            </w:r>
          </w:p>
        </w:tc>
        <w:tc>
          <w:tcPr>
            <w:tcW w:w="1450" w:type="dxa"/>
          </w:tcPr>
          <w:p w14:paraId="64D245CE" w14:textId="77777777" w:rsidR="005E643D" w:rsidRDefault="00511288">
            <w:pPr>
              <w:jc w:val="center"/>
            </w:pPr>
            <w:r>
              <w:rPr>
                <w:sz w:val="20"/>
                <w:szCs w:val="20"/>
              </w:rPr>
              <w:t>0.8944</w:t>
            </w:r>
          </w:p>
        </w:tc>
        <w:tc>
          <w:tcPr>
            <w:tcW w:w="1450" w:type="dxa"/>
          </w:tcPr>
          <w:p w14:paraId="71CCEED6" w14:textId="77777777" w:rsidR="005E643D" w:rsidRDefault="00511288">
            <w:pPr>
              <w:jc w:val="center"/>
            </w:pPr>
            <w:r>
              <w:rPr>
                <w:sz w:val="20"/>
                <w:szCs w:val="20"/>
              </w:rPr>
              <w:t>0.9052</w:t>
            </w:r>
          </w:p>
        </w:tc>
        <w:tc>
          <w:tcPr>
            <w:tcW w:w="1450" w:type="dxa"/>
          </w:tcPr>
          <w:p w14:paraId="5DF3835F" w14:textId="77777777" w:rsidR="005E643D" w:rsidRDefault="00511288">
            <w:pPr>
              <w:jc w:val="center"/>
            </w:pPr>
            <w:r>
              <w:rPr>
                <w:sz w:val="20"/>
                <w:szCs w:val="20"/>
              </w:rPr>
              <w:t>0.8944</w:t>
            </w:r>
          </w:p>
        </w:tc>
        <w:tc>
          <w:tcPr>
            <w:tcW w:w="1450" w:type="dxa"/>
          </w:tcPr>
          <w:p w14:paraId="6203C89F" w14:textId="77777777" w:rsidR="005E643D" w:rsidRDefault="00511288">
            <w:pPr>
              <w:jc w:val="center"/>
            </w:pPr>
            <w:r>
              <w:rPr>
                <w:sz w:val="20"/>
                <w:szCs w:val="20"/>
              </w:rPr>
              <w:t>0.8966</w:t>
            </w:r>
          </w:p>
        </w:tc>
      </w:tr>
      <w:tr w:rsidR="005E643D" w14:paraId="58060BDF" w14:textId="77777777" w:rsidTr="001C1B0E">
        <w:tc>
          <w:tcPr>
            <w:tcW w:w="2800" w:type="dxa"/>
          </w:tcPr>
          <w:p w14:paraId="65F7AABD" w14:textId="77777777" w:rsidR="005E643D" w:rsidRDefault="00511288">
            <w:r>
              <w:rPr>
                <w:sz w:val="20"/>
                <w:szCs w:val="20"/>
              </w:rPr>
              <w:t>CNN (1D)</w:t>
            </w:r>
          </w:p>
        </w:tc>
        <w:tc>
          <w:tcPr>
            <w:tcW w:w="1450" w:type="dxa"/>
          </w:tcPr>
          <w:p w14:paraId="695DF82A" w14:textId="77777777" w:rsidR="005E643D" w:rsidRPr="008A4C8D" w:rsidRDefault="00511288">
            <w:pPr>
              <w:jc w:val="center"/>
              <w:rPr>
                <w:b/>
                <w:bCs/>
              </w:rPr>
            </w:pPr>
            <w:r w:rsidRPr="008A4C8D">
              <w:rPr>
                <w:b/>
                <w:bCs/>
                <w:sz w:val="20"/>
                <w:szCs w:val="20"/>
              </w:rPr>
              <w:t>0.9444</w:t>
            </w:r>
          </w:p>
        </w:tc>
        <w:tc>
          <w:tcPr>
            <w:tcW w:w="1450" w:type="dxa"/>
          </w:tcPr>
          <w:p w14:paraId="5506457D" w14:textId="77777777" w:rsidR="005E643D" w:rsidRPr="008A4C8D" w:rsidRDefault="00511288">
            <w:pPr>
              <w:jc w:val="center"/>
              <w:rPr>
                <w:b/>
                <w:bCs/>
              </w:rPr>
            </w:pPr>
            <w:r w:rsidRPr="008A4C8D">
              <w:rPr>
                <w:b/>
                <w:bCs/>
                <w:sz w:val="20"/>
                <w:szCs w:val="20"/>
              </w:rPr>
              <w:t>0.9447</w:t>
            </w:r>
          </w:p>
        </w:tc>
        <w:tc>
          <w:tcPr>
            <w:tcW w:w="1450" w:type="dxa"/>
          </w:tcPr>
          <w:p w14:paraId="6CA4AB44" w14:textId="77777777" w:rsidR="005E643D" w:rsidRPr="008A4C8D" w:rsidRDefault="00511288">
            <w:pPr>
              <w:jc w:val="center"/>
              <w:rPr>
                <w:b/>
                <w:bCs/>
              </w:rPr>
            </w:pPr>
            <w:r w:rsidRPr="008A4C8D">
              <w:rPr>
                <w:b/>
                <w:bCs/>
                <w:sz w:val="20"/>
                <w:szCs w:val="20"/>
              </w:rPr>
              <w:t>0.9444</w:t>
            </w:r>
          </w:p>
        </w:tc>
        <w:tc>
          <w:tcPr>
            <w:tcW w:w="1450" w:type="dxa"/>
          </w:tcPr>
          <w:p w14:paraId="044B4E43" w14:textId="77777777" w:rsidR="005E643D" w:rsidRPr="008A4C8D" w:rsidRDefault="00511288">
            <w:pPr>
              <w:jc w:val="center"/>
              <w:rPr>
                <w:b/>
                <w:bCs/>
              </w:rPr>
            </w:pPr>
            <w:r w:rsidRPr="008A4C8D">
              <w:rPr>
                <w:b/>
                <w:bCs/>
                <w:sz w:val="20"/>
                <w:szCs w:val="20"/>
              </w:rPr>
              <w:t>0.9442</w:t>
            </w:r>
          </w:p>
        </w:tc>
      </w:tr>
      <w:tr w:rsidR="005E643D" w14:paraId="18CE877D" w14:textId="77777777" w:rsidTr="001C1B0E">
        <w:tc>
          <w:tcPr>
            <w:tcW w:w="2800" w:type="dxa"/>
          </w:tcPr>
          <w:p w14:paraId="7B02584E" w14:textId="77777777" w:rsidR="005E643D" w:rsidRDefault="00511288">
            <w:r>
              <w:rPr>
                <w:sz w:val="20"/>
                <w:szCs w:val="20"/>
              </w:rPr>
              <w:t>RNN (Simple)</w:t>
            </w:r>
          </w:p>
        </w:tc>
        <w:tc>
          <w:tcPr>
            <w:tcW w:w="1450" w:type="dxa"/>
          </w:tcPr>
          <w:p w14:paraId="24029090" w14:textId="77777777" w:rsidR="005E643D" w:rsidRDefault="00511288">
            <w:pPr>
              <w:jc w:val="center"/>
            </w:pPr>
            <w:r>
              <w:rPr>
                <w:sz w:val="20"/>
                <w:szCs w:val="20"/>
              </w:rPr>
              <w:t>0.8242</w:t>
            </w:r>
          </w:p>
        </w:tc>
        <w:tc>
          <w:tcPr>
            <w:tcW w:w="1450" w:type="dxa"/>
          </w:tcPr>
          <w:p w14:paraId="1170B144" w14:textId="77777777" w:rsidR="005E643D" w:rsidRDefault="00511288">
            <w:pPr>
              <w:jc w:val="center"/>
            </w:pPr>
            <w:r>
              <w:rPr>
                <w:sz w:val="20"/>
                <w:szCs w:val="20"/>
              </w:rPr>
              <w:t>0.8694</w:t>
            </w:r>
          </w:p>
        </w:tc>
        <w:tc>
          <w:tcPr>
            <w:tcW w:w="1450" w:type="dxa"/>
          </w:tcPr>
          <w:p w14:paraId="2B4D4616" w14:textId="77777777" w:rsidR="005E643D" w:rsidRDefault="00511288">
            <w:pPr>
              <w:jc w:val="center"/>
            </w:pPr>
            <w:r>
              <w:rPr>
                <w:sz w:val="20"/>
                <w:szCs w:val="20"/>
              </w:rPr>
              <w:t>0.8242</w:t>
            </w:r>
          </w:p>
        </w:tc>
        <w:tc>
          <w:tcPr>
            <w:tcW w:w="1450" w:type="dxa"/>
          </w:tcPr>
          <w:p w14:paraId="4E867F4D" w14:textId="77777777" w:rsidR="005E643D" w:rsidRDefault="00511288">
            <w:pPr>
              <w:jc w:val="center"/>
            </w:pPr>
            <w:r>
              <w:rPr>
                <w:sz w:val="20"/>
                <w:szCs w:val="20"/>
              </w:rPr>
              <w:t>0.8302</w:t>
            </w:r>
          </w:p>
        </w:tc>
      </w:tr>
      <w:tr w:rsidR="005E643D" w14:paraId="0351F407" w14:textId="77777777" w:rsidTr="001C1B0E">
        <w:tc>
          <w:tcPr>
            <w:tcW w:w="2800" w:type="dxa"/>
          </w:tcPr>
          <w:p w14:paraId="46308A12" w14:textId="77777777" w:rsidR="005E643D" w:rsidRDefault="00511288">
            <w:r>
              <w:rPr>
                <w:sz w:val="20"/>
                <w:szCs w:val="20"/>
              </w:rPr>
              <w:t>LSTM</w:t>
            </w:r>
          </w:p>
        </w:tc>
        <w:tc>
          <w:tcPr>
            <w:tcW w:w="1450" w:type="dxa"/>
          </w:tcPr>
          <w:p w14:paraId="4F2DAF34" w14:textId="77777777" w:rsidR="005E643D" w:rsidRDefault="00511288">
            <w:pPr>
              <w:jc w:val="center"/>
            </w:pPr>
            <w:r>
              <w:rPr>
                <w:sz w:val="20"/>
                <w:szCs w:val="20"/>
              </w:rPr>
              <w:t>0.7554</w:t>
            </w:r>
          </w:p>
        </w:tc>
        <w:tc>
          <w:tcPr>
            <w:tcW w:w="1450" w:type="dxa"/>
          </w:tcPr>
          <w:p w14:paraId="26A72F7D" w14:textId="77777777" w:rsidR="005E643D" w:rsidRDefault="00511288">
            <w:pPr>
              <w:jc w:val="center"/>
            </w:pPr>
            <w:r>
              <w:rPr>
                <w:sz w:val="20"/>
                <w:szCs w:val="20"/>
              </w:rPr>
              <w:t>0.8174</w:t>
            </w:r>
          </w:p>
        </w:tc>
        <w:tc>
          <w:tcPr>
            <w:tcW w:w="1450" w:type="dxa"/>
          </w:tcPr>
          <w:p w14:paraId="76D5A0D4" w14:textId="77777777" w:rsidR="005E643D" w:rsidRDefault="00511288">
            <w:pPr>
              <w:jc w:val="center"/>
            </w:pPr>
            <w:r>
              <w:rPr>
                <w:sz w:val="20"/>
                <w:szCs w:val="20"/>
              </w:rPr>
              <w:t>0.7554</w:t>
            </w:r>
          </w:p>
        </w:tc>
        <w:tc>
          <w:tcPr>
            <w:tcW w:w="1450" w:type="dxa"/>
          </w:tcPr>
          <w:p w14:paraId="7C87DDB9" w14:textId="77777777" w:rsidR="005E643D" w:rsidRDefault="00511288">
            <w:pPr>
              <w:jc w:val="center"/>
            </w:pPr>
            <w:r>
              <w:rPr>
                <w:sz w:val="20"/>
                <w:szCs w:val="20"/>
              </w:rPr>
              <w:t>0.7665</w:t>
            </w:r>
          </w:p>
        </w:tc>
      </w:tr>
      <w:tr w:rsidR="005E643D" w14:paraId="46A4FBEC" w14:textId="77777777" w:rsidTr="001C1B0E">
        <w:tc>
          <w:tcPr>
            <w:tcW w:w="2800" w:type="dxa"/>
          </w:tcPr>
          <w:p w14:paraId="716D0DCB" w14:textId="77777777" w:rsidR="005E643D" w:rsidRDefault="00511288">
            <w:r>
              <w:rPr>
                <w:sz w:val="20"/>
                <w:szCs w:val="20"/>
              </w:rPr>
              <w:t>CNN-</w:t>
            </w:r>
            <w:proofErr w:type="spellStart"/>
            <w:r>
              <w:rPr>
                <w:sz w:val="20"/>
                <w:szCs w:val="20"/>
              </w:rPr>
              <w:t>BiLSTM</w:t>
            </w:r>
            <w:proofErr w:type="spellEnd"/>
          </w:p>
        </w:tc>
        <w:tc>
          <w:tcPr>
            <w:tcW w:w="1450" w:type="dxa"/>
          </w:tcPr>
          <w:p w14:paraId="7FB71ECD" w14:textId="77777777" w:rsidR="005E643D" w:rsidRDefault="00511288">
            <w:pPr>
              <w:jc w:val="center"/>
            </w:pPr>
            <w:r>
              <w:rPr>
                <w:sz w:val="20"/>
                <w:szCs w:val="20"/>
              </w:rPr>
              <w:t>0.9243</w:t>
            </w:r>
          </w:p>
        </w:tc>
        <w:tc>
          <w:tcPr>
            <w:tcW w:w="1450" w:type="dxa"/>
          </w:tcPr>
          <w:p w14:paraId="2F259AA1" w14:textId="77777777" w:rsidR="005E643D" w:rsidRDefault="00511288">
            <w:pPr>
              <w:jc w:val="center"/>
            </w:pPr>
            <w:r>
              <w:rPr>
                <w:sz w:val="20"/>
                <w:szCs w:val="20"/>
              </w:rPr>
              <w:t>0.9279</w:t>
            </w:r>
          </w:p>
        </w:tc>
        <w:tc>
          <w:tcPr>
            <w:tcW w:w="1450" w:type="dxa"/>
          </w:tcPr>
          <w:p w14:paraId="50A9EB94" w14:textId="77777777" w:rsidR="005E643D" w:rsidRDefault="00511288">
            <w:pPr>
              <w:jc w:val="center"/>
            </w:pPr>
            <w:r>
              <w:rPr>
                <w:sz w:val="20"/>
                <w:szCs w:val="20"/>
              </w:rPr>
              <w:t>0.9243</w:t>
            </w:r>
          </w:p>
        </w:tc>
        <w:tc>
          <w:tcPr>
            <w:tcW w:w="1450" w:type="dxa"/>
          </w:tcPr>
          <w:p w14:paraId="21BF657C" w14:textId="77777777" w:rsidR="005E643D" w:rsidRDefault="00511288">
            <w:pPr>
              <w:jc w:val="center"/>
            </w:pPr>
            <w:r>
              <w:rPr>
                <w:sz w:val="20"/>
                <w:szCs w:val="20"/>
              </w:rPr>
              <w:t>0.9249</w:t>
            </w:r>
          </w:p>
        </w:tc>
      </w:tr>
      <w:tr w:rsidR="005E643D" w14:paraId="69E52B24" w14:textId="77777777" w:rsidTr="001C1B0E">
        <w:tc>
          <w:tcPr>
            <w:tcW w:w="2800" w:type="dxa"/>
          </w:tcPr>
          <w:p w14:paraId="42615737" w14:textId="5B4F4CED" w:rsidR="005E643D" w:rsidRPr="00F432FC" w:rsidRDefault="00213DD4">
            <w:pPr>
              <w:rPr>
                <w:sz w:val="20"/>
                <w:szCs w:val="20"/>
              </w:rPr>
            </w:pPr>
            <w:r w:rsidRPr="00F432FC">
              <w:rPr>
                <w:sz w:val="20"/>
                <w:szCs w:val="20"/>
              </w:rPr>
              <w:t>RNN-</w:t>
            </w:r>
            <w:proofErr w:type="spellStart"/>
            <w:r w:rsidRPr="00F432FC">
              <w:rPr>
                <w:sz w:val="20"/>
                <w:szCs w:val="20"/>
              </w:rPr>
              <w:t>BiLSTM</w:t>
            </w:r>
            <w:proofErr w:type="spellEnd"/>
          </w:p>
        </w:tc>
        <w:tc>
          <w:tcPr>
            <w:tcW w:w="1450" w:type="dxa"/>
          </w:tcPr>
          <w:p w14:paraId="2B5BA196" w14:textId="54B27C80" w:rsidR="005E643D" w:rsidRPr="00F432FC" w:rsidRDefault="00511288">
            <w:pPr>
              <w:jc w:val="center"/>
              <w:rPr>
                <w:sz w:val="20"/>
                <w:szCs w:val="20"/>
              </w:rPr>
            </w:pPr>
            <w:r w:rsidRPr="00F432FC">
              <w:rPr>
                <w:sz w:val="20"/>
                <w:szCs w:val="20"/>
              </w:rPr>
              <w:t>0.</w:t>
            </w:r>
            <w:r w:rsidR="00213DD4" w:rsidRPr="00F432FC">
              <w:rPr>
                <w:sz w:val="20"/>
                <w:szCs w:val="20"/>
              </w:rPr>
              <w:t>8200</w:t>
            </w:r>
          </w:p>
        </w:tc>
        <w:tc>
          <w:tcPr>
            <w:tcW w:w="1450" w:type="dxa"/>
          </w:tcPr>
          <w:p w14:paraId="7552D1B4" w14:textId="18082B7E" w:rsidR="005E643D" w:rsidRPr="00F432FC" w:rsidRDefault="00511288">
            <w:pPr>
              <w:jc w:val="center"/>
              <w:rPr>
                <w:sz w:val="20"/>
                <w:szCs w:val="20"/>
              </w:rPr>
            </w:pPr>
            <w:r w:rsidRPr="00F432FC">
              <w:rPr>
                <w:sz w:val="20"/>
                <w:szCs w:val="20"/>
              </w:rPr>
              <w:t>0.</w:t>
            </w:r>
            <w:r w:rsidR="00213DD4" w:rsidRPr="00F432FC">
              <w:rPr>
                <w:sz w:val="20"/>
                <w:szCs w:val="20"/>
              </w:rPr>
              <w:t>8710</w:t>
            </w:r>
          </w:p>
        </w:tc>
        <w:tc>
          <w:tcPr>
            <w:tcW w:w="1450" w:type="dxa"/>
          </w:tcPr>
          <w:p w14:paraId="0543DAE8" w14:textId="33520302" w:rsidR="005E643D" w:rsidRPr="00F432FC" w:rsidRDefault="00511288">
            <w:pPr>
              <w:jc w:val="center"/>
              <w:rPr>
                <w:sz w:val="20"/>
                <w:szCs w:val="20"/>
              </w:rPr>
            </w:pPr>
            <w:r w:rsidRPr="00F432FC">
              <w:rPr>
                <w:sz w:val="20"/>
                <w:szCs w:val="20"/>
              </w:rPr>
              <w:t>0.</w:t>
            </w:r>
            <w:r w:rsidR="00213DD4" w:rsidRPr="00F432FC">
              <w:rPr>
                <w:sz w:val="20"/>
                <w:szCs w:val="20"/>
              </w:rPr>
              <w:t>8200</w:t>
            </w:r>
          </w:p>
        </w:tc>
        <w:tc>
          <w:tcPr>
            <w:tcW w:w="1450" w:type="dxa"/>
          </w:tcPr>
          <w:p w14:paraId="1731BB25" w14:textId="45467940" w:rsidR="005E643D" w:rsidRPr="00F432FC" w:rsidRDefault="00511288">
            <w:pPr>
              <w:jc w:val="center"/>
              <w:rPr>
                <w:sz w:val="20"/>
                <w:szCs w:val="20"/>
              </w:rPr>
            </w:pPr>
            <w:r w:rsidRPr="00F432FC">
              <w:rPr>
                <w:sz w:val="20"/>
                <w:szCs w:val="20"/>
              </w:rPr>
              <w:t>0.</w:t>
            </w:r>
            <w:r w:rsidR="00213DD4" w:rsidRPr="00F432FC">
              <w:rPr>
                <w:sz w:val="20"/>
                <w:szCs w:val="20"/>
              </w:rPr>
              <w:t>8310</w:t>
            </w:r>
          </w:p>
        </w:tc>
      </w:tr>
      <w:tr w:rsidR="00F432FC" w14:paraId="6CFF4E96" w14:textId="77777777" w:rsidTr="001C1B0E">
        <w:tc>
          <w:tcPr>
            <w:tcW w:w="2800" w:type="dxa"/>
          </w:tcPr>
          <w:p w14:paraId="00C167B4" w14:textId="6B17F7AE" w:rsidR="00F432FC" w:rsidRPr="00F432FC" w:rsidRDefault="00F432FC">
            <w:pPr>
              <w:rPr>
                <w:sz w:val="20"/>
                <w:szCs w:val="20"/>
              </w:rPr>
            </w:pPr>
            <w:r>
              <w:rPr>
                <w:sz w:val="20"/>
                <w:szCs w:val="20"/>
              </w:rPr>
              <w:t>CNN-</w:t>
            </w:r>
            <w:r w:rsidRPr="00F432FC">
              <w:rPr>
                <w:sz w:val="20"/>
                <w:szCs w:val="20"/>
              </w:rPr>
              <w:t>RNN-</w:t>
            </w:r>
            <w:proofErr w:type="spellStart"/>
            <w:r w:rsidRPr="00F432FC">
              <w:rPr>
                <w:sz w:val="20"/>
                <w:szCs w:val="20"/>
              </w:rPr>
              <w:t>BiLSTM</w:t>
            </w:r>
            <w:proofErr w:type="spellEnd"/>
          </w:p>
        </w:tc>
        <w:tc>
          <w:tcPr>
            <w:tcW w:w="1450" w:type="dxa"/>
          </w:tcPr>
          <w:p w14:paraId="16B424C2" w14:textId="6AAC9761" w:rsidR="00F432FC" w:rsidRPr="00F432FC" w:rsidRDefault="00F432FC">
            <w:pPr>
              <w:jc w:val="center"/>
              <w:rPr>
                <w:sz w:val="20"/>
                <w:szCs w:val="20"/>
              </w:rPr>
            </w:pPr>
            <w:r>
              <w:rPr>
                <w:sz w:val="20"/>
                <w:szCs w:val="20"/>
              </w:rPr>
              <w:t>0.9375</w:t>
            </w:r>
          </w:p>
        </w:tc>
        <w:tc>
          <w:tcPr>
            <w:tcW w:w="1450" w:type="dxa"/>
          </w:tcPr>
          <w:p w14:paraId="17F2DB15" w14:textId="58E5F452" w:rsidR="00F432FC" w:rsidRPr="00F432FC" w:rsidRDefault="00F432FC">
            <w:pPr>
              <w:jc w:val="center"/>
              <w:rPr>
                <w:sz w:val="20"/>
                <w:szCs w:val="20"/>
              </w:rPr>
            </w:pPr>
            <w:r>
              <w:rPr>
                <w:sz w:val="20"/>
                <w:szCs w:val="20"/>
              </w:rPr>
              <w:t>0.9436</w:t>
            </w:r>
          </w:p>
        </w:tc>
        <w:tc>
          <w:tcPr>
            <w:tcW w:w="1450" w:type="dxa"/>
          </w:tcPr>
          <w:p w14:paraId="5ACB60DF" w14:textId="299DB7C1" w:rsidR="00F432FC" w:rsidRPr="00F432FC" w:rsidRDefault="00F432FC">
            <w:pPr>
              <w:jc w:val="center"/>
              <w:rPr>
                <w:sz w:val="20"/>
                <w:szCs w:val="20"/>
              </w:rPr>
            </w:pPr>
            <w:r>
              <w:rPr>
                <w:sz w:val="20"/>
                <w:szCs w:val="20"/>
              </w:rPr>
              <w:t>0.9375</w:t>
            </w:r>
          </w:p>
        </w:tc>
        <w:tc>
          <w:tcPr>
            <w:tcW w:w="1450" w:type="dxa"/>
          </w:tcPr>
          <w:p w14:paraId="475041F6" w14:textId="6AB664AC" w:rsidR="00F432FC" w:rsidRPr="00F432FC" w:rsidRDefault="00F432FC" w:rsidP="00F432FC">
            <w:pPr>
              <w:rPr>
                <w:sz w:val="20"/>
                <w:szCs w:val="20"/>
              </w:rPr>
            </w:pPr>
            <w:r>
              <w:rPr>
                <w:sz w:val="20"/>
                <w:szCs w:val="20"/>
              </w:rPr>
              <w:t>0.9390</w:t>
            </w:r>
          </w:p>
        </w:tc>
      </w:tr>
    </w:tbl>
    <w:p w14:paraId="17B506D5" w14:textId="77777777" w:rsidR="005E643D" w:rsidRDefault="00511288">
      <w:pPr>
        <w:spacing w:before="200" w:after="80"/>
        <w:jc w:val="center"/>
      </w:pPr>
      <w:r>
        <w:rPr>
          <w:noProof/>
        </w:rPr>
        <w:lastRenderedPageBreak/>
        <w:drawing>
          <wp:inline distT="0" distB="0" distL="0" distR="0" wp14:anchorId="423A51AA" wp14:editId="607C1F69">
            <wp:extent cx="4553712" cy="3831336"/>
            <wp:effectExtent l="0" t="0" r="0" b="0"/>
            <wp:docPr id="1649908196" name="Picture 1649908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08196" name="Picture 164990819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553712" cy="3831336"/>
                    </a:xfrm>
                    <a:prstGeom prst="rect">
                      <a:avLst/>
                    </a:prstGeom>
                  </pic:spPr>
                </pic:pic>
              </a:graphicData>
            </a:graphic>
          </wp:inline>
        </w:drawing>
      </w:r>
    </w:p>
    <w:p w14:paraId="02247888" w14:textId="7773DB09" w:rsidR="005E643D" w:rsidRDefault="00511288" w:rsidP="005F47BD">
      <w:pPr>
        <w:pStyle w:val="FigCap"/>
      </w:pPr>
      <w:bookmarkStart w:id="70" w:name="_Toc229004759"/>
      <w:r>
        <w:t>Confusion matrix of the CNN on the test set.</w:t>
      </w:r>
      <w:bookmarkEnd w:id="70"/>
    </w:p>
    <w:p w14:paraId="2B872230" w14:textId="5F7D7A17" w:rsidR="0008079D" w:rsidRDefault="0008079D" w:rsidP="0008079D">
      <w:pPr>
        <w:pStyle w:val="BodyText"/>
      </w:pPr>
      <w:bookmarkStart w:id="71" w:name="_Toc228091366"/>
      <w:r w:rsidRPr="0008079D">
        <w:t xml:space="preserve">Figure 4.5 presents the confusion matrix of the 1D-CNN model evaluated on the test set across all fifteen diagnostic classes. The model demonstrates strong diagonal dominance, indicating reliable classification performance for the majority of classes, with Anemia of Chronic Disease (270), Bacterial Infections (223), and Normocytic Anemia (245) achieving the highest correct prediction counts. Minority classes such as Polycythemia Vera (5 correct) and Chronic </w:t>
      </w:r>
      <w:proofErr w:type="spellStart"/>
      <w:r w:rsidRPr="0008079D">
        <w:t>Leukemias</w:t>
      </w:r>
      <w:proofErr w:type="spellEnd"/>
      <w:r w:rsidRPr="0008079D">
        <w:t xml:space="preserve"> (17 correct) show relatively weaker performance, which is consistent with their limited sample representation in the dataset. The most notable misclassifications occur between visually and </w:t>
      </w:r>
      <w:proofErr w:type="spellStart"/>
      <w:r w:rsidRPr="0008079D">
        <w:t>haematologically</w:t>
      </w:r>
      <w:proofErr w:type="spellEnd"/>
      <w:r w:rsidRPr="0008079D">
        <w:t xml:space="preserve"> similar conditions, such as Microcytic Anemia being confused with Anemia of Chronic Disease (5 instances) and Normal cases being misclassified as Bacterial Infections (6 instances), reflecting the inherent overlap in CBC feature distributions across related blood disorders.</w:t>
      </w:r>
    </w:p>
    <w:p w14:paraId="65DDFBEE" w14:textId="77777777" w:rsidR="00444A87" w:rsidRDefault="00444A87" w:rsidP="0008079D">
      <w:pPr>
        <w:pStyle w:val="Heading2"/>
        <w:numPr>
          <w:ilvl w:val="0"/>
          <w:numId w:val="0"/>
        </w:numPr>
        <w:jc w:val="center"/>
      </w:pPr>
    </w:p>
    <w:p w14:paraId="1585F867" w14:textId="77777777" w:rsidR="00444A87" w:rsidRDefault="00444A87" w:rsidP="0008079D">
      <w:pPr>
        <w:pStyle w:val="Heading2"/>
        <w:numPr>
          <w:ilvl w:val="0"/>
          <w:numId w:val="0"/>
        </w:numPr>
        <w:jc w:val="center"/>
      </w:pPr>
    </w:p>
    <w:p w14:paraId="3A4665B1" w14:textId="1CB637C3" w:rsidR="0008079D" w:rsidRDefault="0008079D" w:rsidP="00EE7E86">
      <w:pPr>
        <w:pStyle w:val="BodyText"/>
        <w:jc w:val="center"/>
      </w:pPr>
      <w:r>
        <w:rPr>
          <w:noProof/>
        </w:rPr>
        <w:lastRenderedPageBreak/>
        <w:drawing>
          <wp:inline distT="0" distB="0" distL="0" distR="0" wp14:anchorId="4D729AE0" wp14:editId="14CDF828">
            <wp:extent cx="4553712" cy="3831336"/>
            <wp:effectExtent l="0" t="0" r="0" b="0"/>
            <wp:docPr id="263861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3712" cy="3831336"/>
                    </a:xfrm>
                    <a:prstGeom prst="rect">
                      <a:avLst/>
                    </a:prstGeom>
                    <a:noFill/>
                    <a:ln>
                      <a:noFill/>
                    </a:ln>
                  </pic:spPr>
                </pic:pic>
              </a:graphicData>
            </a:graphic>
          </wp:inline>
        </w:drawing>
      </w:r>
    </w:p>
    <w:p w14:paraId="65542DA9" w14:textId="7E562E13" w:rsidR="00444A87" w:rsidRDefault="00444A87" w:rsidP="00444A87">
      <w:pPr>
        <w:pStyle w:val="FigCap"/>
      </w:pPr>
      <w:bookmarkStart w:id="72" w:name="_Toc229004760"/>
      <w:r>
        <w:t>Confusion matrix of the CNN-RNN-</w:t>
      </w:r>
      <w:proofErr w:type="spellStart"/>
      <w:r>
        <w:t>BiLSTM</w:t>
      </w:r>
      <w:proofErr w:type="spellEnd"/>
      <w:r>
        <w:t xml:space="preserve"> Hybrid on the test set.</w:t>
      </w:r>
      <w:bookmarkEnd w:id="72"/>
    </w:p>
    <w:p w14:paraId="78E3478A" w14:textId="1DA18175" w:rsidR="00444A87" w:rsidRDefault="003D65E8" w:rsidP="003D65E8">
      <w:pPr>
        <w:pStyle w:val="BodyText"/>
      </w:pPr>
      <w:r w:rsidRPr="003D65E8">
        <w:rPr>
          <w:rStyle w:val="BodyTextChar"/>
        </w:rPr>
        <w:t xml:space="preserve">Figure 4.6 presents the confusion matrix of the CNN + RNN + </w:t>
      </w:r>
      <w:proofErr w:type="spellStart"/>
      <w:r w:rsidRPr="003D65E8">
        <w:rPr>
          <w:rStyle w:val="BodyTextChar"/>
        </w:rPr>
        <w:t>BiLSTM</w:t>
      </w:r>
      <w:proofErr w:type="spellEnd"/>
      <w:r w:rsidRPr="003D65E8">
        <w:rPr>
          <w:rStyle w:val="BodyTextChar"/>
        </w:rPr>
        <w:t xml:space="preserve"> hybrid model evaluated on the test set across all fifteen diagnostic classes. The model exhibits strong diagonal dominance overall, with high correct prediction counts for Anemia of Chronic Disease (265), Bacterial Infections (209), and Normocytic Anemia (233), though these figures are marginally lower than those achieved by the standalone 1D-CNN, suggesting that the added sequential complexity does not uniformly improve class-level accuracy. Minority classes such as Polycythemia Vera (5 correct) and Chronic </w:t>
      </w:r>
      <w:proofErr w:type="spellStart"/>
      <w:r w:rsidRPr="003D65E8">
        <w:rPr>
          <w:rStyle w:val="BodyTextChar"/>
        </w:rPr>
        <w:t>Leukemias</w:t>
      </w:r>
      <w:proofErr w:type="spellEnd"/>
      <w:r w:rsidRPr="003D65E8">
        <w:rPr>
          <w:rStyle w:val="BodyTextChar"/>
        </w:rPr>
        <w:t xml:space="preserve"> (19 correct) remain challenging, consistent with their low sample representation, while Thrombocytosis (117) and Viral Infections (63) are classified with high fidelity. The most prominent misclassification pattern involves Normocytic Anemia being confused with Iron Deficiency (10 instances) and Chronic </w:t>
      </w:r>
      <w:proofErr w:type="spellStart"/>
      <w:r w:rsidRPr="003D65E8">
        <w:rPr>
          <w:rStyle w:val="BodyTextChar"/>
        </w:rPr>
        <w:t>Leukemias</w:t>
      </w:r>
      <w:proofErr w:type="spellEnd"/>
      <w:r w:rsidRPr="003D65E8">
        <w:rPr>
          <w:rStyle w:val="BodyTextChar"/>
        </w:rPr>
        <w:t xml:space="preserve"> (5 instances), and Bacterial Infections being misclassified as Microcytic Anemia (9 instances), indicating that the hybrid architecture inherits some of the feature overlap challenges present across </w:t>
      </w:r>
      <w:proofErr w:type="spellStart"/>
      <w:r w:rsidRPr="003D65E8">
        <w:rPr>
          <w:rStyle w:val="BodyTextChar"/>
        </w:rPr>
        <w:t>haematologically</w:t>
      </w:r>
      <w:proofErr w:type="spellEnd"/>
      <w:r w:rsidRPr="003D65E8">
        <w:rPr>
          <w:rStyle w:val="BodyTextChar"/>
        </w:rPr>
        <w:t xml:space="preserve"> similar CBC profiles</w:t>
      </w:r>
      <w:r w:rsidRPr="003D65E8">
        <w:t>.</w:t>
      </w:r>
    </w:p>
    <w:p w14:paraId="24978EF6" w14:textId="77777777" w:rsidR="00444A87" w:rsidRDefault="00444A87" w:rsidP="00444A87">
      <w:pPr>
        <w:pStyle w:val="Heading2"/>
        <w:numPr>
          <w:ilvl w:val="0"/>
          <w:numId w:val="0"/>
        </w:numPr>
      </w:pPr>
    </w:p>
    <w:p w14:paraId="03DDBAD7" w14:textId="423C766A" w:rsidR="005E643D" w:rsidRDefault="00511288">
      <w:pPr>
        <w:pStyle w:val="Heading2"/>
      </w:pPr>
      <w:bookmarkStart w:id="73" w:name="_Toc229004734"/>
      <w:r>
        <w:lastRenderedPageBreak/>
        <w:t>Explainable AI Analysis</w:t>
      </w:r>
      <w:bookmarkEnd w:id="71"/>
      <w:bookmarkEnd w:id="73"/>
    </w:p>
    <w:p w14:paraId="6C556AFF" w14:textId="20C66BB8" w:rsidR="005E643D" w:rsidRDefault="00BE216E">
      <w:pPr>
        <w:pStyle w:val="Heading3"/>
      </w:pPr>
      <w:bookmarkStart w:id="74" w:name="_Toc228091367"/>
      <w:bookmarkStart w:id="75" w:name="_Toc229004735"/>
      <w:r>
        <w:t>CNN-RNN-</w:t>
      </w:r>
      <w:proofErr w:type="spellStart"/>
      <w:r>
        <w:t>BiLSTM</w:t>
      </w:r>
      <w:proofErr w:type="spellEnd"/>
      <w:r>
        <w:t xml:space="preserve"> Built-in Feature Importance</w:t>
      </w:r>
      <w:bookmarkEnd w:id="74"/>
      <w:bookmarkEnd w:id="75"/>
    </w:p>
    <w:p w14:paraId="7493E75D" w14:textId="77777777" w:rsidR="00787BD5" w:rsidRDefault="000974C0">
      <w:pPr>
        <w:spacing w:after="120" w:line="360" w:lineRule="auto"/>
        <w:jc w:val="both"/>
        <w:rPr>
          <w:rStyle w:val="BodyTextChar"/>
        </w:rPr>
      </w:pPr>
      <w:r w:rsidRPr="000974C0">
        <w:rPr>
          <w:rStyle w:val="BodyTextChar"/>
        </w:rPr>
        <w:t xml:space="preserve">The </w:t>
      </w:r>
      <w:r w:rsidR="004F3DA5">
        <w:rPr>
          <w:rStyle w:val="BodyTextChar"/>
        </w:rPr>
        <w:t>CNN-RNN-</w:t>
      </w:r>
      <w:proofErr w:type="spellStart"/>
      <w:r w:rsidR="004F3DA5">
        <w:rPr>
          <w:rStyle w:val="BodyTextChar"/>
        </w:rPr>
        <w:t>BiLSTM</w:t>
      </w:r>
      <w:proofErr w:type="spellEnd"/>
      <w:r w:rsidRPr="000974C0">
        <w:rPr>
          <w:rStyle w:val="BodyTextChar"/>
        </w:rPr>
        <w:t xml:space="preserve"> presents three complementary importance measures: Gain (mean reduction of loss when the feature is used in a split), Weight (count of times the feature has been used in all splits) and Cover (mean number of samples impacted). The top 15 features of each metric are plotted against each other in fig. 4.11. The three views are summarized in figure 4.12, which min-max normalizes each of the metrics to the range [0, 1] and then averages them. Red-cell Distribution Width (RDW) is the most important feature in the combined view, then there is Hemoglobin (</w:t>
      </w:r>
      <w:proofErr w:type="spellStart"/>
      <w:r w:rsidRPr="000974C0">
        <w:rPr>
          <w:rStyle w:val="BodyTextChar"/>
        </w:rPr>
        <w:t>Hb</w:t>
      </w:r>
      <w:proofErr w:type="spellEnd"/>
      <w:r w:rsidRPr="000974C0">
        <w:rPr>
          <w:rStyle w:val="BodyTextChar"/>
        </w:rPr>
        <w:t>), White Blood Cell count (WBC), Red Blood Cell count (RBC) and platelet count. Close to the top of the ranking are Mean Corpuscular Hemoglobin (MCH), Lymphocyte percentage (LYMP), whereas the platelet-morphology parameters PDW and PCT appear at the bottom of the ranking</w:t>
      </w:r>
    </w:p>
    <w:p w14:paraId="499F9321" w14:textId="014A86BE" w:rsidR="005E643D" w:rsidRDefault="00787BD5" w:rsidP="00787BD5">
      <w:pPr>
        <w:spacing w:after="120" w:line="360" w:lineRule="auto"/>
        <w:jc w:val="both"/>
      </w:pPr>
      <w:r>
        <w:rPr>
          <w:noProof/>
        </w:rPr>
        <w:drawing>
          <wp:inline distT="0" distB="0" distL="0" distR="0" wp14:anchorId="470420B3" wp14:editId="3951BF6A">
            <wp:extent cx="2781836" cy="1941723"/>
            <wp:effectExtent l="0" t="0" r="0" b="1905"/>
            <wp:docPr id="1249234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1863" cy="1969662"/>
                    </a:xfrm>
                    <a:prstGeom prst="rect">
                      <a:avLst/>
                    </a:prstGeom>
                    <a:noFill/>
                    <a:ln>
                      <a:noFill/>
                    </a:ln>
                  </pic:spPr>
                </pic:pic>
              </a:graphicData>
            </a:graphic>
          </wp:inline>
        </w:drawing>
      </w:r>
      <w:r w:rsidR="000974C0" w:rsidRPr="000974C0">
        <w:rPr>
          <w:rStyle w:val="BodyTextChar"/>
        </w:rPr>
        <w:t>.</w:t>
      </w:r>
      <w:r w:rsidRPr="00787BD5">
        <w:t xml:space="preserve"> </w:t>
      </w:r>
      <w:r>
        <w:rPr>
          <w:noProof/>
        </w:rPr>
        <w:drawing>
          <wp:inline distT="0" distB="0" distL="0" distR="0" wp14:anchorId="3C9BA41F" wp14:editId="46D6CBB5">
            <wp:extent cx="2730321" cy="1905763"/>
            <wp:effectExtent l="0" t="0" r="0" b="0"/>
            <wp:docPr id="1836038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8915" cy="1932702"/>
                    </a:xfrm>
                    <a:prstGeom prst="rect">
                      <a:avLst/>
                    </a:prstGeom>
                    <a:noFill/>
                    <a:ln>
                      <a:noFill/>
                    </a:ln>
                  </pic:spPr>
                </pic:pic>
              </a:graphicData>
            </a:graphic>
          </wp:inline>
        </w:drawing>
      </w:r>
    </w:p>
    <w:p w14:paraId="09DC24F8" w14:textId="44F35A2A" w:rsidR="005E643D" w:rsidRDefault="00787BD5" w:rsidP="00EC7F39">
      <w:pPr>
        <w:pStyle w:val="FigCap"/>
      </w:pPr>
      <w:bookmarkStart w:id="76" w:name="_Toc229004761"/>
      <w:r>
        <w:t>CNN-RNN-LSTM built-in feature importance by Permutation and Gradient.</w:t>
      </w:r>
      <w:bookmarkEnd w:id="76"/>
    </w:p>
    <w:p w14:paraId="5D82F89C" w14:textId="31D903DE" w:rsidR="005E643D" w:rsidRDefault="005E643D">
      <w:pPr>
        <w:spacing w:before="200" w:after="80"/>
        <w:jc w:val="center"/>
      </w:pPr>
    </w:p>
    <w:p w14:paraId="3FCE4652" w14:textId="6EF53A4F" w:rsidR="005E643D" w:rsidRDefault="00511288">
      <w:pPr>
        <w:pStyle w:val="Heading3"/>
      </w:pPr>
      <w:bookmarkStart w:id="77" w:name="_Toc228091369"/>
      <w:bookmarkStart w:id="78" w:name="_Toc229004736"/>
      <w:r>
        <w:t>SHAP Analysis</w:t>
      </w:r>
      <w:bookmarkEnd w:id="77"/>
      <w:bookmarkEnd w:id="78"/>
    </w:p>
    <w:p w14:paraId="676C87BC" w14:textId="5787CBE5" w:rsidR="005E643D" w:rsidRDefault="000B47BE">
      <w:pPr>
        <w:spacing w:after="120" w:line="360" w:lineRule="auto"/>
        <w:jc w:val="both"/>
      </w:pPr>
      <w:r w:rsidRPr="000B47BE">
        <w:rPr>
          <w:rStyle w:val="BodyTextChar"/>
        </w:rPr>
        <w:t xml:space="preserve">The trained </w:t>
      </w:r>
      <w:r w:rsidR="00E11B58">
        <w:rPr>
          <w:rStyle w:val="BodyTextChar"/>
        </w:rPr>
        <w:t>CNN-RNN-</w:t>
      </w:r>
      <w:proofErr w:type="spellStart"/>
      <w:r w:rsidR="00E11B58">
        <w:rPr>
          <w:rStyle w:val="BodyTextChar"/>
        </w:rPr>
        <w:t>BiLSTM</w:t>
      </w:r>
      <w:proofErr w:type="spellEnd"/>
      <w:r w:rsidRPr="000B47BE">
        <w:rPr>
          <w:rStyle w:val="BodyTextChar"/>
        </w:rPr>
        <w:t xml:space="preserve"> model was used with SHAP </w:t>
      </w:r>
      <w:proofErr w:type="spellStart"/>
      <w:r w:rsidRPr="000B47BE">
        <w:rPr>
          <w:rStyle w:val="BodyTextChar"/>
        </w:rPr>
        <w:t>TreeExplainer</w:t>
      </w:r>
      <w:proofErr w:type="spellEnd"/>
      <w:r w:rsidRPr="000B47BE">
        <w:rPr>
          <w:rStyle w:val="BodyTextChar"/>
        </w:rPr>
        <w:t>. The global SHAP importance is presented in Figure 4.</w:t>
      </w:r>
      <w:r w:rsidR="00B6552C">
        <w:rPr>
          <w:rStyle w:val="BodyTextChar"/>
        </w:rPr>
        <w:t>7</w:t>
      </w:r>
      <w:r w:rsidRPr="000B47BE">
        <w:rPr>
          <w:rStyle w:val="BodyTextChar"/>
        </w:rPr>
        <w:t xml:space="preserve"> as the mean-absolute SHAP value, and these values are calculated over all the classes. The ranking (</w:t>
      </w:r>
      <w:proofErr w:type="spellStart"/>
      <w:r w:rsidRPr="000B47BE">
        <w:rPr>
          <w:rStyle w:val="BodyTextChar"/>
        </w:rPr>
        <w:t>Hb</w:t>
      </w:r>
      <w:proofErr w:type="spellEnd"/>
      <w:r w:rsidRPr="000B47BE">
        <w:rPr>
          <w:rStyle w:val="BodyTextChar"/>
        </w:rPr>
        <w:t xml:space="preserve"> &gt; LYMP &gt; WBC &gt; RDW &gt; PLATELETS &gt; HCT &gt; RBC &gt; Gender &gt; MCV) is quite consistent with the built-in ranking provided by </w:t>
      </w:r>
      <w:proofErr w:type="spellStart"/>
      <w:r w:rsidRPr="000B47BE">
        <w:rPr>
          <w:rStyle w:val="BodyTextChar"/>
        </w:rPr>
        <w:t>XGBoost</w:t>
      </w:r>
      <w:proofErr w:type="spellEnd"/>
      <w:r w:rsidRPr="000B47BE">
        <w:rPr>
          <w:rStyle w:val="BodyTextChar"/>
        </w:rPr>
        <w:t xml:space="preserve"> and also measures the contribution of each feature in a unit directly comparable between features and classes (log-odds output units). The allocation of the total </w:t>
      </w:r>
      <w:r w:rsidRPr="000B47BE">
        <w:rPr>
          <w:rStyle w:val="BodyTextChar"/>
        </w:rPr>
        <w:lastRenderedPageBreak/>
        <w:t xml:space="preserve">attribution mass by hemoglobin, lymphocyte percentage, WBC and RDW shares the same results of Wang et al. (2024) and Liu et al. (2025) in studies of hematology XAI. The coloring of each bar by stacking also indicates the contribution of each class to the overall importance of the feature - with Chronic </w:t>
      </w:r>
      <w:proofErr w:type="spellStart"/>
      <w:r w:rsidRPr="000B47BE">
        <w:rPr>
          <w:rStyle w:val="BodyTextChar"/>
        </w:rPr>
        <w:t>Leukemias</w:t>
      </w:r>
      <w:proofErr w:type="spellEnd"/>
      <w:r w:rsidRPr="000B47BE">
        <w:rPr>
          <w:rStyle w:val="BodyTextChar"/>
        </w:rPr>
        <w:t xml:space="preserve"> and Leukocytosis having a very large contribution to the feature in the WBC bar, and Anemia-related classes dominating the </w:t>
      </w:r>
      <w:proofErr w:type="spellStart"/>
      <w:r w:rsidRPr="000B47BE">
        <w:rPr>
          <w:rStyle w:val="BodyTextChar"/>
        </w:rPr>
        <w:t>Hb</w:t>
      </w:r>
      <w:proofErr w:type="spellEnd"/>
      <w:r w:rsidRPr="000B47BE">
        <w:rPr>
          <w:rStyle w:val="BodyTextChar"/>
        </w:rPr>
        <w:t xml:space="preserve"> bar.</w:t>
      </w:r>
    </w:p>
    <w:p w14:paraId="49A0303B" w14:textId="77777777" w:rsidR="005E643D" w:rsidRDefault="00511288">
      <w:pPr>
        <w:spacing w:before="200" w:after="80"/>
        <w:jc w:val="center"/>
      </w:pPr>
      <w:r>
        <w:rPr>
          <w:noProof/>
        </w:rPr>
        <w:drawing>
          <wp:inline distT="0" distB="0" distL="0" distR="0" wp14:anchorId="56A43D40" wp14:editId="6C0CEA75">
            <wp:extent cx="4571441" cy="4358309"/>
            <wp:effectExtent l="0" t="0" r="635" b="4445"/>
            <wp:docPr id="1407132048" name="Picture 140713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3562"/>
                    <a:stretch>
                      <a:fillRect/>
                    </a:stretch>
                  </pic:blipFill>
                  <pic:spPr bwMode="auto">
                    <a:xfrm>
                      <a:off x="0" y="0"/>
                      <a:ext cx="4572000" cy="4358842"/>
                    </a:xfrm>
                    <a:prstGeom prst="rect">
                      <a:avLst/>
                    </a:prstGeom>
                    <a:ln>
                      <a:noFill/>
                    </a:ln>
                    <a:extLst>
                      <a:ext uri="{53640926-AAD7-44D8-BBD7-CCE9431645EC}">
                        <a14:shadowObscured xmlns:a14="http://schemas.microsoft.com/office/drawing/2010/main"/>
                      </a:ext>
                    </a:extLst>
                  </pic:spPr>
                </pic:pic>
              </a:graphicData>
            </a:graphic>
          </wp:inline>
        </w:drawing>
      </w:r>
    </w:p>
    <w:p w14:paraId="216727B8" w14:textId="0FD90B5A" w:rsidR="005E643D" w:rsidRDefault="00511288" w:rsidP="003F31A8">
      <w:pPr>
        <w:pStyle w:val="FigCap"/>
      </w:pPr>
      <w:bookmarkStart w:id="79" w:name="_Toc229004762"/>
      <w:r>
        <w:t>Global SHAP feature importance.</w:t>
      </w:r>
      <w:bookmarkEnd w:id="79"/>
    </w:p>
    <w:p w14:paraId="036BBEFC" w14:textId="77777777" w:rsidR="00980C07" w:rsidRPr="00980C07" w:rsidRDefault="00980C07" w:rsidP="00980C07">
      <w:pPr>
        <w:pStyle w:val="BodyText"/>
      </w:pPr>
    </w:p>
    <w:p w14:paraId="0D6B80FC" w14:textId="0440036B" w:rsidR="005E643D" w:rsidRDefault="000B47BE">
      <w:pPr>
        <w:spacing w:after="120" w:line="360" w:lineRule="auto"/>
        <w:jc w:val="both"/>
      </w:pPr>
      <w:r w:rsidRPr="000B47BE">
        <w:rPr>
          <w:rStyle w:val="BodyTextChar"/>
        </w:rPr>
        <w:t xml:space="preserve">SHAP </w:t>
      </w:r>
      <w:proofErr w:type="spellStart"/>
      <w:r w:rsidRPr="000B47BE">
        <w:rPr>
          <w:rStyle w:val="BodyTextChar"/>
        </w:rPr>
        <w:t>beeswarm</w:t>
      </w:r>
      <w:proofErr w:type="spellEnd"/>
      <w:r w:rsidRPr="000B47BE">
        <w:rPr>
          <w:rStyle w:val="BodyTextChar"/>
        </w:rPr>
        <w:t xml:space="preserve"> plots (one per diagnosis) per-class indicate the directionality of the contribution of each feature. Figure 4.15 illustrates the class Chronic Leukemia: very high WBC values start to push the predictions towards this class and low </w:t>
      </w:r>
      <w:proofErr w:type="spellStart"/>
      <w:r w:rsidRPr="000B47BE">
        <w:rPr>
          <w:rStyle w:val="BodyTextChar"/>
        </w:rPr>
        <w:t>Hb</w:t>
      </w:r>
      <w:proofErr w:type="spellEnd"/>
      <w:r w:rsidRPr="000B47BE">
        <w:rPr>
          <w:rStyle w:val="BodyTextChar"/>
        </w:rPr>
        <w:t xml:space="preserve"> values add more positive evidence - in line with the classical hematologic image of leukemic leukocytosis with anemia. Figure 4.</w:t>
      </w:r>
      <w:r w:rsidR="00D325F0">
        <w:rPr>
          <w:rStyle w:val="BodyTextChar"/>
        </w:rPr>
        <w:t>8</w:t>
      </w:r>
      <w:r w:rsidRPr="000B47BE">
        <w:rPr>
          <w:rStyle w:val="BodyTextChar"/>
        </w:rPr>
        <w:t xml:space="preserve"> presents the </w:t>
      </w:r>
      <w:proofErr w:type="spellStart"/>
      <w:r w:rsidRPr="000B47BE">
        <w:rPr>
          <w:rStyle w:val="BodyTextChar"/>
        </w:rPr>
        <w:t>beeswarm</w:t>
      </w:r>
      <w:proofErr w:type="spellEnd"/>
      <w:r w:rsidRPr="000B47BE">
        <w:rPr>
          <w:rStyle w:val="BodyTextChar"/>
        </w:rPr>
        <w:t xml:space="preserve"> of Anemia of Chronic Disease and in this case low </w:t>
      </w:r>
      <w:proofErr w:type="spellStart"/>
      <w:r w:rsidRPr="000B47BE">
        <w:rPr>
          <w:rStyle w:val="BodyTextChar"/>
        </w:rPr>
        <w:t>Hb</w:t>
      </w:r>
      <w:proofErr w:type="spellEnd"/>
      <w:r w:rsidRPr="000B47BE">
        <w:rPr>
          <w:rStyle w:val="BodyTextChar"/>
        </w:rPr>
        <w:t xml:space="preserve"> along with low RBC and low MCV prevails in the attribution.</w:t>
      </w:r>
    </w:p>
    <w:p w14:paraId="703FED6E" w14:textId="77777777" w:rsidR="005E643D" w:rsidRDefault="00511288">
      <w:pPr>
        <w:spacing w:before="200" w:after="80"/>
        <w:jc w:val="center"/>
      </w:pPr>
      <w:r>
        <w:rPr>
          <w:noProof/>
        </w:rPr>
        <w:lastRenderedPageBreak/>
        <w:drawing>
          <wp:inline distT="0" distB="0" distL="0" distR="0" wp14:anchorId="15B48B18" wp14:editId="198CFF2C">
            <wp:extent cx="4606127" cy="4727341"/>
            <wp:effectExtent l="0" t="0" r="4445" b="0"/>
            <wp:docPr id="2041730929" name="Picture 204173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0929" name="Picture 2041730929"/>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606127" cy="4727341"/>
                    </a:xfrm>
                    <a:prstGeom prst="rect">
                      <a:avLst/>
                    </a:prstGeom>
                  </pic:spPr>
                </pic:pic>
              </a:graphicData>
            </a:graphic>
          </wp:inline>
        </w:drawing>
      </w:r>
    </w:p>
    <w:p w14:paraId="5F848367" w14:textId="1B49DC3B" w:rsidR="005E643D" w:rsidRDefault="00511288" w:rsidP="00E619F2">
      <w:pPr>
        <w:pStyle w:val="FigCap"/>
      </w:pPr>
      <w:bookmarkStart w:id="80" w:name="_Toc229004763"/>
      <w:r>
        <w:t xml:space="preserve">SHAP </w:t>
      </w:r>
      <w:proofErr w:type="spellStart"/>
      <w:r>
        <w:t>beeswarm</w:t>
      </w:r>
      <w:proofErr w:type="spellEnd"/>
      <w:r>
        <w:t xml:space="preserve"> plot for the Chronic </w:t>
      </w:r>
      <w:proofErr w:type="spellStart"/>
      <w:r>
        <w:t>Leukemias</w:t>
      </w:r>
      <w:proofErr w:type="spellEnd"/>
      <w:r>
        <w:t xml:space="preserve"> class.</w:t>
      </w:r>
      <w:bookmarkEnd w:id="80"/>
    </w:p>
    <w:p w14:paraId="5C9C9235" w14:textId="77777777" w:rsidR="00980C07" w:rsidRDefault="00980C07" w:rsidP="00980C07">
      <w:pPr>
        <w:pStyle w:val="BodyText"/>
      </w:pPr>
    </w:p>
    <w:p w14:paraId="03071BD2" w14:textId="3992335F" w:rsidR="00980C07" w:rsidRDefault="000B47BE" w:rsidP="00980C07">
      <w:pPr>
        <w:spacing w:after="120" w:line="360" w:lineRule="auto"/>
        <w:jc w:val="both"/>
      </w:pPr>
      <w:r w:rsidRPr="000B47BE">
        <w:rPr>
          <w:rStyle w:val="BodyTextChar"/>
        </w:rPr>
        <w:t>In Figure 4.1</w:t>
      </w:r>
      <w:r w:rsidR="009F18DF">
        <w:rPr>
          <w:rStyle w:val="BodyTextChar"/>
        </w:rPr>
        <w:t>1</w:t>
      </w:r>
      <w:r w:rsidRPr="000B47BE">
        <w:rPr>
          <w:rStyle w:val="BodyTextChar"/>
        </w:rPr>
        <w:t>, a SHAP waterfall plot is displayed which breaks down an individual patient prediction into cumulative contributions of the features, which begin at the base value (the model average prediction of the class to which the patient belongs), and ends at f(x), the individual patient output. Each clinician-facing report generated by this framework may contain such a waterfall to give a clear, patient-specific explanation of why this model made the call as it did.</w:t>
      </w:r>
    </w:p>
    <w:p w14:paraId="2064157A" w14:textId="77777777" w:rsidR="00980C07" w:rsidRPr="00980C07" w:rsidRDefault="00980C07" w:rsidP="00980C07">
      <w:pPr>
        <w:pStyle w:val="BodyText"/>
      </w:pPr>
    </w:p>
    <w:p w14:paraId="79B1FCBA" w14:textId="77777777" w:rsidR="005E643D" w:rsidRDefault="00511288">
      <w:pPr>
        <w:spacing w:before="200" w:after="80"/>
        <w:jc w:val="center"/>
      </w:pPr>
      <w:r>
        <w:rPr>
          <w:noProof/>
        </w:rPr>
        <w:lastRenderedPageBreak/>
        <w:drawing>
          <wp:inline distT="0" distB="0" distL="0" distR="0" wp14:anchorId="678AF91B" wp14:editId="5B62F88D">
            <wp:extent cx="4048190" cy="4154721"/>
            <wp:effectExtent l="0" t="0" r="0" b="0"/>
            <wp:docPr id="1988313348" name="Picture 198831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13348" name="Picture 198831334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048190" cy="4154721"/>
                    </a:xfrm>
                    <a:prstGeom prst="rect">
                      <a:avLst/>
                    </a:prstGeom>
                  </pic:spPr>
                </pic:pic>
              </a:graphicData>
            </a:graphic>
          </wp:inline>
        </w:drawing>
      </w:r>
    </w:p>
    <w:p w14:paraId="3C396481" w14:textId="7E0C5926" w:rsidR="005E643D" w:rsidRDefault="00511288" w:rsidP="00DA580C">
      <w:pPr>
        <w:pStyle w:val="FigCap"/>
      </w:pPr>
      <w:bookmarkStart w:id="81" w:name="_Toc229004764"/>
      <w:r>
        <w:t xml:space="preserve">SHAP </w:t>
      </w:r>
      <w:proofErr w:type="spellStart"/>
      <w:r>
        <w:t>beeswarm</w:t>
      </w:r>
      <w:proofErr w:type="spellEnd"/>
      <w:r>
        <w:t xml:space="preserve"> plot for the Anemia of Chronic Disease class.</w:t>
      </w:r>
      <w:bookmarkEnd w:id="81"/>
    </w:p>
    <w:p w14:paraId="018CF9B0" w14:textId="77777777" w:rsidR="005E643D" w:rsidRDefault="00511288">
      <w:pPr>
        <w:spacing w:before="200" w:after="80"/>
        <w:jc w:val="center"/>
      </w:pPr>
      <w:r>
        <w:rPr>
          <w:noProof/>
        </w:rPr>
        <w:drawing>
          <wp:inline distT="0" distB="0" distL="0" distR="0" wp14:anchorId="24A2E5A5" wp14:editId="594EE96F">
            <wp:extent cx="4117271" cy="3067582"/>
            <wp:effectExtent l="0" t="0" r="0" b="0"/>
            <wp:docPr id="1379260849" name="Picture 1379260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60849" name="Picture 1379260849"/>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117271" cy="3067582"/>
                    </a:xfrm>
                    <a:prstGeom prst="rect">
                      <a:avLst/>
                    </a:prstGeom>
                  </pic:spPr>
                </pic:pic>
              </a:graphicData>
            </a:graphic>
          </wp:inline>
        </w:drawing>
      </w:r>
    </w:p>
    <w:p w14:paraId="18537696" w14:textId="767DB0B8" w:rsidR="005E643D" w:rsidRDefault="00511288" w:rsidP="003B6712">
      <w:pPr>
        <w:pStyle w:val="FigCap"/>
      </w:pPr>
      <w:bookmarkStart w:id="82" w:name="_Toc229004765"/>
      <w:r>
        <w:t>SHAP waterfall plot decomposing one</w:t>
      </w:r>
      <w:r>
        <w:t xml:space="preserve"> test patient’s prediction into additive feature contributions.</w:t>
      </w:r>
      <w:bookmarkEnd w:id="82"/>
    </w:p>
    <w:p w14:paraId="54F90675" w14:textId="6A6500FC" w:rsidR="005E643D" w:rsidRDefault="00511288">
      <w:pPr>
        <w:pStyle w:val="Heading3"/>
      </w:pPr>
      <w:bookmarkStart w:id="83" w:name="_Toc228091370"/>
      <w:bookmarkStart w:id="84" w:name="_Toc229004737"/>
      <w:r>
        <w:lastRenderedPageBreak/>
        <w:t>LIME Analysis</w:t>
      </w:r>
      <w:bookmarkEnd w:id="83"/>
      <w:bookmarkEnd w:id="84"/>
    </w:p>
    <w:p w14:paraId="70799D44" w14:textId="49E5B77E" w:rsidR="005E643D" w:rsidRDefault="009D2EF1">
      <w:pPr>
        <w:spacing w:after="120" w:line="360" w:lineRule="auto"/>
        <w:jc w:val="both"/>
      </w:pPr>
      <w:r>
        <w:rPr>
          <w:rStyle w:val="BodyTextChar"/>
        </w:rPr>
        <w:t xml:space="preserve">Figure 4.18 presents </w:t>
      </w:r>
      <w:r w:rsidRPr="009D2EF1">
        <w:rPr>
          <w:rStyle w:val="BodyTextChar"/>
        </w:rPr>
        <w:t xml:space="preserve">LIME explanation for Sample 18, a correctly classified Leukopenia case, illustrating the top ten feature contributions driving the model's prediction toward the Leukopenia class. The overwhelmingly dominant contributor is WBC ≤ 0.03, which produces a strongly positive contribution of approximately 0.12, reflecting the hallmark clinical characteristic of Leukopenia — an abnormally low white blood cell count — and confirming that the model has learned a clinically meaningful decision boundary. Secondary positive contributors include HCT in the range 0.41–0.46, LYMP ≤ 0.27, MPV &gt; 0.41, and PDW &gt; 0.64, which collectively support the prediction by capturing associated </w:t>
      </w:r>
      <w:proofErr w:type="spellStart"/>
      <w:r w:rsidRPr="009D2EF1">
        <w:rPr>
          <w:rStyle w:val="BodyTextChar"/>
        </w:rPr>
        <w:t>haematological</w:t>
      </w:r>
      <w:proofErr w:type="spellEnd"/>
      <w:r w:rsidRPr="009D2EF1">
        <w:rPr>
          <w:rStyle w:val="BodyTextChar"/>
        </w:rPr>
        <w:t xml:space="preserve"> patterns commonly observed alongside reduced WBC levels. In contrast, features such as MCH &gt; 0.47, Age ≤ 0.22, PLATELETS ≤ 0.11, RDW in the range 0.12–0.17, and MCV &gt; 0.47 exert small negative contributions, marginally opposing the Leukopenia classification, suggesting these features are more characteristic of other diagnostic classes. Overall, the LIME explanation demonstrates that the model's correct prediction is predominantly anchored to the WBC feature, which aligns well with established clinical criteria for Leukopenia diagnosis.</w:t>
      </w:r>
    </w:p>
    <w:p w14:paraId="04932B4C" w14:textId="77777777" w:rsidR="005E643D" w:rsidRDefault="00511288">
      <w:pPr>
        <w:spacing w:before="200" w:after="80"/>
        <w:jc w:val="center"/>
      </w:pPr>
      <w:r>
        <w:rPr>
          <w:noProof/>
        </w:rPr>
        <w:drawing>
          <wp:inline distT="0" distB="0" distL="0" distR="0" wp14:anchorId="6910B293" wp14:editId="067D0B02">
            <wp:extent cx="5268848" cy="3522559"/>
            <wp:effectExtent l="0" t="0" r="8255" b="1905"/>
            <wp:docPr id="894106428" name="Picture 8941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06428" name="Picture 894106428"/>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268848" cy="3522559"/>
                    </a:xfrm>
                    <a:prstGeom prst="rect">
                      <a:avLst/>
                    </a:prstGeom>
                  </pic:spPr>
                </pic:pic>
              </a:graphicData>
            </a:graphic>
          </wp:inline>
        </w:drawing>
      </w:r>
    </w:p>
    <w:p w14:paraId="1CF0C42D" w14:textId="7557A513" w:rsidR="005E643D" w:rsidRDefault="00511288" w:rsidP="00EF620D">
      <w:pPr>
        <w:pStyle w:val="FigCap"/>
      </w:pPr>
      <w:bookmarkStart w:id="85" w:name="_Toc229004766"/>
      <w:r>
        <w:t>LIME local linear explanation for a single test patient.</w:t>
      </w:r>
      <w:bookmarkEnd w:id="85"/>
    </w:p>
    <w:p w14:paraId="5BA2A359" w14:textId="18B12CBF" w:rsidR="005E643D" w:rsidRDefault="00511288">
      <w:pPr>
        <w:pStyle w:val="Heading2"/>
      </w:pPr>
      <w:bookmarkStart w:id="86" w:name="_Toc228091371"/>
      <w:bookmarkStart w:id="87" w:name="_Toc229004738"/>
      <w:r>
        <w:lastRenderedPageBreak/>
        <w:t>Clinical Insights on Leukemia Relapse</w:t>
      </w:r>
      <w:bookmarkEnd w:id="86"/>
      <w:bookmarkEnd w:id="87"/>
    </w:p>
    <w:p w14:paraId="09618598" w14:textId="2D99EE8E" w:rsidR="005E643D" w:rsidRDefault="000B47BE" w:rsidP="002A0E07">
      <w:pPr>
        <w:pStyle w:val="BodyText"/>
      </w:pPr>
      <w:r w:rsidRPr="000B47BE">
        <w:t>The joint XAI analysis drives to the small, clinically intuitive set of CBC features that control the classifier decisions: RDW, hemoglobin, WBC, lymphocyte percentage, platelet count and RBC. A mapping of these to the leukemia literature reinforces the argument of applying the suggested framework as a relapse-monitoring tool</w:t>
      </w:r>
      <w:r>
        <w:t>:</w:t>
      </w:r>
    </w:p>
    <w:p w14:paraId="4D6B9E8C" w14:textId="3F0D6417" w:rsidR="000B47BE" w:rsidRPr="000B47BE" w:rsidRDefault="000B47BE" w:rsidP="000B47BE">
      <w:pPr>
        <w:pStyle w:val="BodyText"/>
        <w:numPr>
          <w:ilvl w:val="4"/>
          <w:numId w:val="5"/>
        </w:numPr>
        <w:ind w:left="360"/>
      </w:pPr>
      <w:r w:rsidRPr="000B47BE">
        <w:t xml:space="preserve">Leukocyte and leukopenia are indicative. The SHAP </w:t>
      </w:r>
      <w:proofErr w:type="spellStart"/>
      <w:r w:rsidRPr="000B47BE">
        <w:t>beeswarm</w:t>
      </w:r>
      <w:proofErr w:type="spellEnd"/>
      <w:r w:rsidRPr="000B47BE">
        <w:t xml:space="preserve"> in Chronic </w:t>
      </w:r>
      <w:proofErr w:type="spellStart"/>
      <w:r w:rsidRPr="000B47BE">
        <w:t>leukemias</w:t>
      </w:r>
      <w:proofErr w:type="spellEnd"/>
      <w:r w:rsidRPr="000B47BE">
        <w:t xml:space="preserve"> indicates that high WBC is the best positive driver. Since the re-emergence of leukemia usually has this exact pattern (surge in WBC following a phase of remission), a model that specifically identifies WBC as the key driver to a Chronic </w:t>
      </w:r>
      <w:proofErr w:type="spellStart"/>
      <w:r w:rsidRPr="000B47BE">
        <w:t>Leukemias</w:t>
      </w:r>
      <w:proofErr w:type="spellEnd"/>
      <w:r w:rsidRPr="000B47BE">
        <w:t xml:space="preserve"> prediction can be used to support serial CBC monitoring of treated patients: a steadily rising WBC with a correspondingly increasing SHAP contribution to the Chronic </w:t>
      </w:r>
      <w:proofErr w:type="spellStart"/>
      <w:r w:rsidRPr="000B47BE">
        <w:t>Leukemias</w:t>
      </w:r>
      <w:proofErr w:type="spellEnd"/>
      <w:r w:rsidRPr="000B47BE">
        <w:t xml:space="preserve"> class is a clear, easily interpretable alarm signal</w:t>
      </w:r>
    </w:p>
    <w:p w14:paraId="34AE4138" w14:textId="3E67AB97" w:rsidR="000B47BE" w:rsidRPr="000B47BE" w:rsidRDefault="000B47BE" w:rsidP="000B47BE">
      <w:pPr>
        <w:pStyle w:val="BodyText"/>
        <w:numPr>
          <w:ilvl w:val="4"/>
          <w:numId w:val="5"/>
        </w:numPr>
        <w:ind w:left="360"/>
      </w:pPr>
      <w:r w:rsidRPr="000B47BE">
        <w:t xml:space="preserve">Coexisting anemia signature. The relapsed </w:t>
      </w:r>
      <w:proofErr w:type="spellStart"/>
      <w:r w:rsidRPr="000B47BE">
        <w:t>leukemias</w:t>
      </w:r>
      <w:proofErr w:type="spellEnd"/>
      <w:r w:rsidRPr="000B47BE">
        <w:t xml:space="preserve"> often drive hemoglobin and HCT to a low level. This is properly represented by the SHAP analysis, which </w:t>
      </w:r>
      <w:proofErr w:type="spellStart"/>
      <w:r w:rsidRPr="000B47BE">
        <w:t>upweights</w:t>
      </w:r>
      <w:proofErr w:type="spellEnd"/>
      <w:r w:rsidRPr="000B47BE">
        <w:t xml:space="preserve"> low </w:t>
      </w:r>
      <w:proofErr w:type="spellStart"/>
      <w:r w:rsidRPr="000B47BE">
        <w:t>Hb</w:t>
      </w:r>
      <w:proofErr w:type="spellEnd"/>
      <w:r w:rsidRPr="000B47BE">
        <w:t xml:space="preserve"> and low HCT in the prediction of Chronic </w:t>
      </w:r>
      <w:proofErr w:type="spellStart"/>
      <w:r w:rsidRPr="000B47BE">
        <w:t>Leukemias</w:t>
      </w:r>
      <w:proofErr w:type="spellEnd"/>
      <w:r w:rsidRPr="000B47BE">
        <w:t>, which is consistent with the clinical finding that the triad leukocytosis + anemia + thrombocytopenia is indicative of acute leukemia and thus requires urgent workup.</w:t>
      </w:r>
    </w:p>
    <w:p w14:paraId="1C08E274" w14:textId="52B601EC" w:rsidR="000B47BE" w:rsidRPr="000B47BE" w:rsidRDefault="000B47BE" w:rsidP="000B47BE">
      <w:pPr>
        <w:pStyle w:val="BodyText"/>
        <w:numPr>
          <w:ilvl w:val="4"/>
          <w:numId w:val="5"/>
        </w:numPr>
        <w:ind w:left="360"/>
      </w:pPr>
      <w:r w:rsidRPr="000B47BE">
        <w:t>Platelet axis. Thrombocytopenia is a diagnostic as well as a prognostic indicator of leukemia. The SHAP evaluation of the Thrombocytopenia category ranks platelet count and MPV at the apex of the attribution ranking, which means that the framework can also indicate the platelet-axis effect that generally goes along with the relapse.</w:t>
      </w:r>
    </w:p>
    <w:p w14:paraId="17F4AD4E" w14:textId="6F064780" w:rsidR="005E643D" w:rsidRDefault="000B47BE" w:rsidP="000B47BE">
      <w:pPr>
        <w:pStyle w:val="BodyText"/>
        <w:numPr>
          <w:ilvl w:val="4"/>
          <w:numId w:val="5"/>
        </w:numPr>
        <w:ind w:left="450"/>
      </w:pPr>
      <w:r w:rsidRPr="000B47BE">
        <w:t xml:space="preserve">Thalassemia differential. The Beta-Thalassemia Minor type is predominantly of low MCV and low MCH with fairly intact </w:t>
      </w:r>
      <w:proofErr w:type="spellStart"/>
      <w:r w:rsidRPr="000B47BE">
        <w:t>Hb</w:t>
      </w:r>
      <w:proofErr w:type="spellEnd"/>
      <w:r w:rsidRPr="000B47BE">
        <w:t xml:space="preserve">, which is typical of </w:t>
      </w:r>
      <w:proofErr w:type="spellStart"/>
      <w:r w:rsidRPr="000B47BE">
        <w:t>microcytotic</w:t>
      </w:r>
      <w:proofErr w:type="spellEnd"/>
      <w:r w:rsidRPr="000B47BE">
        <w:t>-hypochromic pattern found in textbooks and differentiates thalassemia trait and iron deficiency despite overlap in CBC</w:t>
      </w:r>
      <w:r>
        <w:t>.</w:t>
      </w:r>
    </w:p>
    <w:p w14:paraId="20A94ECC" w14:textId="1D27B691" w:rsidR="005E643D" w:rsidRDefault="000B47BE" w:rsidP="002A0E07">
      <w:pPr>
        <w:pStyle w:val="BodyText"/>
      </w:pPr>
      <w:r w:rsidRPr="000B47BE">
        <w:t xml:space="preserve">These explanations of classes, directly extracted out of SHAP </w:t>
      </w:r>
      <w:proofErr w:type="spellStart"/>
      <w:r w:rsidRPr="000B47BE">
        <w:t>beeswarm</w:t>
      </w:r>
      <w:proofErr w:type="spellEnd"/>
      <w:r w:rsidRPr="000B47BE">
        <w:t xml:space="preserve"> plots, convert a black-box prediction into a structured clinical description, which can be sanity-checked by a </w:t>
      </w:r>
      <w:r w:rsidRPr="000B47BE">
        <w:lastRenderedPageBreak/>
        <w:t xml:space="preserve">hematologist at the bedside. To conduct long term follow-up on the survivors of leukemia, the same machine can be re-applied per follow-up visit, to generate a time-series of attribution profiles, allowing relapse to be detected earlier than it would be with </w:t>
      </w:r>
      <w:proofErr w:type="spellStart"/>
      <w:r w:rsidRPr="000B47BE">
        <w:t>thresholding</w:t>
      </w:r>
      <w:proofErr w:type="spellEnd"/>
      <w:r w:rsidRPr="000B47BE">
        <w:t xml:space="preserve"> individual CBC values.</w:t>
      </w:r>
    </w:p>
    <w:p w14:paraId="1A40AA33" w14:textId="63DFA83D" w:rsidR="005E643D" w:rsidRDefault="00511288">
      <w:pPr>
        <w:pStyle w:val="Heading2"/>
      </w:pPr>
      <w:bookmarkStart w:id="88" w:name="_Toc228091372"/>
      <w:bookmarkStart w:id="89" w:name="_Toc229004739"/>
      <w:r>
        <w:t>Discussion</w:t>
      </w:r>
      <w:bookmarkEnd w:id="88"/>
      <w:bookmarkEnd w:id="89"/>
    </w:p>
    <w:p w14:paraId="3DCE21F2" w14:textId="785BC4AD" w:rsidR="005E643D" w:rsidRDefault="0056307B">
      <w:pPr>
        <w:spacing w:after="120" w:line="360" w:lineRule="auto"/>
        <w:jc w:val="both"/>
      </w:pPr>
      <w:r w:rsidRPr="0056307B">
        <w:rPr>
          <w:rStyle w:val="BodyTextChar"/>
        </w:rPr>
        <w:t xml:space="preserve">The general results are punctuated by three observations. To begin with, among the deep learning baselines, the ANN and 1D-CNN consistently outperform the recurrent architectures (RNN and LSTM) on this tabular CBC problem of moderate size with fifteen overlapping classes. This is consistent with the observation that convolutional and fully-connected networks are better suited to extracting discriminative patterns from structured clinical tabular data when the sequential ordering of features carries limited temporal meaning. Second, the three hybrid architectures CNN + </w:t>
      </w:r>
      <w:proofErr w:type="spellStart"/>
      <w:r w:rsidRPr="0056307B">
        <w:rPr>
          <w:rStyle w:val="BodyTextChar"/>
        </w:rPr>
        <w:t>BiLSTM</w:t>
      </w:r>
      <w:proofErr w:type="spellEnd"/>
      <w:r w:rsidRPr="0056307B">
        <w:rPr>
          <w:rStyle w:val="BodyTextChar"/>
        </w:rPr>
        <w:t xml:space="preserve">, RNN + </w:t>
      </w:r>
      <w:proofErr w:type="spellStart"/>
      <w:r w:rsidRPr="0056307B">
        <w:rPr>
          <w:rStyle w:val="BodyTextChar"/>
        </w:rPr>
        <w:t>BiLSTM</w:t>
      </w:r>
      <w:proofErr w:type="spellEnd"/>
      <w:r w:rsidRPr="0056307B">
        <w:rPr>
          <w:rStyle w:val="BodyTextChar"/>
        </w:rPr>
        <w:t xml:space="preserve">, and CNN + RNN + </w:t>
      </w:r>
      <w:proofErr w:type="spellStart"/>
      <w:r w:rsidRPr="0056307B">
        <w:rPr>
          <w:rStyle w:val="BodyTextChar"/>
        </w:rPr>
        <w:t>BiLSTM</w:t>
      </w:r>
      <w:proofErr w:type="spellEnd"/>
      <w:r w:rsidRPr="0056307B">
        <w:rPr>
          <w:rStyle w:val="BodyTextChar"/>
        </w:rPr>
        <w:t xml:space="preserve"> demonstrate competitive performance relative to the standalone deep learning baselines, with CNN + </w:t>
      </w:r>
      <w:proofErr w:type="spellStart"/>
      <w:r w:rsidRPr="0056307B">
        <w:rPr>
          <w:rStyle w:val="BodyTextChar"/>
        </w:rPr>
        <w:t>BiLSTM</w:t>
      </w:r>
      <w:proofErr w:type="spellEnd"/>
      <w:r w:rsidRPr="0056307B">
        <w:rPr>
          <w:rStyle w:val="BodyTextChar"/>
        </w:rPr>
        <w:t xml:space="preserve"> achieving the strongest results among the hybrids by effectively combining local feature extraction through convolution with long-range bidirectional sequence modelling; however, the added architectural complexity of CNN + RNN + </w:t>
      </w:r>
      <w:proofErr w:type="spellStart"/>
      <w:r w:rsidRPr="0056307B">
        <w:rPr>
          <w:rStyle w:val="BodyTextChar"/>
        </w:rPr>
        <w:t>BiLSTM</w:t>
      </w:r>
      <w:proofErr w:type="spellEnd"/>
      <w:r w:rsidRPr="0056307B">
        <w:rPr>
          <w:rStyle w:val="BodyTextChar"/>
        </w:rPr>
        <w:t xml:space="preserve"> does not yield proportional gains, suggesting diminishing returns when stacking multiple sequential components on tabular input of this scale. Third, the three XAI layers applied in this thesis (built-in importance, SHAP, and LIME) mostly concur on what CBC features are </w:t>
      </w:r>
      <w:r w:rsidR="009F18DF" w:rsidRPr="0056307B">
        <w:rPr>
          <w:rStyle w:val="BodyTextChar"/>
        </w:rPr>
        <w:t>decisive RDW</w:t>
      </w:r>
      <w:r w:rsidRPr="0056307B">
        <w:rPr>
          <w:rStyle w:val="BodyTextChar"/>
        </w:rPr>
        <w:t xml:space="preserve">, </w:t>
      </w:r>
      <w:proofErr w:type="spellStart"/>
      <w:r w:rsidRPr="0056307B">
        <w:rPr>
          <w:rStyle w:val="BodyTextChar"/>
        </w:rPr>
        <w:t>Hb</w:t>
      </w:r>
      <w:proofErr w:type="spellEnd"/>
      <w:r w:rsidRPr="0056307B">
        <w:rPr>
          <w:rStyle w:val="BodyTextChar"/>
        </w:rPr>
        <w:t>, WBC, LYMP, and platelet count. This multi-method agreement can prove useful in the clinic as it implies that the interpretation is not contingent on the arbitrary selection of an XAI tool, which increases the level of trust among clinicians.</w:t>
      </w:r>
    </w:p>
    <w:p w14:paraId="27F91C54" w14:textId="433BEEB0" w:rsidR="005E643D" w:rsidRDefault="00511288">
      <w:pPr>
        <w:pStyle w:val="Heading2"/>
      </w:pPr>
      <w:bookmarkStart w:id="90" w:name="_Toc228091373"/>
      <w:bookmarkStart w:id="91" w:name="_Toc229004740"/>
      <w:r>
        <w:t>Conclusion and Future Work</w:t>
      </w:r>
      <w:bookmarkEnd w:id="90"/>
      <w:bookmarkEnd w:id="91"/>
    </w:p>
    <w:p w14:paraId="52074DBA" w14:textId="32D16F24" w:rsidR="000B47BE" w:rsidRDefault="000B47BE" w:rsidP="000B47BE">
      <w:pPr>
        <w:pStyle w:val="BodyText"/>
      </w:pPr>
      <w:r>
        <w:t xml:space="preserve">The end-to-end framework of the thesis, based on the classification of multi-class hematological disorders using regular CBC data, has been supported with a triple-layer explainable AI analysis. </w:t>
      </w:r>
      <w:r w:rsidR="007376E8">
        <w:t>CNN-RNN-</w:t>
      </w:r>
      <w:proofErr w:type="spellStart"/>
      <w:r w:rsidR="00C1593C">
        <w:t>Bi</w:t>
      </w:r>
      <w:r w:rsidR="007376E8">
        <w:t>LSTM</w:t>
      </w:r>
      <w:proofErr w:type="spellEnd"/>
      <w:r>
        <w:t xml:space="preserve"> scored a test accuracy of 9</w:t>
      </w:r>
      <w:r w:rsidR="007376E8">
        <w:t>3</w:t>
      </w:r>
      <w:r>
        <w:t>.</w:t>
      </w:r>
      <w:r w:rsidR="007376E8">
        <w:t>75</w:t>
      </w:r>
      <w:r>
        <w:t xml:space="preserve">% on a 7,196-sample, 15-class dataset that was clinically validated, </w:t>
      </w:r>
      <w:proofErr w:type="gramStart"/>
      <w:r>
        <w:t xml:space="preserve">beating  </w:t>
      </w:r>
      <w:r w:rsidR="00C1593C">
        <w:t>7</w:t>
      </w:r>
      <w:proofErr w:type="gramEnd"/>
      <w:r>
        <w:t xml:space="preserve"> deep-learning architectures (including three CNN-RNN</w:t>
      </w:r>
      <w:r w:rsidR="00C1593C">
        <w:t>-</w:t>
      </w:r>
      <w:proofErr w:type="spellStart"/>
      <w:r w:rsidR="00C1593C">
        <w:t>BiLSTM</w:t>
      </w:r>
      <w:proofErr w:type="spellEnd"/>
      <w:r>
        <w:t xml:space="preserve"> hybrids). SHAP and LIME descriptions came down to a small, clinically significant set of CBC drivers - RDW, hemoglobin, WBC, lymphocyte </w:t>
      </w:r>
      <w:r>
        <w:lastRenderedPageBreak/>
        <w:t xml:space="preserve">percentage and platelet count - and per-class attributions replicated known hematological lines of thought, most notably in leukemia and its signature of increasing WBC with decreasing </w:t>
      </w:r>
      <w:proofErr w:type="spellStart"/>
      <w:r>
        <w:t>Hb</w:t>
      </w:r>
      <w:proofErr w:type="spellEnd"/>
      <w:r>
        <w:t xml:space="preserve"> and platelets.</w:t>
      </w:r>
    </w:p>
    <w:p w14:paraId="67F0BB1C" w14:textId="4185283E" w:rsidR="005E643D" w:rsidRDefault="000B47BE" w:rsidP="000B47BE">
      <w:pPr>
        <w:pStyle w:val="BodyText"/>
      </w:pPr>
      <w:r>
        <w:t>There are a number of directions that can be taken in the future. First, it would require external validation on a separate cohort - preferably a prospective follow-up dataset of treated leukemia patients - before it can be used clinically. Second, time-series CBC data (follow-up visits per patient) would be a key component of the framework to re-position it as a relapse-forecasting model, as opposed to a single-</w:t>
      </w:r>
      <w:proofErr w:type="spellStart"/>
      <w:r>
        <w:t>timepoint</w:t>
      </w:r>
      <w:proofErr w:type="spellEnd"/>
      <w:r>
        <w:t xml:space="preserve"> classifier. Third, the practical marginal benefit of the tool would be measured, by the prospective, blinded comparison to junior and senior hematologists in the vein of [3]. Lastly, a late-fusion architecture that links the CBC classifier with a model of blood-smear images would be even more robust to the more discriminative rarer classes (such as Polycythemia Vera) where pure CBC signal is less discriminative.</w:t>
      </w:r>
    </w:p>
    <w:p w14:paraId="6622B146" w14:textId="5BF7AE75" w:rsidR="00DE449B" w:rsidRDefault="00DE449B">
      <w:r>
        <w:br w:type="page"/>
      </w:r>
    </w:p>
    <w:p w14:paraId="19471DA1" w14:textId="77777777" w:rsidR="005E643D" w:rsidRDefault="00511288" w:rsidP="00DE449B">
      <w:pPr>
        <w:pStyle w:val="Heading1"/>
        <w:numPr>
          <w:ilvl w:val="0"/>
          <w:numId w:val="0"/>
        </w:numPr>
        <w:spacing w:after="240"/>
      </w:pPr>
      <w:bookmarkStart w:id="92" w:name="_Toc228091374"/>
      <w:bookmarkStart w:id="93" w:name="_Toc229004741"/>
      <w:r>
        <w:lastRenderedPageBreak/>
        <w:t>References</w:t>
      </w:r>
      <w:bookmarkEnd w:id="92"/>
      <w:bookmarkEnd w:id="93"/>
    </w:p>
    <w:p w14:paraId="053791FA" w14:textId="4E9006DF" w:rsidR="006C5054" w:rsidRPr="00CB3A2B" w:rsidRDefault="006C5054" w:rsidP="00CB3A2B">
      <w:pPr>
        <w:pStyle w:val="Cite"/>
      </w:pPr>
      <w:proofErr w:type="spellStart"/>
      <w:r w:rsidRPr="00CB3A2B">
        <w:rPr>
          <w:rStyle w:val="CiteChar"/>
        </w:rPr>
        <w:t>Schipper</w:t>
      </w:r>
      <w:proofErr w:type="spellEnd"/>
      <w:r w:rsidRPr="00CB3A2B">
        <w:rPr>
          <w:rStyle w:val="CiteChar"/>
        </w:rPr>
        <w:t xml:space="preserve">, A., Rutten, M., van </w:t>
      </w:r>
      <w:proofErr w:type="spellStart"/>
      <w:r w:rsidRPr="00CB3A2B">
        <w:rPr>
          <w:rStyle w:val="CiteChar"/>
        </w:rPr>
        <w:t>Gammeren</w:t>
      </w:r>
      <w:proofErr w:type="spellEnd"/>
      <w:r w:rsidRPr="00CB3A2B">
        <w:rPr>
          <w:rStyle w:val="CiteChar"/>
        </w:rPr>
        <w:t xml:space="preserve">, A., et al. (2024). Machine Learning-Based Prediction of </w:t>
      </w:r>
      <w:proofErr w:type="spellStart"/>
      <w:r w:rsidRPr="00CB3A2B">
        <w:rPr>
          <w:rStyle w:val="CiteChar"/>
        </w:rPr>
        <w:t>Hemoglobinopathies</w:t>
      </w:r>
      <w:proofErr w:type="spellEnd"/>
      <w:r w:rsidRPr="00CB3A2B">
        <w:rPr>
          <w:rStyle w:val="CiteChar"/>
        </w:rPr>
        <w:t xml:space="preserve"> Using Complete Blood Count Data. Clinical Chemistry, 70(8), 1064–1075. </w:t>
      </w:r>
      <w:hyperlink r:id="rId23" w:tgtFrame="_new" w:history="1">
        <w:r w:rsidRPr="00CB3A2B">
          <w:rPr>
            <w:rStyle w:val="CiteChar"/>
          </w:rPr>
          <w:t>https://doi.org/10.1093/clinchem/hvae081</w:t>
        </w:r>
      </w:hyperlink>
    </w:p>
    <w:p w14:paraId="3FE7C77D" w14:textId="24BCAAFE" w:rsidR="006C5054" w:rsidRPr="00CB3A2B" w:rsidRDefault="006C5054" w:rsidP="00CB3A2B">
      <w:pPr>
        <w:pStyle w:val="Cite"/>
      </w:pPr>
      <w:r w:rsidRPr="00CB3A2B">
        <w:t xml:space="preserve">Wang, L., </w:t>
      </w:r>
      <w:proofErr w:type="spellStart"/>
      <w:r w:rsidRPr="00CB3A2B">
        <w:t>Jia</w:t>
      </w:r>
      <w:proofErr w:type="spellEnd"/>
      <w:r w:rsidRPr="00CB3A2B">
        <w:t xml:space="preserve">, Y., et al. (2024). </w:t>
      </w:r>
      <w:proofErr w:type="spellStart"/>
      <w:r w:rsidRPr="00CB3A2B">
        <w:t>MultiThal</w:t>
      </w:r>
      <w:proofErr w:type="spellEnd"/>
      <w:r w:rsidRPr="00CB3A2B">
        <w:t xml:space="preserve">-classifier, a machine learning-based multi-class model for thalassemia diagnosis and classification. </w:t>
      </w:r>
      <w:proofErr w:type="spellStart"/>
      <w:r w:rsidRPr="00CB3A2B">
        <w:t>Clinica</w:t>
      </w:r>
      <w:proofErr w:type="spellEnd"/>
      <w:r w:rsidRPr="00CB3A2B">
        <w:t xml:space="preserve"> </w:t>
      </w:r>
      <w:proofErr w:type="spellStart"/>
      <w:r w:rsidRPr="00CB3A2B">
        <w:t>Chimica</w:t>
      </w:r>
      <w:proofErr w:type="spellEnd"/>
      <w:r w:rsidRPr="00CB3A2B">
        <w:t xml:space="preserve"> </w:t>
      </w:r>
      <w:proofErr w:type="spellStart"/>
      <w:r w:rsidRPr="00CB3A2B">
        <w:t>Acta</w:t>
      </w:r>
      <w:proofErr w:type="spellEnd"/>
      <w:r w:rsidRPr="00CB3A2B">
        <w:t xml:space="preserve">, 566, 120022. </w:t>
      </w:r>
      <w:hyperlink r:id="rId24" w:tgtFrame="_new" w:history="1">
        <w:r w:rsidRPr="00CB3A2B">
          <w:rPr>
            <w:rStyle w:val="Hyperlink"/>
            <w:color w:val="auto"/>
            <w:u w:val="none"/>
          </w:rPr>
          <w:t>https://doi.org/10.1016/j.cca.2024.120022</w:t>
        </w:r>
      </w:hyperlink>
    </w:p>
    <w:p w14:paraId="39DCCB92" w14:textId="7F4A7EA9" w:rsidR="006C5054" w:rsidRPr="00CB3A2B" w:rsidRDefault="006C5054" w:rsidP="00CB3A2B">
      <w:pPr>
        <w:pStyle w:val="Cite"/>
      </w:pPr>
      <w:r w:rsidRPr="00CB3A2B">
        <w:t xml:space="preserve">Liu, J., Gou, Y., Yang, W., et al. (2025). Development and application of machine learning models for hematological disease diagnosis using routine laboratory parameters: a user-friendly diagnostic platform. Frontiers in Medicine, 12, 1605868. </w:t>
      </w:r>
      <w:hyperlink r:id="rId25" w:tgtFrame="_new" w:history="1">
        <w:r w:rsidRPr="00CB3A2B">
          <w:rPr>
            <w:rStyle w:val="Hyperlink"/>
            <w:color w:val="auto"/>
            <w:u w:val="none"/>
          </w:rPr>
          <w:t>https://doi.org/10.3389/fmed.2025.1605868</w:t>
        </w:r>
      </w:hyperlink>
    </w:p>
    <w:p w14:paraId="667A6C9D" w14:textId="32156B86" w:rsidR="006C5054" w:rsidRPr="00CB3A2B" w:rsidRDefault="006C5054" w:rsidP="00CB3A2B">
      <w:pPr>
        <w:pStyle w:val="Cite"/>
      </w:pPr>
      <w:proofErr w:type="spellStart"/>
      <w:r w:rsidRPr="00CB3A2B">
        <w:t>Asare</w:t>
      </w:r>
      <w:proofErr w:type="spellEnd"/>
      <w:r w:rsidRPr="00CB3A2B">
        <w:t xml:space="preserve">, J. W., </w:t>
      </w:r>
      <w:proofErr w:type="spellStart"/>
      <w:r w:rsidRPr="00CB3A2B">
        <w:t>Appiahene</w:t>
      </w:r>
      <w:proofErr w:type="spellEnd"/>
      <w:r w:rsidRPr="00CB3A2B">
        <w:t xml:space="preserve">, P., &amp; </w:t>
      </w:r>
      <w:proofErr w:type="spellStart"/>
      <w:r w:rsidRPr="00CB3A2B">
        <w:t>Donkoh</w:t>
      </w:r>
      <w:proofErr w:type="spellEnd"/>
      <w:r w:rsidRPr="00CB3A2B">
        <w:t xml:space="preserve">, E. T. (2023). Detection of </w:t>
      </w:r>
      <w:proofErr w:type="spellStart"/>
      <w:r w:rsidRPr="00CB3A2B">
        <w:t>anaemia</w:t>
      </w:r>
      <w:proofErr w:type="spellEnd"/>
      <w:r w:rsidRPr="00CB3A2B">
        <w:t xml:space="preserve"> using medical images: a comparative study of machine learning algorithms - a systematic literature review. Informatics in Medicine Unlocked, 40, 101283. </w:t>
      </w:r>
      <w:hyperlink r:id="rId26" w:tgtFrame="_new" w:history="1">
        <w:r w:rsidRPr="00CB3A2B">
          <w:rPr>
            <w:rStyle w:val="Hyperlink"/>
            <w:color w:val="auto"/>
            <w:u w:val="none"/>
          </w:rPr>
          <w:t>https://doi.org/10.1016/j.imu.2023.101283</w:t>
        </w:r>
      </w:hyperlink>
    </w:p>
    <w:p w14:paraId="01A5B54E" w14:textId="694D7316" w:rsidR="006C5054" w:rsidRPr="00CB3A2B" w:rsidRDefault="00CB3A2B" w:rsidP="00CB3A2B">
      <w:pPr>
        <w:pStyle w:val="Cite"/>
      </w:pPr>
      <w:r w:rsidRPr="00CB3A2B">
        <w:t>I</w:t>
      </w:r>
      <w:r w:rsidR="006C5054" w:rsidRPr="00CB3A2B">
        <w:t xml:space="preserve">qbal, S., et al. (2025). Machine learning-based models for screening of anemia and leukemia using features of complete blood count reports. Scientific Reports, 15, 21279. </w:t>
      </w:r>
      <w:hyperlink r:id="rId27" w:tgtFrame="_new" w:history="1">
        <w:r w:rsidR="006C5054" w:rsidRPr="00CB3A2B">
          <w:rPr>
            <w:rStyle w:val="Hyperlink"/>
            <w:color w:val="auto"/>
            <w:u w:val="none"/>
          </w:rPr>
          <w:t>https://doi.org/10.1038/s41598-025-21279-w</w:t>
        </w:r>
      </w:hyperlink>
    </w:p>
    <w:p w14:paraId="4D2924E3" w14:textId="0DD19851" w:rsidR="006C5054" w:rsidRPr="00CB3A2B" w:rsidRDefault="006C5054" w:rsidP="00CB3A2B">
      <w:pPr>
        <w:pStyle w:val="Cite"/>
      </w:pPr>
      <w:proofErr w:type="spellStart"/>
      <w:r w:rsidRPr="00CB3A2B">
        <w:t>Bahadure</w:t>
      </w:r>
      <w:proofErr w:type="spellEnd"/>
      <w:r w:rsidRPr="00CB3A2B">
        <w:t xml:space="preserve">, N. B., </w:t>
      </w:r>
      <w:proofErr w:type="spellStart"/>
      <w:r w:rsidRPr="00CB3A2B">
        <w:t>Khomane</w:t>
      </w:r>
      <w:proofErr w:type="spellEnd"/>
      <w:r w:rsidRPr="00CB3A2B">
        <w:t xml:space="preserve">, R., &amp; </w:t>
      </w:r>
      <w:proofErr w:type="spellStart"/>
      <w:r w:rsidRPr="00CB3A2B">
        <w:t>Nittala</w:t>
      </w:r>
      <w:proofErr w:type="spellEnd"/>
      <w:r w:rsidRPr="00CB3A2B">
        <w:t xml:space="preserve">, A. (2024). Anemia detection and classification from blood samples using data analysis and deep learning. </w:t>
      </w:r>
      <w:proofErr w:type="spellStart"/>
      <w:r w:rsidRPr="00CB3A2B">
        <w:t>Automatika</w:t>
      </w:r>
      <w:proofErr w:type="spellEnd"/>
      <w:r w:rsidRPr="00CB3A2B">
        <w:t xml:space="preserve">, 65(3), 1163–1176. </w:t>
      </w:r>
      <w:hyperlink r:id="rId28" w:tgtFrame="_new" w:history="1">
        <w:r w:rsidRPr="00CB3A2B">
          <w:rPr>
            <w:rStyle w:val="Hyperlink"/>
            <w:color w:val="auto"/>
            <w:u w:val="none"/>
          </w:rPr>
          <w:t>https://doi.org/10.1080/00051144.2024.2352317</w:t>
        </w:r>
      </w:hyperlink>
    </w:p>
    <w:p w14:paraId="3E78F11B" w14:textId="2FC37B62" w:rsidR="006C5054" w:rsidRPr="00CB3A2B" w:rsidRDefault="006C5054" w:rsidP="00CB3A2B">
      <w:pPr>
        <w:pStyle w:val="Cite"/>
      </w:pPr>
      <w:proofErr w:type="spellStart"/>
      <w:r w:rsidRPr="00CB3A2B">
        <w:t>Kilicarslan</w:t>
      </w:r>
      <w:proofErr w:type="spellEnd"/>
      <w:r w:rsidRPr="00CB3A2B">
        <w:t>, S., et al. (2021). Hybrid models based on genetic algorithm and deep learning algorithms for nutritional anemia disease classification. Biomedical Signal Processing and Control, 63, 102231.</w:t>
      </w:r>
    </w:p>
    <w:p w14:paraId="40C6798B" w14:textId="3938176E" w:rsidR="006C5054" w:rsidRPr="00CB3A2B" w:rsidRDefault="006C5054" w:rsidP="00CB3A2B">
      <w:pPr>
        <w:pStyle w:val="Cite"/>
      </w:pPr>
      <w:proofErr w:type="spellStart"/>
      <w:r w:rsidRPr="00CB3A2B">
        <w:t>Rustam</w:t>
      </w:r>
      <w:proofErr w:type="spellEnd"/>
      <w:r w:rsidRPr="00CB3A2B">
        <w:t xml:space="preserve">, F., Ashraf, I., </w:t>
      </w:r>
      <w:proofErr w:type="spellStart"/>
      <w:r w:rsidRPr="00CB3A2B">
        <w:t>Jabbar</w:t>
      </w:r>
      <w:proofErr w:type="spellEnd"/>
      <w:r w:rsidRPr="00CB3A2B">
        <w:t>, S., et al. (2020). Predicting pulsar stars and beta-thalassemia using CBC and machine learning with SMOTE / ADASYN data augmentation. IEEE Access / Computers in Biology and Medicine.</w:t>
      </w:r>
    </w:p>
    <w:p w14:paraId="7524A60A" w14:textId="41D4E766" w:rsidR="00CB3A2B" w:rsidRPr="00CB3A2B" w:rsidRDefault="006C5054" w:rsidP="00CB3A2B">
      <w:pPr>
        <w:pStyle w:val="Cite"/>
      </w:pPr>
      <w:r w:rsidRPr="00CB3A2B">
        <w:t xml:space="preserve">Aslan, E., &amp; </w:t>
      </w:r>
      <w:proofErr w:type="spellStart"/>
      <w:r w:rsidRPr="00CB3A2B">
        <w:t>Özüpak</w:t>
      </w:r>
      <w:proofErr w:type="spellEnd"/>
      <w:r w:rsidRPr="00CB3A2B">
        <w:t>, M. (2024). Deep learning and image processing-based classification of white blood cells. Balkan Journal of Electrical &amp; Computer Engineering.</w:t>
      </w:r>
    </w:p>
    <w:p w14:paraId="1D712D27" w14:textId="6ADA67B8" w:rsidR="006C5054" w:rsidRPr="00CB3A2B" w:rsidRDefault="006C5054" w:rsidP="00CB3A2B">
      <w:pPr>
        <w:pStyle w:val="Cite"/>
        <w:ind w:left="630"/>
      </w:pPr>
      <w:proofErr w:type="spellStart"/>
      <w:r w:rsidRPr="00CB3A2B">
        <w:t>Shyr</w:t>
      </w:r>
      <w:proofErr w:type="spellEnd"/>
      <w:r w:rsidRPr="00CB3A2B">
        <w:t xml:space="preserve">, D., Zhang, B. M., Saini, G., &amp; Brewer, S. C. (2024). Exploring patterns of relapse in </w:t>
      </w:r>
      <w:proofErr w:type="spellStart"/>
      <w:r w:rsidRPr="00CB3A2B">
        <w:t>paediatric</w:t>
      </w:r>
      <w:proofErr w:type="spellEnd"/>
      <w:r w:rsidRPr="00CB3A2B">
        <w:t xml:space="preserve"> patients with acute lymphocytic leukemia and acute myeloid leukemia undergoing stem cell transplant using machine learning methods. Journal of Clinical Medicine, 13(14), 4021. </w:t>
      </w:r>
      <w:hyperlink r:id="rId29" w:tgtFrame="_new" w:history="1">
        <w:r w:rsidRPr="00CB3A2B">
          <w:rPr>
            <w:rStyle w:val="Hyperlink"/>
            <w:color w:val="auto"/>
            <w:u w:val="none"/>
          </w:rPr>
          <w:t>https://doi.org/10.3390/jcm13144021</w:t>
        </w:r>
      </w:hyperlink>
      <w:r w:rsidR="00CB3A2B" w:rsidRPr="00CB3A2B">
        <w:t>.</w:t>
      </w:r>
    </w:p>
    <w:p w14:paraId="19DDFB80" w14:textId="57C9ECE3" w:rsidR="006C5054" w:rsidRPr="00CB3A2B" w:rsidRDefault="006C5054" w:rsidP="00CB3A2B">
      <w:pPr>
        <w:pStyle w:val="Cite"/>
        <w:ind w:left="630"/>
      </w:pPr>
      <w:proofErr w:type="spellStart"/>
      <w:r w:rsidRPr="00CB3A2B">
        <w:t>Premathilaka</w:t>
      </w:r>
      <w:proofErr w:type="spellEnd"/>
      <w:r w:rsidRPr="00CB3A2B">
        <w:t xml:space="preserve">, A., &amp; </w:t>
      </w:r>
      <w:proofErr w:type="spellStart"/>
      <w:r w:rsidRPr="00CB3A2B">
        <w:t>Walgampaya</w:t>
      </w:r>
      <w:proofErr w:type="spellEnd"/>
      <w:r w:rsidRPr="00CB3A2B">
        <w:t xml:space="preserve">, C. (2026). Smart Diagnosis of Anemia Subtypes Using CBC and Deep Learning. In </w:t>
      </w:r>
      <w:proofErr w:type="spellStart"/>
      <w:r w:rsidRPr="00CB3A2B">
        <w:t>Anutariya</w:t>
      </w:r>
      <w:proofErr w:type="spellEnd"/>
      <w:r w:rsidRPr="00CB3A2B">
        <w:t xml:space="preserve">, C., </w:t>
      </w:r>
      <w:proofErr w:type="spellStart"/>
      <w:r w:rsidRPr="00CB3A2B">
        <w:t>Bonsangue</w:t>
      </w:r>
      <w:proofErr w:type="spellEnd"/>
      <w:r w:rsidRPr="00CB3A2B">
        <w:t xml:space="preserve">, M. (eds.), </w:t>
      </w:r>
      <w:r w:rsidRPr="00CB3A2B">
        <w:lastRenderedPageBreak/>
        <w:t xml:space="preserve">Communications in Computer and Information Science, Springer. </w:t>
      </w:r>
      <w:hyperlink r:id="rId30" w:tgtFrame="_new" w:history="1">
        <w:r w:rsidRPr="00CB3A2B">
          <w:rPr>
            <w:rStyle w:val="Hyperlink"/>
            <w:color w:val="auto"/>
            <w:u w:val="none"/>
          </w:rPr>
          <w:t>https://doi.org/10.1007/978-981-95-4409-7_10</w:t>
        </w:r>
      </w:hyperlink>
      <w:r w:rsidR="00CB3A2B" w:rsidRPr="00CB3A2B">
        <w:t>.</w:t>
      </w:r>
    </w:p>
    <w:p w14:paraId="7406182A" w14:textId="3EAAA68D" w:rsidR="006C5054" w:rsidRPr="00CB3A2B" w:rsidRDefault="006C5054" w:rsidP="00CB3A2B">
      <w:pPr>
        <w:pStyle w:val="Cite"/>
        <w:ind w:left="630"/>
      </w:pPr>
      <w:r w:rsidRPr="00CB3A2B">
        <w:t>Lundberg, S. M., &amp; Lee, S.-I. (2017). A unified approach to interpreting model predictions. Advances in Neural Information Processing Systems 30 (</w:t>
      </w:r>
      <w:proofErr w:type="spellStart"/>
      <w:r w:rsidRPr="00CB3A2B">
        <w:t>NeurIPS</w:t>
      </w:r>
      <w:proofErr w:type="spellEnd"/>
      <w:r w:rsidRPr="00CB3A2B">
        <w:t xml:space="preserve"> 2017).</w:t>
      </w:r>
    </w:p>
    <w:p w14:paraId="28DA0C14" w14:textId="17C255BF" w:rsidR="006C5054" w:rsidRPr="00CB3A2B" w:rsidRDefault="006C5054" w:rsidP="00CB3A2B">
      <w:pPr>
        <w:pStyle w:val="Cite"/>
        <w:ind w:left="630"/>
      </w:pPr>
      <w:r w:rsidRPr="00CB3A2B">
        <w:t xml:space="preserve">Ribeiro, M. T., Singh, S., &amp; </w:t>
      </w:r>
      <w:proofErr w:type="spellStart"/>
      <w:r w:rsidRPr="00CB3A2B">
        <w:t>Guestrin</w:t>
      </w:r>
      <w:proofErr w:type="spellEnd"/>
      <w:r w:rsidRPr="00CB3A2B">
        <w:t>, C. (2016). "Why should I trust you?": Explaining the predictions of any classifier. In Proceedings of the 22nd ACM SIGKDD International Conference on Knowledge Discovery and Data Mining, pp. 1135–1144.</w:t>
      </w:r>
    </w:p>
    <w:p w14:paraId="500E28D1" w14:textId="51D6683D" w:rsidR="006C5054" w:rsidRPr="00CB3A2B" w:rsidRDefault="006C5054" w:rsidP="00CB3A2B">
      <w:pPr>
        <w:pStyle w:val="Cite"/>
        <w:ind w:left="630"/>
      </w:pPr>
      <w:r w:rsidRPr="00CB3A2B">
        <w:t>Wang, A., Chen, H., et al. (2024). Deep learning models for detection and classification of blood cells: a review. Scientific Reports / PMC12139182.</w:t>
      </w:r>
    </w:p>
    <w:p w14:paraId="4A40B3B1" w14:textId="053C834D" w:rsidR="006C5054" w:rsidRPr="00CB3A2B" w:rsidRDefault="006C5054" w:rsidP="00CB3A2B">
      <w:pPr>
        <w:pStyle w:val="Cite"/>
        <w:ind w:left="630"/>
      </w:pPr>
      <w:r w:rsidRPr="00CB3A2B">
        <w:t xml:space="preserve">Zhang, Y., et al. (2025). Application of artificial intelligence in laboratory hematology: Advances, challenges, and prospects. Blood Reviews (PMC12648047). </w:t>
      </w:r>
      <w:hyperlink r:id="rId31" w:tgtFrame="_new" w:history="1">
        <w:r w:rsidRPr="00CB3A2B">
          <w:rPr>
            <w:rStyle w:val="Hyperlink"/>
            <w:color w:val="auto"/>
            <w:u w:val="none"/>
          </w:rPr>
          <w:t>https://doi.org/10.1016/j.blre.2025.101271</w:t>
        </w:r>
      </w:hyperlink>
    </w:p>
    <w:p w14:paraId="2F3A5801" w14:textId="1C1FBB48" w:rsidR="006C5054" w:rsidRPr="00CB3A2B" w:rsidRDefault="006C5054" w:rsidP="00CB3A2B">
      <w:pPr>
        <w:pStyle w:val="Cite"/>
        <w:ind w:left="630"/>
      </w:pPr>
      <w:proofErr w:type="spellStart"/>
      <w:r w:rsidRPr="00CB3A2B">
        <w:t>Haider</w:t>
      </w:r>
      <w:proofErr w:type="spellEnd"/>
      <w:r w:rsidRPr="00CB3A2B">
        <w:t xml:space="preserve">, R. Z., </w:t>
      </w:r>
      <w:proofErr w:type="spellStart"/>
      <w:r w:rsidRPr="00CB3A2B">
        <w:t>Ujjan</w:t>
      </w:r>
      <w:proofErr w:type="spellEnd"/>
      <w:r w:rsidRPr="00CB3A2B">
        <w:t xml:space="preserve">, I. U., Khan, N. A., </w:t>
      </w:r>
      <w:proofErr w:type="spellStart"/>
      <w:r w:rsidRPr="00CB3A2B">
        <w:t>Urrechaga</w:t>
      </w:r>
      <w:proofErr w:type="spellEnd"/>
      <w:r w:rsidRPr="00CB3A2B">
        <w:t xml:space="preserve">, E., &amp; </w:t>
      </w:r>
      <w:proofErr w:type="spellStart"/>
      <w:r w:rsidRPr="00CB3A2B">
        <w:t>Shamsi</w:t>
      </w:r>
      <w:proofErr w:type="spellEnd"/>
      <w:r w:rsidRPr="00CB3A2B">
        <w:t xml:space="preserve">, T. S. (2022). Beyond the in-practice CBC: the research CBC parameters-driven machine learning predictive modeling for early differentiation among </w:t>
      </w:r>
      <w:proofErr w:type="spellStart"/>
      <w:r w:rsidRPr="00CB3A2B">
        <w:t>leukemias</w:t>
      </w:r>
      <w:proofErr w:type="spellEnd"/>
      <w:r w:rsidRPr="00CB3A2B">
        <w:t xml:space="preserve">. Diagnostics, 12(1), 138. </w:t>
      </w:r>
      <w:hyperlink r:id="rId32" w:tgtFrame="_new" w:history="1">
        <w:r w:rsidRPr="00CB3A2B">
          <w:rPr>
            <w:rStyle w:val="Hyperlink"/>
            <w:color w:val="auto"/>
            <w:u w:val="none"/>
          </w:rPr>
          <w:t>https://doi.org/10.3390/diagnostics12010138</w:t>
        </w:r>
      </w:hyperlink>
    </w:p>
    <w:p w14:paraId="6C4EFBDF" w14:textId="0E5833D2" w:rsidR="006C5054" w:rsidRPr="00CB3A2B" w:rsidRDefault="006C5054" w:rsidP="00CB3A2B">
      <w:pPr>
        <w:pStyle w:val="Cite"/>
        <w:ind w:left="630"/>
      </w:pPr>
      <w:proofErr w:type="spellStart"/>
      <w:r w:rsidRPr="00CB3A2B">
        <w:t>Alcazer</w:t>
      </w:r>
      <w:proofErr w:type="spellEnd"/>
      <w:r w:rsidRPr="00CB3A2B">
        <w:t xml:space="preserve">, V., et al. (2023). Prediction of acute leukemia subtypes using </w:t>
      </w:r>
      <w:proofErr w:type="spellStart"/>
      <w:r w:rsidRPr="00CB3A2B">
        <w:t>XGBoost</w:t>
      </w:r>
      <w:proofErr w:type="spellEnd"/>
      <w:r w:rsidRPr="00CB3A2B">
        <w:t xml:space="preserve"> and routine CBC and biochemical parameters. Leukemia / </w:t>
      </w:r>
      <w:proofErr w:type="spellStart"/>
      <w:r w:rsidRPr="00CB3A2B">
        <w:t>npj</w:t>
      </w:r>
      <w:proofErr w:type="spellEnd"/>
      <w:r w:rsidRPr="00CB3A2B">
        <w:t xml:space="preserve"> Precision Oncology.</w:t>
      </w:r>
    </w:p>
    <w:p w14:paraId="2D218E3A" w14:textId="52084BC4" w:rsidR="006C5054" w:rsidRPr="00CB3A2B" w:rsidRDefault="006C5054" w:rsidP="00CB3A2B">
      <w:pPr>
        <w:pStyle w:val="Cite"/>
        <w:ind w:left="630"/>
      </w:pPr>
      <w:r w:rsidRPr="00CB3A2B">
        <w:t xml:space="preserve">Hauser, R. G., </w:t>
      </w:r>
      <w:proofErr w:type="spellStart"/>
      <w:r w:rsidRPr="00CB3A2B">
        <w:t>Esserman</w:t>
      </w:r>
      <w:proofErr w:type="spellEnd"/>
      <w:r w:rsidRPr="00CB3A2B">
        <w:t xml:space="preserve">, D., </w:t>
      </w:r>
      <w:proofErr w:type="spellStart"/>
      <w:r w:rsidRPr="00CB3A2B">
        <w:t>Beste</w:t>
      </w:r>
      <w:proofErr w:type="spellEnd"/>
      <w:r w:rsidRPr="00CB3A2B">
        <w:t xml:space="preserve">, L. A., et al. (2022). A machine learning model to successfully predict future diagnosis of chronic </w:t>
      </w:r>
      <w:proofErr w:type="spellStart"/>
      <w:r w:rsidRPr="00CB3A2B">
        <w:t>myelogenous</w:t>
      </w:r>
      <w:proofErr w:type="spellEnd"/>
      <w:r w:rsidRPr="00CB3A2B">
        <w:t xml:space="preserve"> leukemia with retrospective electronic health records data. American Journal of Clinical Pathology, 157(6), 871–877.</w:t>
      </w:r>
    </w:p>
    <w:p w14:paraId="7B5A166B" w14:textId="20D1F559" w:rsidR="006C5054" w:rsidRPr="00CB3A2B" w:rsidRDefault="006C5054" w:rsidP="00CB3A2B">
      <w:pPr>
        <w:pStyle w:val="Cite"/>
        <w:ind w:left="630"/>
      </w:pPr>
      <w:r w:rsidRPr="00CB3A2B">
        <w:t xml:space="preserve">Pan, L., Liu, G., Lin, F., </w:t>
      </w:r>
      <w:proofErr w:type="spellStart"/>
      <w:r w:rsidRPr="00CB3A2B">
        <w:t>Zhong</w:t>
      </w:r>
      <w:proofErr w:type="spellEnd"/>
      <w:r w:rsidRPr="00CB3A2B">
        <w:t xml:space="preserve">, S., Xia, H., Sun, X., &amp; Liang, H. (2017). Machine learning applications for prediction of relapse in childhood acute lymphoblastic leukemia. Scientific Reports, 7, 7402. </w:t>
      </w:r>
      <w:hyperlink r:id="rId33" w:tgtFrame="_new" w:history="1">
        <w:r w:rsidRPr="00CB3A2B">
          <w:rPr>
            <w:rStyle w:val="Hyperlink"/>
            <w:color w:val="auto"/>
            <w:u w:val="none"/>
          </w:rPr>
          <w:t>https://doi.org/10.1038/s41598-017-07408-0</w:t>
        </w:r>
      </w:hyperlink>
    </w:p>
    <w:p w14:paraId="4A1AEE6C" w14:textId="755F99EE" w:rsidR="006C5054" w:rsidRDefault="006C5054" w:rsidP="00CB3A2B">
      <w:pPr>
        <w:pStyle w:val="Cite"/>
        <w:ind w:left="630"/>
      </w:pPr>
      <w:r w:rsidRPr="00CB3A2B">
        <w:t xml:space="preserve">Chen, Y., He, L., </w:t>
      </w:r>
      <w:proofErr w:type="spellStart"/>
      <w:r w:rsidRPr="00CB3A2B">
        <w:t>Ianevski</w:t>
      </w:r>
      <w:proofErr w:type="spellEnd"/>
      <w:r w:rsidRPr="00CB3A2B">
        <w:t xml:space="preserve">, A., et al. (2025). A Machine Learning-Based Strategy Predicts Selective and Synergistic Drug Combinations for Relapsed Acute Myeloid Leukemia. Cancer Research, 85(14), 2753–2768. </w:t>
      </w:r>
      <w:hyperlink r:id="rId34" w:tgtFrame="_new" w:history="1">
        <w:r w:rsidRPr="00CB3A2B">
          <w:rPr>
            <w:rStyle w:val="Hyperlink"/>
            <w:color w:val="auto"/>
            <w:u w:val="none"/>
          </w:rPr>
          <w:t>https://doi.org/10.1158/0008-5472.CAN-24-3840</w:t>
        </w:r>
      </w:hyperlink>
      <w:r w:rsidR="00CB3A2B">
        <w:t>.</w:t>
      </w:r>
    </w:p>
    <w:p w14:paraId="13E11EE0" w14:textId="1D6FBF5F" w:rsidR="00CB3A2B" w:rsidRPr="00CB3A2B" w:rsidRDefault="00CB3A2B" w:rsidP="00CB3A2B">
      <w:pPr>
        <w:pStyle w:val="Cite"/>
        <w:ind w:left="630"/>
        <w:rPr>
          <w:lang w:val="it-IT"/>
        </w:rPr>
      </w:pPr>
      <w:r w:rsidRPr="00CB3A2B">
        <w:t xml:space="preserve">Clinically Validated CBC Dataset of 7,196 Samples for Hematological Disorder Analysis - </w:t>
      </w:r>
      <w:proofErr w:type="spellStart"/>
      <w:r w:rsidRPr="00CB3A2B">
        <w:t>Mendeley</w:t>
      </w:r>
      <w:proofErr w:type="spellEnd"/>
      <w:r w:rsidRPr="00CB3A2B">
        <w:t xml:space="preserve"> Data. </w:t>
      </w:r>
      <w:r w:rsidRPr="00CB3A2B">
        <w:rPr>
          <w:lang w:val="it-IT"/>
        </w:rPr>
        <w:t xml:space="preserve">NLM Dataset Catalogue: </w:t>
      </w:r>
      <w:r w:rsidR="00511288">
        <w:fldChar w:fldCharType="begin"/>
      </w:r>
      <w:r w:rsidR="00511288">
        <w:instrText xml:space="preserve"> HYPERLINK "https://datasetcatalog.nlm.nih.gov/dataset?q=0002426816" </w:instrText>
      </w:r>
      <w:r w:rsidR="00511288">
        <w:fldChar w:fldCharType="separate"/>
      </w:r>
      <w:r w:rsidRPr="00CB3A2B">
        <w:rPr>
          <w:rStyle w:val="Hyperlink"/>
          <w:lang w:val="it-IT"/>
        </w:rPr>
        <w:t>https://datasetcatalog.nlm.nih.gov/dataset?q=0002426816</w:t>
      </w:r>
      <w:r w:rsidR="00511288">
        <w:rPr>
          <w:rStyle w:val="Hyperlink"/>
          <w:lang w:val="it-IT"/>
        </w:rPr>
        <w:fldChar w:fldCharType="end"/>
      </w:r>
    </w:p>
    <w:p w14:paraId="430BB448" w14:textId="77777777" w:rsidR="00CB3A2B" w:rsidRPr="00CB3A2B" w:rsidRDefault="00CB3A2B" w:rsidP="00CB3A2B">
      <w:pPr>
        <w:pStyle w:val="BodyText"/>
        <w:rPr>
          <w:lang w:val="it-IT"/>
        </w:rPr>
      </w:pPr>
    </w:p>
    <w:p w14:paraId="0FCD7045" w14:textId="77777777" w:rsidR="006C5054" w:rsidRPr="00CB3A2B" w:rsidRDefault="006C5054" w:rsidP="006C5054">
      <w:pPr>
        <w:pStyle w:val="BodyText"/>
        <w:rPr>
          <w:lang w:val="it-IT"/>
        </w:rPr>
      </w:pPr>
    </w:p>
    <w:p w14:paraId="16364FC3" w14:textId="3C9EB57F" w:rsidR="006C5054" w:rsidRPr="00CB3A2B" w:rsidRDefault="006C5054">
      <w:pPr>
        <w:rPr>
          <w:lang w:val="it-IT"/>
        </w:rPr>
      </w:pPr>
      <w:r w:rsidRPr="00CB3A2B">
        <w:rPr>
          <w:lang w:val="it-IT"/>
        </w:rPr>
        <w:br w:type="page"/>
      </w:r>
    </w:p>
    <w:p w14:paraId="5D0BA911" w14:textId="77777777" w:rsidR="005E643D" w:rsidRDefault="00511288" w:rsidP="00DE449B">
      <w:pPr>
        <w:pStyle w:val="Heading1"/>
        <w:numPr>
          <w:ilvl w:val="0"/>
          <w:numId w:val="0"/>
        </w:numPr>
        <w:spacing w:after="240"/>
      </w:pPr>
      <w:bookmarkStart w:id="94" w:name="_Toc228091375"/>
      <w:bookmarkStart w:id="95" w:name="_Toc229004742"/>
      <w:r>
        <w:lastRenderedPageBreak/>
        <w:t>Appendix</w:t>
      </w:r>
      <w:bookmarkEnd w:id="94"/>
      <w:bookmarkEnd w:id="95"/>
    </w:p>
    <w:p w14:paraId="2361DA9A" w14:textId="77777777" w:rsidR="005E643D" w:rsidRDefault="00511288" w:rsidP="004D6165">
      <w:pPr>
        <w:pStyle w:val="Heading2"/>
        <w:numPr>
          <w:ilvl w:val="0"/>
          <w:numId w:val="0"/>
        </w:numPr>
      </w:pPr>
      <w:bookmarkStart w:id="96" w:name="_Toc228091376"/>
      <w:bookmarkStart w:id="97" w:name="_Toc229004743"/>
      <w:r>
        <w:t>A.  Implementation details</w:t>
      </w:r>
      <w:bookmarkEnd w:id="96"/>
      <w:bookmarkEnd w:id="97"/>
    </w:p>
    <w:p w14:paraId="2AB0CF37" w14:textId="05759C1B" w:rsidR="004D6165" w:rsidRDefault="004D6165" w:rsidP="004D6165">
      <w:pPr>
        <w:spacing w:after="120" w:line="360" w:lineRule="auto"/>
        <w:jc w:val="both"/>
      </w:pPr>
      <w:r>
        <w:t xml:space="preserve">Experiments were all carried out on Python 3.10 on Google </w:t>
      </w:r>
      <w:proofErr w:type="spellStart"/>
      <w:r>
        <w:t>Colab</w:t>
      </w:r>
      <w:proofErr w:type="spellEnd"/>
      <w:r>
        <w:t xml:space="preserve">. Classical models made use of </w:t>
      </w:r>
      <w:proofErr w:type="spellStart"/>
      <w:r>
        <w:t>scikit</w:t>
      </w:r>
      <w:proofErr w:type="spellEnd"/>
      <w:r>
        <w:t xml:space="preserve">-learn 1.3, </w:t>
      </w:r>
      <w:r w:rsidR="00F13146">
        <w:t>CNN-RNN-</w:t>
      </w:r>
      <w:proofErr w:type="spellStart"/>
      <w:r w:rsidR="00F13146">
        <w:t>BiLSTM</w:t>
      </w:r>
      <w:proofErr w:type="spellEnd"/>
      <w:r>
        <w:t xml:space="preserve"> 1.7 and Gradient Boosting which was </w:t>
      </w:r>
      <w:proofErr w:type="spellStart"/>
      <w:proofErr w:type="gramStart"/>
      <w:r>
        <w:t>sklearn.ensemble</w:t>
      </w:r>
      <w:proofErr w:type="spellEnd"/>
      <w:proofErr w:type="gramEnd"/>
      <w:r>
        <w:t xml:space="preserve">. Deep learning models have been run in </w:t>
      </w:r>
      <w:proofErr w:type="spellStart"/>
      <w:r>
        <w:t>TensorFlow</w:t>
      </w:r>
      <w:proofErr w:type="spellEnd"/>
      <w:r>
        <w:t xml:space="preserve"> / </w:t>
      </w:r>
      <w:proofErr w:type="spellStart"/>
      <w:r>
        <w:t>Keras</w:t>
      </w:r>
      <w:proofErr w:type="spellEnd"/>
      <w:r>
        <w:t xml:space="preserve"> 2.15 using Adam </w:t>
      </w:r>
      <w:proofErr w:type="spellStart"/>
      <w:r>
        <w:t>optimiser</w:t>
      </w:r>
      <w:proofErr w:type="spellEnd"/>
      <w:r>
        <w:t xml:space="preserve">, categorical cross-entropy loss, </w:t>
      </w:r>
      <w:proofErr w:type="spellStart"/>
      <w:r>
        <w:t>EarlyStopping</w:t>
      </w:r>
      <w:proofErr w:type="spellEnd"/>
      <w:r>
        <w:t xml:space="preserve">(patience=10, </w:t>
      </w:r>
      <w:proofErr w:type="spellStart"/>
      <w:r>
        <w:t>restore_best_weights</w:t>
      </w:r>
      <w:proofErr w:type="spellEnd"/>
      <w:r>
        <w:t xml:space="preserve">=True) and batch size of 64. In all experiments, </w:t>
      </w:r>
      <w:proofErr w:type="spellStart"/>
      <w:r>
        <w:t>random_state</w:t>
      </w:r>
      <w:proofErr w:type="spellEnd"/>
      <w:r>
        <w:t>=42 was used to ensure reproducibility.</w:t>
      </w:r>
    </w:p>
    <w:p w14:paraId="75B0F045" w14:textId="11751102" w:rsidR="005E643D" w:rsidRDefault="004D6165" w:rsidP="004D6165">
      <w:pPr>
        <w:spacing w:after="120" w:line="360" w:lineRule="auto"/>
        <w:jc w:val="both"/>
      </w:pPr>
      <w:r>
        <w:t>SHAP 0.44 (</w:t>
      </w:r>
      <w:proofErr w:type="spellStart"/>
      <w:r>
        <w:t>shap</w:t>
      </w:r>
      <w:proofErr w:type="spellEnd"/>
      <w:r>
        <w:t>.) was used to explainable AI.LIME 0.2.0.1 (</w:t>
      </w:r>
      <w:proofErr w:type="spellStart"/>
      <w:r>
        <w:t>lime.lime_tabular.LimeTabularExplainer</w:t>
      </w:r>
      <w:proofErr w:type="spellEnd"/>
      <w:r>
        <w:t xml:space="preserve"> with </w:t>
      </w:r>
      <w:proofErr w:type="spellStart"/>
      <w:r>
        <w:t>discretize_continuous</w:t>
      </w:r>
      <w:proofErr w:type="spellEnd"/>
      <w:r>
        <w:t xml:space="preserve">=True). The importance of permutation was calculated using </w:t>
      </w:r>
      <w:proofErr w:type="spellStart"/>
      <w:r>
        <w:t>sklearn.inspection.permutation_importance</w:t>
      </w:r>
      <w:proofErr w:type="spellEnd"/>
      <w:r>
        <w:t xml:space="preserve"> with n repeats=10.</w:t>
      </w:r>
    </w:p>
    <w:p w14:paraId="010B85AA" w14:textId="531A3405" w:rsidR="005E643D" w:rsidRDefault="005E643D">
      <w:pPr>
        <w:spacing w:after="120" w:line="360" w:lineRule="auto"/>
        <w:jc w:val="both"/>
      </w:pPr>
    </w:p>
    <w:sectPr w:rsidR="005E643D" w:rsidSect="00E8385D">
      <w:footerReference w:type="default" r:id="rId35"/>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EFB45" w14:textId="77777777" w:rsidR="00511288" w:rsidRDefault="00511288">
      <w:r>
        <w:separator/>
      </w:r>
    </w:p>
  </w:endnote>
  <w:endnote w:type="continuationSeparator" w:id="0">
    <w:p w14:paraId="6670D376" w14:textId="77777777" w:rsidR="00511288" w:rsidRDefault="00511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8602062"/>
      <w:docPartObj>
        <w:docPartGallery w:val="Page Numbers (Bottom of Page)"/>
        <w:docPartUnique/>
      </w:docPartObj>
    </w:sdtPr>
    <w:sdtEndPr>
      <w:rPr>
        <w:noProof/>
      </w:rPr>
    </w:sdtEndPr>
    <w:sdtContent>
      <w:p w14:paraId="234422E8" w14:textId="21B4FAAF" w:rsidR="00D82FB3" w:rsidRDefault="00D82FB3">
        <w:pPr>
          <w:pStyle w:val="Footer"/>
          <w:jc w:val="center"/>
        </w:pPr>
        <w:r>
          <w:fldChar w:fldCharType="begin"/>
        </w:r>
        <w:r>
          <w:instrText xml:space="preserve"> PAGE   \* MERGEFORMAT </w:instrText>
        </w:r>
        <w:r>
          <w:fldChar w:fldCharType="separate"/>
        </w:r>
        <w:r w:rsidR="005057D1">
          <w:rPr>
            <w:noProof/>
          </w:rPr>
          <w:t>vii</w:t>
        </w:r>
        <w:r>
          <w:rPr>
            <w:noProof/>
          </w:rPr>
          <w:fldChar w:fldCharType="end"/>
        </w:r>
      </w:p>
    </w:sdtContent>
  </w:sdt>
  <w:p w14:paraId="60281EB7" w14:textId="77777777" w:rsidR="00D82FB3" w:rsidRDefault="00D82FB3">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BB2B6" w14:textId="22275A01" w:rsidR="00E8385D" w:rsidRDefault="00E8385D">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057D1">
      <w:rPr>
        <w:noProof/>
        <w:color w:val="666666"/>
        <w:sz w:val="18"/>
        <w:szCs w:val="18"/>
      </w:rPr>
      <w:t>5</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7118C6" w14:textId="77777777" w:rsidR="00511288" w:rsidRDefault="00511288">
      <w:r>
        <w:separator/>
      </w:r>
    </w:p>
  </w:footnote>
  <w:footnote w:type="continuationSeparator" w:id="0">
    <w:p w14:paraId="4B23A8A5" w14:textId="77777777" w:rsidR="00511288" w:rsidRDefault="0051128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E10A4"/>
    <w:multiLevelType w:val="hybridMultilevel"/>
    <w:tmpl w:val="2A4A9C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B253A"/>
    <w:multiLevelType w:val="hybridMultilevel"/>
    <w:tmpl w:val="DAE061A2"/>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2476766"/>
    <w:multiLevelType w:val="multilevel"/>
    <w:tmpl w:val="77045A2C"/>
    <w:lvl w:ilvl="0">
      <w:start w:val="1"/>
      <w:numFmt w:val="decimal"/>
      <w:lvlText w:val="CHAPTER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93C4F09"/>
    <w:multiLevelType w:val="multilevel"/>
    <w:tmpl w:val="C4A44AC6"/>
    <w:lvl w:ilvl="0">
      <w:start w:val="1"/>
      <w:numFmt w:val="decimal"/>
      <w:pStyle w:val="Heading1"/>
      <w:lvlText w:val="CHAPTER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Restart w:val="1"/>
      <w:pStyle w:val="TableCap"/>
      <w:suff w:val="space"/>
      <w:lvlText w:val="Table %1.%4 "/>
      <w:lvlJc w:val="left"/>
      <w:pPr>
        <w:ind w:left="0" w:firstLine="0"/>
      </w:pPr>
      <w:rPr>
        <w:rFonts w:ascii="Times New Roman" w:hAnsi="Times New Roman" w:hint="default"/>
        <w:b/>
        <w:i w:val="0"/>
        <w:sz w:val="24"/>
      </w:rPr>
    </w:lvl>
    <w:lvl w:ilvl="4">
      <w:start w:val="1"/>
      <w:numFmt w:val="decimal"/>
      <w:lvlRestart w:val="1"/>
      <w:pStyle w:val="FigCap"/>
      <w:suff w:val="space"/>
      <w:lvlText w:val="Figure %1.%5 "/>
      <w:lvlJc w:val="left"/>
      <w:pPr>
        <w:ind w:left="0" w:firstLine="0"/>
      </w:pPr>
      <w:rPr>
        <w:rFonts w:ascii="Times New Roman" w:hAnsi="Times New Roman" w:hint="default"/>
        <w:b/>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C962F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24F3ABD"/>
    <w:multiLevelType w:val="hybridMultilevel"/>
    <w:tmpl w:val="5C64D032"/>
    <w:lvl w:ilvl="0" w:tplc="877E650A">
      <w:start w:val="1"/>
      <w:numFmt w:val="decimal"/>
      <w:pStyle w:val="Cit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6C771C"/>
    <w:multiLevelType w:val="hybridMultilevel"/>
    <w:tmpl w:val="62AA8DE6"/>
    <w:lvl w:ilvl="0" w:tplc="54DAA3D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0C1899"/>
    <w:multiLevelType w:val="hybridMultilevel"/>
    <w:tmpl w:val="1A407720"/>
    <w:lvl w:ilvl="0" w:tplc="7D2A432C">
      <w:start w:val="1"/>
      <w:numFmt w:val="bullet"/>
      <w:lvlText w:val="●"/>
      <w:lvlJc w:val="left"/>
      <w:pPr>
        <w:ind w:left="720" w:hanging="360"/>
      </w:pPr>
    </w:lvl>
    <w:lvl w:ilvl="1" w:tplc="538A5DF0">
      <w:start w:val="1"/>
      <w:numFmt w:val="bullet"/>
      <w:lvlText w:val="○"/>
      <w:lvlJc w:val="left"/>
      <w:pPr>
        <w:ind w:left="1440" w:hanging="360"/>
      </w:pPr>
    </w:lvl>
    <w:lvl w:ilvl="2" w:tplc="2E9EB324">
      <w:start w:val="1"/>
      <w:numFmt w:val="bullet"/>
      <w:lvlText w:val="■"/>
      <w:lvlJc w:val="left"/>
      <w:pPr>
        <w:ind w:left="2160" w:hanging="360"/>
      </w:pPr>
    </w:lvl>
    <w:lvl w:ilvl="3" w:tplc="F7504304">
      <w:start w:val="1"/>
      <w:numFmt w:val="bullet"/>
      <w:lvlText w:val="●"/>
      <w:lvlJc w:val="left"/>
      <w:pPr>
        <w:ind w:left="2880" w:hanging="360"/>
      </w:pPr>
    </w:lvl>
    <w:lvl w:ilvl="4" w:tplc="62A01EB8">
      <w:start w:val="1"/>
      <w:numFmt w:val="bullet"/>
      <w:lvlText w:val="○"/>
      <w:lvlJc w:val="left"/>
      <w:pPr>
        <w:ind w:left="3600" w:hanging="360"/>
      </w:pPr>
    </w:lvl>
    <w:lvl w:ilvl="5" w:tplc="D7EAE2BE">
      <w:start w:val="1"/>
      <w:numFmt w:val="bullet"/>
      <w:lvlText w:val="■"/>
      <w:lvlJc w:val="left"/>
      <w:pPr>
        <w:ind w:left="4320" w:hanging="360"/>
      </w:pPr>
    </w:lvl>
    <w:lvl w:ilvl="6" w:tplc="30AA77C2">
      <w:start w:val="1"/>
      <w:numFmt w:val="bullet"/>
      <w:lvlText w:val="●"/>
      <w:lvlJc w:val="left"/>
      <w:pPr>
        <w:ind w:left="5040" w:hanging="360"/>
      </w:pPr>
    </w:lvl>
    <w:lvl w:ilvl="7" w:tplc="AB742D92">
      <w:start w:val="1"/>
      <w:numFmt w:val="bullet"/>
      <w:lvlText w:val="●"/>
      <w:lvlJc w:val="left"/>
      <w:pPr>
        <w:ind w:left="5760" w:hanging="360"/>
      </w:pPr>
    </w:lvl>
    <w:lvl w:ilvl="8" w:tplc="C434ABA4">
      <w:start w:val="1"/>
      <w:numFmt w:val="bullet"/>
      <w:lvlText w:val="●"/>
      <w:lvlJc w:val="left"/>
      <w:pPr>
        <w:ind w:left="6480" w:hanging="360"/>
      </w:pPr>
    </w:lvl>
  </w:abstractNum>
  <w:num w:numId="1">
    <w:abstractNumId w:val="7"/>
    <w:lvlOverride w:ilvl="0">
      <w:startOverride w:val="1"/>
    </w:lvlOverride>
  </w:num>
  <w:num w:numId="2">
    <w:abstractNumId w:val="2"/>
  </w:num>
  <w:num w:numId="3">
    <w:abstractNumId w:val="6"/>
  </w:num>
  <w:num w:numId="4">
    <w:abstractNumId w:val="1"/>
  </w:num>
  <w:num w:numId="5">
    <w:abstractNumId w:val="0"/>
  </w:num>
  <w:num w:numId="6">
    <w:abstractNumId w:val="4"/>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3"/>
    <w:lvlOverride w:ilvl="0">
      <w:lvl w:ilvl="0">
        <w:start w:val="1"/>
        <w:numFmt w:val="decimal"/>
        <w:pStyle w:val="Heading1"/>
        <w:lvlText w:val="CHAPTER %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lvlRestart w:val="1"/>
        <w:pStyle w:val="TableCap"/>
        <w:suff w:val="space"/>
        <w:lvlText w:val="Table %1.%4 "/>
        <w:lvlJc w:val="left"/>
        <w:pPr>
          <w:ind w:left="0" w:firstLine="0"/>
        </w:pPr>
        <w:rPr>
          <w:rFonts w:ascii="Times New Roman" w:hAnsi="Times New Roman" w:hint="default"/>
          <w:b/>
          <w:i w:val="0"/>
          <w:sz w:val="24"/>
        </w:rPr>
      </w:lvl>
    </w:lvlOverride>
    <w:lvlOverride w:ilvl="4">
      <w:lvl w:ilvl="4">
        <w:start w:val="1"/>
        <w:numFmt w:val="decimal"/>
        <w:lvlRestart w:val="1"/>
        <w:pStyle w:val="FigCap"/>
        <w:suff w:val="space"/>
        <w:lvlText w:val="Figure %1.%5  "/>
        <w:lvlJc w:val="left"/>
        <w:pPr>
          <w:ind w:left="0" w:firstLine="0"/>
        </w:pPr>
        <w:rPr>
          <w:rFonts w:ascii="Times New Roman" w:hAnsi="Times New Roman" w:hint="default"/>
          <w:b/>
          <w:i w:val="0"/>
          <w:sz w:val="24"/>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defaultTableStyle w:val="OurTable"/>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43D"/>
    <w:rsid w:val="000644BD"/>
    <w:rsid w:val="00065483"/>
    <w:rsid w:val="00075389"/>
    <w:rsid w:val="000767D6"/>
    <w:rsid w:val="0008079D"/>
    <w:rsid w:val="000828E2"/>
    <w:rsid w:val="00084A93"/>
    <w:rsid w:val="00091EDB"/>
    <w:rsid w:val="000922B1"/>
    <w:rsid w:val="000974C0"/>
    <w:rsid w:val="000A02D6"/>
    <w:rsid w:val="000B47BE"/>
    <w:rsid w:val="000C75B5"/>
    <w:rsid w:val="000E0C67"/>
    <w:rsid w:val="000F63F5"/>
    <w:rsid w:val="00107BEA"/>
    <w:rsid w:val="00130B1C"/>
    <w:rsid w:val="00154B18"/>
    <w:rsid w:val="00167649"/>
    <w:rsid w:val="00172C58"/>
    <w:rsid w:val="001747FB"/>
    <w:rsid w:val="001821C5"/>
    <w:rsid w:val="00186AAF"/>
    <w:rsid w:val="001A1E3B"/>
    <w:rsid w:val="001B2DB6"/>
    <w:rsid w:val="001B4C30"/>
    <w:rsid w:val="001C1B0E"/>
    <w:rsid w:val="001C55E3"/>
    <w:rsid w:val="001F1167"/>
    <w:rsid w:val="002028CF"/>
    <w:rsid w:val="0020297D"/>
    <w:rsid w:val="00210B31"/>
    <w:rsid w:val="00210E3D"/>
    <w:rsid w:val="00213D16"/>
    <w:rsid w:val="00213DD4"/>
    <w:rsid w:val="00217016"/>
    <w:rsid w:val="0024006F"/>
    <w:rsid w:val="0024483A"/>
    <w:rsid w:val="00260330"/>
    <w:rsid w:val="00267A9C"/>
    <w:rsid w:val="00285F9B"/>
    <w:rsid w:val="002934DF"/>
    <w:rsid w:val="00295F65"/>
    <w:rsid w:val="00297425"/>
    <w:rsid w:val="002A0E07"/>
    <w:rsid w:val="002B3296"/>
    <w:rsid w:val="002D26BA"/>
    <w:rsid w:val="002D7BFC"/>
    <w:rsid w:val="002F5CB4"/>
    <w:rsid w:val="00315846"/>
    <w:rsid w:val="00326799"/>
    <w:rsid w:val="00335401"/>
    <w:rsid w:val="00344E4F"/>
    <w:rsid w:val="00352D9F"/>
    <w:rsid w:val="0036106A"/>
    <w:rsid w:val="00371563"/>
    <w:rsid w:val="003A26D3"/>
    <w:rsid w:val="003B0311"/>
    <w:rsid w:val="003B6712"/>
    <w:rsid w:val="003C63B5"/>
    <w:rsid w:val="003D596E"/>
    <w:rsid w:val="003D65E8"/>
    <w:rsid w:val="003F31A8"/>
    <w:rsid w:val="004049C5"/>
    <w:rsid w:val="0040775E"/>
    <w:rsid w:val="00413EB2"/>
    <w:rsid w:val="00413EE0"/>
    <w:rsid w:val="00444A87"/>
    <w:rsid w:val="004467BC"/>
    <w:rsid w:val="00452265"/>
    <w:rsid w:val="004812BD"/>
    <w:rsid w:val="00484237"/>
    <w:rsid w:val="004A615A"/>
    <w:rsid w:val="004A7C79"/>
    <w:rsid w:val="004B0AA2"/>
    <w:rsid w:val="004B4A8D"/>
    <w:rsid w:val="004B6D41"/>
    <w:rsid w:val="004C20B3"/>
    <w:rsid w:val="004C65C4"/>
    <w:rsid w:val="004D6165"/>
    <w:rsid w:val="004E2ACD"/>
    <w:rsid w:val="004E4CF4"/>
    <w:rsid w:val="004F1B4E"/>
    <w:rsid w:val="004F3DA5"/>
    <w:rsid w:val="005041A1"/>
    <w:rsid w:val="0050421A"/>
    <w:rsid w:val="005057D1"/>
    <w:rsid w:val="00511288"/>
    <w:rsid w:val="00511969"/>
    <w:rsid w:val="00544C13"/>
    <w:rsid w:val="0054505D"/>
    <w:rsid w:val="00550867"/>
    <w:rsid w:val="0056307B"/>
    <w:rsid w:val="00575008"/>
    <w:rsid w:val="00594E2E"/>
    <w:rsid w:val="005A279E"/>
    <w:rsid w:val="005B01D6"/>
    <w:rsid w:val="005B2189"/>
    <w:rsid w:val="005B26EC"/>
    <w:rsid w:val="005C020F"/>
    <w:rsid w:val="005C6C5A"/>
    <w:rsid w:val="005D2A16"/>
    <w:rsid w:val="005E0684"/>
    <w:rsid w:val="005E643D"/>
    <w:rsid w:val="005F1882"/>
    <w:rsid w:val="005F3E06"/>
    <w:rsid w:val="005F47BD"/>
    <w:rsid w:val="006059C4"/>
    <w:rsid w:val="00616106"/>
    <w:rsid w:val="00616BD1"/>
    <w:rsid w:val="00627087"/>
    <w:rsid w:val="0063106A"/>
    <w:rsid w:val="00635838"/>
    <w:rsid w:val="00666EF3"/>
    <w:rsid w:val="00675A51"/>
    <w:rsid w:val="00680A31"/>
    <w:rsid w:val="00682A46"/>
    <w:rsid w:val="00687F5A"/>
    <w:rsid w:val="006A6A2C"/>
    <w:rsid w:val="006C5054"/>
    <w:rsid w:val="006E4A85"/>
    <w:rsid w:val="006E7DFC"/>
    <w:rsid w:val="007017E6"/>
    <w:rsid w:val="00706BCC"/>
    <w:rsid w:val="00714BE7"/>
    <w:rsid w:val="00722B24"/>
    <w:rsid w:val="00727E37"/>
    <w:rsid w:val="007376E8"/>
    <w:rsid w:val="00760E2D"/>
    <w:rsid w:val="007716EA"/>
    <w:rsid w:val="00772BA3"/>
    <w:rsid w:val="00773AE4"/>
    <w:rsid w:val="007848FD"/>
    <w:rsid w:val="00787BD5"/>
    <w:rsid w:val="00795B3C"/>
    <w:rsid w:val="007B176E"/>
    <w:rsid w:val="007B3EE9"/>
    <w:rsid w:val="007D14B5"/>
    <w:rsid w:val="007D4DB5"/>
    <w:rsid w:val="007E5B01"/>
    <w:rsid w:val="0082624E"/>
    <w:rsid w:val="008457C4"/>
    <w:rsid w:val="008677E5"/>
    <w:rsid w:val="008738FB"/>
    <w:rsid w:val="00895475"/>
    <w:rsid w:val="008A4C8D"/>
    <w:rsid w:val="008B0F68"/>
    <w:rsid w:val="008C3DC6"/>
    <w:rsid w:val="008D4973"/>
    <w:rsid w:val="008D49F2"/>
    <w:rsid w:val="008F2975"/>
    <w:rsid w:val="00916182"/>
    <w:rsid w:val="00954A0C"/>
    <w:rsid w:val="009675B7"/>
    <w:rsid w:val="00980C07"/>
    <w:rsid w:val="009928FE"/>
    <w:rsid w:val="00993382"/>
    <w:rsid w:val="00997E35"/>
    <w:rsid w:val="009B1A4C"/>
    <w:rsid w:val="009C3A7E"/>
    <w:rsid w:val="009D2EF1"/>
    <w:rsid w:val="009F18DF"/>
    <w:rsid w:val="009F240B"/>
    <w:rsid w:val="009F2ADC"/>
    <w:rsid w:val="00A00F65"/>
    <w:rsid w:val="00A03782"/>
    <w:rsid w:val="00A13F11"/>
    <w:rsid w:val="00A2312D"/>
    <w:rsid w:val="00A25C3F"/>
    <w:rsid w:val="00A301AB"/>
    <w:rsid w:val="00A47DA7"/>
    <w:rsid w:val="00A62E0C"/>
    <w:rsid w:val="00A91DDE"/>
    <w:rsid w:val="00AA0F63"/>
    <w:rsid w:val="00AB0E26"/>
    <w:rsid w:val="00AE0B5D"/>
    <w:rsid w:val="00AE4E66"/>
    <w:rsid w:val="00AE7283"/>
    <w:rsid w:val="00AE73A8"/>
    <w:rsid w:val="00AF4F70"/>
    <w:rsid w:val="00B30492"/>
    <w:rsid w:val="00B30AC6"/>
    <w:rsid w:val="00B31415"/>
    <w:rsid w:val="00B34F3D"/>
    <w:rsid w:val="00B6552C"/>
    <w:rsid w:val="00B738A2"/>
    <w:rsid w:val="00B91CD8"/>
    <w:rsid w:val="00BA72FB"/>
    <w:rsid w:val="00BC2CAE"/>
    <w:rsid w:val="00BC7602"/>
    <w:rsid w:val="00BE216E"/>
    <w:rsid w:val="00BF11F2"/>
    <w:rsid w:val="00BF19BB"/>
    <w:rsid w:val="00C062ED"/>
    <w:rsid w:val="00C10938"/>
    <w:rsid w:val="00C1593C"/>
    <w:rsid w:val="00C15BFF"/>
    <w:rsid w:val="00C1608A"/>
    <w:rsid w:val="00C23C56"/>
    <w:rsid w:val="00C46B39"/>
    <w:rsid w:val="00C6305B"/>
    <w:rsid w:val="00C95543"/>
    <w:rsid w:val="00CB3A2B"/>
    <w:rsid w:val="00CC0673"/>
    <w:rsid w:val="00CD2C45"/>
    <w:rsid w:val="00CF37A0"/>
    <w:rsid w:val="00D22494"/>
    <w:rsid w:val="00D325F0"/>
    <w:rsid w:val="00D32E4C"/>
    <w:rsid w:val="00D334CF"/>
    <w:rsid w:val="00D36000"/>
    <w:rsid w:val="00D409DA"/>
    <w:rsid w:val="00D515D7"/>
    <w:rsid w:val="00D61527"/>
    <w:rsid w:val="00D722F5"/>
    <w:rsid w:val="00D77107"/>
    <w:rsid w:val="00D778BD"/>
    <w:rsid w:val="00D82FB3"/>
    <w:rsid w:val="00DA04A4"/>
    <w:rsid w:val="00DA4D80"/>
    <w:rsid w:val="00DA580C"/>
    <w:rsid w:val="00DA7A91"/>
    <w:rsid w:val="00DB4FAA"/>
    <w:rsid w:val="00DC1BA2"/>
    <w:rsid w:val="00DC5937"/>
    <w:rsid w:val="00DD2680"/>
    <w:rsid w:val="00DD302B"/>
    <w:rsid w:val="00DD3FE2"/>
    <w:rsid w:val="00DE2C0D"/>
    <w:rsid w:val="00DE449B"/>
    <w:rsid w:val="00E00544"/>
    <w:rsid w:val="00E0252B"/>
    <w:rsid w:val="00E03A56"/>
    <w:rsid w:val="00E111DC"/>
    <w:rsid w:val="00E11B58"/>
    <w:rsid w:val="00E27568"/>
    <w:rsid w:val="00E318B8"/>
    <w:rsid w:val="00E40964"/>
    <w:rsid w:val="00E46CDE"/>
    <w:rsid w:val="00E475C6"/>
    <w:rsid w:val="00E52B48"/>
    <w:rsid w:val="00E619F2"/>
    <w:rsid w:val="00E677ED"/>
    <w:rsid w:val="00E8385D"/>
    <w:rsid w:val="00E87A1E"/>
    <w:rsid w:val="00E900F4"/>
    <w:rsid w:val="00E91323"/>
    <w:rsid w:val="00EA27D6"/>
    <w:rsid w:val="00EB24BE"/>
    <w:rsid w:val="00EC7F39"/>
    <w:rsid w:val="00ED62E2"/>
    <w:rsid w:val="00EE7E86"/>
    <w:rsid w:val="00EF620D"/>
    <w:rsid w:val="00EF6351"/>
    <w:rsid w:val="00F13146"/>
    <w:rsid w:val="00F17F53"/>
    <w:rsid w:val="00F23B29"/>
    <w:rsid w:val="00F324A5"/>
    <w:rsid w:val="00F432FC"/>
    <w:rsid w:val="00F50221"/>
    <w:rsid w:val="00F51622"/>
    <w:rsid w:val="00F52195"/>
    <w:rsid w:val="00F53E6F"/>
    <w:rsid w:val="00F57541"/>
    <w:rsid w:val="00F614BC"/>
    <w:rsid w:val="00F71964"/>
    <w:rsid w:val="00F71990"/>
    <w:rsid w:val="00F71F21"/>
    <w:rsid w:val="00F83EA6"/>
    <w:rsid w:val="00F96429"/>
    <w:rsid w:val="00F9719B"/>
    <w:rsid w:val="00FC063C"/>
    <w:rsid w:val="00FC5382"/>
    <w:rsid w:val="00FF0E1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7C0F"/>
  <w15:docId w15:val="{8F3519C8-76D6-4519-8CEF-C226C2E5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5382"/>
  </w:style>
  <w:style w:type="paragraph" w:styleId="Heading1">
    <w:name w:val="heading 1"/>
    <w:link w:val="Heading1Char"/>
    <w:uiPriority w:val="9"/>
    <w:qFormat/>
    <w:rsid w:val="004E2ACD"/>
    <w:pPr>
      <w:numPr>
        <w:numId w:val="8"/>
      </w:numPr>
      <w:spacing w:before="360" w:after="360" w:line="360" w:lineRule="auto"/>
      <w:jc w:val="center"/>
      <w:outlineLvl w:val="0"/>
    </w:pPr>
    <w:rPr>
      <w:b/>
      <w:bCs/>
      <w:color w:val="000000" w:themeColor="text1"/>
      <w:sz w:val="36"/>
      <w:szCs w:val="32"/>
    </w:rPr>
  </w:style>
  <w:style w:type="paragraph" w:styleId="Heading2">
    <w:name w:val="heading 2"/>
    <w:link w:val="Heading2Char"/>
    <w:uiPriority w:val="9"/>
    <w:unhideWhenUsed/>
    <w:qFormat/>
    <w:rsid w:val="00F57541"/>
    <w:pPr>
      <w:numPr>
        <w:ilvl w:val="1"/>
        <w:numId w:val="8"/>
      </w:numPr>
      <w:spacing w:before="280" w:after="140" w:line="360" w:lineRule="auto"/>
      <w:outlineLvl w:val="1"/>
    </w:pPr>
    <w:rPr>
      <w:b/>
      <w:bCs/>
      <w:color w:val="000000" w:themeColor="text1"/>
      <w:sz w:val="28"/>
      <w:szCs w:val="28"/>
    </w:rPr>
  </w:style>
  <w:style w:type="paragraph" w:styleId="Heading3">
    <w:name w:val="heading 3"/>
    <w:uiPriority w:val="9"/>
    <w:unhideWhenUsed/>
    <w:qFormat/>
    <w:rsid w:val="00F57541"/>
    <w:pPr>
      <w:numPr>
        <w:ilvl w:val="2"/>
        <w:numId w:val="8"/>
      </w:numPr>
      <w:spacing w:before="220" w:after="120" w:line="360" w:lineRule="auto"/>
      <w:outlineLvl w:val="2"/>
    </w:pPr>
    <w:rPr>
      <w:b/>
      <w:bCs/>
      <w:iCs/>
      <w:color w:val="000000" w:themeColor="text1"/>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Roman Page title"/>
    <w:uiPriority w:val="10"/>
    <w:qFormat/>
    <w:rsid w:val="002B3296"/>
    <w:pPr>
      <w:spacing w:line="480" w:lineRule="auto"/>
      <w:jc w:val="center"/>
    </w:pPr>
    <w:rPr>
      <w:b/>
      <w:caps/>
      <w:sz w:val="40"/>
      <w:szCs w:val="56"/>
    </w:rPr>
  </w:style>
  <w:style w:type="paragraph" w:customStyle="1" w:styleId="Strong1">
    <w:name w:val="Strong1"/>
    <w:qFormat/>
    <w:rPr>
      <w:b/>
      <w:bCs/>
    </w:rPr>
  </w:style>
  <w:style w:type="paragraph" w:styleId="ListParagraph">
    <w:name w:val="List Paragraph"/>
    <w:basedOn w:val="BodyText"/>
    <w:qFormat/>
    <w:rsid w:val="00267A9C"/>
    <w:pPr>
      <w:numPr>
        <w:numId w:val="3"/>
      </w:numPr>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1969"/>
    <w:pPr>
      <w:tabs>
        <w:tab w:val="center" w:pos="4680"/>
        <w:tab w:val="right" w:pos="9360"/>
      </w:tabs>
    </w:pPr>
  </w:style>
  <w:style w:type="character" w:customStyle="1" w:styleId="HeaderChar">
    <w:name w:val="Header Char"/>
    <w:basedOn w:val="DefaultParagraphFont"/>
    <w:link w:val="Header"/>
    <w:uiPriority w:val="99"/>
    <w:rsid w:val="00511969"/>
  </w:style>
  <w:style w:type="paragraph" w:styleId="Footer">
    <w:name w:val="footer"/>
    <w:basedOn w:val="Normal"/>
    <w:link w:val="FooterChar"/>
    <w:uiPriority w:val="99"/>
    <w:unhideWhenUsed/>
    <w:rsid w:val="00511969"/>
    <w:pPr>
      <w:tabs>
        <w:tab w:val="center" w:pos="4680"/>
        <w:tab w:val="right" w:pos="9360"/>
      </w:tabs>
    </w:pPr>
  </w:style>
  <w:style w:type="character" w:customStyle="1" w:styleId="FooterChar">
    <w:name w:val="Footer Char"/>
    <w:basedOn w:val="DefaultParagraphFont"/>
    <w:link w:val="Footer"/>
    <w:uiPriority w:val="99"/>
    <w:rsid w:val="00511969"/>
  </w:style>
  <w:style w:type="paragraph" w:customStyle="1" w:styleId="BodyText">
    <w:name w:val="BodyText"/>
    <w:basedOn w:val="Normal"/>
    <w:link w:val="BodyTextChar"/>
    <w:qFormat/>
    <w:rsid w:val="007D4DB5"/>
    <w:pPr>
      <w:spacing w:before="240" w:after="120" w:line="360" w:lineRule="auto"/>
      <w:jc w:val="both"/>
    </w:pPr>
  </w:style>
  <w:style w:type="character" w:customStyle="1" w:styleId="BodyTextChar">
    <w:name w:val="BodyText Char"/>
    <w:basedOn w:val="DefaultParagraphFont"/>
    <w:link w:val="BodyText"/>
    <w:rsid w:val="007D4DB5"/>
  </w:style>
  <w:style w:type="table" w:styleId="TableGrid">
    <w:name w:val="Table Grid"/>
    <w:basedOn w:val="TableNormal"/>
    <w:uiPriority w:val="39"/>
    <w:rsid w:val="001C1B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urTable">
    <w:name w:val="Our Table"/>
    <w:basedOn w:val="TableNormal"/>
    <w:uiPriority w:val="99"/>
    <w:rsid w:val="001C1B0E"/>
    <w:pPr>
      <w:spacing w:line="360" w:lineRule="auto"/>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hAnsi="Times New Roman"/>
        <w:b/>
        <w:sz w:val="24"/>
      </w:rPr>
    </w:tblStylePr>
  </w:style>
  <w:style w:type="paragraph" w:styleId="Caption">
    <w:name w:val="caption"/>
    <w:basedOn w:val="Normal"/>
    <w:next w:val="Normal"/>
    <w:uiPriority w:val="35"/>
    <w:unhideWhenUsed/>
    <w:qFormat/>
    <w:rsid w:val="008D49F2"/>
    <w:pPr>
      <w:spacing w:after="200"/>
    </w:pPr>
    <w:rPr>
      <w:i/>
      <w:iCs/>
      <w:color w:val="44546A" w:themeColor="text2"/>
      <w:sz w:val="18"/>
      <w:szCs w:val="18"/>
    </w:rPr>
  </w:style>
  <w:style w:type="paragraph" w:customStyle="1" w:styleId="TableCap">
    <w:name w:val="TableCap"/>
    <w:basedOn w:val="Normal"/>
    <w:link w:val="TableCapChar"/>
    <w:qFormat/>
    <w:rsid w:val="001B2DB6"/>
    <w:pPr>
      <w:numPr>
        <w:ilvl w:val="3"/>
        <w:numId w:val="8"/>
      </w:numPr>
      <w:spacing w:before="60" w:line="360" w:lineRule="auto"/>
      <w:jc w:val="center"/>
    </w:pPr>
    <w:rPr>
      <w:iCs/>
      <w:szCs w:val="20"/>
    </w:rPr>
  </w:style>
  <w:style w:type="character" w:customStyle="1" w:styleId="TableCapChar">
    <w:name w:val="TableCap Char"/>
    <w:basedOn w:val="DefaultParagraphFont"/>
    <w:link w:val="TableCap"/>
    <w:rsid w:val="001B2DB6"/>
    <w:rPr>
      <w:iCs/>
      <w:szCs w:val="20"/>
    </w:rPr>
  </w:style>
  <w:style w:type="character" w:customStyle="1" w:styleId="Heading2Char">
    <w:name w:val="Heading 2 Char"/>
    <w:basedOn w:val="DefaultParagraphFont"/>
    <w:link w:val="Heading2"/>
    <w:uiPriority w:val="9"/>
    <w:rsid w:val="001B2DB6"/>
    <w:rPr>
      <w:b/>
      <w:bCs/>
      <w:color w:val="000000" w:themeColor="text1"/>
      <w:sz w:val="28"/>
      <w:szCs w:val="28"/>
    </w:rPr>
  </w:style>
  <w:style w:type="paragraph" w:customStyle="1" w:styleId="FigureCap">
    <w:name w:val="FigureCap"/>
    <w:basedOn w:val="Normal"/>
    <w:link w:val="FigureCapChar"/>
    <w:rsid w:val="00680A31"/>
    <w:pPr>
      <w:spacing w:before="60" w:after="240"/>
      <w:jc w:val="center"/>
    </w:pPr>
    <w:rPr>
      <w:szCs w:val="14"/>
    </w:rPr>
  </w:style>
  <w:style w:type="character" w:customStyle="1" w:styleId="Heading1Char">
    <w:name w:val="Heading 1 Char"/>
    <w:basedOn w:val="DefaultParagraphFont"/>
    <w:link w:val="Heading1"/>
    <w:uiPriority w:val="9"/>
    <w:rsid w:val="00260330"/>
    <w:rPr>
      <w:b/>
      <w:bCs/>
      <w:color w:val="000000" w:themeColor="text1"/>
      <w:sz w:val="36"/>
      <w:szCs w:val="32"/>
    </w:rPr>
  </w:style>
  <w:style w:type="character" w:customStyle="1" w:styleId="FigureCapChar">
    <w:name w:val="FigureCap Char"/>
    <w:basedOn w:val="Heading1Char"/>
    <w:link w:val="FigureCap"/>
    <w:rsid w:val="00680A31"/>
    <w:rPr>
      <w:b w:val="0"/>
      <w:bCs w:val="0"/>
      <w:color w:val="000000" w:themeColor="text1"/>
      <w:sz w:val="36"/>
      <w:szCs w:val="14"/>
    </w:rPr>
  </w:style>
  <w:style w:type="paragraph" w:customStyle="1" w:styleId="FigCap">
    <w:name w:val="FigCap"/>
    <w:basedOn w:val="Normal"/>
    <w:link w:val="FigCapChar"/>
    <w:qFormat/>
    <w:rsid w:val="00065483"/>
    <w:pPr>
      <w:numPr>
        <w:ilvl w:val="4"/>
        <w:numId w:val="8"/>
      </w:numPr>
      <w:spacing w:before="60" w:after="240"/>
      <w:jc w:val="center"/>
    </w:pPr>
    <w:rPr>
      <w:szCs w:val="8"/>
    </w:rPr>
  </w:style>
  <w:style w:type="character" w:customStyle="1" w:styleId="FigCapChar">
    <w:name w:val="FigCap Char"/>
    <w:basedOn w:val="DefaultParagraphFont"/>
    <w:link w:val="FigCap"/>
    <w:rsid w:val="00065483"/>
    <w:rPr>
      <w:szCs w:val="8"/>
    </w:rPr>
  </w:style>
  <w:style w:type="paragraph" w:styleId="TOC1">
    <w:name w:val="toc 1"/>
    <w:basedOn w:val="Normal"/>
    <w:next w:val="Normal"/>
    <w:autoRedefine/>
    <w:uiPriority w:val="39"/>
    <w:unhideWhenUsed/>
    <w:rsid w:val="000644BD"/>
    <w:pPr>
      <w:tabs>
        <w:tab w:val="right" w:leader="dot" w:pos="8990"/>
      </w:tabs>
      <w:spacing w:after="100" w:line="360" w:lineRule="auto"/>
    </w:pPr>
    <w:rPr>
      <w:b/>
    </w:rPr>
  </w:style>
  <w:style w:type="paragraph" w:styleId="TOC3">
    <w:name w:val="toc 3"/>
    <w:basedOn w:val="Normal"/>
    <w:next w:val="Normal"/>
    <w:autoRedefine/>
    <w:uiPriority w:val="39"/>
    <w:unhideWhenUsed/>
    <w:rsid w:val="000644BD"/>
    <w:pPr>
      <w:spacing w:after="100"/>
      <w:ind w:left="475"/>
    </w:pPr>
  </w:style>
  <w:style w:type="paragraph" w:styleId="TOC2">
    <w:name w:val="toc 2"/>
    <w:basedOn w:val="Normal"/>
    <w:next w:val="Normal"/>
    <w:autoRedefine/>
    <w:uiPriority w:val="39"/>
    <w:unhideWhenUsed/>
    <w:rsid w:val="000644BD"/>
    <w:pPr>
      <w:ind w:left="245"/>
    </w:pPr>
  </w:style>
  <w:style w:type="character" w:customStyle="1" w:styleId="UnresolvedMention">
    <w:name w:val="Unresolved Mention"/>
    <w:basedOn w:val="DefaultParagraphFont"/>
    <w:uiPriority w:val="99"/>
    <w:semiHidden/>
    <w:unhideWhenUsed/>
    <w:rsid w:val="006C5054"/>
    <w:rPr>
      <w:color w:val="605E5C"/>
      <w:shd w:val="clear" w:color="auto" w:fill="E1DFDD"/>
    </w:rPr>
  </w:style>
  <w:style w:type="paragraph" w:customStyle="1" w:styleId="Cite">
    <w:name w:val="Cite"/>
    <w:basedOn w:val="BodyText"/>
    <w:link w:val="CiteChar"/>
    <w:qFormat/>
    <w:rsid w:val="00CB3A2B"/>
    <w:pPr>
      <w:numPr>
        <w:numId w:val="10"/>
      </w:numPr>
      <w:spacing w:line="240" w:lineRule="auto"/>
    </w:pPr>
  </w:style>
  <w:style w:type="character" w:customStyle="1" w:styleId="CiteChar">
    <w:name w:val="Cite Char"/>
    <w:basedOn w:val="BodyTextChar"/>
    <w:link w:val="Cite"/>
    <w:rsid w:val="00CB3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16/j.imu.2023.101283"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doi.org/10.1158/0008-5472.CAN-24-384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3389/fmed.2025.1605868" TargetMode="External"/><Relationship Id="rId33" Type="http://schemas.openxmlformats.org/officeDocument/2006/relationships/hyperlink" Target="https://doi.org/10.1038/s41598-017-07408-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3390/jcm13144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16/j.cca.2024.120022" TargetMode="External"/><Relationship Id="rId32" Type="http://schemas.openxmlformats.org/officeDocument/2006/relationships/hyperlink" Target="https://doi.org/10.3390/diagnostics12010138"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93/clinchem/hvae081" TargetMode="External"/><Relationship Id="rId28" Type="http://schemas.openxmlformats.org/officeDocument/2006/relationships/hyperlink" Target="https://doi.org/10.1080/00051144.2024.2352317"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16/j.blre.2025.10127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38/s41598-025-21279-w" TargetMode="External"/><Relationship Id="rId30" Type="http://schemas.openxmlformats.org/officeDocument/2006/relationships/hyperlink" Target="https://doi.org/10.1007/978-981-95-4409-7_10" TargetMode="External"/><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2EEF1-5DC2-4058-810F-ED413F991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39</Pages>
  <Words>8313</Words>
  <Characters>47390</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Hematological Disorder Classification Using CBC Data with Clinical Insights on Leukemia Relapse and Explainable Artificial Intelligence</vt:lpstr>
    </vt:vector>
  </TitlesOfParts>
  <Company/>
  <LinksUpToDate>false</LinksUpToDate>
  <CharactersWithSpaces>55592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Hematological Disorder Classification Using CBC Data with Clinical Insights on Leukemia Relapse and Explainable Artificial Intelligence</dc:title>
  <dc:creator>East Delta University</dc:creator>
  <cp:lastModifiedBy>ASMANA</cp:lastModifiedBy>
  <cp:revision>3</cp:revision>
  <cp:lastPrinted>2026-04-30T09:21:00Z</cp:lastPrinted>
  <dcterms:created xsi:type="dcterms:W3CDTF">2026-10-18T07:20:00Z</dcterms:created>
  <dcterms:modified xsi:type="dcterms:W3CDTF">2026-10-18T08:39:00Z</dcterms:modified>
</cp:coreProperties>
</file>