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29637" w14:textId="1306A38D" w:rsidR="00E12D5C" w:rsidRDefault="0028303D">
      <w:r w:rsidRPr="0028303D">
        <w:t xml:space="preserve">Dataset Description Guide Dataset Overview This dataset contains financial and </w:t>
      </w:r>
      <w:proofErr w:type="spellStart"/>
      <w:r w:rsidRPr="0028303D">
        <w:t>behavioral</w:t>
      </w:r>
      <w:proofErr w:type="spellEnd"/>
      <w:r w:rsidRPr="0028303D">
        <w:t xml:space="preserve"> attributes of customers. It is used to predict delinquency risk based on past financial activities, credit history, and employment status. Below is a detailed explanation of each column. Column Descriptions </w:t>
      </w:r>
      <w:proofErr w:type="spellStart"/>
      <w:r w:rsidRPr="0028303D">
        <w:t>Customer_ID</w:t>
      </w:r>
      <w:proofErr w:type="spellEnd"/>
      <w:r w:rsidRPr="0028303D">
        <w:t xml:space="preserve"> Unique identifier for each customer. (Categorical) Age Customer's age in years. (Numerical) Income Annual income of the customer in USD. (Numerical, may contain missing values) </w:t>
      </w:r>
      <w:proofErr w:type="spellStart"/>
      <w:r w:rsidRPr="0028303D">
        <w:t>Credit_Score</w:t>
      </w:r>
      <w:proofErr w:type="spellEnd"/>
      <w:r w:rsidRPr="0028303D">
        <w:t xml:space="preserve"> Customer's credit score, typically ranging from 300 to 850. (Numerical) </w:t>
      </w:r>
      <w:proofErr w:type="spellStart"/>
      <w:r w:rsidRPr="0028303D">
        <w:t>Credit_Utilization</w:t>
      </w:r>
      <w:proofErr w:type="spellEnd"/>
      <w:r w:rsidRPr="0028303D">
        <w:t xml:space="preserve"> Percentage of available credit currently in use. (Numerical, 0-100%) </w:t>
      </w:r>
      <w:proofErr w:type="spellStart"/>
      <w:r w:rsidRPr="0028303D">
        <w:t>Missed_Payments</w:t>
      </w:r>
      <w:proofErr w:type="spellEnd"/>
      <w:r w:rsidRPr="0028303D">
        <w:t xml:space="preserve"> Total number of missed payments in the past 12 months. (Numerical) </w:t>
      </w:r>
      <w:proofErr w:type="spellStart"/>
      <w:r w:rsidRPr="0028303D">
        <w:t>Delinquent_Account</w:t>
      </w:r>
      <w:proofErr w:type="spellEnd"/>
      <w:r w:rsidRPr="0028303D">
        <w:t xml:space="preserve"> Indicator of whether the customer has a delinquent account. (Binary: 0=No, 1=Yes) </w:t>
      </w:r>
      <w:proofErr w:type="spellStart"/>
      <w:r w:rsidRPr="0028303D">
        <w:t>Loan_Balance</w:t>
      </w:r>
      <w:proofErr w:type="spellEnd"/>
      <w:r w:rsidRPr="0028303D">
        <w:t xml:space="preserve"> Total outstanding loan balance in USD. (Numerical) </w:t>
      </w:r>
      <w:proofErr w:type="spellStart"/>
      <w:r w:rsidRPr="0028303D">
        <w:t>Debt_to_Income_Ratio</w:t>
      </w:r>
      <w:proofErr w:type="spellEnd"/>
      <w:r w:rsidRPr="0028303D">
        <w:t xml:space="preserve"> Ratio of total debt to income, expressed as a percentage. (Numerical, 0-100%) </w:t>
      </w:r>
      <w:proofErr w:type="spellStart"/>
      <w:r w:rsidRPr="0028303D">
        <w:t>Employment_Status</w:t>
      </w:r>
      <w:proofErr w:type="spellEnd"/>
      <w:r w:rsidRPr="0028303D">
        <w:t xml:space="preserve"> Current employment status (e.g., 'Employed', 'Unemployed', 'Self-Employed'). (Categorical) </w:t>
      </w:r>
      <w:proofErr w:type="spellStart"/>
      <w:r w:rsidRPr="0028303D">
        <w:t>Account_Tenure</w:t>
      </w:r>
      <w:proofErr w:type="spellEnd"/>
      <w:r w:rsidRPr="0028303D">
        <w:t xml:space="preserve"> Number of years the customer has had an active account. (Numerical) </w:t>
      </w:r>
      <w:proofErr w:type="spellStart"/>
      <w:r w:rsidRPr="0028303D">
        <w:t>Credit_Card_Type</w:t>
      </w:r>
      <w:proofErr w:type="spellEnd"/>
      <w:r w:rsidRPr="0028303D">
        <w:t xml:space="preserve"> Type of credit card held (e.g., 'Standard', 'Gold', 'Platinum'). (Categorical) Location Customer's region or city of residence. (Categorical) Month_1 to Month_6 Payment history over the past 6 months: 0 = On-time, 1 = Late, 2 = Missed. (Categorical</w:t>
      </w:r>
    </w:p>
    <w:sectPr w:rsidR="00E1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5C"/>
    <w:rsid w:val="0028303D"/>
    <w:rsid w:val="002E684F"/>
    <w:rsid w:val="00E1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5D04"/>
  <w15:chartTrackingRefBased/>
  <w15:docId w15:val="{01B24CB8-A1C9-467A-A870-2664B0BA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jafer miya</dc:creator>
  <cp:keywords/>
  <dc:description/>
  <cp:lastModifiedBy>jafer miya</cp:lastModifiedBy>
  <cp:revision>2</cp:revision>
  <dcterms:created xsi:type="dcterms:W3CDTF">2025-07-31T13:45:00Z</dcterms:created>
  <dcterms:modified xsi:type="dcterms:W3CDTF">2025-07-31T13:46:00Z</dcterms:modified>
</cp:coreProperties>
</file>