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172D" w:rsidRDefault="00E7451C" w:rsidP="00A9172D">
      <w:pPr>
        <w:spacing w:before="60"/>
        <w:ind w:left="284" w:right="-143"/>
        <w:jc w:val="center"/>
        <w:rPr>
          <w:rFonts w:ascii="Arial Narrow" w:hAnsi="Arial Narrow" w:cs="Arial"/>
          <w:b/>
          <w:caps/>
          <w:color w:val="FFFFFF"/>
          <w:sz w:val="20"/>
          <w:szCs w:val="30"/>
        </w:rPr>
      </w:pPr>
      <w:r>
        <w:rPr>
          <w:noProof/>
          <w:color w:val="000000" w:themeColor="text1"/>
        </w:rPr>
        <mc:AlternateContent>
          <mc:Choice Requires="wps">
            <w:drawing>
              <wp:anchor distT="0" distB="0" distL="114300" distR="114300" simplePos="0" relativeHeight="251658240" behindDoc="1" locked="0" layoutInCell="1" allowOverlap="1">
                <wp:simplePos x="0" y="0"/>
                <wp:positionH relativeFrom="column">
                  <wp:posOffset>-951230</wp:posOffset>
                </wp:positionH>
                <wp:positionV relativeFrom="paragraph">
                  <wp:posOffset>-741680</wp:posOffset>
                </wp:positionV>
                <wp:extent cx="7688580" cy="11086465"/>
                <wp:effectExtent l="0" t="0" r="26670" b="19685"/>
                <wp:wrapNone/>
                <wp:docPr id="8" name="Rectangle 13" descr="Фиолетовый узор"/>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88580" cy="11086465"/>
                        </a:xfrm>
                        <a:prstGeom prst="rect">
                          <a:avLst/>
                        </a:prstGeom>
                        <a:solidFill>
                          <a:srgbClr val="00257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4A6A31" id="Rectangle 13" o:spid="_x0000_s1026" alt="Фиолетовый узор" style="position:absolute;margin-left:-74.9pt;margin-top:-58.4pt;width:605.4pt;height:872.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" fillcolor="#002570"/>
            </w:pict>
          </mc:Fallback>
        </mc:AlternateContent>
      </w:r>
    </w:p>
    <w:p w:rsidR="00A9172D" w:rsidRPr="00A9172D" w:rsidRDefault="00C270C1" w:rsidP="00A9172D">
      <w:pPr>
        <w:spacing w:before="60"/>
        <w:ind w:left="284" w:right="-143"/>
        <w:jc w:val="center"/>
        <w:rPr>
          <w:rFonts w:ascii="Arial Narrow" w:hAnsi="Arial Narrow" w:cs="Arial"/>
          <w:caps/>
          <w:color w:val="FFFFFF"/>
          <w:sz w:val="28"/>
          <w:szCs w:val="30"/>
        </w:rPr>
      </w:pPr>
      <w:r>
        <w:rPr>
          <w:rFonts w:ascii="Arial Narrow" w:hAnsi="Arial Narrow" w:cs="Arial"/>
          <w:b/>
          <w:caps/>
          <w:color w:val="FFFFFF"/>
          <w:sz w:val="28"/>
          <w:szCs w:val="30"/>
        </w:rPr>
        <w:t>ИНСТИТУТ СИСТЕМНОГО АНАЛИЗА И УПРАВЛЕНИЯ</w:t>
      </w:r>
    </w:p>
    <w:p w:rsidR="00A9172D" w:rsidRPr="00A9172D" w:rsidRDefault="00A9172D" w:rsidP="00A9172D">
      <w:pPr>
        <w:spacing w:before="60"/>
        <w:ind w:left="284" w:right="-143"/>
        <w:jc w:val="center"/>
        <w:rPr>
          <w:rFonts w:ascii="Arial" w:hAnsi="Arial" w:cs="Arial"/>
          <w:b/>
          <w:color w:val="FFFFFF"/>
          <w:sz w:val="36"/>
          <w:szCs w:val="28"/>
        </w:rPr>
      </w:pPr>
    </w:p>
    <w:p w:rsidR="00A9172D" w:rsidRPr="00A9172D" w:rsidRDefault="00A9172D" w:rsidP="00A9172D">
      <w:pPr>
        <w:spacing w:before="60"/>
        <w:ind w:left="284" w:right="-143"/>
        <w:jc w:val="center"/>
        <w:rPr>
          <w:rFonts w:ascii="Arial" w:hAnsi="Arial" w:cs="Arial"/>
          <w:b/>
          <w:color w:val="FFFFFF"/>
          <w:szCs w:val="28"/>
        </w:rPr>
      </w:pPr>
    </w:p>
    <w:p w:rsidR="00393752" w:rsidRPr="00EF04B9" w:rsidRDefault="00C270C1" w:rsidP="00F42C39">
      <w:pPr>
        <w:jc w:val="center"/>
        <w:rPr>
          <w:rFonts w:ascii="Arial Narrow" w:hAnsi="Arial Narrow" w:cs="Arial"/>
          <w:b/>
          <w:color w:val="FFFFFF"/>
          <w:sz w:val="30"/>
          <w:szCs w:val="30"/>
        </w:rPr>
      </w:pPr>
      <w:r>
        <w:rPr>
          <w:noProof/>
          <w:color w:val="FFFFFF"/>
          <w:sz w:val="20"/>
        </w:rPr>
        <w:t xml:space="preserve"> </w:t>
      </w:r>
    </w:p>
    <w:p w:rsidR="00393752" w:rsidRPr="00EF04B9" w:rsidRDefault="00393752" w:rsidP="00393752">
      <w:pPr>
        <w:jc w:val="center"/>
        <w:rPr>
          <w:rFonts w:ascii="Arial Narrow" w:hAnsi="Arial Narrow" w:cs="Arial"/>
          <w:b/>
          <w:color w:val="FFFFFF"/>
          <w:sz w:val="30"/>
          <w:szCs w:val="30"/>
        </w:rPr>
      </w:pPr>
    </w:p>
    <w:p w:rsidR="00370116" w:rsidRPr="00393752" w:rsidRDefault="00370116" w:rsidP="00393752">
      <w:pPr>
        <w:jc w:val="center"/>
        <w:rPr>
          <w:color w:val="000000" w:themeColor="text1"/>
        </w:rPr>
      </w:pPr>
    </w:p>
    <w:p w:rsidR="00BC5BCB" w:rsidRDefault="00BC5BCB" w:rsidP="00BC5BCB">
      <w:pPr>
        <w:jc w:val="both"/>
        <w:rPr>
          <w:color w:val="FFFFFF" w:themeColor="background1"/>
          <w:sz w:val="44"/>
          <w:szCs w:val="44"/>
        </w:rPr>
      </w:pPr>
    </w:p>
    <w:p w:rsidR="00A9172D" w:rsidRDefault="00A9172D" w:rsidP="00BC5BCB">
      <w:pPr>
        <w:jc w:val="center"/>
        <w:rPr>
          <w:rFonts w:ascii="Verdana" w:hAnsi="Verdana" w:cs="Arial"/>
          <w:b/>
          <w:color w:val="FFFFFF" w:themeColor="background1"/>
          <w:sz w:val="56"/>
          <w:szCs w:val="56"/>
        </w:rPr>
      </w:pPr>
    </w:p>
    <w:p w:rsidR="00370116" w:rsidRPr="001139DC" w:rsidRDefault="00370116" w:rsidP="00BC5BCB">
      <w:pPr>
        <w:jc w:val="center"/>
        <w:rPr>
          <w:rFonts w:ascii="Verdana" w:hAnsi="Verdana" w:cs="Arial"/>
          <w:b/>
          <w:color w:val="FFFFFF" w:themeColor="background1"/>
          <w:sz w:val="56"/>
          <w:szCs w:val="56"/>
        </w:rPr>
      </w:pPr>
      <w:r w:rsidRPr="001139DC">
        <w:rPr>
          <w:rFonts w:ascii="Verdana" w:hAnsi="Verdana" w:cs="Arial"/>
          <w:b/>
          <w:color w:val="FFFFFF" w:themeColor="background1"/>
          <w:sz w:val="56"/>
          <w:szCs w:val="56"/>
        </w:rPr>
        <w:t>ЗАДАНИЕ</w:t>
      </w:r>
    </w:p>
    <w:p w:rsidR="00F42C39" w:rsidRPr="00872C7E" w:rsidRDefault="00370116" w:rsidP="00BC5BCB">
      <w:pPr>
        <w:jc w:val="center"/>
        <w:rPr>
          <w:rFonts w:ascii="Arial" w:hAnsi="Arial" w:cs="Arial"/>
          <w:color w:val="FFFFFF" w:themeColor="background1"/>
          <w:sz w:val="44"/>
          <w:szCs w:val="44"/>
        </w:rPr>
      </w:pPr>
      <w:r w:rsidRPr="00872C7E">
        <w:rPr>
          <w:rFonts w:ascii="Arial" w:hAnsi="Arial" w:cs="Arial"/>
          <w:color w:val="FFFFFF" w:themeColor="background1"/>
          <w:sz w:val="44"/>
          <w:szCs w:val="44"/>
        </w:rPr>
        <w:t xml:space="preserve">на деловую </w:t>
      </w:r>
      <w:r w:rsidR="001139DC">
        <w:rPr>
          <w:rFonts w:ascii="Arial" w:hAnsi="Arial" w:cs="Arial"/>
          <w:color w:val="FFFFFF" w:themeColor="background1"/>
          <w:sz w:val="44"/>
          <w:szCs w:val="44"/>
        </w:rPr>
        <w:t>ситуацию</w:t>
      </w:r>
    </w:p>
    <w:p w:rsidR="00B27476" w:rsidRDefault="00B27476" w:rsidP="00BC5BCB">
      <w:pPr>
        <w:jc w:val="center"/>
        <w:rPr>
          <w:rFonts w:ascii="Mistral" w:hAnsi="Mistral"/>
          <w:color w:val="FFFFFF" w:themeColor="background1"/>
          <w:sz w:val="44"/>
          <w:szCs w:val="44"/>
        </w:rPr>
      </w:pPr>
    </w:p>
    <w:p w:rsidR="00BC5BCB" w:rsidRPr="00A9172D" w:rsidRDefault="00B80EE0" w:rsidP="00BC5BCB">
      <w:pPr>
        <w:jc w:val="center"/>
        <w:rPr>
          <w:rFonts w:ascii="Mistral" w:hAnsi="Mistral"/>
          <w:color w:val="FFFFFF" w:themeColor="background1"/>
          <w:sz w:val="48"/>
          <w:szCs w:val="44"/>
        </w:rPr>
      </w:pPr>
      <w:r w:rsidRPr="00A9172D">
        <w:rPr>
          <w:rFonts w:ascii="Mistral" w:hAnsi="Mistral"/>
          <w:i/>
          <w:color w:val="FFFFFF" w:themeColor="background1"/>
          <w:sz w:val="56"/>
          <w:szCs w:val="44"/>
        </w:rPr>
        <w:t>Математические модели рисков информационной безопасности</w:t>
      </w:r>
      <w:r w:rsidR="001139DC" w:rsidRPr="00A9172D">
        <w:rPr>
          <w:rFonts w:ascii="Mistral" w:hAnsi="Mistral"/>
          <w:i/>
          <w:color w:val="FFFFFF" w:themeColor="background1"/>
          <w:sz w:val="56"/>
          <w:szCs w:val="44"/>
        </w:rPr>
        <w:t xml:space="preserve"> </w:t>
      </w:r>
      <w:r w:rsidR="00370116" w:rsidRPr="00A9172D">
        <w:rPr>
          <w:rFonts w:ascii="Mistral" w:hAnsi="Mistral"/>
          <w:i/>
          <w:color w:val="FFFFFF" w:themeColor="background1"/>
          <w:sz w:val="56"/>
          <w:szCs w:val="44"/>
        </w:rPr>
        <w:t>(на примере банка</w:t>
      </w:r>
      <w:r w:rsidR="00370116" w:rsidRPr="00A9172D">
        <w:rPr>
          <w:rFonts w:ascii="Mistral" w:hAnsi="Mistral"/>
          <w:color w:val="FFFFFF" w:themeColor="background1"/>
          <w:sz w:val="56"/>
          <w:szCs w:val="44"/>
        </w:rPr>
        <w:t xml:space="preserve"> </w:t>
      </w:r>
      <w:r w:rsidR="00370116" w:rsidRPr="00A9172D">
        <w:rPr>
          <w:rFonts w:ascii="Mistral" w:hAnsi="Mistral"/>
          <w:color w:val="FFFFFF" w:themeColor="background1"/>
          <w:sz w:val="48"/>
          <w:szCs w:val="44"/>
        </w:rPr>
        <w:t>«</w:t>
      </w:r>
      <w:r w:rsidR="00370116" w:rsidRPr="003342AB">
        <w:rPr>
          <w:rFonts w:ascii="Mistral" w:hAnsi="Mistral" w:cs="Tahoma"/>
          <w:i/>
          <w:color w:val="FFFFFF" w:themeColor="background1"/>
          <w:sz w:val="56"/>
          <w:szCs w:val="44"/>
          <w:lang w:val="en-US"/>
        </w:rPr>
        <w:t>X</w:t>
      </w:r>
      <w:r w:rsidR="00370116" w:rsidRPr="003342AB">
        <w:rPr>
          <w:rFonts w:ascii="Mistral" w:hAnsi="Mistral" w:cs="Tahoma"/>
          <w:i/>
          <w:color w:val="FFFFFF" w:themeColor="background1"/>
          <w:sz w:val="56"/>
          <w:szCs w:val="44"/>
        </w:rPr>
        <w:t>-</w:t>
      </w:r>
      <w:r w:rsidR="00370116" w:rsidRPr="003342AB">
        <w:rPr>
          <w:rFonts w:ascii="Mistral" w:hAnsi="Mistral" w:cs="Tahoma"/>
          <w:i/>
          <w:color w:val="FFFFFF" w:themeColor="background1"/>
          <w:sz w:val="56"/>
          <w:szCs w:val="44"/>
          <w:lang w:val="en-US"/>
        </w:rPr>
        <w:t>trimBank</w:t>
      </w:r>
      <w:r w:rsidR="00370116" w:rsidRPr="00A9172D">
        <w:rPr>
          <w:rFonts w:ascii="Mistral" w:hAnsi="Mistral"/>
          <w:color w:val="FFFFFF" w:themeColor="background1"/>
          <w:sz w:val="48"/>
          <w:szCs w:val="44"/>
        </w:rPr>
        <w:t>»)</w:t>
      </w:r>
    </w:p>
    <w:p w:rsidR="00B27476" w:rsidRDefault="00B27476" w:rsidP="00BC5BCB">
      <w:pPr>
        <w:jc w:val="center"/>
        <w:rPr>
          <w:rFonts w:ascii="Mistral" w:hAnsi="Mistral"/>
          <w:color w:val="FFFFFF" w:themeColor="background1"/>
          <w:sz w:val="44"/>
          <w:szCs w:val="44"/>
        </w:rPr>
      </w:pPr>
    </w:p>
    <w:p w:rsidR="00305C34" w:rsidRPr="00BC5BCB" w:rsidRDefault="000E30B3" w:rsidP="00BC5BCB">
      <w:pPr>
        <w:jc w:val="center"/>
        <w:rPr>
          <w:rFonts w:ascii="Mistral" w:hAnsi="Mistral"/>
          <w:b/>
          <w:color w:val="FFFFFF" w:themeColor="background1"/>
          <w:sz w:val="56"/>
          <w:szCs w:val="56"/>
        </w:rPr>
      </w:pPr>
      <w:r>
        <w:rPr>
          <w:rFonts w:ascii="Mistral" w:hAnsi="Mistral"/>
          <w:b/>
          <w:noProof/>
          <w:color w:val="FFFFFF" w:themeColor="background1"/>
          <w:sz w:val="56"/>
          <w:szCs w:val="56"/>
        </w:rPr>
        <w:drawing>
          <wp:inline distT="0" distB="0" distL="0" distR="0">
            <wp:extent cx="2042160" cy="2362200"/>
            <wp:effectExtent l="0" t="0" r="0" b="0"/>
            <wp:docPr id="1" name="Рисунок 1"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
                    <pic:cNvPicPr>
                      <a:picLocks noChangeAspect="1" noChangeArrowheads="1"/>
                    </pic:cNvPicPr>
                  </pic:nvPicPr>
                  <pic:blipFill>
                    <a:blip r:embed="rId8" cstate="print">
                      <a:lum bright="100000" contrast="-100000"/>
                      <a:extLst>
                        <a:ext uri="{28A0092B-C50C-407E-A947-70E740481C1C}">
                          <a14:useLocalDpi xmlns:a14="http://schemas.microsoft.com/office/drawing/2010/main" val="0"/>
                        </a:ext>
                      </a:extLst>
                    </a:blip>
                    <a:srcRect/>
                    <a:stretch>
                      <a:fillRect/>
                    </a:stretch>
                  </pic:blipFill>
                  <pic:spPr bwMode="auto">
                    <a:xfrm>
                      <a:off x="0" y="0"/>
                      <a:ext cx="2042160" cy="2362200"/>
                    </a:xfrm>
                    <a:prstGeom prst="rect">
                      <a:avLst/>
                    </a:prstGeom>
                    <a:noFill/>
                    <a:ln>
                      <a:noFill/>
                    </a:ln>
                  </pic:spPr>
                </pic:pic>
              </a:graphicData>
            </a:graphic>
          </wp:inline>
        </w:drawing>
      </w:r>
    </w:p>
    <w:p w:rsidR="00305C34" w:rsidRPr="00BC5BCB" w:rsidRDefault="00305C34" w:rsidP="00370116">
      <w:pPr>
        <w:pStyle w:val="1"/>
        <w:spacing w:before="0" w:after="0" w:line="192" w:lineRule="auto"/>
        <w:ind w:left="-357"/>
        <w:jc w:val="center"/>
        <w:rPr>
          <w:b/>
          <w:color w:val="FFFFFF" w:themeColor="background1"/>
        </w:rPr>
      </w:pPr>
    </w:p>
    <w:p w:rsidR="00305C34" w:rsidRPr="00BC5BCB" w:rsidRDefault="00305C34" w:rsidP="00370116">
      <w:pPr>
        <w:pStyle w:val="1"/>
        <w:spacing w:before="0" w:after="0" w:line="192" w:lineRule="auto"/>
        <w:ind w:left="-357"/>
        <w:jc w:val="center"/>
        <w:rPr>
          <w:b/>
          <w:color w:val="FFFFFF" w:themeColor="background1"/>
        </w:rPr>
      </w:pPr>
    </w:p>
    <w:p w:rsidR="00872C7E" w:rsidRDefault="00872C7E" w:rsidP="00BC5BCB">
      <w:pPr>
        <w:jc w:val="center"/>
        <w:rPr>
          <w:rFonts w:ascii="Arial" w:hAnsi="Arial"/>
          <w:b/>
          <w:bCs/>
          <w:color w:val="FFFFFF" w:themeColor="background1"/>
          <w:sz w:val="30"/>
        </w:rPr>
      </w:pPr>
    </w:p>
    <w:p w:rsidR="006A6E46" w:rsidRPr="00BC5BCB" w:rsidRDefault="00305C34" w:rsidP="00BC5BCB">
      <w:pPr>
        <w:jc w:val="center"/>
        <w:rPr>
          <w:rFonts w:ascii="Arial" w:hAnsi="Arial"/>
          <w:b/>
          <w:bCs/>
          <w:sz w:val="30"/>
        </w:rPr>
      </w:pPr>
      <w:r w:rsidRPr="00BC5BCB">
        <w:rPr>
          <w:rFonts w:ascii="Arial" w:hAnsi="Arial"/>
          <w:b/>
          <w:bCs/>
          <w:color w:val="FFFFFF" w:themeColor="background1"/>
          <w:sz w:val="30"/>
        </w:rPr>
        <w:t>201</w:t>
      </w:r>
      <w:r w:rsidR="00C270C1">
        <w:rPr>
          <w:rFonts w:ascii="Arial" w:hAnsi="Arial"/>
          <w:b/>
          <w:bCs/>
          <w:color w:val="FFFFFF" w:themeColor="background1"/>
          <w:sz w:val="30"/>
        </w:rPr>
        <w:t>7</w:t>
      </w:r>
      <w:r w:rsidR="00370116" w:rsidRPr="00BC5BCB">
        <w:rPr>
          <w:rFonts w:ascii="Arial" w:hAnsi="Arial"/>
          <w:b/>
          <w:bCs/>
          <w:color w:val="C00000"/>
          <w:sz w:val="30"/>
        </w:rPr>
        <w:br w:type="page"/>
      </w:r>
    </w:p>
    <w:p w:rsidR="00F42C39" w:rsidRDefault="00F42C39" w:rsidP="00F42C39">
      <w:pPr>
        <w:jc w:val="center"/>
        <w:rPr>
          <w:rFonts w:ascii="Arial" w:hAnsi="Arial" w:cs="Arial"/>
          <w:b/>
          <w:sz w:val="32"/>
          <w:szCs w:val="32"/>
        </w:rPr>
      </w:pPr>
      <w:r w:rsidRPr="00F42C39">
        <w:rPr>
          <w:rFonts w:ascii="Arial" w:hAnsi="Arial" w:cs="Arial"/>
          <w:b/>
          <w:sz w:val="32"/>
          <w:szCs w:val="32"/>
        </w:rPr>
        <w:lastRenderedPageBreak/>
        <w:t>Содержание</w:t>
      </w:r>
    </w:p>
    <w:p w:rsidR="00BC5BCB" w:rsidRDefault="00BC5BCB" w:rsidP="00F42C39">
      <w:pPr>
        <w:jc w:val="center"/>
        <w:rPr>
          <w:rFonts w:ascii="Arial" w:hAnsi="Arial" w:cs="Arial"/>
          <w:b/>
          <w:sz w:val="32"/>
          <w:szCs w:val="32"/>
        </w:rPr>
      </w:pPr>
    </w:p>
    <w:p w:rsidR="00BC5BCB" w:rsidRPr="00F42C39" w:rsidRDefault="00BC5BCB" w:rsidP="00F42C39">
      <w:pPr>
        <w:jc w:val="center"/>
        <w:rPr>
          <w:rFonts w:ascii="Arial" w:hAnsi="Arial" w:cs="Arial"/>
          <w:b/>
          <w:sz w:val="32"/>
          <w:szCs w:val="32"/>
        </w:rPr>
      </w:pPr>
    </w:p>
    <w:p w:rsidR="00A9172D" w:rsidRDefault="006C5EE2">
      <w:pPr>
        <w:pStyle w:val="11"/>
        <w:tabs>
          <w:tab w:val="right" w:leader="dot" w:pos="9911"/>
        </w:tabs>
        <w:rPr>
          <w:rFonts w:asciiTheme="minorHAnsi" w:eastAsiaTheme="minorEastAsia" w:hAnsiTheme="minorHAnsi" w:cstheme="minorBidi"/>
          <w:noProof/>
          <w:sz w:val="22"/>
          <w:szCs w:val="22"/>
        </w:rPr>
      </w:pPr>
      <w:r>
        <w:fldChar w:fldCharType="begin"/>
      </w:r>
      <w:r w:rsidR="00DA1FAD">
        <w:instrText xml:space="preserve"> TOC \o "1-3" \h \z \u </w:instrText>
      </w:r>
      <w:r>
        <w:fldChar w:fldCharType="separate"/>
      </w:r>
      <w:hyperlink w:anchor="_Toc447679711" w:history="1">
        <w:r w:rsidR="00A9172D" w:rsidRPr="00BA3563">
          <w:rPr>
            <w:rStyle w:val="a5"/>
            <w:noProof/>
          </w:rPr>
          <w:t>Введение</w:t>
        </w:r>
        <w:r w:rsidR="00A9172D">
          <w:rPr>
            <w:noProof/>
            <w:webHidden/>
          </w:rPr>
          <w:tab/>
        </w:r>
        <w:r>
          <w:rPr>
            <w:noProof/>
            <w:webHidden/>
          </w:rPr>
          <w:fldChar w:fldCharType="begin"/>
        </w:r>
        <w:r w:rsidR="00A9172D">
          <w:rPr>
            <w:noProof/>
            <w:webHidden/>
          </w:rPr>
          <w:instrText xml:space="preserve"> PAGEREF _Toc447679711 \h </w:instrText>
        </w:r>
        <w:r>
          <w:rPr>
            <w:noProof/>
            <w:webHidden/>
          </w:rPr>
        </w:r>
        <w:r>
          <w:rPr>
            <w:noProof/>
            <w:webHidden/>
          </w:rPr>
          <w:fldChar w:fldCharType="separate"/>
        </w:r>
        <w:r w:rsidR="00CE09A5">
          <w:rPr>
            <w:noProof/>
            <w:webHidden/>
          </w:rPr>
          <w:t>2</w:t>
        </w:r>
        <w:r>
          <w:rPr>
            <w:noProof/>
            <w:webHidden/>
          </w:rPr>
          <w:fldChar w:fldCharType="end"/>
        </w:r>
      </w:hyperlink>
    </w:p>
    <w:p w:rsidR="00A9172D" w:rsidRDefault="003850CC">
      <w:pPr>
        <w:pStyle w:val="11"/>
        <w:tabs>
          <w:tab w:val="right" w:leader="dot" w:pos="9911"/>
        </w:tabs>
        <w:rPr>
          <w:rFonts w:asciiTheme="minorHAnsi" w:eastAsiaTheme="minorEastAsia" w:hAnsiTheme="minorHAnsi" w:cstheme="minorBidi"/>
          <w:noProof/>
          <w:sz w:val="22"/>
          <w:szCs w:val="22"/>
        </w:rPr>
      </w:pPr>
      <w:hyperlink w:anchor="_Toc447679712" w:history="1">
        <w:r w:rsidR="00A9172D" w:rsidRPr="00BA3563">
          <w:rPr>
            <w:rStyle w:val="a5"/>
            <w:noProof/>
          </w:rPr>
          <w:t>1.Постановка задачи</w:t>
        </w:r>
        <w:r w:rsidR="00A9172D">
          <w:rPr>
            <w:noProof/>
            <w:webHidden/>
          </w:rPr>
          <w:tab/>
        </w:r>
        <w:r w:rsidR="006C5EE2">
          <w:rPr>
            <w:noProof/>
            <w:webHidden/>
          </w:rPr>
          <w:fldChar w:fldCharType="begin"/>
        </w:r>
        <w:r w:rsidR="00A9172D">
          <w:rPr>
            <w:noProof/>
            <w:webHidden/>
          </w:rPr>
          <w:instrText xml:space="preserve"> PAGEREF _Toc447679712 \h </w:instrText>
        </w:r>
        <w:r w:rsidR="006C5EE2">
          <w:rPr>
            <w:noProof/>
            <w:webHidden/>
          </w:rPr>
        </w:r>
        <w:r w:rsidR="006C5EE2">
          <w:rPr>
            <w:noProof/>
            <w:webHidden/>
          </w:rPr>
          <w:fldChar w:fldCharType="separate"/>
        </w:r>
        <w:r w:rsidR="00CE09A5">
          <w:rPr>
            <w:noProof/>
            <w:webHidden/>
          </w:rPr>
          <w:t>2</w:t>
        </w:r>
        <w:r w:rsidR="006C5EE2">
          <w:rPr>
            <w:noProof/>
            <w:webHidden/>
          </w:rPr>
          <w:fldChar w:fldCharType="end"/>
        </w:r>
      </w:hyperlink>
    </w:p>
    <w:p w:rsidR="00A9172D" w:rsidRDefault="003850CC">
      <w:pPr>
        <w:pStyle w:val="30"/>
        <w:tabs>
          <w:tab w:val="right" w:leader="dot" w:pos="9911"/>
        </w:tabs>
        <w:rPr>
          <w:rFonts w:asciiTheme="minorHAnsi" w:eastAsiaTheme="minorEastAsia" w:hAnsiTheme="minorHAnsi" w:cstheme="minorBidi"/>
          <w:noProof/>
          <w:sz w:val="22"/>
          <w:szCs w:val="22"/>
        </w:rPr>
      </w:pPr>
      <w:hyperlink w:anchor="_Toc447679713" w:history="1">
        <w:r w:rsidR="00A9172D" w:rsidRPr="00BA3563">
          <w:rPr>
            <w:rStyle w:val="a5"/>
            <w:noProof/>
          </w:rPr>
          <w:t>1.1.Описание ситуации</w:t>
        </w:r>
        <w:r w:rsidR="00A9172D">
          <w:rPr>
            <w:noProof/>
            <w:webHidden/>
          </w:rPr>
          <w:tab/>
        </w:r>
        <w:r w:rsidR="006C5EE2">
          <w:rPr>
            <w:noProof/>
            <w:webHidden/>
          </w:rPr>
          <w:fldChar w:fldCharType="begin"/>
        </w:r>
        <w:r w:rsidR="00A9172D">
          <w:rPr>
            <w:noProof/>
            <w:webHidden/>
          </w:rPr>
          <w:instrText xml:space="preserve"> PAGEREF _Toc447679713 \h </w:instrText>
        </w:r>
        <w:r w:rsidR="006C5EE2">
          <w:rPr>
            <w:noProof/>
            <w:webHidden/>
          </w:rPr>
        </w:r>
        <w:r w:rsidR="006C5EE2">
          <w:rPr>
            <w:noProof/>
            <w:webHidden/>
          </w:rPr>
          <w:fldChar w:fldCharType="separate"/>
        </w:r>
        <w:r w:rsidR="00CE09A5">
          <w:rPr>
            <w:noProof/>
            <w:webHidden/>
          </w:rPr>
          <w:t>2</w:t>
        </w:r>
        <w:r w:rsidR="006C5EE2">
          <w:rPr>
            <w:noProof/>
            <w:webHidden/>
          </w:rPr>
          <w:fldChar w:fldCharType="end"/>
        </w:r>
      </w:hyperlink>
    </w:p>
    <w:p w:rsidR="00A9172D" w:rsidRDefault="003850CC">
      <w:pPr>
        <w:pStyle w:val="30"/>
        <w:tabs>
          <w:tab w:val="right" w:leader="dot" w:pos="9911"/>
        </w:tabs>
        <w:rPr>
          <w:rFonts w:asciiTheme="minorHAnsi" w:eastAsiaTheme="minorEastAsia" w:hAnsiTheme="minorHAnsi" w:cstheme="minorBidi"/>
          <w:noProof/>
          <w:sz w:val="22"/>
          <w:szCs w:val="22"/>
        </w:rPr>
      </w:pPr>
      <w:hyperlink w:anchor="_Toc447679714" w:history="1">
        <w:r w:rsidR="00A9172D" w:rsidRPr="00BA3563">
          <w:rPr>
            <w:rStyle w:val="a5"/>
            <w:noProof/>
          </w:rPr>
          <w:t>1.2.Дополнительная информация</w:t>
        </w:r>
        <w:r w:rsidR="00A9172D">
          <w:rPr>
            <w:noProof/>
            <w:webHidden/>
          </w:rPr>
          <w:tab/>
        </w:r>
        <w:r w:rsidR="006C5EE2">
          <w:rPr>
            <w:noProof/>
            <w:webHidden/>
          </w:rPr>
          <w:fldChar w:fldCharType="begin"/>
        </w:r>
        <w:r w:rsidR="00A9172D">
          <w:rPr>
            <w:noProof/>
            <w:webHidden/>
          </w:rPr>
          <w:instrText xml:space="preserve"> PAGEREF _Toc447679714 \h </w:instrText>
        </w:r>
        <w:r w:rsidR="006C5EE2">
          <w:rPr>
            <w:noProof/>
            <w:webHidden/>
          </w:rPr>
        </w:r>
        <w:r w:rsidR="006C5EE2">
          <w:rPr>
            <w:noProof/>
            <w:webHidden/>
          </w:rPr>
          <w:fldChar w:fldCharType="separate"/>
        </w:r>
        <w:r w:rsidR="00CE09A5">
          <w:rPr>
            <w:noProof/>
            <w:webHidden/>
          </w:rPr>
          <w:t>2</w:t>
        </w:r>
        <w:r w:rsidR="006C5EE2">
          <w:rPr>
            <w:noProof/>
            <w:webHidden/>
          </w:rPr>
          <w:fldChar w:fldCharType="end"/>
        </w:r>
      </w:hyperlink>
    </w:p>
    <w:p w:rsidR="00A9172D" w:rsidRDefault="003850CC">
      <w:pPr>
        <w:pStyle w:val="30"/>
        <w:tabs>
          <w:tab w:val="right" w:leader="dot" w:pos="9911"/>
        </w:tabs>
        <w:rPr>
          <w:rFonts w:asciiTheme="minorHAnsi" w:eastAsiaTheme="minorEastAsia" w:hAnsiTheme="minorHAnsi" w:cstheme="minorBidi"/>
          <w:noProof/>
          <w:sz w:val="22"/>
          <w:szCs w:val="22"/>
        </w:rPr>
      </w:pPr>
      <w:hyperlink w:anchor="_Toc447679715" w:history="1">
        <w:r w:rsidR="00A9172D" w:rsidRPr="00BA3563">
          <w:rPr>
            <w:rStyle w:val="a5"/>
            <w:noProof/>
          </w:rPr>
          <w:t>1.3.Основные активы   банка</w:t>
        </w:r>
        <w:r w:rsidR="00A9172D">
          <w:rPr>
            <w:noProof/>
            <w:webHidden/>
          </w:rPr>
          <w:tab/>
        </w:r>
        <w:r w:rsidR="006C5EE2">
          <w:rPr>
            <w:noProof/>
            <w:webHidden/>
          </w:rPr>
          <w:fldChar w:fldCharType="begin"/>
        </w:r>
        <w:r w:rsidR="00A9172D">
          <w:rPr>
            <w:noProof/>
            <w:webHidden/>
          </w:rPr>
          <w:instrText xml:space="preserve"> PAGEREF _Toc447679715 \h </w:instrText>
        </w:r>
        <w:r w:rsidR="006C5EE2">
          <w:rPr>
            <w:noProof/>
            <w:webHidden/>
          </w:rPr>
        </w:r>
        <w:r w:rsidR="006C5EE2">
          <w:rPr>
            <w:noProof/>
            <w:webHidden/>
          </w:rPr>
          <w:fldChar w:fldCharType="separate"/>
        </w:r>
        <w:r w:rsidR="00CE09A5">
          <w:rPr>
            <w:noProof/>
            <w:webHidden/>
          </w:rPr>
          <w:t>2</w:t>
        </w:r>
        <w:r w:rsidR="006C5EE2">
          <w:rPr>
            <w:noProof/>
            <w:webHidden/>
          </w:rPr>
          <w:fldChar w:fldCharType="end"/>
        </w:r>
      </w:hyperlink>
    </w:p>
    <w:p w:rsidR="00A9172D" w:rsidRDefault="003850CC">
      <w:pPr>
        <w:pStyle w:val="11"/>
        <w:tabs>
          <w:tab w:val="right" w:leader="dot" w:pos="9911"/>
        </w:tabs>
        <w:rPr>
          <w:rFonts w:asciiTheme="minorHAnsi" w:eastAsiaTheme="minorEastAsia" w:hAnsiTheme="minorHAnsi" w:cstheme="minorBidi"/>
          <w:noProof/>
          <w:sz w:val="22"/>
          <w:szCs w:val="22"/>
        </w:rPr>
      </w:pPr>
      <w:hyperlink w:anchor="_Toc447679716" w:history="1">
        <w:r w:rsidR="00A9172D" w:rsidRPr="00BA3563">
          <w:rPr>
            <w:rStyle w:val="a5"/>
            <w:noProof/>
          </w:rPr>
          <w:t>2.Методика выполнения задания</w:t>
        </w:r>
        <w:r w:rsidR="00A9172D">
          <w:rPr>
            <w:noProof/>
            <w:webHidden/>
          </w:rPr>
          <w:tab/>
        </w:r>
        <w:r w:rsidR="006C5EE2">
          <w:rPr>
            <w:noProof/>
            <w:webHidden/>
          </w:rPr>
          <w:fldChar w:fldCharType="begin"/>
        </w:r>
        <w:r w:rsidR="00A9172D">
          <w:rPr>
            <w:noProof/>
            <w:webHidden/>
          </w:rPr>
          <w:instrText xml:space="preserve"> PAGEREF _Toc447679716 \h </w:instrText>
        </w:r>
        <w:r w:rsidR="006C5EE2">
          <w:rPr>
            <w:noProof/>
            <w:webHidden/>
          </w:rPr>
        </w:r>
        <w:r w:rsidR="006C5EE2">
          <w:rPr>
            <w:noProof/>
            <w:webHidden/>
          </w:rPr>
          <w:fldChar w:fldCharType="separate"/>
        </w:r>
        <w:r w:rsidR="00CE09A5">
          <w:rPr>
            <w:noProof/>
            <w:webHidden/>
          </w:rPr>
          <w:t>2</w:t>
        </w:r>
        <w:r w:rsidR="006C5EE2">
          <w:rPr>
            <w:noProof/>
            <w:webHidden/>
          </w:rPr>
          <w:fldChar w:fldCharType="end"/>
        </w:r>
      </w:hyperlink>
    </w:p>
    <w:p w:rsidR="00A9172D" w:rsidRDefault="003850CC">
      <w:pPr>
        <w:pStyle w:val="30"/>
        <w:tabs>
          <w:tab w:val="right" w:leader="dot" w:pos="9911"/>
        </w:tabs>
        <w:rPr>
          <w:rFonts w:asciiTheme="minorHAnsi" w:eastAsiaTheme="minorEastAsia" w:hAnsiTheme="minorHAnsi" w:cstheme="minorBidi"/>
          <w:noProof/>
          <w:sz w:val="22"/>
          <w:szCs w:val="22"/>
        </w:rPr>
      </w:pPr>
      <w:hyperlink w:anchor="_Toc447679717" w:history="1">
        <w:r w:rsidR="00A9172D" w:rsidRPr="00BA3563">
          <w:rPr>
            <w:rStyle w:val="a5"/>
            <w:noProof/>
          </w:rPr>
          <w:t>2.1.Установление контекста (подготовительный этап)</w:t>
        </w:r>
        <w:r w:rsidR="00A9172D">
          <w:rPr>
            <w:noProof/>
            <w:webHidden/>
          </w:rPr>
          <w:tab/>
        </w:r>
        <w:r w:rsidR="006C5EE2">
          <w:rPr>
            <w:noProof/>
            <w:webHidden/>
          </w:rPr>
          <w:fldChar w:fldCharType="begin"/>
        </w:r>
        <w:r w:rsidR="00A9172D">
          <w:rPr>
            <w:noProof/>
            <w:webHidden/>
          </w:rPr>
          <w:instrText xml:space="preserve"> PAGEREF _Toc447679717 \h </w:instrText>
        </w:r>
        <w:r w:rsidR="006C5EE2">
          <w:rPr>
            <w:noProof/>
            <w:webHidden/>
          </w:rPr>
        </w:r>
        <w:r w:rsidR="006C5EE2">
          <w:rPr>
            <w:noProof/>
            <w:webHidden/>
          </w:rPr>
          <w:fldChar w:fldCharType="separate"/>
        </w:r>
        <w:r w:rsidR="00CE09A5">
          <w:rPr>
            <w:noProof/>
            <w:webHidden/>
          </w:rPr>
          <w:t>2</w:t>
        </w:r>
        <w:r w:rsidR="006C5EE2">
          <w:rPr>
            <w:noProof/>
            <w:webHidden/>
          </w:rPr>
          <w:fldChar w:fldCharType="end"/>
        </w:r>
      </w:hyperlink>
    </w:p>
    <w:p w:rsidR="00A9172D" w:rsidRDefault="003850CC">
      <w:pPr>
        <w:pStyle w:val="30"/>
        <w:tabs>
          <w:tab w:val="right" w:leader="dot" w:pos="9911"/>
        </w:tabs>
        <w:rPr>
          <w:rFonts w:asciiTheme="minorHAnsi" w:eastAsiaTheme="minorEastAsia" w:hAnsiTheme="minorHAnsi" w:cstheme="minorBidi"/>
          <w:noProof/>
          <w:sz w:val="22"/>
          <w:szCs w:val="22"/>
        </w:rPr>
      </w:pPr>
      <w:hyperlink w:anchor="_Toc447679718" w:history="1">
        <w:r w:rsidR="00A9172D" w:rsidRPr="00BA3563">
          <w:rPr>
            <w:rStyle w:val="a5"/>
            <w:noProof/>
          </w:rPr>
          <w:t>2.2.Инвентаризация и классификация информационных активов (этап 1)</w:t>
        </w:r>
        <w:r w:rsidR="00A9172D">
          <w:rPr>
            <w:noProof/>
            <w:webHidden/>
          </w:rPr>
          <w:tab/>
        </w:r>
        <w:r w:rsidR="006C5EE2">
          <w:rPr>
            <w:noProof/>
            <w:webHidden/>
          </w:rPr>
          <w:fldChar w:fldCharType="begin"/>
        </w:r>
        <w:r w:rsidR="00A9172D">
          <w:rPr>
            <w:noProof/>
            <w:webHidden/>
          </w:rPr>
          <w:instrText xml:space="preserve"> PAGEREF _Toc447679718 \h </w:instrText>
        </w:r>
        <w:r w:rsidR="006C5EE2">
          <w:rPr>
            <w:noProof/>
            <w:webHidden/>
          </w:rPr>
        </w:r>
        <w:r w:rsidR="006C5EE2">
          <w:rPr>
            <w:noProof/>
            <w:webHidden/>
          </w:rPr>
          <w:fldChar w:fldCharType="separate"/>
        </w:r>
        <w:r w:rsidR="00CE09A5">
          <w:rPr>
            <w:noProof/>
            <w:webHidden/>
          </w:rPr>
          <w:t>2</w:t>
        </w:r>
        <w:r w:rsidR="006C5EE2">
          <w:rPr>
            <w:noProof/>
            <w:webHidden/>
          </w:rPr>
          <w:fldChar w:fldCharType="end"/>
        </w:r>
      </w:hyperlink>
    </w:p>
    <w:p w:rsidR="00A9172D" w:rsidRDefault="003850CC">
      <w:pPr>
        <w:pStyle w:val="30"/>
        <w:tabs>
          <w:tab w:val="right" w:leader="dot" w:pos="9911"/>
        </w:tabs>
        <w:rPr>
          <w:rFonts w:asciiTheme="minorHAnsi" w:eastAsiaTheme="minorEastAsia" w:hAnsiTheme="minorHAnsi" w:cstheme="minorBidi"/>
          <w:noProof/>
          <w:sz w:val="22"/>
          <w:szCs w:val="22"/>
        </w:rPr>
      </w:pPr>
      <w:hyperlink w:anchor="_Toc447679719" w:history="1">
        <w:r w:rsidR="00A9172D" w:rsidRPr="00BA3563">
          <w:rPr>
            <w:rStyle w:val="a5"/>
            <w:noProof/>
          </w:rPr>
          <w:t>2.3.Моделирование угроз информационной безопасности (этап 2)</w:t>
        </w:r>
        <w:r w:rsidR="00A9172D">
          <w:rPr>
            <w:noProof/>
            <w:webHidden/>
          </w:rPr>
          <w:tab/>
        </w:r>
        <w:r w:rsidR="006C5EE2">
          <w:rPr>
            <w:noProof/>
            <w:webHidden/>
          </w:rPr>
          <w:fldChar w:fldCharType="begin"/>
        </w:r>
        <w:r w:rsidR="00A9172D">
          <w:rPr>
            <w:noProof/>
            <w:webHidden/>
          </w:rPr>
          <w:instrText xml:space="preserve"> PAGEREF _Toc447679719 \h </w:instrText>
        </w:r>
        <w:r w:rsidR="006C5EE2">
          <w:rPr>
            <w:noProof/>
            <w:webHidden/>
          </w:rPr>
        </w:r>
        <w:r w:rsidR="006C5EE2">
          <w:rPr>
            <w:noProof/>
            <w:webHidden/>
          </w:rPr>
          <w:fldChar w:fldCharType="separate"/>
        </w:r>
        <w:r w:rsidR="00CE09A5">
          <w:rPr>
            <w:noProof/>
            <w:webHidden/>
          </w:rPr>
          <w:t>2</w:t>
        </w:r>
        <w:r w:rsidR="006C5EE2">
          <w:rPr>
            <w:noProof/>
            <w:webHidden/>
          </w:rPr>
          <w:fldChar w:fldCharType="end"/>
        </w:r>
      </w:hyperlink>
    </w:p>
    <w:p w:rsidR="00A9172D" w:rsidRDefault="003850CC">
      <w:pPr>
        <w:pStyle w:val="30"/>
        <w:tabs>
          <w:tab w:val="right" w:leader="dot" w:pos="9911"/>
        </w:tabs>
        <w:rPr>
          <w:rFonts w:asciiTheme="minorHAnsi" w:eastAsiaTheme="minorEastAsia" w:hAnsiTheme="minorHAnsi" w:cstheme="minorBidi"/>
          <w:noProof/>
          <w:sz w:val="22"/>
          <w:szCs w:val="22"/>
        </w:rPr>
      </w:pPr>
      <w:hyperlink w:anchor="_Toc447679720" w:history="1">
        <w:r w:rsidR="00A9172D" w:rsidRPr="00BA3563">
          <w:rPr>
            <w:rStyle w:val="a5"/>
            <w:noProof/>
          </w:rPr>
          <w:t>2.5.Обработка рисков, обоснование мер и средств контроля и управления  (этап 4)</w:t>
        </w:r>
        <w:r w:rsidR="00A9172D">
          <w:rPr>
            <w:noProof/>
            <w:webHidden/>
          </w:rPr>
          <w:tab/>
        </w:r>
        <w:r w:rsidR="006C5EE2">
          <w:rPr>
            <w:noProof/>
            <w:webHidden/>
          </w:rPr>
          <w:fldChar w:fldCharType="begin"/>
        </w:r>
        <w:r w:rsidR="00A9172D">
          <w:rPr>
            <w:noProof/>
            <w:webHidden/>
          </w:rPr>
          <w:instrText xml:space="preserve"> PAGEREF _Toc447679720 \h </w:instrText>
        </w:r>
        <w:r w:rsidR="006C5EE2">
          <w:rPr>
            <w:noProof/>
            <w:webHidden/>
          </w:rPr>
        </w:r>
        <w:r w:rsidR="006C5EE2">
          <w:rPr>
            <w:noProof/>
            <w:webHidden/>
          </w:rPr>
          <w:fldChar w:fldCharType="separate"/>
        </w:r>
        <w:r w:rsidR="00CE09A5">
          <w:rPr>
            <w:noProof/>
            <w:webHidden/>
          </w:rPr>
          <w:t>2</w:t>
        </w:r>
        <w:r w:rsidR="006C5EE2">
          <w:rPr>
            <w:noProof/>
            <w:webHidden/>
          </w:rPr>
          <w:fldChar w:fldCharType="end"/>
        </w:r>
      </w:hyperlink>
    </w:p>
    <w:p w:rsidR="00A9172D" w:rsidRDefault="003850CC">
      <w:pPr>
        <w:pStyle w:val="30"/>
        <w:tabs>
          <w:tab w:val="right" w:leader="dot" w:pos="9911"/>
        </w:tabs>
        <w:rPr>
          <w:rFonts w:asciiTheme="minorHAnsi" w:eastAsiaTheme="minorEastAsia" w:hAnsiTheme="minorHAnsi" w:cstheme="minorBidi"/>
          <w:noProof/>
          <w:sz w:val="22"/>
          <w:szCs w:val="22"/>
        </w:rPr>
      </w:pPr>
      <w:hyperlink w:anchor="_Toc447679721" w:history="1">
        <w:r w:rsidR="00A9172D" w:rsidRPr="00BA3563">
          <w:rPr>
            <w:rStyle w:val="a5"/>
            <w:noProof/>
          </w:rPr>
          <w:t>2.6.Моделирование плана обработки рисков (этап 5)</w:t>
        </w:r>
        <w:r w:rsidR="00A9172D">
          <w:rPr>
            <w:noProof/>
            <w:webHidden/>
          </w:rPr>
          <w:tab/>
        </w:r>
        <w:r w:rsidR="006C5EE2">
          <w:rPr>
            <w:noProof/>
            <w:webHidden/>
          </w:rPr>
          <w:fldChar w:fldCharType="begin"/>
        </w:r>
        <w:r w:rsidR="00A9172D">
          <w:rPr>
            <w:noProof/>
            <w:webHidden/>
          </w:rPr>
          <w:instrText xml:space="preserve"> PAGEREF _Toc447679721 \h </w:instrText>
        </w:r>
        <w:r w:rsidR="006C5EE2">
          <w:rPr>
            <w:noProof/>
            <w:webHidden/>
          </w:rPr>
        </w:r>
        <w:r w:rsidR="006C5EE2">
          <w:rPr>
            <w:noProof/>
            <w:webHidden/>
          </w:rPr>
          <w:fldChar w:fldCharType="separate"/>
        </w:r>
        <w:r w:rsidR="00CE09A5">
          <w:rPr>
            <w:noProof/>
            <w:webHidden/>
          </w:rPr>
          <w:t>2</w:t>
        </w:r>
        <w:r w:rsidR="006C5EE2">
          <w:rPr>
            <w:noProof/>
            <w:webHidden/>
          </w:rPr>
          <w:fldChar w:fldCharType="end"/>
        </w:r>
      </w:hyperlink>
    </w:p>
    <w:p w:rsidR="00A9172D" w:rsidRDefault="003850CC">
      <w:pPr>
        <w:pStyle w:val="30"/>
        <w:tabs>
          <w:tab w:val="right" w:leader="dot" w:pos="9911"/>
        </w:tabs>
        <w:rPr>
          <w:rFonts w:asciiTheme="minorHAnsi" w:eastAsiaTheme="minorEastAsia" w:hAnsiTheme="minorHAnsi" w:cstheme="minorBidi"/>
          <w:noProof/>
          <w:sz w:val="22"/>
          <w:szCs w:val="22"/>
        </w:rPr>
      </w:pPr>
      <w:hyperlink w:anchor="_Toc447679722" w:history="1">
        <w:r w:rsidR="00A9172D" w:rsidRPr="00BA3563">
          <w:rPr>
            <w:rStyle w:val="a5"/>
            <w:noProof/>
          </w:rPr>
          <w:t>Защита результатов деловой игры</w:t>
        </w:r>
        <w:r w:rsidR="00A9172D">
          <w:rPr>
            <w:noProof/>
            <w:webHidden/>
          </w:rPr>
          <w:tab/>
        </w:r>
        <w:r w:rsidR="006C5EE2">
          <w:rPr>
            <w:noProof/>
            <w:webHidden/>
          </w:rPr>
          <w:fldChar w:fldCharType="begin"/>
        </w:r>
        <w:r w:rsidR="00A9172D">
          <w:rPr>
            <w:noProof/>
            <w:webHidden/>
          </w:rPr>
          <w:instrText xml:space="preserve"> PAGEREF _Toc447679722 \h </w:instrText>
        </w:r>
        <w:r w:rsidR="006C5EE2">
          <w:rPr>
            <w:noProof/>
            <w:webHidden/>
          </w:rPr>
        </w:r>
        <w:r w:rsidR="006C5EE2">
          <w:rPr>
            <w:noProof/>
            <w:webHidden/>
          </w:rPr>
          <w:fldChar w:fldCharType="separate"/>
        </w:r>
        <w:r w:rsidR="00CE09A5">
          <w:rPr>
            <w:noProof/>
            <w:webHidden/>
          </w:rPr>
          <w:t>2</w:t>
        </w:r>
        <w:r w:rsidR="006C5EE2">
          <w:rPr>
            <w:noProof/>
            <w:webHidden/>
          </w:rPr>
          <w:fldChar w:fldCharType="end"/>
        </w:r>
      </w:hyperlink>
    </w:p>
    <w:p w:rsidR="00A9172D" w:rsidRDefault="003850CC">
      <w:pPr>
        <w:pStyle w:val="30"/>
        <w:tabs>
          <w:tab w:val="right" w:leader="dot" w:pos="9911"/>
        </w:tabs>
        <w:rPr>
          <w:rFonts w:asciiTheme="minorHAnsi" w:eastAsiaTheme="minorEastAsia" w:hAnsiTheme="minorHAnsi" w:cstheme="minorBidi"/>
          <w:noProof/>
          <w:sz w:val="22"/>
          <w:szCs w:val="22"/>
        </w:rPr>
      </w:pPr>
      <w:hyperlink w:anchor="_Toc447679723" w:history="1">
        <w:r w:rsidR="00A9172D" w:rsidRPr="00BA3563">
          <w:rPr>
            <w:rStyle w:val="a5"/>
            <w:noProof/>
          </w:rPr>
          <w:t>2.6.Варианты заданий</w:t>
        </w:r>
        <w:r w:rsidR="00A9172D">
          <w:rPr>
            <w:noProof/>
            <w:webHidden/>
          </w:rPr>
          <w:tab/>
        </w:r>
        <w:r w:rsidR="006C5EE2">
          <w:rPr>
            <w:noProof/>
            <w:webHidden/>
          </w:rPr>
          <w:fldChar w:fldCharType="begin"/>
        </w:r>
        <w:r w:rsidR="00A9172D">
          <w:rPr>
            <w:noProof/>
            <w:webHidden/>
          </w:rPr>
          <w:instrText xml:space="preserve"> PAGEREF _Toc447679723 \h </w:instrText>
        </w:r>
        <w:r w:rsidR="006C5EE2">
          <w:rPr>
            <w:noProof/>
            <w:webHidden/>
          </w:rPr>
        </w:r>
        <w:r w:rsidR="006C5EE2">
          <w:rPr>
            <w:noProof/>
            <w:webHidden/>
          </w:rPr>
          <w:fldChar w:fldCharType="separate"/>
        </w:r>
        <w:r w:rsidR="00CE09A5">
          <w:rPr>
            <w:noProof/>
            <w:webHidden/>
          </w:rPr>
          <w:t>2</w:t>
        </w:r>
        <w:r w:rsidR="006C5EE2">
          <w:rPr>
            <w:noProof/>
            <w:webHidden/>
          </w:rPr>
          <w:fldChar w:fldCharType="end"/>
        </w:r>
      </w:hyperlink>
    </w:p>
    <w:p w:rsidR="00A9172D" w:rsidRDefault="003850CC">
      <w:pPr>
        <w:pStyle w:val="11"/>
        <w:tabs>
          <w:tab w:val="right" w:leader="dot" w:pos="9911"/>
        </w:tabs>
        <w:rPr>
          <w:rFonts w:asciiTheme="minorHAnsi" w:eastAsiaTheme="minorEastAsia" w:hAnsiTheme="minorHAnsi" w:cstheme="minorBidi"/>
          <w:noProof/>
          <w:sz w:val="22"/>
          <w:szCs w:val="22"/>
        </w:rPr>
      </w:pPr>
      <w:hyperlink w:anchor="_Toc447679724" w:history="1">
        <w:r w:rsidR="00A9172D" w:rsidRPr="00BA3563">
          <w:rPr>
            <w:rStyle w:val="a5"/>
            <w:noProof/>
          </w:rPr>
          <w:t>Литература</w:t>
        </w:r>
        <w:r w:rsidR="00A9172D">
          <w:rPr>
            <w:noProof/>
            <w:webHidden/>
          </w:rPr>
          <w:tab/>
        </w:r>
        <w:r w:rsidR="006C5EE2">
          <w:rPr>
            <w:noProof/>
            <w:webHidden/>
          </w:rPr>
          <w:fldChar w:fldCharType="begin"/>
        </w:r>
        <w:r w:rsidR="00A9172D">
          <w:rPr>
            <w:noProof/>
            <w:webHidden/>
          </w:rPr>
          <w:instrText xml:space="preserve"> PAGEREF _Toc447679724 \h </w:instrText>
        </w:r>
        <w:r w:rsidR="006C5EE2">
          <w:rPr>
            <w:noProof/>
            <w:webHidden/>
          </w:rPr>
        </w:r>
        <w:r w:rsidR="006C5EE2">
          <w:rPr>
            <w:noProof/>
            <w:webHidden/>
          </w:rPr>
          <w:fldChar w:fldCharType="separate"/>
        </w:r>
        <w:r w:rsidR="00CE09A5">
          <w:rPr>
            <w:noProof/>
            <w:webHidden/>
          </w:rPr>
          <w:t>2</w:t>
        </w:r>
        <w:r w:rsidR="006C5EE2">
          <w:rPr>
            <w:noProof/>
            <w:webHidden/>
          </w:rPr>
          <w:fldChar w:fldCharType="end"/>
        </w:r>
      </w:hyperlink>
    </w:p>
    <w:p w:rsidR="00DA1FAD" w:rsidRDefault="006C5EE2">
      <w:r>
        <w:fldChar w:fldCharType="end"/>
      </w:r>
    </w:p>
    <w:p w:rsidR="00F42C39" w:rsidRPr="00F42C39" w:rsidRDefault="00F42C39" w:rsidP="00F42C39">
      <w:pPr>
        <w:jc w:val="center"/>
        <w:rPr>
          <w:rFonts w:ascii="Arial" w:hAnsi="Arial" w:cs="Arial"/>
          <w:b/>
          <w:sz w:val="30"/>
        </w:rPr>
      </w:pPr>
    </w:p>
    <w:p w:rsidR="006A6E46" w:rsidRPr="00872C7E" w:rsidRDefault="00596BDE" w:rsidP="00967514">
      <w:pPr>
        <w:pStyle w:val="1"/>
        <w:pBdr>
          <w:bottom w:val="single" w:sz="4" w:space="1" w:color="auto"/>
        </w:pBdr>
        <w:spacing w:before="0" w:after="0"/>
        <w:rPr>
          <w:b/>
          <w:i w:val="0"/>
        </w:rPr>
      </w:pPr>
      <w:r>
        <w:br w:type="page"/>
      </w:r>
      <w:bookmarkStart w:id="0" w:name="_Toc447679711"/>
      <w:r w:rsidR="00E358AD" w:rsidRPr="001A3D4F">
        <w:lastRenderedPageBreak/>
        <w:t>Введение</w:t>
      </w:r>
      <w:bookmarkEnd w:id="0"/>
    </w:p>
    <w:p w:rsidR="00393752" w:rsidRPr="00393752" w:rsidRDefault="00967514" w:rsidP="00393752">
      <w:r>
        <w:rPr>
          <w:noProof/>
        </w:rPr>
        <w:drawing>
          <wp:anchor distT="0" distB="0" distL="114300" distR="114300" simplePos="0" relativeHeight="251657216" behindDoc="1" locked="0" layoutInCell="1" allowOverlap="1" wp14:anchorId="694E14C5" wp14:editId="737FACEB">
            <wp:simplePos x="0" y="0"/>
            <wp:positionH relativeFrom="column">
              <wp:posOffset>-2540</wp:posOffset>
            </wp:positionH>
            <wp:positionV relativeFrom="paragraph">
              <wp:posOffset>175260</wp:posOffset>
            </wp:positionV>
            <wp:extent cx="2087880" cy="1864360"/>
            <wp:effectExtent l="0" t="0" r="0" b="0"/>
            <wp:wrapSquare wrapText="bothSides"/>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ки-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87880" cy="1864360"/>
                    </a:xfrm>
                    <a:prstGeom prst="rect">
                      <a:avLst/>
                    </a:prstGeom>
                  </pic:spPr>
                </pic:pic>
              </a:graphicData>
            </a:graphic>
            <wp14:sizeRelH relativeFrom="margin">
              <wp14:pctWidth>0</wp14:pctWidth>
            </wp14:sizeRelH>
            <wp14:sizeRelV relativeFrom="margin">
              <wp14:pctHeight>0</wp14:pctHeight>
            </wp14:sizeRelV>
          </wp:anchor>
        </w:drawing>
      </w:r>
    </w:p>
    <w:p w:rsidR="008438BA" w:rsidRDefault="00BC1744" w:rsidP="00615857">
      <w:pPr>
        <w:spacing w:line="276" w:lineRule="auto"/>
        <w:jc w:val="both"/>
      </w:pPr>
      <w:r>
        <w:t xml:space="preserve">Защита информационных </w:t>
      </w:r>
      <w:r w:rsidR="00872C7E">
        <w:t>активов</w:t>
      </w:r>
      <w:r>
        <w:t xml:space="preserve"> организации сегодня является одним из важных </w:t>
      </w:r>
      <w:r w:rsidR="00572C2E">
        <w:t>составляющих успешно</w:t>
      </w:r>
      <w:r w:rsidR="00BA5ED5">
        <w:t>сти</w:t>
      </w:r>
      <w:r w:rsidR="00572C2E">
        <w:t xml:space="preserve"> бизнеса. </w:t>
      </w:r>
      <w:r w:rsidR="008438BA">
        <w:t>Главная цель защиты информации направлена на обеспечение эффективности и непрерывности бизнеса.</w:t>
      </w:r>
      <w:r w:rsidR="00BA5ED5">
        <w:t xml:space="preserve"> Это достигается введением обоснованных механизмов защиты информации на основе сбалансированных требований по конфиденциальности, целостности, доступности и других показателей.</w:t>
      </w:r>
      <w:r w:rsidR="008438BA">
        <w:t xml:space="preserve"> </w:t>
      </w:r>
    </w:p>
    <w:p w:rsidR="004E468C" w:rsidRDefault="00572C2E" w:rsidP="00D212F1">
      <w:pPr>
        <w:spacing w:line="276" w:lineRule="auto"/>
        <w:ind w:firstLine="708"/>
        <w:jc w:val="both"/>
      </w:pPr>
      <w:r>
        <w:t xml:space="preserve">Сегодня </w:t>
      </w:r>
      <w:r w:rsidR="00D212F1">
        <w:t xml:space="preserve">деятельность специалистов в сфере информационной безопасности определяется </w:t>
      </w:r>
      <w:r>
        <w:t>Федеральны</w:t>
      </w:r>
      <w:r w:rsidR="00D212F1">
        <w:t>ми</w:t>
      </w:r>
      <w:r>
        <w:t xml:space="preserve"> закон</w:t>
      </w:r>
      <w:r w:rsidR="00D212F1">
        <w:t>ами</w:t>
      </w:r>
      <w:r>
        <w:t xml:space="preserve">, </w:t>
      </w:r>
      <w:r w:rsidR="00BA6709">
        <w:t>г</w:t>
      </w:r>
      <w:r>
        <w:t>осударственны</w:t>
      </w:r>
      <w:r w:rsidR="00D212F1">
        <w:t>ми</w:t>
      </w:r>
      <w:r>
        <w:t xml:space="preserve"> и отраслевы</w:t>
      </w:r>
      <w:r w:rsidR="00D212F1">
        <w:t xml:space="preserve">ми </w:t>
      </w:r>
      <w:r>
        <w:t>стандарт</w:t>
      </w:r>
      <w:r w:rsidR="00D212F1">
        <w:t>ами</w:t>
      </w:r>
      <w:r>
        <w:t>,  определяющи</w:t>
      </w:r>
      <w:r w:rsidR="00D212F1">
        <w:t>ми</w:t>
      </w:r>
      <w:r>
        <w:t xml:space="preserve"> методологию построения системы защиты информации хозяйствующего субъекта (ХС). Сложность </w:t>
      </w:r>
      <w:r w:rsidR="008438BA">
        <w:t xml:space="preserve">же </w:t>
      </w:r>
      <w:r>
        <w:t xml:space="preserve">практической реализации требований этих </w:t>
      </w:r>
      <w:r w:rsidR="008438BA">
        <w:t xml:space="preserve">руководящих документов </w:t>
      </w:r>
      <w:r>
        <w:t xml:space="preserve"> заключается в том, что не существует единого подхода к организации защиты информации в различных хозяйствующих субъектах даже одной отрасли</w:t>
      </w:r>
      <w:r w:rsidR="00872C7E">
        <w:t>.</w:t>
      </w:r>
      <w:r>
        <w:t xml:space="preserve">  </w:t>
      </w:r>
      <w:r w:rsidR="004E468C">
        <w:t xml:space="preserve">Это определяется различными методологическими </w:t>
      </w:r>
      <w:r w:rsidR="005B2536">
        <w:t>концепциями</w:t>
      </w:r>
      <w:r w:rsidR="004E468C">
        <w:t xml:space="preserve"> построения системы управления информационной безопасностью ХС. </w:t>
      </w:r>
    </w:p>
    <w:p w:rsidR="004E468C" w:rsidRDefault="004E468C" w:rsidP="00D212F1">
      <w:pPr>
        <w:spacing w:line="276" w:lineRule="auto"/>
        <w:ind w:firstLine="708"/>
        <w:jc w:val="both"/>
      </w:pPr>
      <w:r>
        <w:t>Перв</w:t>
      </w:r>
      <w:r w:rsidR="005F08FB">
        <w:t xml:space="preserve">ая концепция </w:t>
      </w:r>
      <w:r>
        <w:t>основан</w:t>
      </w:r>
      <w:r w:rsidR="005F08FB">
        <w:t>а</w:t>
      </w:r>
      <w:r>
        <w:t xml:space="preserve"> на </w:t>
      </w:r>
      <w:r w:rsidR="005B2536" w:rsidRPr="005F08FB">
        <w:rPr>
          <w:b/>
          <w:i/>
        </w:rPr>
        <w:t xml:space="preserve">создании систем с </w:t>
      </w:r>
      <w:r w:rsidRPr="005F08FB">
        <w:rPr>
          <w:b/>
          <w:i/>
        </w:rPr>
        <w:t xml:space="preserve"> полной защищённост</w:t>
      </w:r>
      <w:r w:rsidR="005B2536" w:rsidRPr="005F08FB">
        <w:rPr>
          <w:b/>
          <w:i/>
        </w:rPr>
        <w:t>ью</w:t>
      </w:r>
      <w:r w:rsidRPr="005F08FB">
        <w:rPr>
          <w:b/>
          <w:i/>
        </w:rPr>
        <w:t xml:space="preserve"> информационных </w:t>
      </w:r>
      <w:r w:rsidR="005B2536" w:rsidRPr="005F08FB">
        <w:rPr>
          <w:b/>
          <w:i/>
        </w:rPr>
        <w:t>активов</w:t>
      </w:r>
      <w:r>
        <w:t xml:space="preserve"> на основе анализа модели угроз, проведения исследований технических  каналов утечки </w:t>
      </w:r>
      <w:r w:rsidR="005B2536">
        <w:t>информации</w:t>
      </w:r>
      <w:r>
        <w:t>, проектировани</w:t>
      </w:r>
      <w:r w:rsidR="005B2536">
        <w:t>я</w:t>
      </w:r>
      <w:r>
        <w:t xml:space="preserve"> системы защиты </w:t>
      </w:r>
      <w:r w:rsidR="005B2536">
        <w:t>информации с использованием</w:t>
      </w:r>
      <w:r>
        <w:t xml:space="preserve"> технических и криптографических средств</w:t>
      </w:r>
      <w:r w:rsidR="005B2536">
        <w:t xml:space="preserve"> защиты</w:t>
      </w:r>
      <w:r>
        <w:t xml:space="preserve"> и </w:t>
      </w:r>
      <w:r w:rsidR="005B2536">
        <w:t xml:space="preserve">завершается </w:t>
      </w:r>
      <w:r>
        <w:t>сертификаци</w:t>
      </w:r>
      <w:r w:rsidR="005B2536">
        <w:t xml:space="preserve">ей </w:t>
      </w:r>
      <w:r w:rsidR="001148A6">
        <w:t xml:space="preserve">системы информационной безопасности </w:t>
      </w:r>
      <w:r>
        <w:t>объекта</w:t>
      </w:r>
      <w:r w:rsidR="001148A6" w:rsidRPr="001148A6">
        <w:t xml:space="preserve"> </w:t>
      </w:r>
      <w:r w:rsidR="001148A6">
        <w:t>информатизации</w:t>
      </w:r>
      <w:r>
        <w:t xml:space="preserve">. </w:t>
      </w:r>
      <w:r w:rsidR="005F08FB">
        <w:t xml:space="preserve">При организации защиты учитываются все возможные каналы утечки информации, а также используются сертифицированные программные средства, оборудование, вычислительные средства, средства связи и телекоммуникаций, средства криптографической защиты (допускаются только отечественного производства). Доверие к этим системам обеспечивается за счет аттестации рабочих мест после проведения специальных исследований. </w:t>
      </w:r>
      <w:r>
        <w:t>Дальнейшая эксплуатация предполагает мониторинг состояния системы безопасности и поддержани</w:t>
      </w:r>
      <w:r w:rsidR="005B2536">
        <w:t>я</w:t>
      </w:r>
      <w:r>
        <w:t xml:space="preserve"> её в актуальном состоянии. </w:t>
      </w:r>
      <w:r w:rsidR="005F08FB">
        <w:t xml:space="preserve">Эта концепция хорошо вписывается в систему защиты конфиденциальной информации. Для защиты не конфиденциальной информации используются другие подходы, основанные на создании системы обеспечения ИБ, включающей правовое, организационное, инженерно-техническое, материальное, криптографическое, кадровое, финансовое и др. Такой подход </w:t>
      </w:r>
      <w:r w:rsidR="00DD24C0">
        <w:t xml:space="preserve">является субъективным и </w:t>
      </w:r>
      <w:r w:rsidR="005F08FB">
        <w:t>может быть в условиях, когда информационная система уже существует и не предполагается каких-либо ее радикальных изменений.</w:t>
      </w:r>
    </w:p>
    <w:p w:rsidR="00DD24C0" w:rsidRDefault="00DD24C0" w:rsidP="00DD24C0">
      <w:pPr>
        <w:spacing w:line="276" w:lineRule="auto"/>
        <w:ind w:firstLine="708"/>
        <w:jc w:val="both"/>
      </w:pPr>
      <w:r>
        <w:t>Более перспективным подходом к построению системы информационной безопасности можно считать процессный подход (рис.1), изложенный в стандарте по менеджменту информационной безопасности [1]  и основанный на цикле Деминга-Шухарта (PDCA):</w:t>
      </w:r>
    </w:p>
    <w:p w:rsidR="00DD24C0" w:rsidRPr="00872C7E" w:rsidRDefault="00DD24C0" w:rsidP="00DD24C0">
      <w:pPr>
        <w:numPr>
          <w:ilvl w:val="0"/>
          <w:numId w:val="12"/>
        </w:numPr>
        <w:spacing w:line="276" w:lineRule="auto"/>
        <w:ind w:left="1843" w:hanging="427"/>
        <w:jc w:val="both"/>
        <w:rPr>
          <w:i/>
        </w:rPr>
      </w:pPr>
      <w:r w:rsidRPr="00872C7E">
        <w:rPr>
          <w:i/>
        </w:rPr>
        <w:t xml:space="preserve">Plan - планирование </w:t>
      </w:r>
    </w:p>
    <w:p w:rsidR="00DD24C0" w:rsidRPr="00872C7E" w:rsidRDefault="00DD24C0" w:rsidP="00DD24C0">
      <w:pPr>
        <w:numPr>
          <w:ilvl w:val="0"/>
          <w:numId w:val="12"/>
        </w:numPr>
        <w:spacing w:line="276" w:lineRule="auto"/>
        <w:ind w:left="1843" w:hanging="427"/>
        <w:jc w:val="both"/>
        <w:rPr>
          <w:i/>
        </w:rPr>
      </w:pPr>
      <w:r w:rsidRPr="00872C7E">
        <w:rPr>
          <w:i/>
        </w:rPr>
        <w:t xml:space="preserve">Do - воплощение, реализация </w:t>
      </w:r>
    </w:p>
    <w:p w:rsidR="00DD24C0" w:rsidRPr="00872C7E" w:rsidRDefault="00DD24C0" w:rsidP="00DD24C0">
      <w:pPr>
        <w:numPr>
          <w:ilvl w:val="0"/>
          <w:numId w:val="12"/>
        </w:numPr>
        <w:spacing w:line="276" w:lineRule="auto"/>
        <w:ind w:left="1843" w:hanging="427"/>
        <w:jc w:val="both"/>
        <w:rPr>
          <w:i/>
        </w:rPr>
      </w:pPr>
      <w:r w:rsidRPr="00872C7E">
        <w:rPr>
          <w:i/>
        </w:rPr>
        <w:t xml:space="preserve">( Check ) - измерение, проверка </w:t>
      </w:r>
    </w:p>
    <w:p w:rsidR="00DD24C0" w:rsidRPr="00872C7E" w:rsidRDefault="00DD24C0" w:rsidP="00DD24C0">
      <w:pPr>
        <w:numPr>
          <w:ilvl w:val="0"/>
          <w:numId w:val="12"/>
        </w:numPr>
        <w:spacing w:line="276" w:lineRule="auto"/>
        <w:ind w:left="1843" w:hanging="427"/>
        <w:jc w:val="both"/>
        <w:rPr>
          <w:i/>
        </w:rPr>
      </w:pPr>
      <w:r w:rsidRPr="00872C7E">
        <w:rPr>
          <w:i/>
        </w:rPr>
        <w:t xml:space="preserve">Act - улучшение. </w:t>
      </w:r>
    </w:p>
    <w:p w:rsidR="00DD24C0" w:rsidRDefault="00DD24C0" w:rsidP="00DD24C0">
      <w:pPr>
        <w:spacing w:line="276" w:lineRule="auto"/>
        <w:jc w:val="both"/>
      </w:pPr>
      <w:r>
        <w:t xml:space="preserve">На стадии </w:t>
      </w:r>
      <w:r w:rsidRPr="006A17FE">
        <w:rPr>
          <w:b/>
          <w:i/>
        </w:rPr>
        <w:t>планирования</w:t>
      </w:r>
      <w:r>
        <w:t xml:space="preserve"> устанавливают политики информационной безопасности, цели, задачи, процессы и процедуры, адекватные потребностям в менеджменте риска информационной безопасности для достижения результатов в соответствии с политиками и целями организации.</w:t>
      </w:r>
    </w:p>
    <w:p w:rsidR="001A3D4F" w:rsidRDefault="001A3D4F" w:rsidP="00DD24C0">
      <w:pPr>
        <w:spacing w:line="276" w:lineRule="auto"/>
        <w:ind w:firstLine="708"/>
        <w:jc w:val="both"/>
        <w:sectPr w:rsidR="001A3D4F" w:rsidSect="00164A51">
          <w:headerReference w:type="default" r:id="rId10"/>
          <w:footerReference w:type="even" r:id="rId11"/>
          <w:footerReference w:type="default" r:id="rId12"/>
          <w:pgSz w:w="11906" w:h="16838"/>
          <w:pgMar w:top="1134" w:right="709" w:bottom="1134" w:left="1276" w:header="708" w:footer="708" w:gutter="0"/>
          <w:cols w:space="708"/>
          <w:docGrid w:linePitch="360"/>
        </w:sectPr>
      </w:pPr>
    </w:p>
    <w:p w:rsidR="001A3D4F" w:rsidRDefault="001A3D4F" w:rsidP="001A3D4F">
      <w:pPr>
        <w:spacing w:line="276" w:lineRule="auto"/>
        <w:jc w:val="center"/>
      </w:pPr>
      <w:r>
        <w:rPr>
          <w:noProof/>
        </w:rPr>
        <w:lastRenderedPageBreak/>
        <w:drawing>
          <wp:inline distT="0" distB="0" distL="0" distR="0">
            <wp:extent cx="8061960" cy="5607049"/>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СМИБ(2700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072952" cy="5614694"/>
                    </a:xfrm>
                    <a:prstGeom prst="rect">
                      <a:avLst/>
                    </a:prstGeom>
                  </pic:spPr>
                </pic:pic>
              </a:graphicData>
            </a:graphic>
          </wp:inline>
        </w:drawing>
      </w:r>
    </w:p>
    <w:p w:rsidR="001A3D4F" w:rsidRDefault="001A3D4F" w:rsidP="001A3D4F">
      <w:pPr>
        <w:spacing w:line="276" w:lineRule="auto"/>
        <w:jc w:val="both"/>
      </w:pPr>
    </w:p>
    <w:p w:rsidR="001A3D4F" w:rsidRDefault="001A3D4F" w:rsidP="001A3D4F">
      <w:pPr>
        <w:spacing w:line="276" w:lineRule="auto"/>
        <w:ind w:firstLine="708"/>
        <w:jc w:val="center"/>
      </w:pPr>
      <w:r>
        <w:t>Рис.1.</w:t>
      </w:r>
      <w:r w:rsidR="006A17FE">
        <w:t xml:space="preserve"> </w:t>
      </w:r>
      <w:r>
        <w:t>Концепция  СМИБ на основе ГОСТ Р ИСО/МЭК 27001-2006 г.</w:t>
      </w:r>
    </w:p>
    <w:p w:rsidR="001A3D4F" w:rsidRDefault="001A3D4F" w:rsidP="001A3D4F">
      <w:pPr>
        <w:spacing w:line="276" w:lineRule="auto"/>
        <w:jc w:val="both"/>
        <w:sectPr w:rsidR="001A3D4F" w:rsidSect="001A3D4F">
          <w:pgSz w:w="16838" w:h="11906" w:orient="landscape"/>
          <w:pgMar w:top="709" w:right="1134" w:bottom="1276" w:left="1134" w:header="709" w:footer="709" w:gutter="0"/>
          <w:cols w:space="708"/>
          <w:docGrid w:linePitch="360"/>
        </w:sectPr>
      </w:pPr>
    </w:p>
    <w:p w:rsidR="00DD24C0" w:rsidRDefault="00DD24C0" w:rsidP="00DD24C0">
      <w:pPr>
        <w:spacing w:line="276" w:lineRule="auto"/>
        <w:ind w:firstLine="708"/>
        <w:jc w:val="both"/>
      </w:pPr>
      <w:r>
        <w:lastRenderedPageBreak/>
        <w:t xml:space="preserve">На стадии </w:t>
      </w:r>
      <w:r w:rsidRPr="006A17FE">
        <w:rPr>
          <w:b/>
          <w:i/>
        </w:rPr>
        <w:t>реализации</w:t>
      </w:r>
      <w:r>
        <w:t xml:space="preserve"> осуществляются внедрение и поддержка политики информационной безопасности (организации, средств управления (защитных мер), регламентов, процессов и процедур системы защиты информации.</w:t>
      </w:r>
    </w:p>
    <w:p w:rsidR="00DD24C0" w:rsidRDefault="00DD24C0" w:rsidP="00DD24C0">
      <w:pPr>
        <w:spacing w:line="276" w:lineRule="auto"/>
        <w:ind w:firstLine="708"/>
        <w:jc w:val="both"/>
      </w:pPr>
      <w:r>
        <w:t xml:space="preserve">На стадии </w:t>
      </w:r>
      <w:r w:rsidRPr="006A17FE">
        <w:rPr>
          <w:b/>
          <w:i/>
        </w:rPr>
        <w:t>проверки</w:t>
      </w:r>
      <w:r>
        <w:t xml:space="preserve"> осуществляются оценка и, если необходимо, измерение эффективности процессов управления информационной безопасностью организации на соответствие требованиям политики информационной безопасности, целям и установленным практикам, обеспечивается отчетность высшему руководству о результатах для проведения соответствующего анализа.</w:t>
      </w:r>
    </w:p>
    <w:p w:rsidR="00DD24C0" w:rsidRDefault="00DD24C0" w:rsidP="00DD24C0">
      <w:pPr>
        <w:spacing w:line="276" w:lineRule="auto"/>
        <w:ind w:firstLine="708"/>
        <w:jc w:val="both"/>
      </w:pPr>
      <w:r>
        <w:t xml:space="preserve">На стадии </w:t>
      </w:r>
      <w:r w:rsidRPr="006A17FE">
        <w:rPr>
          <w:b/>
          <w:i/>
        </w:rPr>
        <w:t>совершенствования</w:t>
      </w:r>
      <w:r>
        <w:t xml:space="preserve"> осуществляются выработка и принятие корректирующих и превентивных действий, основанных на результатах анализа, для достижения непрерывного усовершенствования СМИБ организации.</w:t>
      </w:r>
    </w:p>
    <w:p w:rsidR="00DD24C0" w:rsidRDefault="00DD24C0" w:rsidP="00DD24C0">
      <w:pPr>
        <w:spacing w:line="276" w:lineRule="auto"/>
        <w:jc w:val="both"/>
      </w:pPr>
    </w:p>
    <w:p w:rsidR="007A1D51" w:rsidRDefault="005B2536" w:rsidP="00D212F1">
      <w:pPr>
        <w:spacing w:line="276" w:lineRule="auto"/>
        <w:ind w:firstLine="708"/>
        <w:jc w:val="both"/>
      </w:pPr>
      <w:r>
        <w:t xml:space="preserve">Особенность того подхода к управлению ИБ заключается в том, </w:t>
      </w:r>
      <w:r w:rsidR="005F08FB">
        <w:t xml:space="preserve">что построение СМИБ </w:t>
      </w:r>
      <w:r w:rsidR="008438BA">
        <w:t>основано на анализе</w:t>
      </w:r>
      <w:r w:rsidR="00572C2E">
        <w:t xml:space="preserve"> технологий  ведения бизнес-процессов,  </w:t>
      </w:r>
      <w:r w:rsidR="008438BA">
        <w:t xml:space="preserve">оценке </w:t>
      </w:r>
      <w:r w:rsidR="00572C2E">
        <w:t>финансовых возможностей ХС</w:t>
      </w:r>
      <w:r w:rsidR="008438BA">
        <w:t xml:space="preserve">, оценке уровня понимания </w:t>
      </w:r>
      <w:r w:rsidR="005F08FB">
        <w:t xml:space="preserve">администрацией </w:t>
      </w:r>
      <w:r w:rsidR="008438BA">
        <w:t xml:space="preserve">ХС необходимости защиты информационных ресурсов организации, рекомендаций стандартов по лучшим мировым практикам организации защиты информации </w:t>
      </w:r>
      <w:r w:rsidR="00572C2E">
        <w:t xml:space="preserve">и </w:t>
      </w:r>
      <w:r w:rsidR="008438BA">
        <w:t>уч</w:t>
      </w:r>
      <w:r w:rsidR="007A1D51">
        <w:t>е</w:t>
      </w:r>
      <w:r w:rsidR="008438BA">
        <w:t xml:space="preserve">те ряда других факторов. Для каждой организации это, безусловно, разные решения. </w:t>
      </w:r>
      <w:r w:rsidR="007A1D51">
        <w:t>Очень важно, что в организации защиты информации принимают участие все сотрудники ХС</w:t>
      </w:r>
      <w:r w:rsidR="00D212F1">
        <w:t xml:space="preserve"> и, конечно, его администрация.</w:t>
      </w:r>
      <w:r w:rsidR="005F08FB">
        <w:t xml:space="preserve"> Этот стандарт даёт большую возможность в определении уровня защищенности ХС от различных факторов. Основным механизмом, определяющим важность угроз влияющих на бизнес-процессы является оценка рисков информационной безопасности, которая выполняется на этапе планирования СМИБ</w:t>
      </w:r>
      <w:r w:rsidR="00DD24C0">
        <w:t>.</w:t>
      </w:r>
    </w:p>
    <w:p w:rsidR="00334703" w:rsidRPr="002C4DD0" w:rsidRDefault="00334703" w:rsidP="00334703">
      <w:pPr>
        <w:spacing w:line="276" w:lineRule="auto"/>
        <w:jc w:val="both"/>
      </w:pPr>
      <w:r>
        <w:t xml:space="preserve">Сегодня существуют различные подходы к оценке рисков информационной безопасности, но все они обладают дают субъективные оценки и не учитывают множество других факторов, важных в принятии решений. Это требует от специалистов по информационной безопасности дополнительной работы по определению критериев принятия рисков, влияния и их граничных значений. Так эти процессы слабо формализованы, то каждая организация разрабатывает свои подходы к оценке рисков информационной безопасности, а весь цикл планирования СМИБ может быть представлен на этой диаграмме (рис.2). При оценке рисков используются рекомендации и приложение (Е) стандарта ГОСТ Р ИСО/МЭК 27005-2012 г. </w:t>
      </w:r>
      <w:r w:rsidRPr="002C4DD0">
        <w:t>[2].</w:t>
      </w:r>
    </w:p>
    <w:p w:rsidR="00334703" w:rsidRPr="00872C7E" w:rsidRDefault="00334703" w:rsidP="00334703">
      <w:pPr>
        <w:spacing w:line="276" w:lineRule="auto"/>
        <w:ind w:firstLine="708"/>
        <w:jc w:val="both"/>
        <w:rPr>
          <w:i/>
        </w:rPr>
      </w:pPr>
      <w:r>
        <w:t>При проведении оценки рисков и разработки план обработки рисков определяются необходимые контрмеры. Для этого применяются практические правила</w:t>
      </w:r>
      <w:r w:rsidRPr="002C4DD0">
        <w:t xml:space="preserve"> </w:t>
      </w:r>
      <w:r>
        <w:t>управления информационной безопасностью, которые приведены в стандарте ГОСТ Р ИСО/МЭК 2700</w:t>
      </w:r>
      <w:r w:rsidRPr="002C4DD0">
        <w:t>2-2013</w:t>
      </w:r>
      <w:r>
        <w:t>г. [</w:t>
      </w:r>
      <w:r w:rsidRPr="002C4DD0">
        <w:t>3</w:t>
      </w:r>
      <w:r>
        <w:t>]. Эти правила включают в себя более 800 рекомендаций по следующим направлениям обеспечения информационной безопасности</w:t>
      </w:r>
      <w:r w:rsidRPr="00872C7E">
        <w:rPr>
          <w:i/>
        </w:rPr>
        <w:t xml:space="preserve">:                              </w:t>
      </w:r>
    </w:p>
    <w:p w:rsidR="00334703" w:rsidRPr="006A17FE" w:rsidRDefault="00334703" w:rsidP="00334703">
      <w:pPr>
        <w:pStyle w:val="ad"/>
        <w:numPr>
          <w:ilvl w:val="0"/>
          <w:numId w:val="22"/>
        </w:numPr>
        <w:spacing w:line="276" w:lineRule="auto"/>
        <w:ind w:left="1800" w:hanging="384"/>
        <w:jc w:val="both"/>
        <w:rPr>
          <w:i/>
        </w:rPr>
      </w:pPr>
      <w:r w:rsidRPr="006A17FE">
        <w:rPr>
          <w:i/>
        </w:rPr>
        <w:t>Разработка политики информационной безопасности.</w:t>
      </w:r>
    </w:p>
    <w:p w:rsidR="00334703" w:rsidRPr="006A17FE" w:rsidRDefault="00334703" w:rsidP="00334703">
      <w:pPr>
        <w:pStyle w:val="ad"/>
        <w:numPr>
          <w:ilvl w:val="0"/>
          <w:numId w:val="22"/>
        </w:numPr>
        <w:spacing w:line="276" w:lineRule="auto"/>
        <w:ind w:left="1800" w:hanging="384"/>
        <w:jc w:val="both"/>
        <w:rPr>
          <w:i/>
        </w:rPr>
      </w:pPr>
      <w:r w:rsidRPr="006A17FE">
        <w:rPr>
          <w:i/>
        </w:rPr>
        <w:t>Решение  организационных вопросов безопасности.</w:t>
      </w:r>
    </w:p>
    <w:p w:rsidR="00334703" w:rsidRPr="006A17FE" w:rsidRDefault="00334703" w:rsidP="00334703">
      <w:pPr>
        <w:pStyle w:val="ad"/>
        <w:numPr>
          <w:ilvl w:val="0"/>
          <w:numId w:val="22"/>
        </w:numPr>
        <w:spacing w:line="276" w:lineRule="auto"/>
        <w:ind w:left="1800" w:hanging="384"/>
        <w:jc w:val="both"/>
        <w:rPr>
          <w:i/>
        </w:rPr>
      </w:pPr>
      <w:r w:rsidRPr="006A17FE">
        <w:rPr>
          <w:i/>
        </w:rPr>
        <w:t>Классификация и управление активами.</w:t>
      </w:r>
    </w:p>
    <w:p w:rsidR="00334703" w:rsidRDefault="00334703" w:rsidP="00334703">
      <w:pPr>
        <w:pStyle w:val="ad"/>
        <w:numPr>
          <w:ilvl w:val="0"/>
          <w:numId w:val="22"/>
        </w:numPr>
        <w:spacing w:line="276" w:lineRule="auto"/>
        <w:ind w:left="1800" w:hanging="384"/>
        <w:jc w:val="both"/>
        <w:rPr>
          <w:i/>
        </w:rPr>
      </w:pPr>
      <w:r w:rsidRPr="00334703">
        <w:rPr>
          <w:i/>
        </w:rPr>
        <w:t xml:space="preserve">Вопросы безопасности, связанные с персоналом. </w:t>
      </w:r>
    </w:p>
    <w:p w:rsidR="00334703" w:rsidRPr="00334703" w:rsidRDefault="00334703" w:rsidP="00334703">
      <w:pPr>
        <w:pStyle w:val="ad"/>
        <w:numPr>
          <w:ilvl w:val="0"/>
          <w:numId w:val="22"/>
        </w:numPr>
        <w:spacing w:line="276" w:lineRule="auto"/>
        <w:ind w:left="1800" w:hanging="384"/>
        <w:jc w:val="both"/>
        <w:rPr>
          <w:i/>
        </w:rPr>
      </w:pPr>
      <w:r w:rsidRPr="00334703">
        <w:rPr>
          <w:i/>
        </w:rPr>
        <w:t>Физическая  защита и защита от воздействий окружающей среды.</w:t>
      </w:r>
    </w:p>
    <w:p w:rsidR="00334703" w:rsidRPr="006A17FE" w:rsidRDefault="00334703" w:rsidP="00334703">
      <w:pPr>
        <w:pStyle w:val="ad"/>
        <w:numPr>
          <w:ilvl w:val="0"/>
          <w:numId w:val="22"/>
        </w:numPr>
        <w:spacing w:line="276" w:lineRule="auto"/>
        <w:ind w:left="1800" w:hanging="384"/>
        <w:jc w:val="both"/>
        <w:rPr>
          <w:i/>
        </w:rPr>
      </w:pPr>
      <w:r w:rsidRPr="006A17FE">
        <w:rPr>
          <w:i/>
        </w:rPr>
        <w:t>Управление передачей данных и операционной деятельностью.</w:t>
      </w:r>
    </w:p>
    <w:p w:rsidR="00334703" w:rsidRPr="006A17FE" w:rsidRDefault="00334703" w:rsidP="00334703">
      <w:pPr>
        <w:pStyle w:val="ad"/>
        <w:numPr>
          <w:ilvl w:val="0"/>
          <w:numId w:val="22"/>
        </w:numPr>
        <w:spacing w:line="276" w:lineRule="auto"/>
        <w:ind w:left="1800" w:hanging="384"/>
        <w:jc w:val="both"/>
        <w:rPr>
          <w:i/>
        </w:rPr>
      </w:pPr>
      <w:r w:rsidRPr="006A17FE">
        <w:rPr>
          <w:i/>
        </w:rPr>
        <w:t xml:space="preserve">Контроль доступа. </w:t>
      </w:r>
    </w:p>
    <w:p w:rsidR="00334703" w:rsidRPr="006A17FE" w:rsidRDefault="00334703" w:rsidP="00334703">
      <w:pPr>
        <w:pStyle w:val="ad"/>
        <w:numPr>
          <w:ilvl w:val="0"/>
          <w:numId w:val="22"/>
        </w:numPr>
        <w:spacing w:line="276" w:lineRule="auto"/>
        <w:ind w:left="1800" w:hanging="384"/>
        <w:jc w:val="both"/>
        <w:rPr>
          <w:i/>
        </w:rPr>
      </w:pPr>
      <w:r w:rsidRPr="006A17FE">
        <w:rPr>
          <w:i/>
        </w:rPr>
        <w:t xml:space="preserve">Разработка и обслуживание </w:t>
      </w:r>
      <w:r>
        <w:rPr>
          <w:i/>
        </w:rPr>
        <w:t xml:space="preserve">информационных </w:t>
      </w:r>
      <w:r w:rsidRPr="006A17FE">
        <w:rPr>
          <w:i/>
        </w:rPr>
        <w:t>систем.</w:t>
      </w:r>
    </w:p>
    <w:p w:rsidR="00334703" w:rsidRDefault="00334703" w:rsidP="00334703">
      <w:pPr>
        <w:pStyle w:val="ad"/>
        <w:numPr>
          <w:ilvl w:val="0"/>
          <w:numId w:val="22"/>
        </w:numPr>
        <w:spacing w:line="276" w:lineRule="auto"/>
        <w:ind w:left="1800" w:hanging="384"/>
        <w:jc w:val="both"/>
        <w:rPr>
          <w:i/>
        </w:rPr>
      </w:pPr>
      <w:r w:rsidRPr="006A17FE">
        <w:rPr>
          <w:i/>
        </w:rPr>
        <w:t>Управление непрерывностью бизнеса.</w:t>
      </w:r>
    </w:p>
    <w:p w:rsidR="00334703" w:rsidRDefault="00334703" w:rsidP="00334703">
      <w:pPr>
        <w:pStyle w:val="ad"/>
        <w:numPr>
          <w:ilvl w:val="0"/>
          <w:numId w:val="22"/>
        </w:numPr>
        <w:spacing w:line="276" w:lineRule="auto"/>
        <w:ind w:left="1800" w:hanging="384"/>
        <w:jc w:val="both"/>
        <w:rPr>
          <w:i/>
        </w:rPr>
      </w:pPr>
      <w:r>
        <w:rPr>
          <w:i/>
        </w:rPr>
        <w:t>Оценка соответствия.</w:t>
      </w:r>
    </w:p>
    <w:p w:rsidR="00164A51" w:rsidRPr="001A3D4F" w:rsidRDefault="001A3D4F" w:rsidP="001A3D4F">
      <w:pPr>
        <w:tabs>
          <w:tab w:val="left" w:pos="8136"/>
        </w:tabs>
        <w:sectPr w:rsidR="00164A51" w:rsidRPr="001A3D4F" w:rsidSect="00164A51">
          <w:pgSz w:w="11906" w:h="16838"/>
          <w:pgMar w:top="1134" w:right="709" w:bottom="1134" w:left="1276" w:header="708" w:footer="708" w:gutter="0"/>
          <w:cols w:space="708"/>
          <w:docGrid w:linePitch="360"/>
        </w:sectPr>
      </w:pPr>
      <w:r>
        <w:tab/>
      </w:r>
    </w:p>
    <w:p w:rsidR="0027247A" w:rsidRDefault="003E4E6E" w:rsidP="0027247A">
      <w:pPr>
        <w:spacing w:line="276" w:lineRule="auto"/>
        <w:jc w:val="center"/>
      </w:pPr>
      <w:r>
        <w:rPr>
          <w:noProof/>
        </w:rPr>
        <w:lastRenderedPageBreak/>
        <w:drawing>
          <wp:inline distT="0" distB="0" distL="0" distR="0" wp14:anchorId="3394FFC4" wp14:editId="7624D359">
            <wp:extent cx="8562975" cy="5976918"/>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005.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564163" cy="5977747"/>
                    </a:xfrm>
                    <a:prstGeom prst="rect">
                      <a:avLst/>
                    </a:prstGeom>
                  </pic:spPr>
                </pic:pic>
              </a:graphicData>
            </a:graphic>
          </wp:inline>
        </w:drawing>
      </w:r>
      <w:r w:rsidR="0027247A" w:rsidRPr="0027247A">
        <w:t xml:space="preserve"> </w:t>
      </w:r>
      <w:r w:rsidR="0027247A">
        <w:t>Рис.2.Процесс</w:t>
      </w:r>
      <w:r w:rsidR="00600EFA">
        <w:t>ы</w:t>
      </w:r>
      <w:r w:rsidR="0027247A">
        <w:t xml:space="preserve"> </w:t>
      </w:r>
      <w:r w:rsidR="00600EFA">
        <w:t>менеджмента рисков информационной безопасности</w:t>
      </w:r>
    </w:p>
    <w:p w:rsidR="0027247A" w:rsidRDefault="0027247A" w:rsidP="0027247A">
      <w:pPr>
        <w:spacing w:line="276" w:lineRule="auto"/>
        <w:jc w:val="center"/>
        <w:sectPr w:rsidR="0027247A" w:rsidSect="00600EFA">
          <w:pgSz w:w="16838" w:h="11906" w:orient="landscape"/>
          <w:pgMar w:top="709" w:right="1134" w:bottom="1134" w:left="1134" w:header="709" w:footer="709" w:gutter="0"/>
          <w:cols w:space="708"/>
          <w:docGrid w:linePitch="360"/>
        </w:sectPr>
      </w:pPr>
    </w:p>
    <w:p w:rsidR="006A17FE" w:rsidRPr="00872C7E" w:rsidRDefault="006A17FE" w:rsidP="00615857">
      <w:pPr>
        <w:spacing w:line="276" w:lineRule="auto"/>
        <w:ind w:firstLine="708"/>
        <w:jc w:val="both"/>
        <w:rPr>
          <w:i/>
        </w:rPr>
      </w:pPr>
    </w:p>
    <w:p w:rsidR="00F42C39" w:rsidRDefault="002C4DD0" w:rsidP="002C4DD0">
      <w:pPr>
        <w:spacing w:line="276" w:lineRule="auto"/>
        <w:jc w:val="both"/>
      </w:pPr>
      <w:r>
        <w:t>С</w:t>
      </w:r>
      <w:r w:rsidR="00F42C39">
        <w:t>тандарт имеет большое значение при организации защиты информации в бизнесе и</w:t>
      </w:r>
      <w:r>
        <w:t>,</w:t>
      </w:r>
      <w:r w:rsidR="00F42C39">
        <w:t xml:space="preserve"> по существу</w:t>
      </w:r>
      <w:r>
        <w:t>,</w:t>
      </w:r>
      <w:r w:rsidR="00F42C39">
        <w:t xml:space="preserve"> может использоваться при защите любой информации. Особенность концепции защиты в этом стандарте заключается в определении политики безопасности, которая создается совместно с руководством организации и в определении ценности информационных активов, в отношении которых и планируется защита. </w:t>
      </w:r>
    </w:p>
    <w:p w:rsidR="00F42C39" w:rsidRDefault="00F42C39" w:rsidP="00615857">
      <w:pPr>
        <w:spacing w:line="276" w:lineRule="auto"/>
        <w:ind w:firstLine="708"/>
        <w:jc w:val="both"/>
      </w:pPr>
      <w:r>
        <w:t>К сожалению, более глубокие методологические подходы к построению систем информационной безопасности, основанные на принципах адаптивного  управления, эмерджентности  и гомеостаза  сегодня в теории информационной безопасности не рассматриваются.  Есть и другие интересные подходы к организации системы защиты информации, которые высказываются на уровне идей без соответствующей научной и методической их проработки. Наиболее интересной идеей к построению системы информационной безопасности является объектно-ориентированный подход, широко используемый при создании современных информационных систем. Сущность этого подхода основана на создании принципиально любых систем, способных к эволюционному развитию. Этот подход основан на простой идее: любая система должна строиться таким образом, чтобы дальнейшее развитие не отвергало предыдущие формы ее реализации. Автором этого взгляда на новую методологию создания информационных системе является Гради Буч. Элементы этого подхода реализованы в одном из самых перспективных сегодня стандартов [</w:t>
      </w:r>
      <w:r w:rsidR="002C4DD0">
        <w:t>4</w:t>
      </w:r>
      <w:r>
        <w:t>], содержащий совершенно новую концепцию защиты информационных технологий, но, к сожалению, слабо используемый сегодня в системах защиты информации.</w:t>
      </w:r>
    </w:p>
    <w:p w:rsidR="007A1D51" w:rsidRPr="00305C34" w:rsidRDefault="001B0456" w:rsidP="001B0456">
      <w:pPr>
        <w:spacing w:line="276" w:lineRule="auto"/>
        <w:ind w:firstLine="708"/>
        <w:jc w:val="both"/>
      </w:pPr>
      <w:r>
        <w:t>П</w:t>
      </w:r>
      <w:r w:rsidR="007A1D51">
        <w:t xml:space="preserve">редлагаемая деловая </w:t>
      </w:r>
      <w:r w:rsidR="002C4DD0">
        <w:t>ситуация</w:t>
      </w:r>
      <w:r w:rsidR="007A1D51">
        <w:t xml:space="preserve"> имеет цель обучить методам и технологиям организации защиты информации на ХС. Особенность заключается в том, что в информационной системе организации присутствуют различные формы документов (электронные и бумажные) с различной степенью их конф</w:t>
      </w:r>
      <w:r w:rsidR="00BA5ED5">
        <w:t>и</w:t>
      </w:r>
      <w:r w:rsidR="007A1D51">
        <w:t xml:space="preserve">денциальности. Это требует внимательного и тщательного подхода к изучению исходной информации и руководящих документов по организации защиты информации. </w:t>
      </w:r>
      <w:r w:rsidR="00305C34">
        <w:t xml:space="preserve">Методология организации защиты информации основывалась на концепции учета приоритетов ценностей информационных активов организации, наиболее применимой для бизнеса и изложенной в ГОСТ ИСО/МЭК </w:t>
      </w:r>
      <w:r>
        <w:t>27002</w:t>
      </w:r>
      <w:r w:rsidR="00305C34">
        <w:t xml:space="preserve">. Организационные вопросы создания режимов банковской и коммерческой тайны не рассматривались. </w:t>
      </w:r>
      <w:r w:rsidR="00063CB4">
        <w:t xml:space="preserve">Политика безопасности разрабатывалась в соответствие с рекомендациями </w:t>
      </w:r>
      <w:r>
        <w:t xml:space="preserve">стандарта </w:t>
      </w:r>
      <w:r w:rsidR="00A865DD" w:rsidRPr="00A865DD">
        <w:t>[</w:t>
      </w:r>
      <w:r w:rsidR="00615857">
        <w:t>3</w:t>
      </w:r>
      <w:r w:rsidR="00063CB4" w:rsidRPr="00A865DD">
        <w:t>]</w:t>
      </w:r>
      <w:r w:rsidR="00063CB4">
        <w:t xml:space="preserve">. </w:t>
      </w:r>
      <w:r w:rsidR="00305C34">
        <w:t xml:space="preserve">Обоснование предложений по защите информации проводилось с использованием требований стандарта </w:t>
      </w:r>
      <w:r w:rsidR="00305C34" w:rsidRPr="00305C34">
        <w:t>[</w:t>
      </w:r>
      <w:r>
        <w:t>3</w:t>
      </w:r>
      <w:r w:rsidR="00305C34" w:rsidRPr="00305C34">
        <w:t xml:space="preserve">] </w:t>
      </w:r>
      <w:r w:rsidR="00305C34">
        <w:t xml:space="preserve">по </w:t>
      </w:r>
      <w:r>
        <w:t xml:space="preserve">различным </w:t>
      </w:r>
      <w:r w:rsidR="00063CB4">
        <w:t>модел</w:t>
      </w:r>
      <w:r>
        <w:t>ям</w:t>
      </w:r>
      <w:r w:rsidR="00063CB4">
        <w:t xml:space="preserve"> рисков </w:t>
      </w:r>
      <w:r w:rsidR="00063CB4" w:rsidRPr="00063CB4">
        <w:t>[</w:t>
      </w:r>
      <w:r>
        <w:t>2</w:t>
      </w:r>
      <w:r w:rsidR="00063CB4" w:rsidRPr="00063CB4">
        <w:t>]</w:t>
      </w:r>
      <w:r>
        <w:t xml:space="preserve"> и многофакторным моделям</w:t>
      </w:r>
      <w:r w:rsidR="00063CB4" w:rsidRPr="00063CB4">
        <w:t>.</w:t>
      </w:r>
      <w:r w:rsidR="00305C34">
        <w:t xml:space="preserve"> </w:t>
      </w:r>
      <w:r w:rsidR="00063CB4">
        <w:t xml:space="preserve"> </w:t>
      </w:r>
    </w:p>
    <w:p w:rsidR="00E358AD" w:rsidRDefault="007A1D51" w:rsidP="00615857">
      <w:pPr>
        <w:spacing w:line="276" w:lineRule="auto"/>
        <w:ind w:firstLine="708"/>
        <w:jc w:val="both"/>
      </w:pPr>
      <w:r>
        <w:t xml:space="preserve">Деловая </w:t>
      </w:r>
      <w:r w:rsidR="001B0456">
        <w:t xml:space="preserve">ситуация </w:t>
      </w:r>
      <w:r>
        <w:t xml:space="preserve">проходит в несколько этапов. По каждому этапу </w:t>
      </w:r>
      <w:r w:rsidR="001B0456">
        <w:t xml:space="preserve">студентами </w:t>
      </w:r>
      <w:r>
        <w:t>представляется соответствующая отчетность на сайте</w:t>
      </w:r>
      <w:r w:rsidR="00BA6709">
        <w:t xml:space="preserve"> (адрес сайта указывается преподавателем)</w:t>
      </w:r>
      <w:r>
        <w:t xml:space="preserve"> в </w:t>
      </w:r>
      <w:r w:rsidR="00BA6709">
        <w:t xml:space="preserve">доступном для </w:t>
      </w:r>
      <w:r w:rsidR="00063CB4">
        <w:t>них</w:t>
      </w:r>
      <w:r w:rsidR="00BA6709">
        <w:t xml:space="preserve"> </w:t>
      </w:r>
      <w:r>
        <w:t xml:space="preserve">разделе. Необходимые справочные материалы и  нормативная информация: стандарты, положения и другие материалы представлены </w:t>
      </w:r>
      <w:r w:rsidR="00BA5ED5">
        <w:t xml:space="preserve">также </w:t>
      </w:r>
      <w:r>
        <w:t xml:space="preserve">на этом же портале. </w:t>
      </w:r>
    </w:p>
    <w:p w:rsidR="00C270C1" w:rsidRDefault="00C270C1">
      <w:pPr>
        <w:rPr>
          <w:rFonts w:ascii="Mistral" w:hAnsi="Mistral" w:cs="Arial"/>
          <w:bCs/>
          <w:i/>
          <w:kern w:val="32"/>
          <w:sz w:val="64"/>
          <w:szCs w:val="32"/>
        </w:rPr>
      </w:pPr>
      <w:bookmarkStart w:id="1" w:name="_Toc447679712"/>
      <w:r>
        <w:br w:type="page"/>
      </w:r>
    </w:p>
    <w:p w:rsidR="00BE2F71" w:rsidRDefault="00BE2F71" w:rsidP="001A3D4F">
      <w:pPr>
        <w:pStyle w:val="1"/>
        <w:pBdr>
          <w:bottom w:val="single" w:sz="4" w:space="1" w:color="auto"/>
        </w:pBdr>
      </w:pPr>
      <w:r w:rsidRPr="005C0FBA">
        <w:lastRenderedPageBreak/>
        <w:t>1.Постановка задачи</w:t>
      </w:r>
      <w:bookmarkEnd w:id="1"/>
    </w:p>
    <w:p w:rsidR="00BC17F0" w:rsidRDefault="00BE2F71" w:rsidP="00BC17F0">
      <w:pPr>
        <w:pStyle w:val="3"/>
        <w:spacing w:line="276" w:lineRule="auto"/>
      </w:pPr>
      <w:bookmarkStart w:id="2" w:name="_Toc447679713"/>
      <w:r>
        <w:t>1</w:t>
      </w:r>
      <w:r w:rsidR="00BC17F0">
        <w:t>.1.</w:t>
      </w:r>
      <w:r w:rsidR="00BC17F0" w:rsidRPr="002B15B6">
        <w:t>Описание</w:t>
      </w:r>
      <w:r w:rsidR="00BC17F0">
        <w:t xml:space="preserve"> ситуации</w:t>
      </w:r>
      <w:bookmarkEnd w:id="2"/>
    </w:p>
    <w:p w:rsidR="00BC17F0" w:rsidRPr="002B15B6" w:rsidRDefault="00BC17F0" w:rsidP="00BC17F0">
      <w:pPr>
        <w:spacing w:line="276" w:lineRule="auto"/>
      </w:pPr>
    </w:p>
    <w:p w:rsidR="00BC17F0" w:rsidRPr="005A7375" w:rsidRDefault="001B0456" w:rsidP="00BC17F0">
      <w:pPr>
        <w:pStyle w:val="ac"/>
        <w:spacing w:line="276" w:lineRule="auto"/>
      </w:pPr>
      <w:r>
        <w:t xml:space="preserve">Акционерный коммерческий банк </w:t>
      </w:r>
      <w:r w:rsidR="00BC17F0">
        <w:t>АКБ  «</w:t>
      </w:r>
      <w:r w:rsidR="008B347E" w:rsidRPr="001B0456">
        <w:rPr>
          <w:b/>
          <w:i/>
        </w:rPr>
        <w:t>Х-</w:t>
      </w:r>
      <w:r w:rsidR="008B347E" w:rsidRPr="001B0456">
        <w:rPr>
          <w:b/>
          <w:i/>
          <w:lang w:val="en-US"/>
        </w:rPr>
        <w:t>Trim</w:t>
      </w:r>
      <w:r w:rsidR="00BC17F0" w:rsidRPr="001B0456">
        <w:rPr>
          <w:b/>
          <w:i/>
        </w:rPr>
        <w:t>Bank</w:t>
      </w:r>
      <w:r w:rsidR="00BC17F0" w:rsidRPr="00650EDF">
        <w:t>» расположен в одном из городов Московской области и обеспечивает обслуживание юридических и физических лиц города и ближайших населенных пунктов следующими услугами</w:t>
      </w:r>
      <w:r w:rsidR="00BC17F0" w:rsidRPr="00B328A4">
        <w:t xml:space="preserve"> </w:t>
      </w:r>
      <w:r w:rsidR="00BC17F0">
        <w:t xml:space="preserve">в соответствие со ст.5 ФЗ №395 от 1990 года </w:t>
      </w:r>
      <w:r w:rsidR="00BC17F0" w:rsidRPr="00B328A4">
        <w:t>[1]</w:t>
      </w:r>
      <w:r w:rsidR="00BC17F0" w:rsidRPr="00650EDF">
        <w:t xml:space="preserve">: </w:t>
      </w:r>
    </w:p>
    <w:p w:rsidR="00BC17F0" w:rsidRPr="00B328A4" w:rsidRDefault="00BC17F0" w:rsidP="00B56D4D">
      <w:pPr>
        <w:pStyle w:val="ac"/>
        <w:numPr>
          <w:ilvl w:val="0"/>
          <w:numId w:val="9"/>
        </w:numPr>
        <w:spacing w:line="276" w:lineRule="auto"/>
        <w:rPr>
          <w:i/>
        </w:rPr>
      </w:pPr>
      <w:r w:rsidRPr="00B328A4">
        <w:rPr>
          <w:i/>
        </w:rPr>
        <w:t>привлечение денежных средств физических и юридических лиц во вклады (до востребования и на определенный срок);</w:t>
      </w:r>
    </w:p>
    <w:p w:rsidR="00BC17F0" w:rsidRPr="00B328A4" w:rsidRDefault="00BC17F0" w:rsidP="00B56D4D">
      <w:pPr>
        <w:pStyle w:val="ac"/>
        <w:numPr>
          <w:ilvl w:val="0"/>
          <w:numId w:val="9"/>
        </w:numPr>
        <w:spacing w:line="276" w:lineRule="auto"/>
        <w:rPr>
          <w:i/>
        </w:rPr>
      </w:pPr>
      <w:r w:rsidRPr="00B328A4">
        <w:rPr>
          <w:i/>
        </w:rPr>
        <w:t>открытие и ведение банковских счетов физических и юридических лиц;</w:t>
      </w:r>
    </w:p>
    <w:p w:rsidR="00BC17F0" w:rsidRPr="00B328A4" w:rsidRDefault="00BC17F0" w:rsidP="00B56D4D">
      <w:pPr>
        <w:pStyle w:val="ac"/>
        <w:numPr>
          <w:ilvl w:val="0"/>
          <w:numId w:val="9"/>
        </w:numPr>
        <w:spacing w:line="276" w:lineRule="auto"/>
        <w:rPr>
          <w:i/>
        </w:rPr>
      </w:pPr>
      <w:r w:rsidRPr="00B328A4">
        <w:rPr>
          <w:i/>
        </w:rPr>
        <w:t>осуществление переводов денежных средств по поручению физических и юридических лиц, в том числе банков-корреспондентов, по их банковским счетам;</w:t>
      </w:r>
    </w:p>
    <w:p w:rsidR="00BC17F0" w:rsidRPr="00B328A4" w:rsidRDefault="00BC17F0" w:rsidP="00B56D4D">
      <w:pPr>
        <w:pStyle w:val="ac"/>
        <w:numPr>
          <w:ilvl w:val="0"/>
          <w:numId w:val="9"/>
        </w:numPr>
        <w:spacing w:line="276" w:lineRule="auto"/>
        <w:rPr>
          <w:i/>
        </w:rPr>
      </w:pPr>
      <w:r w:rsidRPr="00B328A4">
        <w:rPr>
          <w:i/>
        </w:rPr>
        <w:t>инкассаци</w:t>
      </w:r>
      <w:r>
        <w:rPr>
          <w:i/>
        </w:rPr>
        <w:t>я</w:t>
      </w:r>
      <w:r w:rsidRPr="00B328A4">
        <w:rPr>
          <w:i/>
        </w:rPr>
        <w:t xml:space="preserve"> денежных средств, векселей, платежных и расчетных документов и кассовое обслужи</w:t>
      </w:r>
      <w:r>
        <w:rPr>
          <w:i/>
        </w:rPr>
        <w:t xml:space="preserve">вание физических и юридических </w:t>
      </w:r>
      <w:r w:rsidRPr="00B328A4">
        <w:rPr>
          <w:i/>
        </w:rPr>
        <w:t xml:space="preserve">лиц; </w:t>
      </w:r>
    </w:p>
    <w:p w:rsidR="00BC17F0" w:rsidRPr="00B328A4" w:rsidRDefault="00BC17F0" w:rsidP="00B56D4D">
      <w:pPr>
        <w:pStyle w:val="ac"/>
        <w:numPr>
          <w:ilvl w:val="0"/>
          <w:numId w:val="9"/>
        </w:numPr>
        <w:spacing w:line="276" w:lineRule="auto"/>
        <w:rPr>
          <w:i/>
        </w:rPr>
      </w:pPr>
      <w:r w:rsidRPr="00B328A4">
        <w:rPr>
          <w:i/>
        </w:rPr>
        <w:t>купл</w:t>
      </w:r>
      <w:r>
        <w:rPr>
          <w:i/>
        </w:rPr>
        <w:t>я</w:t>
      </w:r>
      <w:r w:rsidRPr="00B328A4">
        <w:rPr>
          <w:i/>
        </w:rPr>
        <w:t>-продаж</w:t>
      </w:r>
      <w:r>
        <w:rPr>
          <w:i/>
        </w:rPr>
        <w:t>а</w:t>
      </w:r>
      <w:r w:rsidRPr="00B328A4">
        <w:rPr>
          <w:i/>
        </w:rPr>
        <w:t xml:space="preserve"> иностранной валюты в наличной и безналичной формах;</w:t>
      </w:r>
    </w:p>
    <w:p w:rsidR="00BC17F0" w:rsidRPr="00B328A4" w:rsidRDefault="00BC17F0" w:rsidP="00B56D4D">
      <w:pPr>
        <w:pStyle w:val="ac"/>
        <w:numPr>
          <w:ilvl w:val="0"/>
          <w:numId w:val="9"/>
        </w:numPr>
        <w:spacing w:line="276" w:lineRule="auto"/>
      </w:pPr>
      <w:r w:rsidRPr="00B328A4">
        <w:rPr>
          <w:i/>
        </w:rPr>
        <w:t>осуществление переводов денежных средств без открытия банковских счетов, в том числе электронных денежных средств.</w:t>
      </w:r>
    </w:p>
    <w:p w:rsidR="00BC17F0" w:rsidRDefault="00BC17F0" w:rsidP="00BC17F0">
      <w:pPr>
        <w:pStyle w:val="ac"/>
        <w:spacing w:line="276" w:lineRule="auto"/>
      </w:pPr>
      <w:r>
        <w:t xml:space="preserve">Анализ экономической эффективности работы удаленного офиса, проведенный управляющим банка показал, что в текущем году был значительный рост непроизводственных потерь и, в том числе,  из-за инцидентов  включающих:  </w:t>
      </w:r>
    </w:p>
    <w:p w:rsidR="00BC17F0" w:rsidRPr="00AD2DC9" w:rsidRDefault="00BC17F0" w:rsidP="00B56D4D">
      <w:pPr>
        <w:pStyle w:val="ac"/>
        <w:numPr>
          <w:ilvl w:val="0"/>
          <w:numId w:val="10"/>
        </w:numPr>
        <w:spacing w:line="276" w:lineRule="auto"/>
        <w:rPr>
          <w:i/>
        </w:rPr>
      </w:pPr>
      <w:r w:rsidRPr="00AD2DC9">
        <w:rPr>
          <w:i/>
        </w:rPr>
        <w:t>Выход из строя оборудования серверной комнаты из-за затопления, что привело к необходимости закупки нового оборудования.</w:t>
      </w:r>
    </w:p>
    <w:p w:rsidR="00BC17F0" w:rsidRPr="00AD2DC9" w:rsidRDefault="00BC17F0" w:rsidP="00B56D4D">
      <w:pPr>
        <w:pStyle w:val="ac"/>
        <w:numPr>
          <w:ilvl w:val="0"/>
          <w:numId w:val="10"/>
        </w:numPr>
        <w:spacing w:line="276" w:lineRule="auto"/>
        <w:rPr>
          <w:i/>
        </w:rPr>
      </w:pPr>
      <w:r w:rsidRPr="00AD2DC9">
        <w:rPr>
          <w:i/>
        </w:rPr>
        <w:t>Заражение локальной вычислительной сети вредоносными программами, что вызвало значительную потерю времени на восстановление системы.</w:t>
      </w:r>
    </w:p>
    <w:p w:rsidR="00BC17F0" w:rsidRPr="00AD2DC9" w:rsidRDefault="00BC17F0" w:rsidP="00B56D4D">
      <w:pPr>
        <w:pStyle w:val="ac"/>
        <w:numPr>
          <w:ilvl w:val="0"/>
          <w:numId w:val="10"/>
        </w:numPr>
        <w:spacing w:line="276" w:lineRule="auto"/>
        <w:rPr>
          <w:i/>
        </w:rPr>
      </w:pPr>
      <w:r w:rsidRPr="00AD2DC9">
        <w:rPr>
          <w:i/>
        </w:rPr>
        <w:t>Превышение входящего трафика по сравнению с прошлым аналогичным периодом</w:t>
      </w:r>
      <w:r>
        <w:rPr>
          <w:i/>
        </w:rPr>
        <w:t>, что привело к дополнительным затратам</w:t>
      </w:r>
      <w:r w:rsidRPr="00AD2DC9">
        <w:rPr>
          <w:i/>
        </w:rPr>
        <w:t>.</w:t>
      </w:r>
    </w:p>
    <w:p w:rsidR="00BC17F0" w:rsidRDefault="00BC17F0" w:rsidP="00B56D4D">
      <w:pPr>
        <w:pStyle w:val="ac"/>
        <w:numPr>
          <w:ilvl w:val="0"/>
          <w:numId w:val="10"/>
        </w:numPr>
        <w:spacing w:line="276" w:lineRule="auto"/>
        <w:rPr>
          <w:i/>
        </w:rPr>
      </w:pPr>
      <w:r w:rsidRPr="00AD2DC9">
        <w:rPr>
          <w:i/>
        </w:rPr>
        <w:t xml:space="preserve">Неумение работы сотрудников </w:t>
      </w:r>
      <w:r w:rsidR="001A3D4F">
        <w:rPr>
          <w:i/>
        </w:rPr>
        <w:t xml:space="preserve"> </w:t>
      </w:r>
      <w:r w:rsidRPr="00AD2DC9">
        <w:rPr>
          <w:i/>
        </w:rPr>
        <w:t xml:space="preserve"> с автоматизированными банковскими системами и системами защиты информации, что приводило к частым отказам общего и специального программного обеспечения</w:t>
      </w:r>
      <w:r>
        <w:rPr>
          <w:i/>
        </w:rPr>
        <w:t xml:space="preserve"> при обслуживании клиентов банка  и, как следствие, потере клиентов и снижение репутации АКБ.</w:t>
      </w:r>
      <w:r w:rsidRPr="00AD2DC9">
        <w:rPr>
          <w:i/>
        </w:rPr>
        <w:t xml:space="preserve"> </w:t>
      </w:r>
    </w:p>
    <w:p w:rsidR="00BC17F0" w:rsidRDefault="00BC17F0" w:rsidP="00B56D4D">
      <w:pPr>
        <w:numPr>
          <w:ilvl w:val="0"/>
          <w:numId w:val="10"/>
        </w:numPr>
        <w:spacing w:line="276" w:lineRule="auto"/>
        <w:jc w:val="both"/>
        <w:rPr>
          <w:i/>
        </w:rPr>
      </w:pPr>
      <w:r>
        <w:rPr>
          <w:i/>
        </w:rPr>
        <w:t xml:space="preserve">Существующая система информационной безопасности не обеспечивает требования по непрерывности бизнеса. За прошедший год было зафиксировано 32 инцидента остановки банковского технологического процесса на срок от 1 до 24 часов.  </w:t>
      </w:r>
    </w:p>
    <w:p w:rsidR="00BC17F0" w:rsidRPr="00AD2DC9" w:rsidRDefault="00BC17F0" w:rsidP="00BC17F0">
      <w:pPr>
        <w:pStyle w:val="ac"/>
        <w:spacing w:line="276" w:lineRule="auto"/>
        <w:ind w:left="720"/>
        <w:rPr>
          <w:i/>
        </w:rPr>
      </w:pPr>
    </w:p>
    <w:p w:rsidR="00383CC5" w:rsidRDefault="00BC17F0" w:rsidP="00383CC5">
      <w:pPr>
        <w:pStyle w:val="ac"/>
        <w:spacing w:line="240" w:lineRule="auto"/>
      </w:pPr>
      <w:r>
        <w:t xml:space="preserve">По оценкам Правления банка общие потери по этим причинам составили до </w:t>
      </w:r>
      <w:r w:rsidR="0095273C" w:rsidRPr="005C0FBA">
        <w:rPr>
          <w:b/>
          <w:i/>
          <w:sz w:val="44"/>
        </w:rPr>
        <w:t>х</w:t>
      </w:r>
      <w:r w:rsidRPr="0095273C">
        <w:rPr>
          <w:b/>
          <w:i/>
          <w:sz w:val="32"/>
        </w:rPr>
        <w:t xml:space="preserve"> </w:t>
      </w:r>
      <w:r>
        <w:t>руб за прошедший  год</w:t>
      </w:r>
      <w:r w:rsidR="0095273C">
        <w:t xml:space="preserve"> </w:t>
      </w:r>
      <w:r w:rsidR="0095273C" w:rsidRPr="005C0FBA">
        <w:t>(</w:t>
      </w:r>
      <w:r w:rsidR="0095273C" w:rsidRPr="005C0FBA">
        <w:rPr>
          <w:i/>
        </w:rPr>
        <w:t xml:space="preserve">потери задаются вариантом </w:t>
      </w:r>
      <w:r w:rsidR="005C0FBA" w:rsidRPr="005C0FBA">
        <w:rPr>
          <w:i/>
        </w:rPr>
        <w:t>задания</w:t>
      </w:r>
      <w:r w:rsidR="0095273C">
        <w:t>)</w:t>
      </w:r>
      <w:r>
        <w:t>. В результате проведенного внутреннего аудита системы комплексной  безопасности, выполненной специалистом центрального офиса банка,  было выя</w:t>
      </w:r>
      <w:r w:rsidR="00395229">
        <w:t>влено следующее (табл.1).</w:t>
      </w:r>
    </w:p>
    <w:p w:rsidR="00395229" w:rsidRDefault="00395229" w:rsidP="00383CC5">
      <w:pPr>
        <w:pStyle w:val="ac"/>
        <w:spacing w:line="240" w:lineRule="auto"/>
      </w:pPr>
    </w:p>
    <w:p w:rsidR="005C0FBA" w:rsidRDefault="005C0FBA">
      <w:pPr>
        <w:rPr>
          <w:szCs w:val="20"/>
        </w:rPr>
      </w:pPr>
      <w:r>
        <w:br w:type="page"/>
      </w:r>
    </w:p>
    <w:p w:rsidR="00395229" w:rsidRPr="005C0FBA" w:rsidRDefault="00395229" w:rsidP="00395229">
      <w:pPr>
        <w:pStyle w:val="ac"/>
        <w:spacing w:line="240" w:lineRule="auto"/>
        <w:jc w:val="center"/>
        <w:rPr>
          <w:rFonts w:ascii="Arial" w:hAnsi="Arial" w:cs="Arial"/>
        </w:rPr>
      </w:pPr>
      <w:r w:rsidRPr="005C0FBA">
        <w:rPr>
          <w:rFonts w:ascii="Arial" w:hAnsi="Arial" w:cs="Arial"/>
        </w:rPr>
        <w:lastRenderedPageBreak/>
        <w:t>Результаты аудита</w:t>
      </w:r>
    </w:p>
    <w:p w:rsidR="00395229" w:rsidRPr="00395229" w:rsidRDefault="00395229" w:rsidP="00395229">
      <w:pPr>
        <w:pStyle w:val="ac"/>
        <w:spacing w:line="240" w:lineRule="auto"/>
        <w:jc w:val="right"/>
        <w:rPr>
          <w:i/>
        </w:rPr>
      </w:pPr>
      <w:r w:rsidRPr="00395229">
        <w:rPr>
          <w:i/>
        </w:rPr>
        <w:t>Таблица 1</w:t>
      </w:r>
    </w:p>
    <w:tbl>
      <w:tblPr>
        <w:tblStyle w:val="af2"/>
        <w:tblW w:w="9819" w:type="dxa"/>
        <w:tblLook w:val="04A0" w:firstRow="1" w:lastRow="0" w:firstColumn="1" w:lastColumn="0" w:noHBand="0" w:noVBand="1"/>
      </w:tblPr>
      <w:tblGrid>
        <w:gridCol w:w="719"/>
        <w:gridCol w:w="1280"/>
        <w:gridCol w:w="7820"/>
      </w:tblGrid>
      <w:tr w:rsidR="00395229" w:rsidTr="00421794">
        <w:trPr>
          <w:trHeight w:val="708"/>
        </w:trPr>
        <w:tc>
          <w:tcPr>
            <w:tcW w:w="719" w:type="dxa"/>
            <w:noWrap/>
            <w:vAlign w:val="center"/>
            <w:hideMark/>
          </w:tcPr>
          <w:p w:rsidR="00395229" w:rsidRPr="00395229" w:rsidRDefault="00395229" w:rsidP="00421794">
            <w:pPr>
              <w:jc w:val="center"/>
              <w:rPr>
                <w:rFonts w:ascii="Calibri" w:hAnsi="Calibri"/>
                <w:b/>
                <w:color w:val="000000"/>
              </w:rPr>
            </w:pPr>
            <w:r w:rsidRPr="00395229">
              <w:rPr>
                <w:rFonts w:ascii="Calibri" w:hAnsi="Calibri"/>
                <w:b/>
                <w:color w:val="000000"/>
              </w:rPr>
              <w:t>№№</w:t>
            </w:r>
          </w:p>
        </w:tc>
        <w:tc>
          <w:tcPr>
            <w:tcW w:w="1280" w:type="dxa"/>
            <w:hideMark/>
          </w:tcPr>
          <w:p w:rsidR="00395229" w:rsidRPr="00395229" w:rsidRDefault="00395229" w:rsidP="00395229">
            <w:pPr>
              <w:jc w:val="center"/>
              <w:rPr>
                <w:rFonts w:ascii="Calibri" w:hAnsi="Calibri"/>
                <w:b/>
                <w:color w:val="000000"/>
              </w:rPr>
            </w:pPr>
            <w:r w:rsidRPr="00395229">
              <w:rPr>
                <w:rFonts w:ascii="Calibri" w:hAnsi="Calibri"/>
                <w:b/>
                <w:color w:val="000000"/>
              </w:rPr>
              <w:t>Категория угроз</w:t>
            </w:r>
          </w:p>
        </w:tc>
        <w:tc>
          <w:tcPr>
            <w:tcW w:w="7820" w:type="dxa"/>
            <w:noWrap/>
            <w:vAlign w:val="center"/>
            <w:hideMark/>
          </w:tcPr>
          <w:p w:rsidR="00395229" w:rsidRPr="00395229" w:rsidRDefault="00395229" w:rsidP="00421794">
            <w:pPr>
              <w:jc w:val="center"/>
              <w:rPr>
                <w:rFonts w:ascii="Calibri" w:hAnsi="Calibri"/>
                <w:b/>
                <w:color w:val="000000"/>
              </w:rPr>
            </w:pPr>
            <w:r w:rsidRPr="00395229">
              <w:rPr>
                <w:rFonts w:ascii="Calibri" w:hAnsi="Calibri"/>
                <w:b/>
                <w:color w:val="000000"/>
              </w:rPr>
              <w:t xml:space="preserve">Наименование </w:t>
            </w:r>
            <w:r w:rsidR="00421794">
              <w:rPr>
                <w:rFonts w:ascii="Calibri" w:hAnsi="Calibri"/>
                <w:b/>
                <w:color w:val="000000"/>
              </w:rPr>
              <w:t>уязвимостей системы ИБ</w:t>
            </w:r>
            <w:r w:rsidRPr="00395229">
              <w:rPr>
                <w:rFonts w:ascii="Calibri" w:hAnsi="Calibri"/>
                <w:b/>
                <w:color w:val="000000"/>
              </w:rPr>
              <w:t>, выявленных при аудите</w:t>
            </w:r>
          </w:p>
        </w:tc>
      </w:tr>
      <w:tr w:rsidR="005C0FBA" w:rsidTr="005C0FBA">
        <w:trPr>
          <w:trHeight w:val="864"/>
        </w:trPr>
        <w:tc>
          <w:tcPr>
            <w:tcW w:w="719"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1</w:t>
            </w:r>
          </w:p>
        </w:tc>
        <w:tc>
          <w:tcPr>
            <w:tcW w:w="1280"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ФБ</w:t>
            </w:r>
          </w:p>
        </w:tc>
        <w:tc>
          <w:tcPr>
            <w:tcW w:w="7820" w:type="dxa"/>
            <w:hideMark/>
          </w:tcPr>
          <w:p w:rsidR="005C0FBA" w:rsidRDefault="005C0FBA" w:rsidP="005C0FBA">
            <w:pPr>
              <w:rPr>
                <w:rFonts w:ascii="Calibri" w:hAnsi="Calibri"/>
                <w:color w:val="000000"/>
                <w:sz w:val="20"/>
                <w:szCs w:val="20"/>
              </w:rPr>
            </w:pPr>
            <w:r>
              <w:rPr>
                <w:rFonts w:ascii="Calibri" w:hAnsi="Calibri"/>
                <w:color w:val="000000"/>
                <w:sz w:val="20"/>
                <w:szCs w:val="20"/>
              </w:rPr>
              <w:t>Средства управления физическим доступом в служебные помещения не соответствуют требованиям защиты информации и допускают возможность проникновения посторонних лиц.</w:t>
            </w:r>
          </w:p>
        </w:tc>
      </w:tr>
      <w:tr w:rsidR="005C0FBA" w:rsidTr="005C0FBA">
        <w:trPr>
          <w:trHeight w:val="576"/>
        </w:trPr>
        <w:tc>
          <w:tcPr>
            <w:tcW w:w="719"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2</w:t>
            </w:r>
          </w:p>
        </w:tc>
        <w:tc>
          <w:tcPr>
            <w:tcW w:w="1280"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ФБ</w:t>
            </w:r>
          </w:p>
        </w:tc>
        <w:tc>
          <w:tcPr>
            <w:tcW w:w="7820" w:type="dxa"/>
            <w:hideMark/>
          </w:tcPr>
          <w:p w:rsidR="005C0FBA" w:rsidRDefault="005C0FBA" w:rsidP="005C0FBA">
            <w:pPr>
              <w:rPr>
                <w:rFonts w:ascii="Calibri" w:hAnsi="Calibri"/>
                <w:color w:val="000000"/>
                <w:sz w:val="20"/>
                <w:szCs w:val="20"/>
              </w:rPr>
            </w:pPr>
            <w:r>
              <w:rPr>
                <w:rFonts w:ascii="Calibri" w:hAnsi="Calibri"/>
                <w:color w:val="000000"/>
                <w:sz w:val="20"/>
                <w:szCs w:val="20"/>
              </w:rPr>
              <w:t>Входы в помещения закрываются с использованием механических замков, что недостаточно для обеспечения безопасности активов.</w:t>
            </w:r>
          </w:p>
        </w:tc>
      </w:tr>
      <w:tr w:rsidR="005C0FBA" w:rsidTr="005C0FBA">
        <w:trPr>
          <w:trHeight w:val="864"/>
        </w:trPr>
        <w:tc>
          <w:tcPr>
            <w:tcW w:w="719"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3</w:t>
            </w:r>
          </w:p>
        </w:tc>
        <w:tc>
          <w:tcPr>
            <w:tcW w:w="1280"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ФБ</w:t>
            </w:r>
          </w:p>
        </w:tc>
        <w:tc>
          <w:tcPr>
            <w:tcW w:w="7820" w:type="dxa"/>
            <w:hideMark/>
          </w:tcPr>
          <w:p w:rsidR="005C0FBA" w:rsidRDefault="005C0FBA" w:rsidP="005C0FBA">
            <w:pPr>
              <w:rPr>
                <w:rFonts w:ascii="Calibri" w:hAnsi="Calibri"/>
                <w:color w:val="000000"/>
                <w:sz w:val="20"/>
                <w:szCs w:val="20"/>
              </w:rPr>
            </w:pPr>
            <w:r>
              <w:rPr>
                <w:rFonts w:ascii="Calibri" w:hAnsi="Calibri"/>
                <w:color w:val="000000"/>
                <w:sz w:val="20"/>
                <w:szCs w:val="20"/>
              </w:rPr>
              <w:t>Офис   не оборудован комнатой для ведения переговоров с клиентами, а кабинет управляющего не обеспечивает защиту конфиденциальной информации при проведении совещаний и переговоров.</w:t>
            </w:r>
          </w:p>
        </w:tc>
      </w:tr>
      <w:tr w:rsidR="005C0FBA" w:rsidTr="005C0FBA">
        <w:trPr>
          <w:trHeight w:val="576"/>
        </w:trPr>
        <w:tc>
          <w:tcPr>
            <w:tcW w:w="719"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4</w:t>
            </w:r>
          </w:p>
        </w:tc>
        <w:tc>
          <w:tcPr>
            <w:tcW w:w="1280"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ФБ</w:t>
            </w:r>
          </w:p>
        </w:tc>
        <w:tc>
          <w:tcPr>
            <w:tcW w:w="7820" w:type="dxa"/>
            <w:hideMark/>
          </w:tcPr>
          <w:p w:rsidR="005C0FBA" w:rsidRDefault="005C0FBA" w:rsidP="005C0FBA">
            <w:pPr>
              <w:rPr>
                <w:rFonts w:ascii="Calibri" w:hAnsi="Calibri"/>
                <w:color w:val="000000"/>
                <w:sz w:val="20"/>
                <w:szCs w:val="20"/>
              </w:rPr>
            </w:pPr>
            <w:r>
              <w:rPr>
                <w:rFonts w:ascii="Calibri" w:hAnsi="Calibri"/>
                <w:color w:val="000000"/>
                <w:sz w:val="20"/>
                <w:szCs w:val="20"/>
              </w:rPr>
              <w:t>Камеры видеонаблюдения записывают информацию в архив в автоматическом режиме со сроком хранения 1 неделя.</w:t>
            </w:r>
          </w:p>
        </w:tc>
      </w:tr>
      <w:tr w:rsidR="005C0FBA" w:rsidTr="005C0FBA">
        <w:trPr>
          <w:trHeight w:val="288"/>
        </w:trPr>
        <w:tc>
          <w:tcPr>
            <w:tcW w:w="719"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5</w:t>
            </w:r>
          </w:p>
        </w:tc>
        <w:tc>
          <w:tcPr>
            <w:tcW w:w="1280"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ФБ</w:t>
            </w:r>
          </w:p>
        </w:tc>
        <w:tc>
          <w:tcPr>
            <w:tcW w:w="7820" w:type="dxa"/>
            <w:hideMark/>
          </w:tcPr>
          <w:p w:rsidR="005C0FBA" w:rsidRDefault="005C0FBA" w:rsidP="005C0FBA">
            <w:pPr>
              <w:rPr>
                <w:rFonts w:ascii="Calibri" w:hAnsi="Calibri"/>
                <w:color w:val="000000"/>
                <w:sz w:val="20"/>
                <w:szCs w:val="20"/>
              </w:rPr>
            </w:pPr>
            <w:r>
              <w:rPr>
                <w:rFonts w:ascii="Calibri" w:hAnsi="Calibri"/>
                <w:color w:val="000000"/>
                <w:sz w:val="20"/>
                <w:szCs w:val="20"/>
              </w:rPr>
              <w:t>Датчики на проникновение в помещение в ночное время отсутствуют.</w:t>
            </w:r>
          </w:p>
        </w:tc>
      </w:tr>
      <w:tr w:rsidR="005C0FBA" w:rsidTr="005C0FBA">
        <w:trPr>
          <w:trHeight w:val="576"/>
        </w:trPr>
        <w:tc>
          <w:tcPr>
            <w:tcW w:w="719"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6</w:t>
            </w:r>
          </w:p>
        </w:tc>
        <w:tc>
          <w:tcPr>
            <w:tcW w:w="1280"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ФБ</w:t>
            </w:r>
          </w:p>
        </w:tc>
        <w:tc>
          <w:tcPr>
            <w:tcW w:w="7820" w:type="dxa"/>
            <w:hideMark/>
          </w:tcPr>
          <w:p w:rsidR="005C0FBA" w:rsidRDefault="005C0FBA" w:rsidP="005C0FBA">
            <w:pPr>
              <w:rPr>
                <w:rFonts w:ascii="Calibri" w:hAnsi="Calibri"/>
                <w:color w:val="000000"/>
                <w:sz w:val="20"/>
                <w:szCs w:val="20"/>
              </w:rPr>
            </w:pPr>
            <w:r>
              <w:rPr>
                <w:rFonts w:ascii="Calibri" w:hAnsi="Calibri"/>
                <w:color w:val="000000"/>
                <w:sz w:val="20"/>
                <w:szCs w:val="20"/>
              </w:rPr>
              <w:t>Отсутствует сигнализация на сейфе управляющего и сейфе начальника службы ИБ для хранения документации, электронных ключей и криптографических средств.</w:t>
            </w:r>
          </w:p>
        </w:tc>
      </w:tr>
      <w:tr w:rsidR="005C0FBA" w:rsidTr="005C0FBA">
        <w:trPr>
          <w:trHeight w:val="576"/>
        </w:trPr>
        <w:tc>
          <w:tcPr>
            <w:tcW w:w="719"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7</w:t>
            </w:r>
          </w:p>
        </w:tc>
        <w:tc>
          <w:tcPr>
            <w:tcW w:w="1280"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ФБ</w:t>
            </w:r>
          </w:p>
        </w:tc>
        <w:tc>
          <w:tcPr>
            <w:tcW w:w="7820" w:type="dxa"/>
            <w:hideMark/>
          </w:tcPr>
          <w:p w:rsidR="005C0FBA" w:rsidRDefault="005C0FBA" w:rsidP="005C0FBA">
            <w:pPr>
              <w:rPr>
                <w:rFonts w:ascii="Calibri" w:hAnsi="Calibri"/>
                <w:color w:val="000000"/>
                <w:sz w:val="20"/>
                <w:szCs w:val="20"/>
              </w:rPr>
            </w:pPr>
            <w:r>
              <w:rPr>
                <w:rFonts w:ascii="Calibri" w:hAnsi="Calibri"/>
                <w:color w:val="000000"/>
                <w:sz w:val="20"/>
                <w:szCs w:val="20"/>
              </w:rPr>
              <w:t>Размещение и оборудование рабочих мест допускает возможность допуска к АРМ посторонних лиц.</w:t>
            </w:r>
          </w:p>
        </w:tc>
      </w:tr>
      <w:tr w:rsidR="005C0FBA" w:rsidTr="005C0FBA">
        <w:trPr>
          <w:trHeight w:val="288"/>
        </w:trPr>
        <w:tc>
          <w:tcPr>
            <w:tcW w:w="719"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8</w:t>
            </w:r>
          </w:p>
        </w:tc>
        <w:tc>
          <w:tcPr>
            <w:tcW w:w="1280"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ФБ</w:t>
            </w:r>
          </w:p>
        </w:tc>
        <w:tc>
          <w:tcPr>
            <w:tcW w:w="7820" w:type="dxa"/>
            <w:hideMark/>
          </w:tcPr>
          <w:p w:rsidR="005C0FBA" w:rsidRDefault="005C0FBA" w:rsidP="005C0FBA">
            <w:pPr>
              <w:rPr>
                <w:rFonts w:ascii="Calibri" w:hAnsi="Calibri"/>
                <w:color w:val="000000"/>
                <w:sz w:val="20"/>
                <w:szCs w:val="20"/>
              </w:rPr>
            </w:pPr>
            <w:r>
              <w:rPr>
                <w:rFonts w:ascii="Calibri" w:hAnsi="Calibri"/>
                <w:color w:val="000000"/>
                <w:sz w:val="20"/>
                <w:szCs w:val="20"/>
              </w:rPr>
              <w:t>Отсутствуют датчики пожарной сигнализации.</w:t>
            </w:r>
          </w:p>
        </w:tc>
      </w:tr>
      <w:tr w:rsidR="005C0FBA" w:rsidTr="005C0FBA">
        <w:trPr>
          <w:trHeight w:val="623"/>
        </w:trPr>
        <w:tc>
          <w:tcPr>
            <w:tcW w:w="719"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9</w:t>
            </w:r>
          </w:p>
        </w:tc>
        <w:tc>
          <w:tcPr>
            <w:tcW w:w="1280"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ФБ</w:t>
            </w:r>
          </w:p>
        </w:tc>
        <w:tc>
          <w:tcPr>
            <w:tcW w:w="7820" w:type="dxa"/>
            <w:hideMark/>
          </w:tcPr>
          <w:p w:rsidR="005C0FBA" w:rsidRDefault="005C0FBA" w:rsidP="005C0FBA">
            <w:pPr>
              <w:rPr>
                <w:rFonts w:ascii="Calibri" w:hAnsi="Calibri"/>
                <w:color w:val="000000"/>
                <w:sz w:val="20"/>
                <w:szCs w:val="20"/>
              </w:rPr>
            </w:pPr>
            <w:r>
              <w:rPr>
                <w:rFonts w:ascii="Calibri" w:hAnsi="Calibri"/>
                <w:color w:val="000000"/>
                <w:sz w:val="20"/>
                <w:szCs w:val="20"/>
              </w:rPr>
              <w:t>В помещениях отсутствуют кондиционеры, что приводит к повышению температуры в помещении в летнее время до +35 град С.</w:t>
            </w:r>
          </w:p>
        </w:tc>
      </w:tr>
      <w:tr w:rsidR="005C0FBA" w:rsidTr="005C0FBA">
        <w:trPr>
          <w:trHeight w:val="576"/>
        </w:trPr>
        <w:tc>
          <w:tcPr>
            <w:tcW w:w="719"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10</w:t>
            </w:r>
          </w:p>
        </w:tc>
        <w:tc>
          <w:tcPr>
            <w:tcW w:w="1280"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ФБ</w:t>
            </w:r>
          </w:p>
        </w:tc>
        <w:tc>
          <w:tcPr>
            <w:tcW w:w="7820" w:type="dxa"/>
            <w:hideMark/>
          </w:tcPr>
          <w:p w:rsidR="005C0FBA" w:rsidRDefault="005C0FBA" w:rsidP="005C0FBA">
            <w:pPr>
              <w:rPr>
                <w:rFonts w:ascii="Calibri" w:hAnsi="Calibri"/>
                <w:color w:val="000000"/>
                <w:sz w:val="20"/>
                <w:szCs w:val="20"/>
              </w:rPr>
            </w:pPr>
            <w:r>
              <w:rPr>
                <w:rFonts w:ascii="Calibri" w:hAnsi="Calibri"/>
                <w:color w:val="000000"/>
                <w:sz w:val="20"/>
                <w:szCs w:val="20"/>
              </w:rPr>
              <w:t>Во всех помещения используются установки автоматического водяного пожаротушения, это может привести к выводу из строя оборудования.</w:t>
            </w:r>
          </w:p>
        </w:tc>
      </w:tr>
      <w:tr w:rsidR="005C0FBA" w:rsidTr="005C0FBA">
        <w:trPr>
          <w:trHeight w:val="291"/>
        </w:trPr>
        <w:tc>
          <w:tcPr>
            <w:tcW w:w="719"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11</w:t>
            </w:r>
          </w:p>
        </w:tc>
        <w:tc>
          <w:tcPr>
            <w:tcW w:w="1280"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ФБ</w:t>
            </w:r>
          </w:p>
        </w:tc>
        <w:tc>
          <w:tcPr>
            <w:tcW w:w="7820" w:type="dxa"/>
            <w:hideMark/>
          </w:tcPr>
          <w:p w:rsidR="005C0FBA" w:rsidRDefault="005C0FBA" w:rsidP="005C0FBA">
            <w:pPr>
              <w:rPr>
                <w:rFonts w:ascii="Calibri" w:hAnsi="Calibri"/>
                <w:color w:val="000000"/>
                <w:sz w:val="20"/>
                <w:szCs w:val="20"/>
              </w:rPr>
            </w:pPr>
            <w:r>
              <w:rPr>
                <w:rFonts w:ascii="Calibri" w:hAnsi="Calibri"/>
                <w:color w:val="000000"/>
                <w:sz w:val="20"/>
                <w:szCs w:val="20"/>
              </w:rPr>
              <w:t>Отсутствует средство резервного копирования и хранения БД АСУ</w:t>
            </w:r>
          </w:p>
        </w:tc>
      </w:tr>
      <w:tr w:rsidR="005C0FBA" w:rsidTr="005C0FBA">
        <w:trPr>
          <w:trHeight w:val="414"/>
        </w:trPr>
        <w:tc>
          <w:tcPr>
            <w:tcW w:w="719"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12</w:t>
            </w:r>
          </w:p>
        </w:tc>
        <w:tc>
          <w:tcPr>
            <w:tcW w:w="1280"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ФБ</w:t>
            </w:r>
          </w:p>
        </w:tc>
        <w:tc>
          <w:tcPr>
            <w:tcW w:w="7820" w:type="dxa"/>
            <w:hideMark/>
          </w:tcPr>
          <w:p w:rsidR="005C0FBA" w:rsidRDefault="005C0FBA" w:rsidP="005C0FBA">
            <w:pPr>
              <w:rPr>
                <w:rFonts w:ascii="Calibri" w:hAnsi="Calibri"/>
                <w:color w:val="000000"/>
                <w:sz w:val="20"/>
                <w:szCs w:val="20"/>
              </w:rPr>
            </w:pPr>
            <w:r>
              <w:rPr>
                <w:rFonts w:ascii="Calibri" w:hAnsi="Calibri"/>
                <w:color w:val="000000"/>
                <w:sz w:val="20"/>
                <w:szCs w:val="20"/>
              </w:rPr>
              <w:t>Телекоммуникации и связь не имеют резервных каналов.</w:t>
            </w:r>
          </w:p>
        </w:tc>
      </w:tr>
      <w:tr w:rsidR="005C0FBA" w:rsidTr="005C0FBA">
        <w:trPr>
          <w:trHeight w:val="576"/>
        </w:trPr>
        <w:tc>
          <w:tcPr>
            <w:tcW w:w="719"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13</w:t>
            </w:r>
          </w:p>
        </w:tc>
        <w:tc>
          <w:tcPr>
            <w:tcW w:w="1280"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ФБ</w:t>
            </w:r>
          </w:p>
        </w:tc>
        <w:tc>
          <w:tcPr>
            <w:tcW w:w="7820" w:type="dxa"/>
            <w:hideMark/>
          </w:tcPr>
          <w:p w:rsidR="005C0FBA" w:rsidRDefault="005C0FBA" w:rsidP="005C0FBA">
            <w:pPr>
              <w:rPr>
                <w:rFonts w:ascii="Calibri" w:hAnsi="Calibri"/>
                <w:color w:val="000000"/>
                <w:sz w:val="20"/>
                <w:szCs w:val="20"/>
              </w:rPr>
            </w:pPr>
            <w:r>
              <w:rPr>
                <w:rFonts w:ascii="Calibri" w:hAnsi="Calibri"/>
                <w:color w:val="000000"/>
                <w:sz w:val="20"/>
                <w:szCs w:val="20"/>
              </w:rPr>
              <w:t>Электрообеспечение  на случай аварий не предусмотрено. Блоки бесперебойного питания не контролируются на обеспечение аварийного завершения бизнес-процессов.</w:t>
            </w:r>
          </w:p>
        </w:tc>
      </w:tr>
      <w:tr w:rsidR="005C0FBA" w:rsidTr="005C0FBA">
        <w:trPr>
          <w:trHeight w:val="288"/>
        </w:trPr>
        <w:tc>
          <w:tcPr>
            <w:tcW w:w="719"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14</w:t>
            </w:r>
          </w:p>
        </w:tc>
        <w:tc>
          <w:tcPr>
            <w:tcW w:w="1280"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ФБ</w:t>
            </w:r>
          </w:p>
        </w:tc>
        <w:tc>
          <w:tcPr>
            <w:tcW w:w="7820" w:type="dxa"/>
            <w:hideMark/>
          </w:tcPr>
          <w:p w:rsidR="005C0FBA" w:rsidRDefault="005C0FBA" w:rsidP="005C0FBA">
            <w:pPr>
              <w:rPr>
                <w:rFonts w:ascii="Calibri" w:hAnsi="Calibri"/>
                <w:color w:val="000000"/>
                <w:sz w:val="20"/>
                <w:szCs w:val="20"/>
              </w:rPr>
            </w:pPr>
            <w:r>
              <w:rPr>
                <w:rFonts w:ascii="Calibri" w:hAnsi="Calibri"/>
                <w:color w:val="000000"/>
                <w:sz w:val="20"/>
                <w:szCs w:val="20"/>
              </w:rPr>
              <w:t>Входы в помещения не оборудованы электронными замками и не имеют СКУД.</w:t>
            </w:r>
          </w:p>
        </w:tc>
      </w:tr>
      <w:tr w:rsidR="005C0FBA" w:rsidTr="005C0FBA">
        <w:trPr>
          <w:trHeight w:val="576"/>
        </w:trPr>
        <w:tc>
          <w:tcPr>
            <w:tcW w:w="719"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15</w:t>
            </w:r>
          </w:p>
        </w:tc>
        <w:tc>
          <w:tcPr>
            <w:tcW w:w="1280"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ЭИС</w:t>
            </w:r>
          </w:p>
        </w:tc>
        <w:tc>
          <w:tcPr>
            <w:tcW w:w="7820" w:type="dxa"/>
            <w:hideMark/>
          </w:tcPr>
          <w:p w:rsidR="005C0FBA" w:rsidRDefault="005C0FBA" w:rsidP="005C0FBA">
            <w:pPr>
              <w:rPr>
                <w:rFonts w:ascii="Calibri" w:hAnsi="Calibri"/>
                <w:color w:val="000000"/>
                <w:sz w:val="20"/>
                <w:szCs w:val="20"/>
              </w:rPr>
            </w:pPr>
            <w:r>
              <w:rPr>
                <w:rFonts w:ascii="Calibri" w:hAnsi="Calibri"/>
                <w:color w:val="000000"/>
                <w:sz w:val="20"/>
                <w:szCs w:val="20"/>
              </w:rPr>
              <w:t>Общее программное обеспечение (операционные системы, офисные приложения, графические программы не являются лицензионными). Система восстановления сбоев операционных систем основана на повторной их инсталляции.</w:t>
            </w:r>
          </w:p>
        </w:tc>
      </w:tr>
      <w:tr w:rsidR="005C0FBA" w:rsidTr="005C0FBA">
        <w:trPr>
          <w:trHeight w:val="580"/>
        </w:trPr>
        <w:tc>
          <w:tcPr>
            <w:tcW w:w="719"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16</w:t>
            </w:r>
          </w:p>
        </w:tc>
        <w:tc>
          <w:tcPr>
            <w:tcW w:w="1280"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ЭИС</w:t>
            </w:r>
          </w:p>
        </w:tc>
        <w:tc>
          <w:tcPr>
            <w:tcW w:w="7820" w:type="dxa"/>
            <w:hideMark/>
          </w:tcPr>
          <w:p w:rsidR="005C0FBA" w:rsidRDefault="005C0FBA" w:rsidP="005C0FBA">
            <w:pPr>
              <w:rPr>
                <w:rFonts w:ascii="Calibri" w:hAnsi="Calibri"/>
                <w:color w:val="000000"/>
                <w:sz w:val="20"/>
                <w:szCs w:val="20"/>
              </w:rPr>
            </w:pPr>
            <w:r>
              <w:rPr>
                <w:rFonts w:ascii="Calibri" w:hAnsi="Calibri"/>
                <w:color w:val="000000"/>
                <w:sz w:val="20"/>
                <w:szCs w:val="20"/>
              </w:rPr>
              <w:t xml:space="preserve">На компьютерах установлено программное обеспечение неизвестного авторства и не сертифицированное.  </w:t>
            </w:r>
          </w:p>
        </w:tc>
      </w:tr>
      <w:tr w:rsidR="005C0FBA" w:rsidTr="005C0FBA">
        <w:trPr>
          <w:trHeight w:val="576"/>
        </w:trPr>
        <w:tc>
          <w:tcPr>
            <w:tcW w:w="719"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17</w:t>
            </w:r>
          </w:p>
        </w:tc>
        <w:tc>
          <w:tcPr>
            <w:tcW w:w="1280"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ЭИС</w:t>
            </w:r>
          </w:p>
        </w:tc>
        <w:tc>
          <w:tcPr>
            <w:tcW w:w="7820" w:type="dxa"/>
            <w:hideMark/>
          </w:tcPr>
          <w:p w:rsidR="005C0FBA" w:rsidRDefault="005C0FBA" w:rsidP="005C0FBA">
            <w:pPr>
              <w:rPr>
                <w:rFonts w:ascii="Calibri" w:hAnsi="Calibri"/>
                <w:color w:val="000000"/>
                <w:sz w:val="20"/>
                <w:szCs w:val="20"/>
              </w:rPr>
            </w:pPr>
            <w:r>
              <w:rPr>
                <w:rFonts w:ascii="Calibri" w:hAnsi="Calibri"/>
                <w:color w:val="000000"/>
                <w:sz w:val="20"/>
                <w:szCs w:val="20"/>
              </w:rPr>
              <w:t>Антивирусные программы используются не на всех рабочих местах. Обновления баз данных сигнатур делается самостоятельно на каждом рабочем месте.</w:t>
            </w:r>
          </w:p>
        </w:tc>
      </w:tr>
      <w:tr w:rsidR="005C0FBA" w:rsidTr="005C0FBA">
        <w:trPr>
          <w:trHeight w:val="576"/>
        </w:trPr>
        <w:tc>
          <w:tcPr>
            <w:tcW w:w="719"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18</w:t>
            </w:r>
          </w:p>
        </w:tc>
        <w:tc>
          <w:tcPr>
            <w:tcW w:w="1280"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УД</w:t>
            </w:r>
          </w:p>
        </w:tc>
        <w:tc>
          <w:tcPr>
            <w:tcW w:w="7820" w:type="dxa"/>
            <w:hideMark/>
          </w:tcPr>
          <w:p w:rsidR="005C0FBA" w:rsidRDefault="005C0FBA" w:rsidP="005C0FBA">
            <w:pPr>
              <w:rPr>
                <w:rFonts w:ascii="Calibri" w:hAnsi="Calibri"/>
                <w:color w:val="000000"/>
                <w:sz w:val="20"/>
                <w:szCs w:val="20"/>
              </w:rPr>
            </w:pPr>
            <w:r>
              <w:rPr>
                <w:rFonts w:ascii="Calibri" w:hAnsi="Calibri"/>
                <w:color w:val="000000"/>
                <w:sz w:val="20"/>
                <w:szCs w:val="20"/>
              </w:rPr>
              <w:t>Портальное решение эксплуатируется  без механизма безопасности «неизменяемость контента», что может привести к потере репутации банка.</w:t>
            </w:r>
          </w:p>
        </w:tc>
      </w:tr>
      <w:tr w:rsidR="005C0FBA" w:rsidTr="005C0FBA">
        <w:trPr>
          <w:trHeight w:val="537"/>
        </w:trPr>
        <w:tc>
          <w:tcPr>
            <w:tcW w:w="719"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19</w:t>
            </w:r>
          </w:p>
        </w:tc>
        <w:tc>
          <w:tcPr>
            <w:tcW w:w="1280"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ОБ</w:t>
            </w:r>
          </w:p>
        </w:tc>
        <w:tc>
          <w:tcPr>
            <w:tcW w:w="7820" w:type="dxa"/>
            <w:hideMark/>
          </w:tcPr>
          <w:p w:rsidR="005C0FBA" w:rsidRDefault="005C0FBA" w:rsidP="005C0FBA">
            <w:pPr>
              <w:rPr>
                <w:rFonts w:ascii="Calibri" w:hAnsi="Calibri"/>
                <w:color w:val="000000"/>
                <w:sz w:val="20"/>
                <w:szCs w:val="20"/>
              </w:rPr>
            </w:pPr>
            <w:r>
              <w:rPr>
                <w:rFonts w:ascii="Calibri" w:hAnsi="Calibri"/>
                <w:color w:val="000000"/>
                <w:sz w:val="20"/>
                <w:szCs w:val="20"/>
              </w:rPr>
              <w:t>Политика информационной безопасности существует, но является общей и не отражает специфику этого АКБ .</w:t>
            </w:r>
          </w:p>
        </w:tc>
      </w:tr>
      <w:tr w:rsidR="005C0FBA" w:rsidTr="005C0FBA">
        <w:trPr>
          <w:trHeight w:val="396"/>
        </w:trPr>
        <w:tc>
          <w:tcPr>
            <w:tcW w:w="719"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20</w:t>
            </w:r>
          </w:p>
        </w:tc>
        <w:tc>
          <w:tcPr>
            <w:tcW w:w="1280"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ОБ</w:t>
            </w:r>
          </w:p>
        </w:tc>
        <w:tc>
          <w:tcPr>
            <w:tcW w:w="7820" w:type="dxa"/>
            <w:hideMark/>
          </w:tcPr>
          <w:p w:rsidR="005C0FBA" w:rsidRDefault="005C0FBA" w:rsidP="005C0FBA">
            <w:pPr>
              <w:rPr>
                <w:rFonts w:ascii="Calibri" w:hAnsi="Calibri"/>
                <w:color w:val="000000"/>
                <w:sz w:val="20"/>
                <w:szCs w:val="20"/>
              </w:rPr>
            </w:pPr>
            <w:r>
              <w:rPr>
                <w:rFonts w:ascii="Calibri" w:hAnsi="Calibri"/>
                <w:color w:val="000000"/>
                <w:sz w:val="20"/>
                <w:szCs w:val="20"/>
              </w:rPr>
              <w:t>Политика системы менеджмента информационной безопасности (СМИБ) отсутствует.</w:t>
            </w:r>
          </w:p>
        </w:tc>
      </w:tr>
      <w:tr w:rsidR="005C0FBA" w:rsidTr="005C0FBA">
        <w:trPr>
          <w:trHeight w:val="657"/>
        </w:trPr>
        <w:tc>
          <w:tcPr>
            <w:tcW w:w="719"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21</w:t>
            </w:r>
          </w:p>
        </w:tc>
        <w:tc>
          <w:tcPr>
            <w:tcW w:w="1280"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ОБ</w:t>
            </w:r>
          </w:p>
        </w:tc>
        <w:tc>
          <w:tcPr>
            <w:tcW w:w="7820" w:type="dxa"/>
            <w:hideMark/>
          </w:tcPr>
          <w:p w:rsidR="005C0FBA" w:rsidRDefault="005C0FBA" w:rsidP="005C0FBA">
            <w:pPr>
              <w:rPr>
                <w:rFonts w:ascii="Calibri" w:hAnsi="Calibri"/>
                <w:color w:val="000000"/>
                <w:sz w:val="20"/>
                <w:szCs w:val="20"/>
              </w:rPr>
            </w:pPr>
            <w:r>
              <w:rPr>
                <w:rFonts w:ascii="Calibri" w:hAnsi="Calibri"/>
                <w:color w:val="000000"/>
                <w:sz w:val="20"/>
                <w:szCs w:val="20"/>
              </w:rPr>
              <w:t>Система управления информационной безопасностью находится на невысоком уровне зрелости администрации АКБ.</w:t>
            </w:r>
          </w:p>
        </w:tc>
      </w:tr>
      <w:tr w:rsidR="005C0FBA" w:rsidTr="005C0FBA">
        <w:trPr>
          <w:trHeight w:val="576"/>
        </w:trPr>
        <w:tc>
          <w:tcPr>
            <w:tcW w:w="719"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22</w:t>
            </w:r>
          </w:p>
        </w:tc>
        <w:tc>
          <w:tcPr>
            <w:tcW w:w="1280"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ОБ</w:t>
            </w:r>
          </w:p>
        </w:tc>
        <w:tc>
          <w:tcPr>
            <w:tcW w:w="7820" w:type="dxa"/>
            <w:hideMark/>
          </w:tcPr>
          <w:p w:rsidR="005C0FBA" w:rsidRDefault="005C0FBA" w:rsidP="005C0FBA">
            <w:pPr>
              <w:rPr>
                <w:rFonts w:ascii="Calibri" w:hAnsi="Calibri"/>
                <w:color w:val="000000"/>
                <w:sz w:val="20"/>
                <w:szCs w:val="20"/>
              </w:rPr>
            </w:pPr>
            <w:r>
              <w:rPr>
                <w:rFonts w:ascii="Calibri" w:hAnsi="Calibri"/>
                <w:color w:val="000000"/>
                <w:sz w:val="20"/>
                <w:szCs w:val="20"/>
              </w:rPr>
              <w:t>Требования по обеспечению непрерывности бизнес-процессов не выполняются, а раздел политики информационной безопасности по непрерывности бизнеса отсутствует.</w:t>
            </w:r>
          </w:p>
        </w:tc>
      </w:tr>
      <w:tr w:rsidR="005C0FBA" w:rsidTr="005C0FBA">
        <w:trPr>
          <w:trHeight w:val="576"/>
        </w:trPr>
        <w:tc>
          <w:tcPr>
            <w:tcW w:w="719"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23</w:t>
            </w:r>
          </w:p>
        </w:tc>
        <w:tc>
          <w:tcPr>
            <w:tcW w:w="1280"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УД</w:t>
            </w:r>
          </w:p>
        </w:tc>
        <w:tc>
          <w:tcPr>
            <w:tcW w:w="7820" w:type="dxa"/>
            <w:hideMark/>
          </w:tcPr>
          <w:p w:rsidR="005C0FBA" w:rsidRDefault="005C0FBA" w:rsidP="005C0FBA">
            <w:pPr>
              <w:rPr>
                <w:rFonts w:ascii="Calibri" w:hAnsi="Calibri"/>
                <w:color w:val="000000"/>
                <w:sz w:val="20"/>
                <w:szCs w:val="20"/>
              </w:rPr>
            </w:pPr>
            <w:r>
              <w:rPr>
                <w:rFonts w:ascii="Calibri" w:hAnsi="Calibri"/>
                <w:color w:val="000000"/>
                <w:sz w:val="20"/>
                <w:szCs w:val="20"/>
              </w:rPr>
              <w:t>Все сотрудники имеют неограниченный доступ в Интернет и могут использовать практически все его ресурсы.</w:t>
            </w:r>
          </w:p>
        </w:tc>
      </w:tr>
      <w:tr w:rsidR="005C0FBA" w:rsidTr="005C0FBA">
        <w:trPr>
          <w:trHeight w:val="288"/>
        </w:trPr>
        <w:tc>
          <w:tcPr>
            <w:tcW w:w="719"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lastRenderedPageBreak/>
              <w:t>24</w:t>
            </w:r>
          </w:p>
        </w:tc>
        <w:tc>
          <w:tcPr>
            <w:tcW w:w="1280"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ОБ</w:t>
            </w:r>
          </w:p>
        </w:tc>
        <w:tc>
          <w:tcPr>
            <w:tcW w:w="7820" w:type="dxa"/>
            <w:hideMark/>
          </w:tcPr>
          <w:p w:rsidR="005C0FBA" w:rsidRDefault="005C0FBA" w:rsidP="005C0FBA">
            <w:pPr>
              <w:rPr>
                <w:rFonts w:ascii="Calibri" w:hAnsi="Calibri"/>
                <w:color w:val="000000"/>
                <w:sz w:val="20"/>
                <w:szCs w:val="20"/>
              </w:rPr>
            </w:pPr>
            <w:r>
              <w:rPr>
                <w:rFonts w:ascii="Calibri" w:hAnsi="Calibri"/>
                <w:color w:val="000000"/>
                <w:sz w:val="20"/>
                <w:szCs w:val="20"/>
              </w:rPr>
              <w:t>Служебная  информация может свободно копироваться на внешние носители: DVD, CD, USB.</w:t>
            </w:r>
          </w:p>
        </w:tc>
      </w:tr>
      <w:tr w:rsidR="005C0FBA" w:rsidTr="005C0FBA">
        <w:trPr>
          <w:trHeight w:val="288"/>
        </w:trPr>
        <w:tc>
          <w:tcPr>
            <w:tcW w:w="719"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25</w:t>
            </w:r>
          </w:p>
        </w:tc>
        <w:tc>
          <w:tcPr>
            <w:tcW w:w="1280"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ОБ</w:t>
            </w:r>
          </w:p>
        </w:tc>
        <w:tc>
          <w:tcPr>
            <w:tcW w:w="7820" w:type="dxa"/>
            <w:hideMark/>
          </w:tcPr>
          <w:p w:rsidR="005C0FBA" w:rsidRDefault="005C0FBA" w:rsidP="005C0FBA">
            <w:pPr>
              <w:rPr>
                <w:rFonts w:ascii="Calibri" w:hAnsi="Calibri"/>
                <w:color w:val="000000"/>
                <w:sz w:val="20"/>
                <w:szCs w:val="20"/>
              </w:rPr>
            </w:pPr>
            <w:r>
              <w:rPr>
                <w:rFonts w:ascii="Calibri" w:hAnsi="Calibri"/>
                <w:color w:val="000000"/>
                <w:sz w:val="20"/>
                <w:szCs w:val="20"/>
              </w:rPr>
              <w:t xml:space="preserve">Не организован учет носителей информации, а сами носители не имеют маркировки (коммерческая тайна, банковская тайна). Для передачи информации используются личные носители (FLASH) информации. </w:t>
            </w:r>
          </w:p>
        </w:tc>
      </w:tr>
      <w:tr w:rsidR="005C0FBA" w:rsidTr="005C0FBA">
        <w:trPr>
          <w:trHeight w:val="288"/>
        </w:trPr>
        <w:tc>
          <w:tcPr>
            <w:tcW w:w="719"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26</w:t>
            </w:r>
          </w:p>
        </w:tc>
        <w:tc>
          <w:tcPr>
            <w:tcW w:w="1280"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ОБ</w:t>
            </w:r>
          </w:p>
        </w:tc>
        <w:tc>
          <w:tcPr>
            <w:tcW w:w="7820" w:type="dxa"/>
            <w:hideMark/>
          </w:tcPr>
          <w:p w:rsidR="005C0FBA" w:rsidRDefault="005C0FBA" w:rsidP="005C0FBA">
            <w:pPr>
              <w:rPr>
                <w:rFonts w:ascii="Calibri" w:hAnsi="Calibri"/>
                <w:color w:val="000000"/>
                <w:sz w:val="20"/>
                <w:szCs w:val="20"/>
              </w:rPr>
            </w:pPr>
            <w:r>
              <w:rPr>
                <w:rFonts w:ascii="Calibri" w:hAnsi="Calibri"/>
                <w:color w:val="000000"/>
                <w:sz w:val="20"/>
                <w:szCs w:val="20"/>
              </w:rPr>
              <w:t xml:space="preserve">Основные информационные активы и  баз данных регулярно не обновляются. Периодичность их обновления доходила до 3 месяцев. </w:t>
            </w:r>
          </w:p>
        </w:tc>
      </w:tr>
      <w:tr w:rsidR="005C0FBA" w:rsidTr="005C0FBA">
        <w:trPr>
          <w:trHeight w:val="576"/>
        </w:trPr>
        <w:tc>
          <w:tcPr>
            <w:tcW w:w="719"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27</w:t>
            </w:r>
          </w:p>
        </w:tc>
        <w:tc>
          <w:tcPr>
            <w:tcW w:w="1280"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ОБ</w:t>
            </w:r>
          </w:p>
        </w:tc>
        <w:tc>
          <w:tcPr>
            <w:tcW w:w="7820" w:type="dxa"/>
            <w:hideMark/>
          </w:tcPr>
          <w:p w:rsidR="005C0FBA" w:rsidRDefault="005C0FBA" w:rsidP="005C0FBA">
            <w:pPr>
              <w:rPr>
                <w:rFonts w:ascii="Calibri" w:hAnsi="Calibri"/>
                <w:color w:val="000000"/>
                <w:sz w:val="20"/>
                <w:szCs w:val="20"/>
              </w:rPr>
            </w:pPr>
            <w:r>
              <w:rPr>
                <w:rFonts w:ascii="Calibri" w:hAnsi="Calibri"/>
                <w:color w:val="000000"/>
                <w:sz w:val="20"/>
                <w:szCs w:val="20"/>
              </w:rPr>
              <w:t>Документация (инструкции, регламенты) по обработке информации и разграничении доступа к ней отсутствуют. В наличие имеется только «Положение о порядке доступа пользователей к локальной банковской сети и программным комплексам АКБ «Хtrim-Bank»</w:t>
            </w:r>
          </w:p>
        </w:tc>
      </w:tr>
      <w:tr w:rsidR="005C0FBA" w:rsidTr="005C0FBA">
        <w:trPr>
          <w:trHeight w:val="288"/>
        </w:trPr>
        <w:tc>
          <w:tcPr>
            <w:tcW w:w="719"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28</w:t>
            </w:r>
          </w:p>
        </w:tc>
        <w:tc>
          <w:tcPr>
            <w:tcW w:w="1280"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ОБ</w:t>
            </w:r>
          </w:p>
        </w:tc>
        <w:tc>
          <w:tcPr>
            <w:tcW w:w="7820" w:type="dxa"/>
            <w:hideMark/>
          </w:tcPr>
          <w:p w:rsidR="005C0FBA" w:rsidRDefault="005C0FBA" w:rsidP="005C0FBA">
            <w:pPr>
              <w:rPr>
                <w:rFonts w:ascii="Calibri" w:hAnsi="Calibri"/>
                <w:color w:val="000000"/>
                <w:sz w:val="20"/>
                <w:szCs w:val="20"/>
              </w:rPr>
            </w:pPr>
            <w:r>
              <w:rPr>
                <w:rFonts w:ascii="Calibri" w:hAnsi="Calibri"/>
                <w:color w:val="000000"/>
                <w:sz w:val="20"/>
                <w:szCs w:val="20"/>
              </w:rPr>
              <w:t>Бумажные носители информации с ошибками оформления договоров, копии документов  не уничтожались, а выбрасывались в мусорные корзины.</w:t>
            </w:r>
          </w:p>
        </w:tc>
      </w:tr>
      <w:tr w:rsidR="005C0FBA" w:rsidTr="005C0FBA">
        <w:trPr>
          <w:trHeight w:val="576"/>
        </w:trPr>
        <w:tc>
          <w:tcPr>
            <w:tcW w:w="719"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29</w:t>
            </w:r>
          </w:p>
        </w:tc>
        <w:tc>
          <w:tcPr>
            <w:tcW w:w="1280"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ОБ</w:t>
            </w:r>
          </w:p>
        </w:tc>
        <w:tc>
          <w:tcPr>
            <w:tcW w:w="7820" w:type="dxa"/>
            <w:hideMark/>
          </w:tcPr>
          <w:p w:rsidR="005C0FBA" w:rsidRDefault="005C0FBA" w:rsidP="005C0FBA">
            <w:pPr>
              <w:rPr>
                <w:rFonts w:ascii="Calibri" w:hAnsi="Calibri"/>
                <w:color w:val="000000"/>
                <w:sz w:val="20"/>
                <w:szCs w:val="20"/>
              </w:rPr>
            </w:pPr>
            <w:r>
              <w:rPr>
                <w:rFonts w:ascii="Calibri" w:hAnsi="Calibri"/>
                <w:color w:val="000000"/>
                <w:sz w:val="20"/>
                <w:szCs w:val="20"/>
              </w:rPr>
              <w:t xml:space="preserve">Инциденты, связанные с информационной безопасностью документально не фиксируются и оперативно не доводятся до администрации АКБ. </w:t>
            </w:r>
          </w:p>
        </w:tc>
      </w:tr>
      <w:tr w:rsidR="005C0FBA" w:rsidTr="005C0FBA">
        <w:trPr>
          <w:trHeight w:val="439"/>
        </w:trPr>
        <w:tc>
          <w:tcPr>
            <w:tcW w:w="719"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30</w:t>
            </w:r>
          </w:p>
        </w:tc>
        <w:tc>
          <w:tcPr>
            <w:tcW w:w="1280"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ОБ</w:t>
            </w:r>
          </w:p>
        </w:tc>
        <w:tc>
          <w:tcPr>
            <w:tcW w:w="7820" w:type="dxa"/>
            <w:hideMark/>
          </w:tcPr>
          <w:p w:rsidR="005C0FBA" w:rsidRDefault="005C0FBA" w:rsidP="005C0FBA">
            <w:pPr>
              <w:rPr>
                <w:rFonts w:ascii="Calibri" w:hAnsi="Calibri"/>
                <w:color w:val="000000"/>
                <w:sz w:val="20"/>
                <w:szCs w:val="20"/>
              </w:rPr>
            </w:pPr>
            <w:r>
              <w:rPr>
                <w:rFonts w:ascii="Calibri" w:hAnsi="Calibri"/>
                <w:color w:val="000000"/>
                <w:sz w:val="20"/>
                <w:szCs w:val="20"/>
              </w:rPr>
              <w:t xml:space="preserve">Внутренний аудит информационной безопасности не проводится. </w:t>
            </w:r>
          </w:p>
        </w:tc>
      </w:tr>
      <w:tr w:rsidR="005C0FBA" w:rsidTr="005C0FBA">
        <w:trPr>
          <w:trHeight w:val="419"/>
        </w:trPr>
        <w:tc>
          <w:tcPr>
            <w:tcW w:w="719"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31</w:t>
            </w:r>
          </w:p>
        </w:tc>
        <w:tc>
          <w:tcPr>
            <w:tcW w:w="1280"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ОБ</w:t>
            </w:r>
          </w:p>
        </w:tc>
        <w:tc>
          <w:tcPr>
            <w:tcW w:w="7820" w:type="dxa"/>
            <w:hideMark/>
          </w:tcPr>
          <w:p w:rsidR="005C0FBA" w:rsidRDefault="005C0FBA" w:rsidP="005C0FBA">
            <w:pPr>
              <w:rPr>
                <w:rFonts w:ascii="Calibri" w:hAnsi="Calibri"/>
                <w:color w:val="000000"/>
                <w:sz w:val="20"/>
                <w:szCs w:val="20"/>
              </w:rPr>
            </w:pPr>
            <w:r>
              <w:rPr>
                <w:rFonts w:ascii="Calibri" w:hAnsi="Calibri"/>
                <w:color w:val="000000"/>
                <w:sz w:val="20"/>
                <w:szCs w:val="20"/>
              </w:rPr>
              <w:t>Внешний аудит системы информационной безопасности не проводился.</w:t>
            </w:r>
          </w:p>
        </w:tc>
      </w:tr>
      <w:tr w:rsidR="005C0FBA" w:rsidTr="005C0FBA">
        <w:trPr>
          <w:trHeight w:val="399"/>
        </w:trPr>
        <w:tc>
          <w:tcPr>
            <w:tcW w:w="719"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32</w:t>
            </w:r>
          </w:p>
        </w:tc>
        <w:tc>
          <w:tcPr>
            <w:tcW w:w="1280"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ОБ</w:t>
            </w:r>
          </w:p>
        </w:tc>
        <w:tc>
          <w:tcPr>
            <w:tcW w:w="7820" w:type="dxa"/>
            <w:hideMark/>
          </w:tcPr>
          <w:p w:rsidR="005C0FBA" w:rsidRDefault="005C0FBA" w:rsidP="005C0FBA">
            <w:pPr>
              <w:rPr>
                <w:rFonts w:ascii="Calibri" w:hAnsi="Calibri"/>
                <w:color w:val="000000"/>
                <w:sz w:val="20"/>
                <w:szCs w:val="20"/>
              </w:rPr>
            </w:pPr>
            <w:r>
              <w:rPr>
                <w:rFonts w:ascii="Calibri" w:hAnsi="Calibri"/>
                <w:color w:val="000000"/>
                <w:sz w:val="20"/>
                <w:szCs w:val="20"/>
              </w:rPr>
              <w:t>Архивирование баз данных, размещенных на сервере   не производится регулярно.</w:t>
            </w:r>
          </w:p>
        </w:tc>
      </w:tr>
      <w:tr w:rsidR="005C0FBA" w:rsidTr="005C0FBA">
        <w:trPr>
          <w:trHeight w:val="288"/>
        </w:trPr>
        <w:tc>
          <w:tcPr>
            <w:tcW w:w="719"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33</w:t>
            </w:r>
          </w:p>
        </w:tc>
        <w:tc>
          <w:tcPr>
            <w:tcW w:w="1280"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ОБ</w:t>
            </w:r>
          </w:p>
        </w:tc>
        <w:tc>
          <w:tcPr>
            <w:tcW w:w="7820" w:type="dxa"/>
            <w:hideMark/>
          </w:tcPr>
          <w:p w:rsidR="005C0FBA" w:rsidRDefault="005C0FBA" w:rsidP="005C0FBA">
            <w:pPr>
              <w:rPr>
                <w:rFonts w:ascii="Calibri" w:hAnsi="Calibri"/>
                <w:color w:val="000000"/>
                <w:sz w:val="20"/>
                <w:szCs w:val="20"/>
              </w:rPr>
            </w:pPr>
            <w:r>
              <w:rPr>
                <w:rFonts w:ascii="Calibri" w:hAnsi="Calibri"/>
                <w:color w:val="000000"/>
                <w:sz w:val="20"/>
                <w:szCs w:val="20"/>
              </w:rPr>
              <w:t>Бумажные копии договоров хранятся в открытом виде в шкафах помещений для работы с клиентами.</w:t>
            </w:r>
          </w:p>
        </w:tc>
      </w:tr>
      <w:tr w:rsidR="005C0FBA" w:rsidTr="005C0FBA">
        <w:trPr>
          <w:trHeight w:val="463"/>
        </w:trPr>
        <w:tc>
          <w:tcPr>
            <w:tcW w:w="719"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34</w:t>
            </w:r>
          </w:p>
        </w:tc>
        <w:tc>
          <w:tcPr>
            <w:tcW w:w="1280"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ОБ</w:t>
            </w:r>
          </w:p>
        </w:tc>
        <w:tc>
          <w:tcPr>
            <w:tcW w:w="7820" w:type="dxa"/>
            <w:hideMark/>
          </w:tcPr>
          <w:p w:rsidR="005C0FBA" w:rsidRDefault="005C0FBA" w:rsidP="005C0FBA">
            <w:pPr>
              <w:rPr>
                <w:rFonts w:ascii="Calibri" w:hAnsi="Calibri"/>
                <w:color w:val="000000"/>
                <w:sz w:val="20"/>
                <w:szCs w:val="20"/>
              </w:rPr>
            </w:pPr>
            <w:r>
              <w:rPr>
                <w:rFonts w:ascii="Calibri" w:hAnsi="Calibri"/>
                <w:color w:val="000000"/>
                <w:sz w:val="20"/>
                <w:szCs w:val="20"/>
              </w:rPr>
              <w:t>Отсутствует резервное оборудование, что приводит к остановке бизнес-процессов.</w:t>
            </w:r>
          </w:p>
        </w:tc>
      </w:tr>
      <w:tr w:rsidR="005C0FBA" w:rsidTr="005C0FBA">
        <w:trPr>
          <w:trHeight w:val="576"/>
        </w:trPr>
        <w:tc>
          <w:tcPr>
            <w:tcW w:w="719"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35</w:t>
            </w:r>
          </w:p>
        </w:tc>
        <w:tc>
          <w:tcPr>
            <w:tcW w:w="1280"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УД</w:t>
            </w:r>
          </w:p>
        </w:tc>
        <w:tc>
          <w:tcPr>
            <w:tcW w:w="7820" w:type="dxa"/>
            <w:hideMark/>
          </w:tcPr>
          <w:p w:rsidR="005C0FBA" w:rsidRDefault="005C0FBA" w:rsidP="005C0FBA">
            <w:pPr>
              <w:rPr>
                <w:rFonts w:ascii="Calibri" w:hAnsi="Calibri"/>
                <w:color w:val="000000"/>
                <w:sz w:val="20"/>
                <w:szCs w:val="20"/>
              </w:rPr>
            </w:pPr>
            <w:r>
              <w:rPr>
                <w:rFonts w:ascii="Calibri" w:hAnsi="Calibri"/>
                <w:color w:val="000000"/>
                <w:sz w:val="20"/>
                <w:szCs w:val="20"/>
              </w:rPr>
              <w:t>Парольная политика доступа к информационным активам не соответствует требованиям защиты банковской тайны.</w:t>
            </w:r>
          </w:p>
        </w:tc>
      </w:tr>
      <w:tr w:rsidR="005C0FBA" w:rsidTr="005C0FBA">
        <w:trPr>
          <w:trHeight w:val="288"/>
        </w:trPr>
        <w:tc>
          <w:tcPr>
            <w:tcW w:w="719"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36</w:t>
            </w:r>
          </w:p>
        </w:tc>
        <w:tc>
          <w:tcPr>
            <w:tcW w:w="1280"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ОБ</w:t>
            </w:r>
          </w:p>
        </w:tc>
        <w:tc>
          <w:tcPr>
            <w:tcW w:w="7820" w:type="dxa"/>
            <w:hideMark/>
          </w:tcPr>
          <w:p w:rsidR="005C0FBA" w:rsidRDefault="005C0FBA" w:rsidP="005C0FBA">
            <w:pPr>
              <w:rPr>
                <w:rFonts w:ascii="Calibri" w:hAnsi="Calibri"/>
                <w:color w:val="000000"/>
                <w:sz w:val="20"/>
                <w:szCs w:val="20"/>
              </w:rPr>
            </w:pPr>
            <w:r>
              <w:rPr>
                <w:rFonts w:ascii="Calibri" w:hAnsi="Calibri"/>
                <w:color w:val="000000"/>
                <w:sz w:val="20"/>
                <w:szCs w:val="20"/>
              </w:rPr>
              <w:t>Сопровождение информационных систем и процессов обеспечения информационной безопасности делегировано одному сотруднику.</w:t>
            </w:r>
          </w:p>
        </w:tc>
      </w:tr>
      <w:tr w:rsidR="005C0FBA" w:rsidTr="005C0FBA">
        <w:trPr>
          <w:trHeight w:val="288"/>
        </w:trPr>
        <w:tc>
          <w:tcPr>
            <w:tcW w:w="719"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37</w:t>
            </w:r>
          </w:p>
        </w:tc>
        <w:tc>
          <w:tcPr>
            <w:tcW w:w="1280"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ОБ</w:t>
            </w:r>
          </w:p>
        </w:tc>
        <w:tc>
          <w:tcPr>
            <w:tcW w:w="7820" w:type="dxa"/>
            <w:hideMark/>
          </w:tcPr>
          <w:p w:rsidR="005C0FBA" w:rsidRDefault="005C0FBA" w:rsidP="005C0FBA">
            <w:pPr>
              <w:rPr>
                <w:rFonts w:ascii="Calibri" w:hAnsi="Calibri"/>
                <w:color w:val="000000"/>
                <w:sz w:val="20"/>
                <w:szCs w:val="20"/>
              </w:rPr>
            </w:pPr>
            <w:r>
              <w:rPr>
                <w:rFonts w:ascii="Calibri" w:hAnsi="Calibri"/>
                <w:color w:val="000000"/>
                <w:sz w:val="20"/>
                <w:szCs w:val="20"/>
              </w:rPr>
              <w:t>Политика «двойного управления» не используется при проведении ответственных операций.</w:t>
            </w:r>
          </w:p>
        </w:tc>
      </w:tr>
      <w:tr w:rsidR="005C0FBA" w:rsidTr="005C0FBA">
        <w:trPr>
          <w:trHeight w:val="288"/>
        </w:trPr>
        <w:tc>
          <w:tcPr>
            <w:tcW w:w="719"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38</w:t>
            </w:r>
          </w:p>
        </w:tc>
        <w:tc>
          <w:tcPr>
            <w:tcW w:w="1280"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ОБ</w:t>
            </w:r>
          </w:p>
        </w:tc>
        <w:tc>
          <w:tcPr>
            <w:tcW w:w="7820" w:type="dxa"/>
            <w:hideMark/>
          </w:tcPr>
          <w:p w:rsidR="005C0FBA" w:rsidRDefault="005C0FBA" w:rsidP="005C0FBA">
            <w:pPr>
              <w:rPr>
                <w:rFonts w:ascii="Calibri" w:hAnsi="Calibri"/>
                <w:color w:val="000000"/>
                <w:sz w:val="20"/>
                <w:szCs w:val="20"/>
              </w:rPr>
            </w:pPr>
            <w:r>
              <w:rPr>
                <w:rFonts w:ascii="Calibri" w:hAnsi="Calibri"/>
                <w:color w:val="000000"/>
                <w:sz w:val="20"/>
                <w:szCs w:val="20"/>
              </w:rPr>
              <w:t>В помещениях, где проводится обработка конфиденциальной информации (банковской тайны) не обеспечена защита от утечки информации.</w:t>
            </w:r>
          </w:p>
        </w:tc>
      </w:tr>
      <w:tr w:rsidR="005C0FBA" w:rsidTr="005C0FBA">
        <w:trPr>
          <w:trHeight w:val="288"/>
        </w:trPr>
        <w:tc>
          <w:tcPr>
            <w:tcW w:w="719"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39</w:t>
            </w:r>
          </w:p>
        </w:tc>
        <w:tc>
          <w:tcPr>
            <w:tcW w:w="1280"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ОБ</w:t>
            </w:r>
          </w:p>
        </w:tc>
        <w:tc>
          <w:tcPr>
            <w:tcW w:w="7820" w:type="dxa"/>
            <w:hideMark/>
          </w:tcPr>
          <w:p w:rsidR="005C0FBA" w:rsidRDefault="005C0FBA" w:rsidP="005C0FBA">
            <w:pPr>
              <w:rPr>
                <w:rFonts w:ascii="Calibri" w:hAnsi="Calibri"/>
                <w:color w:val="000000"/>
                <w:sz w:val="20"/>
                <w:szCs w:val="20"/>
              </w:rPr>
            </w:pPr>
            <w:r>
              <w:rPr>
                <w:rFonts w:ascii="Calibri" w:hAnsi="Calibri"/>
                <w:color w:val="000000"/>
                <w:sz w:val="20"/>
                <w:szCs w:val="20"/>
              </w:rPr>
              <w:t>Режим банковской и коммерческой тайн в АКБ не введен.</w:t>
            </w:r>
          </w:p>
        </w:tc>
      </w:tr>
      <w:tr w:rsidR="005C0FBA" w:rsidTr="005C0FBA">
        <w:trPr>
          <w:trHeight w:val="576"/>
        </w:trPr>
        <w:tc>
          <w:tcPr>
            <w:tcW w:w="719"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40</w:t>
            </w:r>
          </w:p>
        </w:tc>
        <w:tc>
          <w:tcPr>
            <w:tcW w:w="1280"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ОБ</w:t>
            </w:r>
          </w:p>
        </w:tc>
        <w:tc>
          <w:tcPr>
            <w:tcW w:w="7820" w:type="dxa"/>
            <w:hideMark/>
          </w:tcPr>
          <w:p w:rsidR="005C0FBA" w:rsidRDefault="005C0FBA" w:rsidP="005C0FBA">
            <w:pPr>
              <w:rPr>
                <w:rFonts w:ascii="Calibri" w:hAnsi="Calibri"/>
                <w:color w:val="000000"/>
                <w:sz w:val="20"/>
                <w:szCs w:val="20"/>
              </w:rPr>
            </w:pPr>
            <w:r>
              <w:rPr>
                <w:rFonts w:ascii="Calibri" w:hAnsi="Calibri"/>
                <w:color w:val="000000"/>
                <w:sz w:val="20"/>
                <w:szCs w:val="20"/>
              </w:rPr>
              <w:t xml:space="preserve">Обслуживание оборудования на территории офиса проводится без соблюдения требований по обеспечению информационной  безопасности при работе с другими организациями. </w:t>
            </w:r>
          </w:p>
        </w:tc>
      </w:tr>
      <w:tr w:rsidR="005C0FBA" w:rsidTr="005C0FBA">
        <w:trPr>
          <w:trHeight w:val="288"/>
        </w:trPr>
        <w:tc>
          <w:tcPr>
            <w:tcW w:w="719"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41</w:t>
            </w:r>
          </w:p>
        </w:tc>
        <w:tc>
          <w:tcPr>
            <w:tcW w:w="1280"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ОБ</w:t>
            </w:r>
          </w:p>
        </w:tc>
        <w:tc>
          <w:tcPr>
            <w:tcW w:w="7820" w:type="dxa"/>
            <w:hideMark/>
          </w:tcPr>
          <w:p w:rsidR="005C0FBA" w:rsidRDefault="005C0FBA" w:rsidP="005C0FBA">
            <w:pPr>
              <w:rPr>
                <w:rFonts w:ascii="Calibri" w:hAnsi="Calibri"/>
                <w:color w:val="000000"/>
                <w:sz w:val="20"/>
                <w:szCs w:val="20"/>
              </w:rPr>
            </w:pPr>
            <w:r>
              <w:rPr>
                <w:rFonts w:ascii="Calibri" w:hAnsi="Calibri"/>
                <w:color w:val="000000"/>
                <w:sz w:val="20"/>
                <w:szCs w:val="20"/>
              </w:rPr>
              <w:t>Помещение управляющего не сертифицировано на обеспечение безопасности коммерческой и банковской тайн.</w:t>
            </w:r>
          </w:p>
        </w:tc>
      </w:tr>
      <w:tr w:rsidR="005C0FBA" w:rsidTr="00BD7969">
        <w:trPr>
          <w:trHeight w:val="421"/>
        </w:trPr>
        <w:tc>
          <w:tcPr>
            <w:tcW w:w="719"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42</w:t>
            </w:r>
          </w:p>
        </w:tc>
        <w:tc>
          <w:tcPr>
            <w:tcW w:w="1280"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ОБ</w:t>
            </w:r>
          </w:p>
        </w:tc>
        <w:tc>
          <w:tcPr>
            <w:tcW w:w="7820" w:type="dxa"/>
            <w:hideMark/>
          </w:tcPr>
          <w:p w:rsidR="005C0FBA" w:rsidRDefault="005C0FBA" w:rsidP="005C0FBA">
            <w:pPr>
              <w:rPr>
                <w:rFonts w:ascii="Calibri" w:hAnsi="Calibri"/>
                <w:color w:val="000000"/>
                <w:sz w:val="20"/>
                <w:szCs w:val="20"/>
              </w:rPr>
            </w:pPr>
            <w:r>
              <w:rPr>
                <w:rFonts w:ascii="Calibri" w:hAnsi="Calibri"/>
                <w:color w:val="000000"/>
                <w:sz w:val="20"/>
                <w:szCs w:val="20"/>
              </w:rPr>
              <w:t>Нерегулярное копирование БД.</w:t>
            </w:r>
          </w:p>
        </w:tc>
      </w:tr>
      <w:tr w:rsidR="005C0FBA" w:rsidTr="005C0FBA">
        <w:trPr>
          <w:trHeight w:val="428"/>
        </w:trPr>
        <w:tc>
          <w:tcPr>
            <w:tcW w:w="719"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43</w:t>
            </w:r>
          </w:p>
        </w:tc>
        <w:tc>
          <w:tcPr>
            <w:tcW w:w="1280"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ОБ</w:t>
            </w:r>
          </w:p>
        </w:tc>
        <w:tc>
          <w:tcPr>
            <w:tcW w:w="7820" w:type="dxa"/>
            <w:hideMark/>
          </w:tcPr>
          <w:p w:rsidR="005C0FBA" w:rsidRDefault="005C0FBA" w:rsidP="005C0FBA">
            <w:pPr>
              <w:rPr>
                <w:rFonts w:ascii="Calibri" w:hAnsi="Calibri"/>
                <w:color w:val="000000"/>
                <w:sz w:val="20"/>
                <w:szCs w:val="20"/>
              </w:rPr>
            </w:pPr>
            <w:r>
              <w:rPr>
                <w:rFonts w:ascii="Calibri" w:hAnsi="Calibri"/>
                <w:color w:val="000000"/>
                <w:sz w:val="20"/>
                <w:szCs w:val="20"/>
              </w:rPr>
              <w:t>Отсутствует план обеспечения непрерывности бизнеса.</w:t>
            </w:r>
          </w:p>
        </w:tc>
      </w:tr>
      <w:tr w:rsidR="005C0FBA" w:rsidTr="005C0FBA">
        <w:trPr>
          <w:trHeight w:val="395"/>
        </w:trPr>
        <w:tc>
          <w:tcPr>
            <w:tcW w:w="719"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44</w:t>
            </w:r>
          </w:p>
        </w:tc>
        <w:tc>
          <w:tcPr>
            <w:tcW w:w="1280"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ОБ</w:t>
            </w:r>
          </w:p>
        </w:tc>
        <w:tc>
          <w:tcPr>
            <w:tcW w:w="7820" w:type="dxa"/>
            <w:hideMark/>
          </w:tcPr>
          <w:p w:rsidR="005C0FBA" w:rsidRDefault="005C0FBA" w:rsidP="005C0FBA">
            <w:pPr>
              <w:rPr>
                <w:rFonts w:ascii="Calibri" w:hAnsi="Calibri"/>
                <w:color w:val="000000"/>
                <w:sz w:val="20"/>
                <w:szCs w:val="20"/>
              </w:rPr>
            </w:pPr>
            <w:r>
              <w:rPr>
                <w:rFonts w:ascii="Calibri" w:hAnsi="Calibri"/>
                <w:color w:val="000000"/>
                <w:sz w:val="20"/>
                <w:szCs w:val="20"/>
              </w:rPr>
              <w:t>Документация по СМИБ не утверждена и имеется в неполном объеме.</w:t>
            </w:r>
          </w:p>
        </w:tc>
      </w:tr>
      <w:tr w:rsidR="005C0FBA" w:rsidTr="005C0FBA">
        <w:trPr>
          <w:trHeight w:val="288"/>
        </w:trPr>
        <w:tc>
          <w:tcPr>
            <w:tcW w:w="719"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45</w:t>
            </w:r>
          </w:p>
        </w:tc>
        <w:tc>
          <w:tcPr>
            <w:tcW w:w="1280"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ОБ</w:t>
            </w:r>
          </w:p>
        </w:tc>
        <w:tc>
          <w:tcPr>
            <w:tcW w:w="7820" w:type="dxa"/>
            <w:hideMark/>
          </w:tcPr>
          <w:p w:rsidR="005C0FBA" w:rsidRDefault="005C0FBA" w:rsidP="005C0FBA">
            <w:pPr>
              <w:rPr>
                <w:rFonts w:ascii="Calibri" w:hAnsi="Calibri"/>
                <w:color w:val="000000"/>
                <w:sz w:val="20"/>
                <w:szCs w:val="20"/>
              </w:rPr>
            </w:pPr>
            <w:r>
              <w:rPr>
                <w:rFonts w:ascii="Calibri" w:hAnsi="Calibri"/>
                <w:color w:val="000000"/>
                <w:sz w:val="20"/>
                <w:szCs w:val="20"/>
              </w:rPr>
              <w:t>Журналы событий должностными лицами регулярно не просматриваются.</w:t>
            </w:r>
          </w:p>
        </w:tc>
      </w:tr>
      <w:tr w:rsidR="005C0FBA" w:rsidTr="005C0FBA">
        <w:trPr>
          <w:trHeight w:val="576"/>
        </w:trPr>
        <w:tc>
          <w:tcPr>
            <w:tcW w:w="719"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46</w:t>
            </w:r>
          </w:p>
        </w:tc>
        <w:tc>
          <w:tcPr>
            <w:tcW w:w="1280"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ОБ</w:t>
            </w:r>
          </w:p>
        </w:tc>
        <w:tc>
          <w:tcPr>
            <w:tcW w:w="7820" w:type="dxa"/>
            <w:hideMark/>
          </w:tcPr>
          <w:p w:rsidR="005C0FBA" w:rsidRDefault="005C0FBA" w:rsidP="005C0FBA">
            <w:pPr>
              <w:rPr>
                <w:rFonts w:ascii="Calibri" w:hAnsi="Calibri"/>
                <w:color w:val="000000"/>
                <w:sz w:val="20"/>
                <w:szCs w:val="20"/>
              </w:rPr>
            </w:pPr>
            <w:r>
              <w:rPr>
                <w:rFonts w:ascii="Calibri" w:hAnsi="Calibri"/>
                <w:color w:val="000000"/>
                <w:sz w:val="20"/>
                <w:szCs w:val="20"/>
              </w:rPr>
              <w:t>Группа расследования инцидентов информационной безопасности не создана. Часть инцидентов не доводится с рабочих мест.</w:t>
            </w:r>
          </w:p>
        </w:tc>
      </w:tr>
      <w:tr w:rsidR="005C0FBA" w:rsidTr="005C0FBA">
        <w:trPr>
          <w:trHeight w:val="343"/>
        </w:trPr>
        <w:tc>
          <w:tcPr>
            <w:tcW w:w="719"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47</w:t>
            </w:r>
          </w:p>
        </w:tc>
        <w:tc>
          <w:tcPr>
            <w:tcW w:w="1280"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ОБ</w:t>
            </w:r>
          </w:p>
        </w:tc>
        <w:tc>
          <w:tcPr>
            <w:tcW w:w="7820" w:type="dxa"/>
            <w:hideMark/>
          </w:tcPr>
          <w:p w:rsidR="005C0FBA" w:rsidRDefault="005C0FBA" w:rsidP="005C0FBA">
            <w:pPr>
              <w:rPr>
                <w:rFonts w:ascii="Calibri" w:hAnsi="Calibri"/>
                <w:color w:val="000000"/>
                <w:sz w:val="20"/>
                <w:szCs w:val="20"/>
              </w:rPr>
            </w:pPr>
            <w:r>
              <w:rPr>
                <w:rFonts w:ascii="Calibri" w:hAnsi="Calibri"/>
                <w:color w:val="000000"/>
                <w:sz w:val="20"/>
                <w:szCs w:val="20"/>
              </w:rPr>
              <w:t>Резервы расходных материалы на принтеры не созданы.</w:t>
            </w:r>
          </w:p>
        </w:tc>
      </w:tr>
      <w:tr w:rsidR="005C0FBA" w:rsidTr="005C0FBA">
        <w:trPr>
          <w:trHeight w:val="288"/>
        </w:trPr>
        <w:tc>
          <w:tcPr>
            <w:tcW w:w="719"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48</w:t>
            </w:r>
          </w:p>
        </w:tc>
        <w:tc>
          <w:tcPr>
            <w:tcW w:w="1280"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КБ</w:t>
            </w:r>
          </w:p>
        </w:tc>
        <w:tc>
          <w:tcPr>
            <w:tcW w:w="7820" w:type="dxa"/>
            <w:hideMark/>
          </w:tcPr>
          <w:p w:rsidR="005C0FBA" w:rsidRDefault="005C0FBA" w:rsidP="005C0FBA">
            <w:pPr>
              <w:rPr>
                <w:rFonts w:ascii="Calibri" w:hAnsi="Calibri"/>
                <w:color w:val="000000"/>
                <w:sz w:val="20"/>
                <w:szCs w:val="20"/>
              </w:rPr>
            </w:pPr>
            <w:r>
              <w:rPr>
                <w:rFonts w:ascii="Calibri" w:hAnsi="Calibri"/>
                <w:color w:val="000000"/>
                <w:sz w:val="20"/>
                <w:szCs w:val="20"/>
              </w:rPr>
              <w:t>Обучение сотрудников методам и технологиям защиты информации не производится, а инструктажей не делается.</w:t>
            </w:r>
          </w:p>
        </w:tc>
      </w:tr>
      <w:tr w:rsidR="005C0FBA" w:rsidTr="005C0FBA">
        <w:trPr>
          <w:trHeight w:val="288"/>
        </w:trPr>
        <w:tc>
          <w:tcPr>
            <w:tcW w:w="719"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49</w:t>
            </w:r>
          </w:p>
        </w:tc>
        <w:tc>
          <w:tcPr>
            <w:tcW w:w="1280"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КБ</w:t>
            </w:r>
          </w:p>
        </w:tc>
        <w:tc>
          <w:tcPr>
            <w:tcW w:w="7820" w:type="dxa"/>
            <w:hideMark/>
          </w:tcPr>
          <w:p w:rsidR="005C0FBA" w:rsidRDefault="005C0FBA" w:rsidP="005C0FBA">
            <w:pPr>
              <w:rPr>
                <w:rFonts w:ascii="Calibri" w:hAnsi="Calibri"/>
                <w:color w:val="000000"/>
                <w:sz w:val="20"/>
                <w:szCs w:val="20"/>
              </w:rPr>
            </w:pPr>
            <w:r>
              <w:rPr>
                <w:rFonts w:ascii="Calibri" w:hAnsi="Calibri"/>
                <w:color w:val="000000"/>
                <w:sz w:val="20"/>
                <w:szCs w:val="20"/>
              </w:rPr>
              <w:t>Набор персонала проводится без учета требований работы с конфиденциальной информацией.</w:t>
            </w:r>
          </w:p>
        </w:tc>
      </w:tr>
      <w:tr w:rsidR="005C0FBA" w:rsidTr="005C0FBA">
        <w:trPr>
          <w:trHeight w:val="607"/>
        </w:trPr>
        <w:tc>
          <w:tcPr>
            <w:tcW w:w="719"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50</w:t>
            </w:r>
          </w:p>
        </w:tc>
        <w:tc>
          <w:tcPr>
            <w:tcW w:w="1280" w:type="dxa"/>
            <w:noWrap/>
            <w:hideMark/>
          </w:tcPr>
          <w:p w:rsidR="005C0FBA" w:rsidRDefault="005C0FBA" w:rsidP="005C0FBA">
            <w:pPr>
              <w:jc w:val="center"/>
              <w:rPr>
                <w:rFonts w:ascii="Calibri" w:hAnsi="Calibri"/>
                <w:color w:val="000000"/>
                <w:sz w:val="22"/>
                <w:szCs w:val="22"/>
              </w:rPr>
            </w:pPr>
            <w:r>
              <w:rPr>
                <w:rFonts w:ascii="Calibri" w:hAnsi="Calibri"/>
                <w:color w:val="000000"/>
                <w:sz w:val="22"/>
                <w:szCs w:val="22"/>
              </w:rPr>
              <w:t>КБ</w:t>
            </w:r>
          </w:p>
        </w:tc>
        <w:tc>
          <w:tcPr>
            <w:tcW w:w="7820" w:type="dxa"/>
            <w:hideMark/>
          </w:tcPr>
          <w:p w:rsidR="005C0FBA" w:rsidRDefault="005C0FBA" w:rsidP="005C0FBA">
            <w:pPr>
              <w:rPr>
                <w:rFonts w:ascii="Calibri" w:hAnsi="Calibri"/>
                <w:color w:val="000000"/>
                <w:sz w:val="20"/>
                <w:szCs w:val="20"/>
              </w:rPr>
            </w:pPr>
            <w:r>
              <w:rPr>
                <w:rFonts w:ascii="Calibri" w:hAnsi="Calibri"/>
                <w:color w:val="000000"/>
                <w:sz w:val="20"/>
                <w:szCs w:val="20"/>
              </w:rPr>
              <w:t>Договора с сотрудниками не включают требования к ним по хранению коммерческой и банковской тайны.</w:t>
            </w:r>
          </w:p>
        </w:tc>
      </w:tr>
    </w:tbl>
    <w:p w:rsidR="00BC17F0" w:rsidRPr="00650EDF" w:rsidRDefault="00BC17F0" w:rsidP="00DD3E7A">
      <w:pPr>
        <w:pStyle w:val="ac"/>
        <w:spacing w:line="276" w:lineRule="auto"/>
      </w:pPr>
    </w:p>
    <w:p w:rsidR="00AB305A" w:rsidRDefault="00AB305A" w:rsidP="00395229">
      <w:pPr>
        <w:spacing w:line="276" w:lineRule="auto"/>
        <w:jc w:val="both"/>
        <w:rPr>
          <w:noProof/>
        </w:rPr>
      </w:pPr>
    </w:p>
    <w:p w:rsidR="00BD7969" w:rsidRDefault="00BD7969" w:rsidP="00395229">
      <w:pPr>
        <w:spacing w:line="276" w:lineRule="auto"/>
        <w:jc w:val="both"/>
        <w:rPr>
          <w:noProof/>
        </w:rPr>
      </w:pPr>
    </w:p>
    <w:p w:rsidR="00395229" w:rsidRPr="005C0FBA" w:rsidRDefault="00395229" w:rsidP="00395229">
      <w:pPr>
        <w:spacing w:line="276" w:lineRule="auto"/>
        <w:jc w:val="both"/>
        <w:rPr>
          <w:noProof/>
          <w:sz w:val="20"/>
        </w:rPr>
      </w:pPr>
      <w:r>
        <w:rPr>
          <w:noProof/>
        </w:rPr>
        <w:t>Обозначения:</w:t>
      </w:r>
      <w:r>
        <w:rPr>
          <w:noProof/>
        </w:rPr>
        <w:tab/>
      </w:r>
      <w:r w:rsidRPr="00395229">
        <w:rPr>
          <w:noProof/>
          <w:sz w:val="22"/>
        </w:rPr>
        <w:t xml:space="preserve">         </w:t>
      </w:r>
      <w:r w:rsidRPr="005C0FBA">
        <w:rPr>
          <w:noProof/>
          <w:sz w:val="20"/>
        </w:rPr>
        <w:t xml:space="preserve">  </w:t>
      </w:r>
      <w:r w:rsidRPr="005C0FBA">
        <w:rPr>
          <w:noProof/>
          <w:sz w:val="20"/>
        </w:rPr>
        <w:tab/>
        <w:t>Ф</w:t>
      </w:r>
      <w:r w:rsidR="006A6903" w:rsidRPr="005C0FBA">
        <w:rPr>
          <w:noProof/>
          <w:sz w:val="20"/>
        </w:rPr>
        <w:t>Б</w:t>
      </w:r>
      <w:r w:rsidRPr="005C0FBA">
        <w:rPr>
          <w:noProof/>
          <w:sz w:val="20"/>
        </w:rPr>
        <w:t>-физическая защи</w:t>
      </w:r>
      <w:r w:rsidR="006A6903" w:rsidRPr="005C0FBA">
        <w:rPr>
          <w:noProof/>
          <w:sz w:val="20"/>
        </w:rPr>
        <w:t>та</w:t>
      </w:r>
      <w:r w:rsidRPr="005C0FBA">
        <w:rPr>
          <w:noProof/>
          <w:sz w:val="20"/>
        </w:rPr>
        <w:t>;</w:t>
      </w:r>
    </w:p>
    <w:p w:rsidR="00395229" w:rsidRPr="005C0FBA" w:rsidRDefault="00395229" w:rsidP="00395229">
      <w:pPr>
        <w:spacing w:line="276" w:lineRule="auto"/>
        <w:ind w:left="708"/>
        <w:jc w:val="both"/>
        <w:rPr>
          <w:noProof/>
          <w:sz w:val="20"/>
        </w:rPr>
      </w:pPr>
      <w:r w:rsidRPr="005C0FBA">
        <w:rPr>
          <w:noProof/>
          <w:sz w:val="20"/>
        </w:rPr>
        <w:tab/>
      </w:r>
      <w:r w:rsidRPr="005C0FBA">
        <w:rPr>
          <w:noProof/>
          <w:sz w:val="20"/>
        </w:rPr>
        <w:tab/>
        <w:t>О</w:t>
      </w:r>
      <w:r w:rsidR="006A6903" w:rsidRPr="005C0FBA">
        <w:rPr>
          <w:noProof/>
          <w:sz w:val="20"/>
        </w:rPr>
        <w:t>Б</w:t>
      </w:r>
      <w:r w:rsidRPr="005C0FBA">
        <w:rPr>
          <w:noProof/>
          <w:sz w:val="20"/>
        </w:rPr>
        <w:t>-организаци</w:t>
      </w:r>
      <w:r w:rsidR="006A6903" w:rsidRPr="005C0FBA">
        <w:rPr>
          <w:noProof/>
          <w:sz w:val="20"/>
        </w:rPr>
        <w:t xml:space="preserve">я </w:t>
      </w:r>
      <w:r w:rsidRPr="005C0FBA">
        <w:rPr>
          <w:noProof/>
          <w:sz w:val="20"/>
        </w:rPr>
        <w:t>защиты;</w:t>
      </w:r>
    </w:p>
    <w:p w:rsidR="00395229" w:rsidRPr="005C0FBA" w:rsidRDefault="00395229" w:rsidP="00395229">
      <w:pPr>
        <w:spacing w:line="276" w:lineRule="auto"/>
        <w:ind w:left="708"/>
        <w:jc w:val="both"/>
        <w:rPr>
          <w:noProof/>
          <w:sz w:val="20"/>
        </w:rPr>
      </w:pPr>
      <w:r w:rsidRPr="005C0FBA">
        <w:rPr>
          <w:noProof/>
          <w:sz w:val="20"/>
        </w:rPr>
        <w:tab/>
      </w:r>
      <w:r w:rsidRPr="005C0FBA">
        <w:rPr>
          <w:noProof/>
          <w:sz w:val="20"/>
        </w:rPr>
        <w:tab/>
        <w:t>К</w:t>
      </w:r>
      <w:r w:rsidR="006A6903" w:rsidRPr="005C0FBA">
        <w:rPr>
          <w:noProof/>
          <w:sz w:val="20"/>
        </w:rPr>
        <w:t>Б-кадровые вопросы безопасности</w:t>
      </w:r>
      <w:r w:rsidRPr="005C0FBA">
        <w:rPr>
          <w:noProof/>
          <w:sz w:val="20"/>
        </w:rPr>
        <w:t>;</w:t>
      </w:r>
    </w:p>
    <w:p w:rsidR="006A6903" w:rsidRPr="005C0FBA" w:rsidRDefault="00395229" w:rsidP="00395229">
      <w:pPr>
        <w:spacing w:line="276" w:lineRule="auto"/>
        <w:ind w:left="708"/>
        <w:jc w:val="both"/>
        <w:rPr>
          <w:noProof/>
          <w:sz w:val="20"/>
        </w:rPr>
      </w:pPr>
      <w:r w:rsidRPr="005C0FBA">
        <w:rPr>
          <w:noProof/>
          <w:sz w:val="20"/>
        </w:rPr>
        <w:tab/>
      </w:r>
      <w:r w:rsidRPr="005C0FBA">
        <w:rPr>
          <w:noProof/>
          <w:sz w:val="20"/>
        </w:rPr>
        <w:tab/>
      </w:r>
      <w:r w:rsidR="006A6903" w:rsidRPr="005C0FBA">
        <w:rPr>
          <w:noProof/>
          <w:sz w:val="20"/>
        </w:rPr>
        <w:t>УД-управление доступом;</w:t>
      </w:r>
    </w:p>
    <w:p w:rsidR="00395229" w:rsidRPr="005C0FBA" w:rsidRDefault="006A6903" w:rsidP="006A6903">
      <w:pPr>
        <w:spacing w:line="276" w:lineRule="auto"/>
        <w:ind w:left="1416" w:firstLine="708"/>
        <w:jc w:val="both"/>
        <w:rPr>
          <w:noProof/>
          <w:sz w:val="20"/>
        </w:rPr>
      </w:pPr>
      <w:r w:rsidRPr="005C0FBA">
        <w:rPr>
          <w:noProof/>
          <w:sz w:val="20"/>
        </w:rPr>
        <w:t>П-политика безопасности;</w:t>
      </w:r>
    </w:p>
    <w:p w:rsidR="006A6903" w:rsidRDefault="006A6903" w:rsidP="006A6903">
      <w:pPr>
        <w:spacing w:line="276" w:lineRule="auto"/>
        <w:ind w:left="1416" w:firstLine="708"/>
        <w:jc w:val="both"/>
        <w:rPr>
          <w:noProof/>
          <w:sz w:val="20"/>
        </w:rPr>
      </w:pPr>
      <w:r w:rsidRPr="005C0FBA">
        <w:rPr>
          <w:noProof/>
          <w:sz w:val="20"/>
        </w:rPr>
        <w:t>ЭИС-эксплуатация информационных систем.</w:t>
      </w:r>
    </w:p>
    <w:p w:rsidR="005C0FBA" w:rsidRDefault="005C0FBA" w:rsidP="005C0FBA">
      <w:pPr>
        <w:spacing w:line="276" w:lineRule="auto"/>
        <w:jc w:val="both"/>
        <w:rPr>
          <w:noProof/>
          <w:sz w:val="20"/>
        </w:rPr>
      </w:pPr>
      <w:r>
        <w:rPr>
          <w:noProof/>
          <w:sz w:val="20"/>
        </w:rPr>
        <w:t>Схема размезения активов и рабочих мест приведена на рис.3.</w:t>
      </w:r>
    </w:p>
    <w:p w:rsidR="005C0FBA" w:rsidRPr="005C0FBA" w:rsidRDefault="005C0FBA" w:rsidP="005C0FBA">
      <w:pPr>
        <w:spacing w:line="276" w:lineRule="auto"/>
        <w:jc w:val="both"/>
        <w:rPr>
          <w:noProof/>
          <w:sz w:val="20"/>
        </w:rPr>
      </w:pPr>
    </w:p>
    <w:p w:rsidR="009029E6" w:rsidRPr="00395229" w:rsidRDefault="00201863" w:rsidP="009029E6">
      <w:pPr>
        <w:jc w:val="center"/>
      </w:pPr>
      <w:r>
        <w:rPr>
          <w:noProof/>
        </w:rPr>
        <w:drawing>
          <wp:inline distT="0" distB="0" distL="0" distR="0">
            <wp:extent cx="6193322" cy="583692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xem 09-2015.jpg"/>
                    <pic:cNvPicPr/>
                  </pic:nvPicPr>
                  <pic:blipFill rotWithShape="1">
                    <a:blip r:embed="rId15" cstate="print">
                      <a:extLst>
                        <a:ext uri="{28A0092B-C50C-407E-A947-70E740481C1C}">
                          <a14:useLocalDpi xmlns:a14="http://schemas.microsoft.com/office/drawing/2010/main" val="0"/>
                        </a:ext>
                      </a:extLst>
                    </a:blip>
                    <a:srcRect l="10964"/>
                    <a:stretch/>
                  </pic:blipFill>
                  <pic:spPr bwMode="auto">
                    <a:xfrm>
                      <a:off x="0" y="0"/>
                      <a:ext cx="6212100" cy="5854617"/>
                    </a:xfrm>
                    <a:prstGeom prst="rect">
                      <a:avLst/>
                    </a:prstGeom>
                    <a:ln>
                      <a:noFill/>
                    </a:ln>
                    <a:extLst>
                      <a:ext uri="{53640926-AAD7-44D8-BBD7-CCE9431645EC}">
                        <a14:shadowObscured xmlns:a14="http://schemas.microsoft.com/office/drawing/2010/main"/>
                      </a:ext>
                    </a:extLst>
                  </pic:spPr>
                </pic:pic>
              </a:graphicData>
            </a:graphic>
          </wp:inline>
        </w:drawing>
      </w:r>
    </w:p>
    <w:p w:rsidR="00201863" w:rsidRDefault="00201863" w:rsidP="00BC17F0">
      <w:pPr>
        <w:jc w:val="center"/>
      </w:pPr>
    </w:p>
    <w:p w:rsidR="00164A51" w:rsidRDefault="009029E6" w:rsidP="00BC17F0">
      <w:pPr>
        <w:jc w:val="center"/>
      </w:pPr>
      <w:r>
        <w:t>Рис.</w:t>
      </w:r>
      <w:r w:rsidR="00592912">
        <w:t>3</w:t>
      </w:r>
      <w:r>
        <w:t xml:space="preserve">.Схема размещения рабочих мест и оборудования  </w:t>
      </w:r>
      <w:r w:rsidR="00164A51">
        <w:t>АКБ  «</w:t>
      </w:r>
      <w:r w:rsidR="00164A51" w:rsidRPr="001B0456">
        <w:rPr>
          <w:b/>
          <w:i/>
        </w:rPr>
        <w:t>Х-</w:t>
      </w:r>
      <w:r w:rsidR="00164A51" w:rsidRPr="001B0456">
        <w:rPr>
          <w:b/>
          <w:i/>
          <w:lang w:val="en-US"/>
        </w:rPr>
        <w:t>Trim</w:t>
      </w:r>
      <w:r w:rsidR="00164A51" w:rsidRPr="001B0456">
        <w:rPr>
          <w:b/>
          <w:i/>
        </w:rPr>
        <w:t>Bank</w:t>
      </w:r>
      <w:r w:rsidR="00164A51" w:rsidRPr="00650EDF">
        <w:t>»</w:t>
      </w:r>
    </w:p>
    <w:p w:rsidR="0027247A" w:rsidRDefault="00BE2F71" w:rsidP="00BC17F0">
      <w:pPr>
        <w:pStyle w:val="3"/>
      </w:pPr>
      <w:bookmarkStart w:id="3" w:name="_Toc447679714"/>
      <w:r>
        <w:t>1</w:t>
      </w:r>
      <w:r w:rsidR="00BC17F0">
        <w:t>.2.Дополнительная информация</w:t>
      </w:r>
      <w:bookmarkEnd w:id="3"/>
    </w:p>
    <w:p w:rsidR="00BC17F0" w:rsidRDefault="00BC17F0" w:rsidP="00BC17F0"/>
    <w:p w:rsidR="00BC17F0" w:rsidRDefault="00BC17F0" w:rsidP="00B56D4D">
      <w:pPr>
        <w:numPr>
          <w:ilvl w:val="0"/>
          <w:numId w:val="2"/>
        </w:numPr>
      </w:pPr>
      <w:r>
        <w:t xml:space="preserve">Система технических средств охраны включает 6 видеокамер (рис.1), видеорегистратор и охранную сигнализацию, установленную на входную дверь банка и дверь кассового отделения. </w:t>
      </w:r>
    </w:p>
    <w:p w:rsidR="00BC17F0" w:rsidRDefault="00BC17F0" w:rsidP="00B56D4D">
      <w:pPr>
        <w:numPr>
          <w:ilvl w:val="0"/>
          <w:numId w:val="2"/>
        </w:numPr>
      </w:pPr>
      <w:r>
        <w:t>На всех рабочих местах установлены источники бесперебойного питания, обеспечивающие работу оборудования при отключенном питании до 10 мин.</w:t>
      </w:r>
    </w:p>
    <w:p w:rsidR="00627631" w:rsidRDefault="00627631" w:rsidP="00B56D4D">
      <w:pPr>
        <w:numPr>
          <w:ilvl w:val="0"/>
          <w:numId w:val="2"/>
        </w:numPr>
      </w:pPr>
      <w:r>
        <w:lastRenderedPageBreak/>
        <w:t xml:space="preserve">Работа сотрудников банка осуществляется в 2 смены с 9.00 до 22.00 для специалистов по работе с физическими и юридическими лицами. </w:t>
      </w:r>
    </w:p>
    <w:p w:rsidR="00627631" w:rsidRDefault="00627631" w:rsidP="00B56D4D">
      <w:pPr>
        <w:numPr>
          <w:ilvl w:val="0"/>
          <w:numId w:val="2"/>
        </w:numPr>
      </w:pPr>
      <w:r>
        <w:t xml:space="preserve">Дистанционное банковское обслуживание (ДБО) обеспечивается круглосуточно. Контроль процессов обслуживания, подключение клиентов к системе ДБО, </w:t>
      </w:r>
      <w:r w:rsidR="00015959">
        <w:t xml:space="preserve">генерация ключей и настройку доступа обеспечивает инженер АСУ. </w:t>
      </w:r>
    </w:p>
    <w:p w:rsidR="00015959" w:rsidRDefault="00015959" w:rsidP="00B56D4D">
      <w:pPr>
        <w:numPr>
          <w:ilvl w:val="0"/>
          <w:numId w:val="2"/>
        </w:numPr>
      </w:pPr>
      <w:r>
        <w:t>Решение вопросов обеспечения доступа в вечернее время и в выходные дни осуществляется инженером АСУ через удаленный рабочий стол.</w:t>
      </w:r>
    </w:p>
    <w:p w:rsidR="00015959" w:rsidRDefault="00015959" w:rsidP="00B56D4D">
      <w:pPr>
        <w:numPr>
          <w:ilvl w:val="0"/>
          <w:numId w:val="2"/>
        </w:numPr>
      </w:pPr>
      <w:r>
        <w:t xml:space="preserve">Работу портала обеспечивает персонал компании-провайдера Интернет. Изменения информации на портале </w:t>
      </w:r>
      <w:r w:rsidR="001A3D4F">
        <w:t>и его контроль обеспечивает заместитель управляющего банком.</w:t>
      </w:r>
    </w:p>
    <w:p w:rsidR="00BC17F0" w:rsidRDefault="00201863" w:rsidP="00B56D4D">
      <w:pPr>
        <w:numPr>
          <w:ilvl w:val="0"/>
          <w:numId w:val="2"/>
        </w:numPr>
      </w:pPr>
      <w:r>
        <w:t>О</w:t>
      </w:r>
      <w:r w:rsidR="00BC17F0">
        <w:t>фис</w:t>
      </w:r>
      <w:r>
        <w:t xml:space="preserve"> АКБ</w:t>
      </w:r>
      <w:r w:rsidR="00BC17F0">
        <w:t xml:space="preserve"> размещен в крупном торговом центре в цокольном  этаже здания и имеет внутреннюю охрану</w:t>
      </w:r>
      <w:r w:rsidR="009029E6">
        <w:t xml:space="preserve"> и </w:t>
      </w:r>
      <w:r w:rsidR="00BC17F0">
        <w:t xml:space="preserve"> внешнее наблюдение. </w:t>
      </w:r>
    </w:p>
    <w:p w:rsidR="00BC17F0" w:rsidRDefault="00BC17F0" w:rsidP="00B56D4D">
      <w:pPr>
        <w:numPr>
          <w:ilvl w:val="0"/>
          <w:numId w:val="2"/>
        </w:numPr>
      </w:pPr>
      <w:r>
        <w:t>Архивы бумажных документов хранятся в металлических шкафах в  соответствующих отделах по работе с физическими и юридическими лицами.</w:t>
      </w:r>
    </w:p>
    <w:p w:rsidR="00BC17F0" w:rsidRDefault="00BC17F0" w:rsidP="00B56D4D">
      <w:pPr>
        <w:numPr>
          <w:ilvl w:val="0"/>
          <w:numId w:val="2"/>
        </w:numPr>
      </w:pPr>
      <w:r>
        <w:t xml:space="preserve">Организационно-штатная структура </w:t>
      </w:r>
      <w:r w:rsidR="001A3D4F">
        <w:t xml:space="preserve"> </w:t>
      </w:r>
      <w:r>
        <w:t xml:space="preserve"> </w:t>
      </w:r>
      <w:r w:rsidRPr="0015597B">
        <w:t>банка</w:t>
      </w:r>
      <w:r>
        <w:t xml:space="preserve"> включает: </w:t>
      </w:r>
    </w:p>
    <w:p w:rsidR="00BC17F0" w:rsidRPr="00586A25" w:rsidRDefault="00BC17F0" w:rsidP="00B56D4D">
      <w:pPr>
        <w:numPr>
          <w:ilvl w:val="0"/>
          <w:numId w:val="6"/>
        </w:numPr>
        <w:rPr>
          <w:i/>
        </w:rPr>
      </w:pPr>
      <w:r w:rsidRPr="00586A25">
        <w:rPr>
          <w:i/>
        </w:rPr>
        <w:t xml:space="preserve">управляющего </w:t>
      </w:r>
      <w:r w:rsidR="009029E6">
        <w:rPr>
          <w:i/>
        </w:rPr>
        <w:t>банка;</w:t>
      </w:r>
      <w:r w:rsidRPr="00586A25">
        <w:rPr>
          <w:i/>
        </w:rPr>
        <w:t xml:space="preserve"> </w:t>
      </w:r>
    </w:p>
    <w:p w:rsidR="00BC17F0" w:rsidRPr="00586A25" w:rsidRDefault="009029E6" w:rsidP="00B56D4D">
      <w:pPr>
        <w:numPr>
          <w:ilvl w:val="0"/>
          <w:numId w:val="6"/>
        </w:numPr>
        <w:rPr>
          <w:i/>
        </w:rPr>
      </w:pPr>
      <w:r>
        <w:rPr>
          <w:i/>
        </w:rPr>
        <w:t>его заместителя;</w:t>
      </w:r>
      <w:r w:rsidR="00BC17F0" w:rsidRPr="00586A25">
        <w:rPr>
          <w:i/>
        </w:rPr>
        <w:t xml:space="preserve"> </w:t>
      </w:r>
    </w:p>
    <w:p w:rsidR="00BC17F0" w:rsidRPr="00586A25" w:rsidRDefault="00BC17F0" w:rsidP="00B56D4D">
      <w:pPr>
        <w:numPr>
          <w:ilvl w:val="0"/>
          <w:numId w:val="6"/>
        </w:numPr>
        <w:rPr>
          <w:i/>
        </w:rPr>
      </w:pPr>
      <w:r w:rsidRPr="00586A25">
        <w:rPr>
          <w:i/>
        </w:rPr>
        <w:t>операторов-кассиров (2 сотрудника</w:t>
      </w:r>
      <w:r>
        <w:rPr>
          <w:i/>
        </w:rPr>
        <w:t>, один из них старший оператор-кассир</w:t>
      </w:r>
      <w:r w:rsidR="009029E6">
        <w:rPr>
          <w:i/>
        </w:rPr>
        <w:t>);</w:t>
      </w:r>
    </w:p>
    <w:p w:rsidR="00201863" w:rsidRPr="00586A25" w:rsidRDefault="00201863" w:rsidP="00201863">
      <w:pPr>
        <w:numPr>
          <w:ilvl w:val="0"/>
          <w:numId w:val="6"/>
        </w:numPr>
        <w:rPr>
          <w:i/>
        </w:rPr>
      </w:pPr>
      <w:r w:rsidRPr="00586A25">
        <w:rPr>
          <w:i/>
        </w:rPr>
        <w:t>ведущего специалиста по работе с физиче</w:t>
      </w:r>
      <w:r>
        <w:rPr>
          <w:i/>
        </w:rPr>
        <w:t>скими лицами (начальник отдела);</w:t>
      </w:r>
      <w:r w:rsidRPr="00586A25">
        <w:rPr>
          <w:i/>
        </w:rPr>
        <w:t xml:space="preserve"> </w:t>
      </w:r>
    </w:p>
    <w:p w:rsidR="00BC17F0" w:rsidRPr="00586A25" w:rsidRDefault="00BC17F0" w:rsidP="00B56D4D">
      <w:pPr>
        <w:numPr>
          <w:ilvl w:val="0"/>
          <w:numId w:val="6"/>
        </w:numPr>
        <w:rPr>
          <w:i/>
        </w:rPr>
      </w:pPr>
      <w:r w:rsidRPr="00586A25">
        <w:rPr>
          <w:i/>
        </w:rPr>
        <w:t>специалист</w:t>
      </w:r>
      <w:r w:rsidR="00201863">
        <w:rPr>
          <w:i/>
        </w:rPr>
        <w:t>ов</w:t>
      </w:r>
      <w:r w:rsidRPr="00586A25">
        <w:rPr>
          <w:i/>
        </w:rPr>
        <w:t xml:space="preserve"> отдела</w:t>
      </w:r>
      <w:r w:rsidR="00C702F7">
        <w:rPr>
          <w:i/>
        </w:rPr>
        <w:t xml:space="preserve"> по работе с физическими лицами</w:t>
      </w:r>
      <w:r w:rsidR="00201863">
        <w:rPr>
          <w:i/>
        </w:rPr>
        <w:t xml:space="preserve"> (2 сотрудника)</w:t>
      </w:r>
      <w:r w:rsidR="00C702F7">
        <w:rPr>
          <w:i/>
        </w:rPr>
        <w:t>;</w:t>
      </w:r>
      <w:r w:rsidRPr="00586A25">
        <w:rPr>
          <w:i/>
        </w:rPr>
        <w:t xml:space="preserve"> </w:t>
      </w:r>
    </w:p>
    <w:p w:rsidR="00BC17F0" w:rsidRPr="00586A25" w:rsidRDefault="00BC17F0" w:rsidP="00B56D4D">
      <w:pPr>
        <w:numPr>
          <w:ilvl w:val="0"/>
          <w:numId w:val="6"/>
        </w:numPr>
        <w:rPr>
          <w:i/>
        </w:rPr>
      </w:pPr>
      <w:r w:rsidRPr="00586A25">
        <w:rPr>
          <w:i/>
        </w:rPr>
        <w:t>ведущего специалиста по работе с юридическими лицами (начальник отде</w:t>
      </w:r>
      <w:r w:rsidR="00C702F7">
        <w:rPr>
          <w:i/>
        </w:rPr>
        <w:t>л;</w:t>
      </w:r>
      <w:r w:rsidRPr="00586A25">
        <w:rPr>
          <w:i/>
        </w:rPr>
        <w:t xml:space="preserve"> </w:t>
      </w:r>
    </w:p>
    <w:p w:rsidR="00BC17F0" w:rsidRPr="00586A25" w:rsidRDefault="00BC17F0" w:rsidP="00B56D4D">
      <w:pPr>
        <w:numPr>
          <w:ilvl w:val="0"/>
          <w:numId w:val="6"/>
        </w:numPr>
        <w:rPr>
          <w:i/>
        </w:rPr>
      </w:pPr>
      <w:r w:rsidRPr="00586A25">
        <w:rPr>
          <w:i/>
        </w:rPr>
        <w:t>специалист</w:t>
      </w:r>
      <w:r w:rsidR="00201863">
        <w:rPr>
          <w:i/>
        </w:rPr>
        <w:t>а</w:t>
      </w:r>
      <w:r w:rsidRPr="00586A25">
        <w:rPr>
          <w:i/>
        </w:rPr>
        <w:t xml:space="preserve"> п</w:t>
      </w:r>
      <w:r w:rsidR="00C702F7">
        <w:rPr>
          <w:i/>
        </w:rPr>
        <w:t>о работе с юридическими лицами;</w:t>
      </w:r>
    </w:p>
    <w:p w:rsidR="00BC17F0" w:rsidRDefault="00201863" w:rsidP="00B56D4D">
      <w:pPr>
        <w:numPr>
          <w:ilvl w:val="0"/>
          <w:numId w:val="6"/>
        </w:numPr>
        <w:rPr>
          <w:i/>
        </w:rPr>
      </w:pPr>
      <w:r>
        <w:rPr>
          <w:i/>
        </w:rPr>
        <w:t>специалиста по информационной безопасности</w:t>
      </w:r>
      <w:r w:rsidR="00C702F7">
        <w:rPr>
          <w:i/>
        </w:rPr>
        <w:t>;</w:t>
      </w:r>
    </w:p>
    <w:p w:rsidR="00201863" w:rsidRDefault="00201863" w:rsidP="00201863">
      <w:pPr>
        <w:numPr>
          <w:ilvl w:val="0"/>
          <w:numId w:val="6"/>
        </w:numPr>
        <w:rPr>
          <w:i/>
        </w:rPr>
      </w:pPr>
      <w:r w:rsidRPr="00201863">
        <w:rPr>
          <w:i/>
        </w:rPr>
        <w:t>инженера АСУ (системный администратор)</w:t>
      </w:r>
      <w:r>
        <w:rPr>
          <w:i/>
        </w:rPr>
        <w:t>;</w:t>
      </w:r>
    </w:p>
    <w:p w:rsidR="00BC17F0" w:rsidRPr="00201863" w:rsidRDefault="00BC17F0" w:rsidP="00201863">
      <w:pPr>
        <w:numPr>
          <w:ilvl w:val="0"/>
          <w:numId w:val="6"/>
        </w:numPr>
        <w:rPr>
          <w:i/>
        </w:rPr>
      </w:pPr>
      <w:r w:rsidRPr="00201863">
        <w:rPr>
          <w:i/>
        </w:rPr>
        <w:t xml:space="preserve">бухгалтера.   </w:t>
      </w:r>
    </w:p>
    <w:p w:rsidR="00BC17F0" w:rsidRPr="00A84144" w:rsidRDefault="00EE4217" w:rsidP="00BC17F0">
      <w:pPr>
        <w:pStyle w:val="ac"/>
        <w:rPr>
          <w:color w:val="000000"/>
        </w:rPr>
      </w:pPr>
      <w:r>
        <w:t xml:space="preserve"> </w:t>
      </w:r>
    </w:p>
    <w:p w:rsidR="00BC17F0" w:rsidRDefault="00BE2F71" w:rsidP="00BC17F0">
      <w:pPr>
        <w:pStyle w:val="3"/>
      </w:pPr>
      <w:bookmarkStart w:id="4" w:name="_Toc447679715"/>
      <w:r>
        <w:t>1</w:t>
      </w:r>
      <w:r w:rsidR="00BC17F0">
        <w:t xml:space="preserve">.3.Основные активы </w:t>
      </w:r>
      <w:r w:rsidR="001A3D4F">
        <w:t xml:space="preserve"> </w:t>
      </w:r>
      <w:r w:rsidR="00BC17F0">
        <w:t xml:space="preserve"> банка</w:t>
      </w:r>
      <w:bookmarkEnd w:id="4"/>
    </w:p>
    <w:p w:rsidR="00BC17F0" w:rsidRPr="00543265" w:rsidRDefault="00BC17F0" w:rsidP="00BC17F0"/>
    <w:p w:rsidR="00BC17F0" w:rsidRDefault="00BC17F0" w:rsidP="00BC17F0">
      <w:pPr>
        <w:spacing w:line="276" w:lineRule="auto"/>
        <w:jc w:val="both"/>
        <w:rPr>
          <w:color w:val="000000"/>
        </w:rPr>
      </w:pPr>
      <w:r>
        <w:rPr>
          <w:color w:val="000000"/>
        </w:rPr>
        <w:t xml:space="preserve">К основным активам </w:t>
      </w:r>
      <w:r w:rsidR="001A3D4F">
        <w:rPr>
          <w:color w:val="000000"/>
        </w:rPr>
        <w:t xml:space="preserve"> </w:t>
      </w:r>
      <w:r>
        <w:rPr>
          <w:color w:val="000000"/>
        </w:rPr>
        <w:t xml:space="preserve"> банка относятся</w:t>
      </w:r>
      <w:r w:rsidR="00933C12">
        <w:rPr>
          <w:color w:val="000000"/>
        </w:rPr>
        <w:t xml:space="preserve"> (таблица 2).</w:t>
      </w:r>
    </w:p>
    <w:p w:rsidR="00933C12" w:rsidRPr="00933C12" w:rsidRDefault="00933C12" w:rsidP="00933C12">
      <w:pPr>
        <w:spacing w:line="276" w:lineRule="auto"/>
        <w:jc w:val="right"/>
        <w:rPr>
          <w:i/>
          <w:color w:val="000000"/>
        </w:rPr>
      </w:pPr>
      <w:r w:rsidRPr="00933C12">
        <w:rPr>
          <w:i/>
          <w:color w:val="000000"/>
        </w:rPr>
        <w:t>Таблица 2.</w:t>
      </w:r>
    </w:p>
    <w:p w:rsidR="00933C12" w:rsidRPr="00933C12" w:rsidRDefault="00933C12" w:rsidP="00933C12">
      <w:pPr>
        <w:spacing w:line="276" w:lineRule="auto"/>
        <w:jc w:val="center"/>
        <w:rPr>
          <w:rFonts w:ascii="Arial" w:hAnsi="Arial" w:cs="Arial"/>
          <w:color w:val="000000"/>
        </w:rPr>
      </w:pPr>
      <w:r w:rsidRPr="00933C12">
        <w:rPr>
          <w:rFonts w:ascii="Arial" w:hAnsi="Arial" w:cs="Arial"/>
          <w:color w:val="000000"/>
        </w:rPr>
        <w:t>Основные активы АКБ</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6804"/>
        <w:gridCol w:w="1559"/>
      </w:tblGrid>
      <w:tr w:rsidR="003E4E6E" w:rsidTr="003E4E6E">
        <w:trPr>
          <w:trHeight w:val="481"/>
        </w:trPr>
        <w:tc>
          <w:tcPr>
            <w:tcW w:w="709" w:type="dxa"/>
            <w:shd w:val="clear" w:color="auto" w:fill="auto"/>
            <w:noWrap/>
            <w:vAlign w:val="center"/>
            <w:hideMark/>
          </w:tcPr>
          <w:p w:rsidR="003E4E6E" w:rsidRDefault="003E4E6E" w:rsidP="003E4E6E">
            <w:pPr>
              <w:jc w:val="center"/>
              <w:rPr>
                <w:rFonts w:ascii="Calibri" w:hAnsi="Calibri"/>
                <w:b/>
                <w:bCs/>
                <w:color w:val="000000"/>
                <w:sz w:val="22"/>
                <w:szCs w:val="22"/>
              </w:rPr>
            </w:pPr>
            <w:r>
              <w:rPr>
                <w:rFonts w:ascii="Calibri" w:hAnsi="Calibri"/>
                <w:b/>
                <w:bCs/>
                <w:color w:val="000000"/>
                <w:sz w:val="22"/>
                <w:szCs w:val="22"/>
              </w:rPr>
              <w:t>№№</w:t>
            </w:r>
          </w:p>
        </w:tc>
        <w:tc>
          <w:tcPr>
            <w:tcW w:w="6804" w:type="dxa"/>
            <w:shd w:val="clear" w:color="auto" w:fill="auto"/>
            <w:noWrap/>
            <w:vAlign w:val="center"/>
            <w:hideMark/>
          </w:tcPr>
          <w:p w:rsidR="003E4E6E" w:rsidRDefault="003E4E6E" w:rsidP="003E4E6E">
            <w:pPr>
              <w:jc w:val="center"/>
              <w:rPr>
                <w:rFonts w:ascii="Calibri" w:hAnsi="Calibri"/>
                <w:b/>
                <w:bCs/>
                <w:color w:val="000000"/>
                <w:sz w:val="22"/>
                <w:szCs w:val="22"/>
              </w:rPr>
            </w:pPr>
            <w:r>
              <w:rPr>
                <w:rFonts w:ascii="Calibri" w:hAnsi="Calibri"/>
                <w:b/>
                <w:bCs/>
                <w:color w:val="000000"/>
                <w:sz w:val="22"/>
                <w:szCs w:val="22"/>
              </w:rPr>
              <w:t>Наименование активов</w:t>
            </w:r>
          </w:p>
        </w:tc>
        <w:tc>
          <w:tcPr>
            <w:tcW w:w="1559" w:type="dxa"/>
            <w:shd w:val="clear" w:color="auto" w:fill="auto"/>
            <w:noWrap/>
            <w:vAlign w:val="center"/>
            <w:hideMark/>
          </w:tcPr>
          <w:p w:rsidR="003E4E6E" w:rsidRDefault="003E4E6E" w:rsidP="003E4E6E">
            <w:pPr>
              <w:jc w:val="center"/>
              <w:rPr>
                <w:rFonts w:ascii="Calibri" w:hAnsi="Calibri"/>
                <w:b/>
                <w:bCs/>
                <w:color w:val="000000"/>
                <w:sz w:val="22"/>
                <w:szCs w:val="22"/>
              </w:rPr>
            </w:pPr>
            <w:r>
              <w:rPr>
                <w:rFonts w:ascii="Calibri" w:hAnsi="Calibri"/>
                <w:b/>
                <w:bCs/>
                <w:color w:val="000000"/>
                <w:sz w:val="22"/>
                <w:szCs w:val="22"/>
              </w:rPr>
              <w:t>Примечание</w:t>
            </w:r>
          </w:p>
        </w:tc>
      </w:tr>
      <w:tr w:rsidR="003E4E6E" w:rsidTr="003E4E6E">
        <w:trPr>
          <w:trHeight w:val="720"/>
        </w:trPr>
        <w:tc>
          <w:tcPr>
            <w:tcW w:w="709" w:type="dxa"/>
            <w:shd w:val="clear" w:color="auto" w:fill="auto"/>
            <w:noWrap/>
            <w:hideMark/>
          </w:tcPr>
          <w:p w:rsidR="003E4E6E" w:rsidRDefault="003E4E6E" w:rsidP="003E4E6E">
            <w:pPr>
              <w:jc w:val="center"/>
              <w:rPr>
                <w:rFonts w:ascii="Calibri" w:hAnsi="Calibri"/>
                <w:color w:val="000000"/>
                <w:sz w:val="22"/>
                <w:szCs w:val="22"/>
              </w:rPr>
            </w:pPr>
            <w:r>
              <w:rPr>
                <w:rFonts w:ascii="Calibri" w:hAnsi="Calibri"/>
                <w:color w:val="000000"/>
                <w:sz w:val="22"/>
                <w:szCs w:val="22"/>
              </w:rPr>
              <w:t>1</w:t>
            </w:r>
          </w:p>
        </w:tc>
        <w:tc>
          <w:tcPr>
            <w:tcW w:w="6804" w:type="dxa"/>
            <w:shd w:val="clear" w:color="auto" w:fill="auto"/>
            <w:hideMark/>
          </w:tcPr>
          <w:p w:rsidR="003E4E6E" w:rsidRDefault="003E4E6E" w:rsidP="003E4E6E">
            <w:pPr>
              <w:rPr>
                <w:rFonts w:ascii="Calibri" w:hAnsi="Calibri"/>
                <w:color w:val="000000"/>
                <w:sz w:val="18"/>
                <w:szCs w:val="18"/>
              </w:rPr>
            </w:pPr>
            <w:r>
              <w:rPr>
                <w:rFonts w:ascii="Calibri" w:hAnsi="Calibri"/>
                <w:color w:val="000000"/>
                <w:sz w:val="18"/>
                <w:szCs w:val="18"/>
              </w:rPr>
              <w:t>Банковский платежный технологический процесс, включающий  все виды платежей в бумажной и электронной формах. Выполняется в расчетно-кассовом отделении (относится к банковской тайне</w:t>
            </w:r>
            <w:r>
              <w:rPr>
                <w:rFonts w:ascii="Calibri" w:hAnsi="Calibri"/>
                <w:color w:val="000000"/>
                <w:sz w:val="18"/>
                <w:szCs w:val="18"/>
                <w:lang w:val="en-US"/>
              </w:rPr>
              <w:t>)</w:t>
            </w:r>
            <w:r>
              <w:rPr>
                <w:rFonts w:ascii="Calibri" w:hAnsi="Calibri"/>
                <w:color w:val="000000"/>
                <w:sz w:val="18"/>
                <w:szCs w:val="18"/>
              </w:rPr>
              <w:t>.</w:t>
            </w:r>
          </w:p>
        </w:tc>
        <w:tc>
          <w:tcPr>
            <w:tcW w:w="1559" w:type="dxa"/>
            <w:shd w:val="clear" w:color="auto" w:fill="auto"/>
            <w:noWrap/>
            <w:vAlign w:val="bottom"/>
            <w:hideMark/>
          </w:tcPr>
          <w:p w:rsidR="003E4E6E" w:rsidRDefault="003E4E6E" w:rsidP="003E4E6E">
            <w:pPr>
              <w:rPr>
                <w:rFonts w:ascii="Calibri" w:hAnsi="Calibri"/>
                <w:color w:val="000000"/>
                <w:sz w:val="18"/>
                <w:szCs w:val="18"/>
              </w:rPr>
            </w:pPr>
          </w:p>
        </w:tc>
      </w:tr>
      <w:tr w:rsidR="003E4E6E" w:rsidTr="003E4E6E">
        <w:trPr>
          <w:trHeight w:val="480"/>
        </w:trPr>
        <w:tc>
          <w:tcPr>
            <w:tcW w:w="709" w:type="dxa"/>
            <w:shd w:val="clear" w:color="auto" w:fill="auto"/>
            <w:noWrap/>
            <w:hideMark/>
          </w:tcPr>
          <w:p w:rsidR="003E4E6E" w:rsidRDefault="003E4E6E" w:rsidP="003E4E6E">
            <w:pPr>
              <w:jc w:val="center"/>
              <w:rPr>
                <w:rFonts w:ascii="Calibri" w:hAnsi="Calibri"/>
                <w:color w:val="000000"/>
                <w:sz w:val="22"/>
                <w:szCs w:val="22"/>
              </w:rPr>
            </w:pPr>
            <w:r>
              <w:rPr>
                <w:rFonts w:ascii="Calibri" w:hAnsi="Calibri"/>
                <w:color w:val="000000"/>
                <w:sz w:val="22"/>
                <w:szCs w:val="22"/>
              </w:rPr>
              <w:t>2</w:t>
            </w:r>
          </w:p>
        </w:tc>
        <w:tc>
          <w:tcPr>
            <w:tcW w:w="6804" w:type="dxa"/>
            <w:shd w:val="clear" w:color="auto" w:fill="auto"/>
            <w:hideMark/>
          </w:tcPr>
          <w:p w:rsidR="003E4E6E" w:rsidRDefault="003E4E6E" w:rsidP="003E4E6E">
            <w:pPr>
              <w:rPr>
                <w:rFonts w:ascii="Calibri" w:hAnsi="Calibri"/>
                <w:color w:val="000000"/>
                <w:sz w:val="18"/>
                <w:szCs w:val="18"/>
              </w:rPr>
            </w:pPr>
            <w:r>
              <w:rPr>
                <w:rFonts w:ascii="Calibri" w:hAnsi="Calibri"/>
                <w:color w:val="000000"/>
                <w:sz w:val="18"/>
                <w:szCs w:val="18"/>
              </w:rPr>
              <w:t>Банковский технологический процесс по обслуживанию физических лиц (депозиты, кредиты).</w:t>
            </w:r>
          </w:p>
        </w:tc>
        <w:tc>
          <w:tcPr>
            <w:tcW w:w="1559" w:type="dxa"/>
            <w:shd w:val="clear" w:color="auto" w:fill="auto"/>
            <w:noWrap/>
            <w:vAlign w:val="bottom"/>
            <w:hideMark/>
          </w:tcPr>
          <w:p w:rsidR="003E4E6E" w:rsidRDefault="003E4E6E" w:rsidP="003E4E6E">
            <w:pPr>
              <w:rPr>
                <w:rFonts w:ascii="Calibri" w:hAnsi="Calibri"/>
                <w:color w:val="000000"/>
                <w:sz w:val="18"/>
                <w:szCs w:val="18"/>
              </w:rPr>
            </w:pPr>
          </w:p>
        </w:tc>
      </w:tr>
      <w:tr w:rsidR="003E4E6E" w:rsidTr="003E4E6E">
        <w:trPr>
          <w:trHeight w:val="480"/>
        </w:trPr>
        <w:tc>
          <w:tcPr>
            <w:tcW w:w="709" w:type="dxa"/>
            <w:shd w:val="clear" w:color="auto" w:fill="auto"/>
            <w:noWrap/>
            <w:hideMark/>
          </w:tcPr>
          <w:p w:rsidR="003E4E6E" w:rsidRDefault="003E4E6E" w:rsidP="003E4E6E">
            <w:pPr>
              <w:jc w:val="center"/>
              <w:rPr>
                <w:rFonts w:ascii="Calibri" w:hAnsi="Calibri"/>
                <w:color w:val="000000"/>
                <w:sz w:val="22"/>
                <w:szCs w:val="22"/>
              </w:rPr>
            </w:pPr>
            <w:r>
              <w:rPr>
                <w:rFonts w:ascii="Calibri" w:hAnsi="Calibri"/>
                <w:color w:val="000000"/>
                <w:sz w:val="22"/>
                <w:szCs w:val="22"/>
              </w:rPr>
              <w:t>3</w:t>
            </w:r>
          </w:p>
        </w:tc>
        <w:tc>
          <w:tcPr>
            <w:tcW w:w="6804" w:type="dxa"/>
            <w:shd w:val="clear" w:color="auto" w:fill="auto"/>
            <w:hideMark/>
          </w:tcPr>
          <w:p w:rsidR="003E4E6E" w:rsidRDefault="003E4E6E" w:rsidP="003E4E6E">
            <w:pPr>
              <w:rPr>
                <w:rFonts w:ascii="Calibri" w:hAnsi="Calibri"/>
                <w:color w:val="000000"/>
                <w:sz w:val="18"/>
                <w:szCs w:val="18"/>
              </w:rPr>
            </w:pPr>
            <w:r>
              <w:rPr>
                <w:rFonts w:ascii="Calibri" w:hAnsi="Calibri"/>
                <w:color w:val="000000"/>
                <w:sz w:val="18"/>
                <w:szCs w:val="18"/>
              </w:rPr>
              <w:t>Банковский технологический процесс по обслуживанию юридических лиц (счета, кредиты).</w:t>
            </w:r>
          </w:p>
        </w:tc>
        <w:tc>
          <w:tcPr>
            <w:tcW w:w="1559" w:type="dxa"/>
            <w:shd w:val="clear" w:color="auto" w:fill="auto"/>
            <w:noWrap/>
            <w:vAlign w:val="bottom"/>
            <w:hideMark/>
          </w:tcPr>
          <w:p w:rsidR="003E4E6E" w:rsidRDefault="003E4E6E" w:rsidP="003E4E6E">
            <w:pPr>
              <w:rPr>
                <w:rFonts w:ascii="Calibri" w:hAnsi="Calibri"/>
                <w:color w:val="000000"/>
                <w:sz w:val="18"/>
                <w:szCs w:val="18"/>
              </w:rPr>
            </w:pPr>
          </w:p>
        </w:tc>
      </w:tr>
      <w:tr w:rsidR="003E4E6E" w:rsidTr="003E4E6E">
        <w:trPr>
          <w:trHeight w:val="360"/>
        </w:trPr>
        <w:tc>
          <w:tcPr>
            <w:tcW w:w="709" w:type="dxa"/>
            <w:shd w:val="clear" w:color="auto" w:fill="auto"/>
            <w:noWrap/>
            <w:hideMark/>
          </w:tcPr>
          <w:p w:rsidR="003E4E6E" w:rsidRDefault="003E4E6E" w:rsidP="003E4E6E">
            <w:pPr>
              <w:jc w:val="center"/>
              <w:rPr>
                <w:rFonts w:ascii="Calibri" w:hAnsi="Calibri"/>
                <w:color w:val="000000"/>
                <w:sz w:val="22"/>
                <w:szCs w:val="22"/>
              </w:rPr>
            </w:pPr>
            <w:r>
              <w:rPr>
                <w:rFonts w:ascii="Calibri" w:hAnsi="Calibri"/>
                <w:color w:val="000000"/>
                <w:sz w:val="22"/>
                <w:szCs w:val="22"/>
              </w:rPr>
              <w:t>4</w:t>
            </w:r>
          </w:p>
        </w:tc>
        <w:tc>
          <w:tcPr>
            <w:tcW w:w="6804" w:type="dxa"/>
            <w:shd w:val="clear" w:color="auto" w:fill="auto"/>
            <w:hideMark/>
          </w:tcPr>
          <w:p w:rsidR="003E4E6E" w:rsidRDefault="003E4E6E" w:rsidP="003E4E6E">
            <w:pPr>
              <w:rPr>
                <w:rFonts w:ascii="Calibri" w:hAnsi="Calibri"/>
                <w:color w:val="000000"/>
                <w:sz w:val="18"/>
                <w:szCs w:val="18"/>
              </w:rPr>
            </w:pPr>
            <w:r>
              <w:rPr>
                <w:rFonts w:ascii="Calibri" w:hAnsi="Calibri"/>
                <w:color w:val="000000"/>
                <w:sz w:val="18"/>
                <w:szCs w:val="18"/>
              </w:rPr>
              <w:t>Банковский процесс дистанционного обслуживания клиентов (ДБО).</w:t>
            </w:r>
          </w:p>
        </w:tc>
        <w:tc>
          <w:tcPr>
            <w:tcW w:w="1559" w:type="dxa"/>
            <w:shd w:val="clear" w:color="auto" w:fill="auto"/>
            <w:noWrap/>
            <w:vAlign w:val="bottom"/>
            <w:hideMark/>
          </w:tcPr>
          <w:p w:rsidR="003E4E6E" w:rsidRDefault="003E4E6E" w:rsidP="003E4E6E">
            <w:pPr>
              <w:rPr>
                <w:rFonts w:ascii="Calibri" w:hAnsi="Calibri"/>
                <w:color w:val="000000"/>
                <w:sz w:val="18"/>
                <w:szCs w:val="18"/>
              </w:rPr>
            </w:pPr>
          </w:p>
        </w:tc>
      </w:tr>
      <w:tr w:rsidR="003E4E6E" w:rsidTr="003E4E6E">
        <w:trPr>
          <w:trHeight w:val="288"/>
        </w:trPr>
        <w:tc>
          <w:tcPr>
            <w:tcW w:w="709" w:type="dxa"/>
            <w:shd w:val="clear" w:color="auto" w:fill="auto"/>
            <w:noWrap/>
            <w:hideMark/>
          </w:tcPr>
          <w:p w:rsidR="003E4E6E" w:rsidRDefault="003E4E6E" w:rsidP="003E4E6E">
            <w:pPr>
              <w:jc w:val="center"/>
              <w:rPr>
                <w:rFonts w:ascii="Calibri" w:hAnsi="Calibri"/>
                <w:color w:val="000000"/>
                <w:sz w:val="22"/>
                <w:szCs w:val="22"/>
              </w:rPr>
            </w:pPr>
            <w:r>
              <w:rPr>
                <w:rFonts w:ascii="Calibri" w:hAnsi="Calibri"/>
                <w:color w:val="000000"/>
                <w:sz w:val="22"/>
                <w:szCs w:val="22"/>
              </w:rPr>
              <w:t>5</w:t>
            </w:r>
          </w:p>
        </w:tc>
        <w:tc>
          <w:tcPr>
            <w:tcW w:w="6804" w:type="dxa"/>
            <w:shd w:val="clear" w:color="auto" w:fill="auto"/>
            <w:hideMark/>
          </w:tcPr>
          <w:p w:rsidR="003E4E6E" w:rsidRDefault="003E4E6E" w:rsidP="003E4E6E">
            <w:pPr>
              <w:rPr>
                <w:rFonts w:ascii="Calibri" w:hAnsi="Calibri"/>
                <w:color w:val="000000"/>
                <w:sz w:val="18"/>
                <w:szCs w:val="18"/>
              </w:rPr>
            </w:pPr>
            <w:r>
              <w:rPr>
                <w:rFonts w:ascii="Calibri" w:hAnsi="Calibri"/>
                <w:color w:val="000000"/>
                <w:sz w:val="18"/>
                <w:szCs w:val="18"/>
              </w:rPr>
              <w:t>Банковский технологический процесс «мобильный банкинг».</w:t>
            </w:r>
          </w:p>
        </w:tc>
        <w:tc>
          <w:tcPr>
            <w:tcW w:w="1559" w:type="dxa"/>
            <w:shd w:val="clear" w:color="auto" w:fill="auto"/>
            <w:noWrap/>
            <w:vAlign w:val="bottom"/>
            <w:hideMark/>
          </w:tcPr>
          <w:p w:rsidR="003E4E6E" w:rsidRDefault="003E4E6E" w:rsidP="003E4E6E">
            <w:pPr>
              <w:rPr>
                <w:rFonts w:ascii="Calibri" w:hAnsi="Calibri"/>
                <w:color w:val="000000"/>
                <w:sz w:val="18"/>
                <w:szCs w:val="18"/>
              </w:rPr>
            </w:pPr>
          </w:p>
        </w:tc>
      </w:tr>
      <w:tr w:rsidR="003E4E6E" w:rsidTr="003E4E6E">
        <w:trPr>
          <w:trHeight w:val="480"/>
        </w:trPr>
        <w:tc>
          <w:tcPr>
            <w:tcW w:w="709" w:type="dxa"/>
            <w:shd w:val="clear" w:color="auto" w:fill="auto"/>
            <w:noWrap/>
            <w:hideMark/>
          </w:tcPr>
          <w:p w:rsidR="003E4E6E" w:rsidRDefault="003E4E6E" w:rsidP="003E4E6E">
            <w:pPr>
              <w:jc w:val="center"/>
              <w:rPr>
                <w:rFonts w:ascii="Calibri" w:hAnsi="Calibri"/>
                <w:color w:val="000000"/>
                <w:sz w:val="22"/>
                <w:szCs w:val="22"/>
              </w:rPr>
            </w:pPr>
            <w:r>
              <w:rPr>
                <w:rFonts w:ascii="Calibri" w:hAnsi="Calibri"/>
                <w:color w:val="000000"/>
                <w:sz w:val="22"/>
                <w:szCs w:val="22"/>
              </w:rPr>
              <w:t>6</w:t>
            </w:r>
          </w:p>
        </w:tc>
        <w:tc>
          <w:tcPr>
            <w:tcW w:w="6804" w:type="dxa"/>
            <w:shd w:val="clear" w:color="auto" w:fill="auto"/>
            <w:hideMark/>
          </w:tcPr>
          <w:p w:rsidR="003E4E6E" w:rsidRDefault="003E4E6E" w:rsidP="003E4E6E">
            <w:pPr>
              <w:rPr>
                <w:rFonts w:ascii="Calibri" w:hAnsi="Calibri"/>
                <w:color w:val="000000"/>
                <w:sz w:val="18"/>
                <w:szCs w:val="18"/>
              </w:rPr>
            </w:pPr>
            <w:r>
              <w:rPr>
                <w:rFonts w:ascii="Calibri" w:hAnsi="Calibri"/>
                <w:color w:val="000000"/>
                <w:sz w:val="18"/>
                <w:szCs w:val="18"/>
              </w:rPr>
              <w:t>Банковский технологический процесс межбанковских переводов (выполняется в расчетно-кассовом отделении).</w:t>
            </w:r>
          </w:p>
        </w:tc>
        <w:tc>
          <w:tcPr>
            <w:tcW w:w="1559" w:type="dxa"/>
            <w:shd w:val="clear" w:color="auto" w:fill="auto"/>
            <w:noWrap/>
            <w:vAlign w:val="bottom"/>
            <w:hideMark/>
          </w:tcPr>
          <w:p w:rsidR="003E4E6E" w:rsidRDefault="003E4E6E" w:rsidP="003E4E6E">
            <w:pPr>
              <w:rPr>
                <w:rFonts w:ascii="Calibri" w:hAnsi="Calibri"/>
                <w:color w:val="000000"/>
                <w:sz w:val="18"/>
                <w:szCs w:val="18"/>
              </w:rPr>
            </w:pPr>
          </w:p>
        </w:tc>
      </w:tr>
      <w:tr w:rsidR="003E4E6E" w:rsidTr="003E4E6E">
        <w:trPr>
          <w:trHeight w:val="480"/>
        </w:trPr>
        <w:tc>
          <w:tcPr>
            <w:tcW w:w="709" w:type="dxa"/>
            <w:shd w:val="clear" w:color="auto" w:fill="auto"/>
            <w:noWrap/>
            <w:hideMark/>
          </w:tcPr>
          <w:p w:rsidR="003E4E6E" w:rsidRDefault="003E4E6E" w:rsidP="003E4E6E">
            <w:pPr>
              <w:jc w:val="center"/>
              <w:rPr>
                <w:rFonts w:ascii="Calibri" w:hAnsi="Calibri"/>
                <w:color w:val="000000"/>
                <w:sz w:val="22"/>
                <w:szCs w:val="22"/>
              </w:rPr>
            </w:pPr>
            <w:r>
              <w:rPr>
                <w:rFonts w:ascii="Calibri" w:hAnsi="Calibri"/>
                <w:color w:val="000000"/>
                <w:sz w:val="22"/>
                <w:szCs w:val="22"/>
              </w:rPr>
              <w:t>7</w:t>
            </w:r>
          </w:p>
        </w:tc>
        <w:tc>
          <w:tcPr>
            <w:tcW w:w="6804" w:type="dxa"/>
            <w:shd w:val="clear" w:color="auto" w:fill="auto"/>
            <w:hideMark/>
          </w:tcPr>
          <w:p w:rsidR="003E4E6E" w:rsidRDefault="003E4E6E" w:rsidP="003E4E6E">
            <w:pPr>
              <w:rPr>
                <w:rFonts w:ascii="Calibri" w:hAnsi="Calibri"/>
                <w:color w:val="000000"/>
                <w:sz w:val="18"/>
                <w:szCs w:val="18"/>
              </w:rPr>
            </w:pPr>
            <w:r>
              <w:rPr>
                <w:rFonts w:ascii="Calibri" w:hAnsi="Calibri"/>
                <w:color w:val="000000"/>
                <w:sz w:val="18"/>
                <w:szCs w:val="18"/>
              </w:rPr>
              <w:t>Банковский технологический процесс генерации отчетов для ЦБ РФ (выполняется в отделении по работе с юридическими лицами).</w:t>
            </w:r>
          </w:p>
        </w:tc>
        <w:tc>
          <w:tcPr>
            <w:tcW w:w="1559" w:type="dxa"/>
            <w:shd w:val="clear" w:color="auto" w:fill="auto"/>
            <w:noWrap/>
            <w:vAlign w:val="bottom"/>
            <w:hideMark/>
          </w:tcPr>
          <w:p w:rsidR="003E4E6E" w:rsidRDefault="003E4E6E" w:rsidP="003E4E6E">
            <w:pPr>
              <w:rPr>
                <w:rFonts w:ascii="Calibri" w:hAnsi="Calibri"/>
                <w:color w:val="000000"/>
                <w:sz w:val="18"/>
                <w:szCs w:val="18"/>
              </w:rPr>
            </w:pPr>
          </w:p>
        </w:tc>
      </w:tr>
      <w:tr w:rsidR="003E4E6E" w:rsidTr="003E4E6E">
        <w:trPr>
          <w:trHeight w:val="480"/>
        </w:trPr>
        <w:tc>
          <w:tcPr>
            <w:tcW w:w="709" w:type="dxa"/>
            <w:shd w:val="clear" w:color="auto" w:fill="auto"/>
            <w:noWrap/>
            <w:hideMark/>
          </w:tcPr>
          <w:p w:rsidR="003E4E6E" w:rsidRDefault="003E4E6E" w:rsidP="003E4E6E">
            <w:pPr>
              <w:jc w:val="center"/>
              <w:rPr>
                <w:rFonts w:ascii="Calibri" w:hAnsi="Calibri"/>
                <w:color w:val="000000"/>
                <w:sz w:val="22"/>
                <w:szCs w:val="22"/>
              </w:rPr>
            </w:pPr>
            <w:r>
              <w:rPr>
                <w:rFonts w:ascii="Calibri" w:hAnsi="Calibri"/>
                <w:color w:val="000000"/>
                <w:sz w:val="22"/>
                <w:szCs w:val="22"/>
              </w:rPr>
              <w:t>8</w:t>
            </w:r>
          </w:p>
        </w:tc>
        <w:tc>
          <w:tcPr>
            <w:tcW w:w="6804" w:type="dxa"/>
            <w:shd w:val="clear" w:color="auto" w:fill="auto"/>
            <w:hideMark/>
          </w:tcPr>
          <w:p w:rsidR="003E4E6E" w:rsidRDefault="003E4E6E" w:rsidP="003E4E6E">
            <w:pPr>
              <w:rPr>
                <w:rFonts w:ascii="Calibri" w:hAnsi="Calibri"/>
                <w:color w:val="000000"/>
                <w:sz w:val="18"/>
                <w:szCs w:val="18"/>
              </w:rPr>
            </w:pPr>
            <w:r>
              <w:rPr>
                <w:rFonts w:ascii="Calibri" w:hAnsi="Calibri"/>
                <w:color w:val="000000"/>
                <w:sz w:val="18"/>
                <w:szCs w:val="18"/>
              </w:rPr>
              <w:t>Банковский процесс обменных валютных операций (выполняется в расчетно-кассовом отделении).</w:t>
            </w:r>
          </w:p>
        </w:tc>
        <w:tc>
          <w:tcPr>
            <w:tcW w:w="1559" w:type="dxa"/>
            <w:shd w:val="clear" w:color="auto" w:fill="auto"/>
            <w:noWrap/>
            <w:vAlign w:val="bottom"/>
            <w:hideMark/>
          </w:tcPr>
          <w:p w:rsidR="003E4E6E" w:rsidRDefault="003E4E6E" w:rsidP="003E4E6E">
            <w:pPr>
              <w:rPr>
                <w:rFonts w:ascii="Calibri" w:hAnsi="Calibri"/>
                <w:color w:val="000000"/>
                <w:sz w:val="18"/>
                <w:szCs w:val="18"/>
              </w:rPr>
            </w:pPr>
          </w:p>
        </w:tc>
      </w:tr>
      <w:tr w:rsidR="003E4E6E" w:rsidTr="003E4E6E">
        <w:trPr>
          <w:trHeight w:val="960"/>
        </w:trPr>
        <w:tc>
          <w:tcPr>
            <w:tcW w:w="709" w:type="dxa"/>
            <w:shd w:val="clear" w:color="auto" w:fill="auto"/>
            <w:noWrap/>
            <w:hideMark/>
          </w:tcPr>
          <w:p w:rsidR="003E4E6E" w:rsidRDefault="003E4E6E" w:rsidP="003E4E6E">
            <w:pPr>
              <w:jc w:val="center"/>
              <w:rPr>
                <w:rFonts w:ascii="Calibri" w:hAnsi="Calibri"/>
                <w:color w:val="000000"/>
                <w:sz w:val="22"/>
                <w:szCs w:val="22"/>
              </w:rPr>
            </w:pPr>
            <w:r>
              <w:rPr>
                <w:rFonts w:ascii="Calibri" w:hAnsi="Calibri"/>
                <w:color w:val="000000"/>
                <w:sz w:val="22"/>
                <w:szCs w:val="22"/>
              </w:rPr>
              <w:t>9</w:t>
            </w:r>
          </w:p>
        </w:tc>
        <w:tc>
          <w:tcPr>
            <w:tcW w:w="6804" w:type="dxa"/>
            <w:shd w:val="clear" w:color="auto" w:fill="auto"/>
            <w:hideMark/>
          </w:tcPr>
          <w:p w:rsidR="003E4E6E" w:rsidRDefault="003E4E6E" w:rsidP="003E4E6E">
            <w:pPr>
              <w:rPr>
                <w:rFonts w:ascii="Calibri" w:hAnsi="Calibri"/>
                <w:color w:val="000000"/>
                <w:sz w:val="18"/>
                <w:szCs w:val="18"/>
              </w:rPr>
            </w:pPr>
            <w:r>
              <w:rPr>
                <w:rFonts w:ascii="Calibri" w:hAnsi="Calibri"/>
                <w:color w:val="000000"/>
                <w:sz w:val="18"/>
                <w:szCs w:val="18"/>
              </w:rPr>
              <w:t>Банковское делопроизводство (внешнее и внутреннее) включает обычную почту, внутреннюю и внешнюю электронную почту для сотрудников   в соответствии с их должностными полномочиями. Ответственный – заместитель управляющего    банка.</w:t>
            </w:r>
          </w:p>
        </w:tc>
        <w:tc>
          <w:tcPr>
            <w:tcW w:w="1559" w:type="dxa"/>
            <w:shd w:val="clear" w:color="auto" w:fill="auto"/>
            <w:noWrap/>
            <w:vAlign w:val="bottom"/>
            <w:hideMark/>
          </w:tcPr>
          <w:p w:rsidR="003E4E6E" w:rsidRDefault="003E4E6E" w:rsidP="003E4E6E">
            <w:pPr>
              <w:rPr>
                <w:rFonts w:ascii="Calibri" w:hAnsi="Calibri"/>
                <w:color w:val="000000"/>
                <w:sz w:val="18"/>
                <w:szCs w:val="18"/>
              </w:rPr>
            </w:pPr>
          </w:p>
        </w:tc>
      </w:tr>
      <w:tr w:rsidR="003E4E6E" w:rsidTr="003E4E6E">
        <w:trPr>
          <w:trHeight w:val="480"/>
        </w:trPr>
        <w:tc>
          <w:tcPr>
            <w:tcW w:w="709" w:type="dxa"/>
            <w:shd w:val="clear" w:color="auto" w:fill="auto"/>
            <w:noWrap/>
            <w:hideMark/>
          </w:tcPr>
          <w:p w:rsidR="003E4E6E" w:rsidRDefault="003E4E6E" w:rsidP="003E4E6E">
            <w:pPr>
              <w:jc w:val="center"/>
              <w:rPr>
                <w:rFonts w:ascii="Calibri" w:hAnsi="Calibri"/>
                <w:color w:val="000000"/>
                <w:sz w:val="22"/>
                <w:szCs w:val="22"/>
              </w:rPr>
            </w:pPr>
            <w:r>
              <w:rPr>
                <w:rFonts w:ascii="Calibri" w:hAnsi="Calibri"/>
                <w:color w:val="000000"/>
                <w:sz w:val="22"/>
                <w:szCs w:val="22"/>
              </w:rPr>
              <w:lastRenderedPageBreak/>
              <w:t>10</w:t>
            </w:r>
          </w:p>
        </w:tc>
        <w:tc>
          <w:tcPr>
            <w:tcW w:w="6804" w:type="dxa"/>
            <w:shd w:val="clear" w:color="auto" w:fill="auto"/>
            <w:hideMark/>
          </w:tcPr>
          <w:p w:rsidR="003E4E6E" w:rsidRDefault="003E4E6E" w:rsidP="003E4E6E">
            <w:pPr>
              <w:rPr>
                <w:rFonts w:ascii="Calibri" w:hAnsi="Calibri"/>
                <w:color w:val="000000"/>
                <w:sz w:val="18"/>
                <w:szCs w:val="18"/>
              </w:rPr>
            </w:pPr>
            <w:r>
              <w:rPr>
                <w:rFonts w:ascii="Calibri" w:hAnsi="Calibri"/>
                <w:color w:val="000000"/>
                <w:sz w:val="18"/>
                <w:szCs w:val="18"/>
              </w:rPr>
              <w:t>Системная документация по АСУ, программному обеспечению, операционным системам.</w:t>
            </w:r>
          </w:p>
        </w:tc>
        <w:tc>
          <w:tcPr>
            <w:tcW w:w="1559" w:type="dxa"/>
            <w:shd w:val="clear" w:color="auto" w:fill="auto"/>
            <w:noWrap/>
            <w:vAlign w:val="bottom"/>
            <w:hideMark/>
          </w:tcPr>
          <w:p w:rsidR="003E4E6E" w:rsidRDefault="003E4E6E" w:rsidP="003E4E6E">
            <w:pPr>
              <w:rPr>
                <w:rFonts w:ascii="Calibri" w:hAnsi="Calibri"/>
                <w:color w:val="000000"/>
                <w:sz w:val="18"/>
                <w:szCs w:val="18"/>
              </w:rPr>
            </w:pPr>
          </w:p>
        </w:tc>
      </w:tr>
      <w:tr w:rsidR="003E4E6E" w:rsidTr="003E4E6E">
        <w:trPr>
          <w:trHeight w:val="480"/>
        </w:trPr>
        <w:tc>
          <w:tcPr>
            <w:tcW w:w="709" w:type="dxa"/>
            <w:shd w:val="clear" w:color="auto" w:fill="auto"/>
            <w:noWrap/>
            <w:hideMark/>
          </w:tcPr>
          <w:p w:rsidR="003E4E6E" w:rsidRDefault="003E4E6E" w:rsidP="003E4E6E">
            <w:pPr>
              <w:jc w:val="center"/>
              <w:rPr>
                <w:rFonts w:ascii="Calibri" w:hAnsi="Calibri"/>
                <w:color w:val="000000"/>
                <w:sz w:val="22"/>
                <w:szCs w:val="22"/>
              </w:rPr>
            </w:pPr>
            <w:r>
              <w:rPr>
                <w:rFonts w:ascii="Calibri" w:hAnsi="Calibri"/>
                <w:color w:val="000000"/>
                <w:sz w:val="22"/>
                <w:szCs w:val="22"/>
              </w:rPr>
              <w:t>11</w:t>
            </w:r>
          </w:p>
        </w:tc>
        <w:tc>
          <w:tcPr>
            <w:tcW w:w="6804" w:type="dxa"/>
            <w:shd w:val="clear" w:color="auto" w:fill="auto"/>
            <w:hideMark/>
          </w:tcPr>
          <w:p w:rsidR="003E4E6E" w:rsidRDefault="003E4E6E" w:rsidP="003E4E6E">
            <w:pPr>
              <w:rPr>
                <w:rFonts w:ascii="Calibri" w:hAnsi="Calibri"/>
                <w:color w:val="000000"/>
                <w:sz w:val="18"/>
                <w:szCs w:val="18"/>
              </w:rPr>
            </w:pPr>
            <w:r>
              <w:rPr>
                <w:rFonts w:ascii="Calibri" w:hAnsi="Calibri"/>
                <w:color w:val="000000"/>
                <w:sz w:val="18"/>
                <w:szCs w:val="18"/>
              </w:rPr>
              <w:t>Руководства и инструкции должностных лиц по работе с информационными системами.</w:t>
            </w:r>
          </w:p>
        </w:tc>
        <w:tc>
          <w:tcPr>
            <w:tcW w:w="1559" w:type="dxa"/>
            <w:shd w:val="clear" w:color="auto" w:fill="auto"/>
            <w:noWrap/>
            <w:vAlign w:val="bottom"/>
            <w:hideMark/>
          </w:tcPr>
          <w:p w:rsidR="003E4E6E" w:rsidRDefault="003E4E6E" w:rsidP="003E4E6E">
            <w:pPr>
              <w:rPr>
                <w:rFonts w:ascii="Calibri" w:hAnsi="Calibri"/>
                <w:color w:val="000000"/>
                <w:sz w:val="18"/>
                <w:szCs w:val="18"/>
              </w:rPr>
            </w:pPr>
          </w:p>
        </w:tc>
      </w:tr>
      <w:tr w:rsidR="003E4E6E" w:rsidTr="003E4E6E">
        <w:trPr>
          <w:trHeight w:val="480"/>
        </w:trPr>
        <w:tc>
          <w:tcPr>
            <w:tcW w:w="709" w:type="dxa"/>
            <w:shd w:val="clear" w:color="auto" w:fill="auto"/>
            <w:noWrap/>
            <w:hideMark/>
          </w:tcPr>
          <w:p w:rsidR="003E4E6E" w:rsidRDefault="003E4E6E" w:rsidP="003E4E6E">
            <w:pPr>
              <w:jc w:val="center"/>
              <w:rPr>
                <w:rFonts w:ascii="Calibri" w:hAnsi="Calibri"/>
                <w:color w:val="000000"/>
                <w:sz w:val="22"/>
                <w:szCs w:val="22"/>
              </w:rPr>
            </w:pPr>
            <w:r>
              <w:rPr>
                <w:rFonts w:ascii="Calibri" w:hAnsi="Calibri"/>
                <w:color w:val="000000"/>
                <w:sz w:val="22"/>
                <w:szCs w:val="22"/>
              </w:rPr>
              <w:t>12</w:t>
            </w:r>
          </w:p>
        </w:tc>
        <w:tc>
          <w:tcPr>
            <w:tcW w:w="6804" w:type="dxa"/>
            <w:shd w:val="clear" w:color="auto" w:fill="auto"/>
            <w:hideMark/>
          </w:tcPr>
          <w:p w:rsidR="003E4E6E" w:rsidRDefault="003E4E6E" w:rsidP="003E4E6E">
            <w:pPr>
              <w:rPr>
                <w:rFonts w:ascii="Calibri" w:hAnsi="Calibri"/>
                <w:color w:val="000000"/>
                <w:sz w:val="18"/>
                <w:szCs w:val="18"/>
              </w:rPr>
            </w:pPr>
            <w:r>
              <w:rPr>
                <w:rFonts w:ascii="Calibri" w:hAnsi="Calibri"/>
                <w:color w:val="000000"/>
                <w:sz w:val="18"/>
                <w:szCs w:val="18"/>
              </w:rPr>
              <w:t>Инструкции  по обеспечению информационной безопасности сотрудниками банка.</w:t>
            </w:r>
          </w:p>
        </w:tc>
        <w:tc>
          <w:tcPr>
            <w:tcW w:w="1559" w:type="dxa"/>
            <w:shd w:val="clear" w:color="auto" w:fill="auto"/>
            <w:noWrap/>
            <w:vAlign w:val="bottom"/>
            <w:hideMark/>
          </w:tcPr>
          <w:p w:rsidR="003E4E6E" w:rsidRDefault="003E4E6E" w:rsidP="003E4E6E">
            <w:pPr>
              <w:rPr>
                <w:rFonts w:ascii="Calibri" w:hAnsi="Calibri"/>
                <w:color w:val="000000"/>
                <w:sz w:val="18"/>
                <w:szCs w:val="18"/>
              </w:rPr>
            </w:pPr>
          </w:p>
        </w:tc>
      </w:tr>
      <w:tr w:rsidR="003E4E6E" w:rsidTr="003E4E6E">
        <w:trPr>
          <w:trHeight w:val="720"/>
        </w:trPr>
        <w:tc>
          <w:tcPr>
            <w:tcW w:w="709" w:type="dxa"/>
            <w:shd w:val="clear" w:color="auto" w:fill="auto"/>
            <w:noWrap/>
            <w:hideMark/>
          </w:tcPr>
          <w:p w:rsidR="003E4E6E" w:rsidRDefault="003E4E6E" w:rsidP="003E4E6E">
            <w:pPr>
              <w:jc w:val="center"/>
              <w:rPr>
                <w:rFonts w:ascii="Calibri" w:hAnsi="Calibri"/>
                <w:color w:val="000000"/>
                <w:sz w:val="22"/>
                <w:szCs w:val="22"/>
              </w:rPr>
            </w:pPr>
            <w:r>
              <w:rPr>
                <w:rFonts w:ascii="Calibri" w:hAnsi="Calibri"/>
                <w:color w:val="000000"/>
                <w:sz w:val="22"/>
                <w:szCs w:val="22"/>
              </w:rPr>
              <w:t>13</w:t>
            </w:r>
          </w:p>
        </w:tc>
        <w:tc>
          <w:tcPr>
            <w:tcW w:w="6804" w:type="dxa"/>
            <w:shd w:val="clear" w:color="auto" w:fill="auto"/>
            <w:hideMark/>
          </w:tcPr>
          <w:p w:rsidR="003E4E6E" w:rsidRDefault="003E4E6E" w:rsidP="003E4E6E">
            <w:pPr>
              <w:rPr>
                <w:rFonts w:ascii="Calibri" w:hAnsi="Calibri"/>
                <w:color w:val="000000"/>
                <w:sz w:val="18"/>
                <w:szCs w:val="18"/>
              </w:rPr>
            </w:pPr>
            <w:r>
              <w:rPr>
                <w:rFonts w:ascii="Calibri" w:hAnsi="Calibri"/>
                <w:color w:val="000000"/>
                <w:sz w:val="18"/>
                <w:szCs w:val="18"/>
              </w:rPr>
              <w:t>Учебные материалы по функциональным  процедурам, выполняемым сотрудниками АКБ (Ответственный – заместитель управляющего банком).</w:t>
            </w:r>
          </w:p>
        </w:tc>
        <w:tc>
          <w:tcPr>
            <w:tcW w:w="1559" w:type="dxa"/>
            <w:shd w:val="clear" w:color="auto" w:fill="auto"/>
            <w:noWrap/>
            <w:vAlign w:val="bottom"/>
            <w:hideMark/>
          </w:tcPr>
          <w:p w:rsidR="003E4E6E" w:rsidRDefault="003E4E6E" w:rsidP="003E4E6E">
            <w:pPr>
              <w:rPr>
                <w:rFonts w:ascii="Calibri" w:hAnsi="Calibri"/>
                <w:color w:val="000000"/>
                <w:sz w:val="18"/>
                <w:szCs w:val="18"/>
              </w:rPr>
            </w:pPr>
          </w:p>
        </w:tc>
      </w:tr>
      <w:tr w:rsidR="003E4E6E" w:rsidTr="003E4E6E">
        <w:trPr>
          <w:trHeight w:val="720"/>
        </w:trPr>
        <w:tc>
          <w:tcPr>
            <w:tcW w:w="709" w:type="dxa"/>
            <w:shd w:val="clear" w:color="auto" w:fill="auto"/>
            <w:noWrap/>
            <w:hideMark/>
          </w:tcPr>
          <w:p w:rsidR="003E4E6E" w:rsidRDefault="003E4E6E" w:rsidP="003E4E6E">
            <w:pPr>
              <w:jc w:val="center"/>
              <w:rPr>
                <w:rFonts w:ascii="Calibri" w:hAnsi="Calibri"/>
                <w:color w:val="000000"/>
                <w:sz w:val="22"/>
                <w:szCs w:val="22"/>
              </w:rPr>
            </w:pPr>
            <w:r>
              <w:rPr>
                <w:rFonts w:ascii="Calibri" w:hAnsi="Calibri"/>
                <w:color w:val="000000"/>
                <w:sz w:val="22"/>
                <w:szCs w:val="22"/>
              </w:rPr>
              <w:t>14</w:t>
            </w:r>
          </w:p>
        </w:tc>
        <w:tc>
          <w:tcPr>
            <w:tcW w:w="6804" w:type="dxa"/>
            <w:shd w:val="clear" w:color="auto" w:fill="auto"/>
            <w:hideMark/>
          </w:tcPr>
          <w:p w:rsidR="003E4E6E" w:rsidRDefault="003E4E6E" w:rsidP="003E4E6E">
            <w:pPr>
              <w:rPr>
                <w:rFonts w:ascii="Calibri" w:hAnsi="Calibri"/>
                <w:color w:val="000000"/>
                <w:sz w:val="18"/>
                <w:szCs w:val="18"/>
              </w:rPr>
            </w:pPr>
            <w:r>
              <w:rPr>
                <w:rFonts w:ascii="Calibri" w:hAnsi="Calibri"/>
                <w:color w:val="000000"/>
                <w:sz w:val="18"/>
                <w:szCs w:val="18"/>
              </w:rPr>
              <w:t>Планы по обеспечению непрерывности функционирования информационного обеспечения (Ответственный – заместитель управляющего банком).</w:t>
            </w:r>
          </w:p>
        </w:tc>
        <w:tc>
          <w:tcPr>
            <w:tcW w:w="1559" w:type="dxa"/>
            <w:shd w:val="clear" w:color="auto" w:fill="auto"/>
            <w:noWrap/>
            <w:vAlign w:val="bottom"/>
            <w:hideMark/>
          </w:tcPr>
          <w:p w:rsidR="003E4E6E" w:rsidRDefault="003E4E6E" w:rsidP="003E4E6E">
            <w:pPr>
              <w:rPr>
                <w:rFonts w:ascii="Calibri" w:hAnsi="Calibri"/>
                <w:color w:val="000000"/>
                <w:sz w:val="18"/>
                <w:szCs w:val="18"/>
              </w:rPr>
            </w:pPr>
          </w:p>
        </w:tc>
      </w:tr>
      <w:tr w:rsidR="003E4E6E" w:rsidTr="003E4E6E">
        <w:trPr>
          <w:trHeight w:val="480"/>
        </w:trPr>
        <w:tc>
          <w:tcPr>
            <w:tcW w:w="709" w:type="dxa"/>
            <w:shd w:val="clear" w:color="auto" w:fill="auto"/>
            <w:noWrap/>
            <w:hideMark/>
          </w:tcPr>
          <w:p w:rsidR="003E4E6E" w:rsidRDefault="003E4E6E" w:rsidP="003E4E6E">
            <w:pPr>
              <w:jc w:val="center"/>
              <w:rPr>
                <w:rFonts w:ascii="Calibri" w:hAnsi="Calibri"/>
                <w:color w:val="000000"/>
                <w:sz w:val="22"/>
                <w:szCs w:val="22"/>
              </w:rPr>
            </w:pPr>
            <w:r>
              <w:rPr>
                <w:rFonts w:ascii="Calibri" w:hAnsi="Calibri"/>
                <w:color w:val="000000"/>
                <w:sz w:val="22"/>
                <w:szCs w:val="22"/>
              </w:rPr>
              <w:t>15</w:t>
            </w:r>
          </w:p>
        </w:tc>
        <w:tc>
          <w:tcPr>
            <w:tcW w:w="6804" w:type="dxa"/>
            <w:shd w:val="clear" w:color="auto" w:fill="auto"/>
            <w:hideMark/>
          </w:tcPr>
          <w:p w:rsidR="003E4E6E" w:rsidRDefault="003E4E6E" w:rsidP="003E4E6E">
            <w:pPr>
              <w:rPr>
                <w:rFonts w:ascii="Calibri" w:hAnsi="Calibri"/>
                <w:color w:val="000000"/>
                <w:sz w:val="18"/>
                <w:szCs w:val="18"/>
              </w:rPr>
            </w:pPr>
            <w:r>
              <w:rPr>
                <w:rFonts w:ascii="Calibri" w:hAnsi="Calibri"/>
                <w:color w:val="000000"/>
                <w:sz w:val="18"/>
                <w:szCs w:val="18"/>
              </w:rPr>
              <w:t>Документированная политика информационной безопасности АКБ (Начальник службы ИБ).</w:t>
            </w:r>
          </w:p>
        </w:tc>
        <w:tc>
          <w:tcPr>
            <w:tcW w:w="1559" w:type="dxa"/>
            <w:shd w:val="clear" w:color="auto" w:fill="auto"/>
            <w:noWrap/>
            <w:vAlign w:val="bottom"/>
            <w:hideMark/>
          </w:tcPr>
          <w:p w:rsidR="003E4E6E" w:rsidRDefault="003E4E6E" w:rsidP="003E4E6E">
            <w:pPr>
              <w:rPr>
                <w:rFonts w:ascii="Calibri" w:hAnsi="Calibri"/>
                <w:color w:val="000000"/>
                <w:sz w:val="18"/>
                <w:szCs w:val="18"/>
              </w:rPr>
            </w:pPr>
          </w:p>
        </w:tc>
      </w:tr>
      <w:tr w:rsidR="003E4E6E" w:rsidTr="003E4E6E">
        <w:trPr>
          <w:trHeight w:val="720"/>
        </w:trPr>
        <w:tc>
          <w:tcPr>
            <w:tcW w:w="709" w:type="dxa"/>
            <w:shd w:val="clear" w:color="auto" w:fill="auto"/>
            <w:noWrap/>
            <w:hideMark/>
          </w:tcPr>
          <w:p w:rsidR="003E4E6E" w:rsidRDefault="003E4E6E" w:rsidP="003E4E6E">
            <w:pPr>
              <w:jc w:val="center"/>
              <w:rPr>
                <w:rFonts w:ascii="Calibri" w:hAnsi="Calibri"/>
                <w:color w:val="000000"/>
                <w:sz w:val="22"/>
                <w:szCs w:val="22"/>
              </w:rPr>
            </w:pPr>
            <w:r>
              <w:rPr>
                <w:rFonts w:ascii="Calibri" w:hAnsi="Calibri"/>
                <w:color w:val="000000"/>
                <w:sz w:val="22"/>
                <w:szCs w:val="22"/>
              </w:rPr>
              <w:t>16</w:t>
            </w:r>
          </w:p>
        </w:tc>
        <w:tc>
          <w:tcPr>
            <w:tcW w:w="6804" w:type="dxa"/>
            <w:shd w:val="clear" w:color="auto" w:fill="auto"/>
            <w:hideMark/>
          </w:tcPr>
          <w:p w:rsidR="003E4E6E" w:rsidRDefault="003E4E6E" w:rsidP="003E4E6E">
            <w:pPr>
              <w:rPr>
                <w:rFonts w:ascii="Calibri" w:hAnsi="Calibri"/>
                <w:color w:val="000000"/>
                <w:sz w:val="18"/>
                <w:szCs w:val="18"/>
              </w:rPr>
            </w:pPr>
            <w:r>
              <w:rPr>
                <w:rFonts w:ascii="Calibri" w:hAnsi="Calibri"/>
                <w:color w:val="000000"/>
                <w:sz w:val="18"/>
                <w:szCs w:val="18"/>
              </w:rPr>
              <w:t xml:space="preserve"> Документация по процедурам  действий должностных лиц при сбоях информационных систем, нарушении режимов работы и архивирования  информации.</w:t>
            </w:r>
          </w:p>
        </w:tc>
        <w:tc>
          <w:tcPr>
            <w:tcW w:w="1559" w:type="dxa"/>
            <w:shd w:val="clear" w:color="auto" w:fill="auto"/>
            <w:noWrap/>
            <w:vAlign w:val="bottom"/>
            <w:hideMark/>
          </w:tcPr>
          <w:p w:rsidR="003E4E6E" w:rsidRDefault="003E4E6E" w:rsidP="003E4E6E">
            <w:pPr>
              <w:rPr>
                <w:rFonts w:ascii="Calibri" w:hAnsi="Calibri"/>
                <w:color w:val="000000"/>
                <w:sz w:val="18"/>
                <w:szCs w:val="18"/>
              </w:rPr>
            </w:pPr>
          </w:p>
        </w:tc>
      </w:tr>
      <w:tr w:rsidR="003E4E6E" w:rsidTr="003E4E6E">
        <w:trPr>
          <w:trHeight w:val="969"/>
        </w:trPr>
        <w:tc>
          <w:tcPr>
            <w:tcW w:w="709" w:type="dxa"/>
            <w:shd w:val="clear" w:color="auto" w:fill="auto"/>
            <w:noWrap/>
            <w:hideMark/>
          </w:tcPr>
          <w:p w:rsidR="003E4E6E" w:rsidRDefault="003E4E6E" w:rsidP="003E4E6E">
            <w:pPr>
              <w:jc w:val="center"/>
              <w:rPr>
                <w:rFonts w:ascii="Calibri" w:hAnsi="Calibri"/>
                <w:color w:val="000000"/>
                <w:sz w:val="22"/>
                <w:szCs w:val="22"/>
              </w:rPr>
            </w:pPr>
            <w:r>
              <w:rPr>
                <w:rFonts w:ascii="Calibri" w:hAnsi="Calibri"/>
                <w:color w:val="000000"/>
                <w:sz w:val="22"/>
                <w:szCs w:val="22"/>
              </w:rPr>
              <w:t>17</w:t>
            </w:r>
          </w:p>
        </w:tc>
        <w:tc>
          <w:tcPr>
            <w:tcW w:w="6804" w:type="dxa"/>
            <w:shd w:val="clear" w:color="auto" w:fill="auto"/>
            <w:hideMark/>
          </w:tcPr>
          <w:p w:rsidR="003E4E6E" w:rsidRDefault="003E4E6E" w:rsidP="003E4E6E">
            <w:pPr>
              <w:rPr>
                <w:rFonts w:ascii="Calibri" w:hAnsi="Calibri"/>
                <w:color w:val="000000"/>
                <w:sz w:val="18"/>
                <w:szCs w:val="18"/>
              </w:rPr>
            </w:pPr>
            <w:r>
              <w:rPr>
                <w:rFonts w:ascii="Calibri" w:hAnsi="Calibri"/>
                <w:color w:val="000000"/>
                <w:sz w:val="18"/>
                <w:szCs w:val="18"/>
              </w:rPr>
              <w:t>Активы программного обеспечения (инсталляции и установленное ПО): операционные системы прикладное программное обеспечение, АСУ банковскими процессами, системное  программное обеспечение, инструментальные средства разработки и утилиты.</w:t>
            </w:r>
          </w:p>
        </w:tc>
        <w:tc>
          <w:tcPr>
            <w:tcW w:w="1559" w:type="dxa"/>
            <w:shd w:val="clear" w:color="auto" w:fill="auto"/>
            <w:noWrap/>
            <w:vAlign w:val="bottom"/>
            <w:hideMark/>
          </w:tcPr>
          <w:p w:rsidR="003E4E6E" w:rsidRDefault="003E4E6E" w:rsidP="003E4E6E">
            <w:pPr>
              <w:rPr>
                <w:rFonts w:ascii="Calibri" w:hAnsi="Calibri"/>
                <w:color w:val="000000"/>
                <w:sz w:val="18"/>
                <w:szCs w:val="18"/>
              </w:rPr>
            </w:pPr>
          </w:p>
        </w:tc>
      </w:tr>
      <w:tr w:rsidR="003E4E6E" w:rsidTr="003E4E6E">
        <w:trPr>
          <w:trHeight w:val="720"/>
        </w:trPr>
        <w:tc>
          <w:tcPr>
            <w:tcW w:w="709" w:type="dxa"/>
            <w:shd w:val="clear" w:color="auto" w:fill="auto"/>
            <w:noWrap/>
            <w:hideMark/>
          </w:tcPr>
          <w:p w:rsidR="003E4E6E" w:rsidRDefault="003E4E6E" w:rsidP="003E4E6E">
            <w:pPr>
              <w:jc w:val="center"/>
              <w:rPr>
                <w:rFonts w:ascii="Calibri" w:hAnsi="Calibri"/>
                <w:color w:val="000000"/>
                <w:sz w:val="22"/>
                <w:szCs w:val="22"/>
              </w:rPr>
            </w:pPr>
            <w:r>
              <w:rPr>
                <w:rFonts w:ascii="Calibri" w:hAnsi="Calibri"/>
                <w:color w:val="000000"/>
                <w:sz w:val="22"/>
                <w:szCs w:val="22"/>
              </w:rPr>
              <w:t>18</w:t>
            </w:r>
          </w:p>
        </w:tc>
        <w:tc>
          <w:tcPr>
            <w:tcW w:w="6804" w:type="dxa"/>
            <w:shd w:val="clear" w:color="auto" w:fill="auto"/>
            <w:hideMark/>
          </w:tcPr>
          <w:p w:rsidR="003E4E6E" w:rsidRDefault="003E4E6E" w:rsidP="003E4E6E">
            <w:pPr>
              <w:rPr>
                <w:rFonts w:ascii="Calibri" w:hAnsi="Calibri"/>
                <w:color w:val="000000"/>
                <w:sz w:val="18"/>
                <w:szCs w:val="18"/>
              </w:rPr>
            </w:pPr>
            <w:r>
              <w:rPr>
                <w:rFonts w:ascii="Calibri" w:hAnsi="Calibri"/>
                <w:color w:val="000000"/>
                <w:sz w:val="18"/>
                <w:szCs w:val="18"/>
              </w:rPr>
              <w:t>Учебные базы данных АСУ АКБ. Используются для предварительной проверки обновлений и нового программного обеспечения.</w:t>
            </w:r>
          </w:p>
        </w:tc>
        <w:tc>
          <w:tcPr>
            <w:tcW w:w="1559" w:type="dxa"/>
            <w:shd w:val="clear" w:color="auto" w:fill="auto"/>
            <w:noWrap/>
            <w:vAlign w:val="bottom"/>
            <w:hideMark/>
          </w:tcPr>
          <w:p w:rsidR="003E4E6E" w:rsidRDefault="003E4E6E" w:rsidP="003E4E6E">
            <w:pPr>
              <w:rPr>
                <w:rFonts w:ascii="Calibri" w:hAnsi="Calibri"/>
                <w:color w:val="000000"/>
                <w:sz w:val="18"/>
                <w:szCs w:val="18"/>
              </w:rPr>
            </w:pPr>
          </w:p>
        </w:tc>
      </w:tr>
      <w:tr w:rsidR="003E4E6E" w:rsidTr="003E4E6E">
        <w:trPr>
          <w:trHeight w:val="480"/>
        </w:trPr>
        <w:tc>
          <w:tcPr>
            <w:tcW w:w="709" w:type="dxa"/>
            <w:shd w:val="clear" w:color="auto" w:fill="auto"/>
            <w:noWrap/>
            <w:hideMark/>
          </w:tcPr>
          <w:p w:rsidR="003E4E6E" w:rsidRDefault="003E4E6E" w:rsidP="003E4E6E">
            <w:pPr>
              <w:jc w:val="center"/>
              <w:rPr>
                <w:rFonts w:ascii="Calibri" w:hAnsi="Calibri"/>
                <w:color w:val="000000"/>
                <w:sz w:val="22"/>
                <w:szCs w:val="22"/>
              </w:rPr>
            </w:pPr>
            <w:r>
              <w:rPr>
                <w:rFonts w:ascii="Calibri" w:hAnsi="Calibri"/>
                <w:color w:val="000000"/>
                <w:sz w:val="22"/>
                <w:szCs w:val="22"/>
              </w:rPr>
              <w:t>19</w:t>
            </w:r>
          </w:p>
        </w:tc>
        <w:tc>
          <w:tcPr>
            <w:tcW w:w="6804" w:type="dxa"/>
            <w:shd w:val="clear" w:color="auto" w:fill="auto"/>
            <w:hideMark/>
          </w:tcPr>
          <w:p w:rsidR="003E4E6E" w:rsidRDefault="003E4E6E" w:rsidP="003E4E6E">
            <w:pPr>
              <w:rPr>
                <w:rFonts w:ascii="Calibri" w:hAnsi="Calibri"/>
                <w:color w:val="000000"/>
                <w:sz w:val="18"/>
                <w:szCs w:val="18"/>
              </w:rPr>
            </w:pPr>
            <w:r>
              <w:rPr>
                <w:rFonts w:ascii="Calibri" w:hAnsi="Calibri"/>
                <w:color w:val="000000"/>
                <w:sz w:val="18"/>
                <w:szCs w:val="18"/>
              </w:rPr>
              <w:t>Периодически обновляемые образы системных разделов дисков АРМ  и серверов.</w:t>
            </w:r>
          </w:p>
        </w:tc>
        <w:tc>
          <w:tcPr>
            <w:tcW w:w="1559" w:type="dxa"/>
            <w:shd w:val="clear" w:color="auto" w:fill="auto"/>
            <w:noWrap/>
            <w:vAlign w:val="bottom"/>
            <w:hideMark/>
          </w:tcPr>
          <w:p w:rsidR="003E4E6E" w:rsidRDefault="003E4E6E" w:rsidP="003E4E6E">
            <w:pPr>
              <w:rPr>
                <w:rFonts w:ascii="Calibri" w:hAnsi="Calibri"/>
                <w:color w:val="000000"/>
                <w:sz w:val="18"/>
                <w:szCs w:val="18"/>
              </w:rPr>
            </w:pPr>
          </w:p>
        </w:tc>
      </w:tr>
      <w:tr w:rsidR="003E4E6E" w:rsidTr="003E4E6E">
        <w:trPr>
          <w:trHeight w:val="288"/>
        </w:trPr>
        <w:tc>
          <w:tcPr>
            <w:tcW w:w="709" w:type="dxa"/>
            <w:shd w:val="clear" w:color="auto" w:fill="auto"/>
            <w:noWrap/>
            <w:hideMark/>
          </w:tcPr>
          <w:p w:rsidR="003E4E6E" w:rsidRDefault="003E4E6E" w:rsidP="003E4E6E">
            <w:pPr>
              <w:jc w:val="center"/>
              <w:rPr>
                <w:rFonts w:ascii="Calibri" w:hAnsi="Calibri"/>
                <w:color w:val="000000"/>
                <w:sz w:val="22"/>
                <w:szCs w:val="22"/>
              </w:rPr>
            </w:pPr>
            <w:r>
              <w:rPr>
                <w:rFonts w:ascii="Calibri" w:hAnsi="Calibri"/>
                <w:color w:val="000000"/>
                <w:sz w:val="22"/>
                <w:szCs w:val="22"/>
              </w:rPr>
              <w:t>20</w:t>
            </w:r>
          </w:p>
        </w:tc>
        <w:tc>
          <w:tcPr>
            <w:tcW w:w="6804" w:type="dxa"/>
            <w:shd w:val="clear" w:color="auto" w:fill="auto"/>
            <w:hideMark/>
          </w:tcPr>
          <w:p w:rsidR="003E4E6E" w:rsidRDefault="003E4E6E" w:rsidP="003E4E6E">
            <w:pPr>
              <w:rPr>
                <w:rFonts w:ascii="Calibri" w:hAnsi="Calibri"/>
                <w:color w:val="000000"/>
                <w:sz w:val="18"/>
                <w:szCs w:val="18"/>
              </w:rPr>
            </w:pPr>
            <w:r>
              <w:rPr>
                <w:rFonts w:ascii="Calibri" w:hAnsi="Calibri"/>
                <w:color w:val="000000"/>
                <w:sz w:val="18"/>
                <w:szCs w:val="18"/>
              </w:rPr>
              <w:t>Антивирусное ПО (инсталляции и установленное).</w:t>
            </w:r>
          </w:p>
        </w:tc>
        <w:tc>
          <w:tcPr>
            <w:tcW w:w="1559" w:type="dxa"/>
            <w:shd w:val="clear" w:color="auto" w:fill="auto"/>
            <w:noWrap/>
            <w:vAlign w:val="bottom"/>
            <w:hideMark/>
          </w:tcPr>
          <w:p w:rsidR="003E4E6E" w:rsidRDefault="003E4E6E" w:rsidP="003E4E6E">
            <w:pPr>
              <w:rPr>
                <w:rFonts w:ascii="Calibri" w:hAnsi="Calibri"/>
                <w:color w:val="000000"/>
                <w:sz w:val="18"/>
                <w:szCs w:val="18"/>
              </w:rPr>
            </w:pPr>
          </w:p>
        </w:tc>
      </w:tr>
      <w:tr w:rsidR="003E4E6E" w:rsidTr="003E4E6E">
        <w:trPr>
          <w:trHeight w:val="1064"/>
        </w:trPr>
        <w:tc>
          <w:tcPr>
            <w:tcW w:w="709" w:type="dxa"/>
            <w:shd w:val="clear" w:color="auto" w:fill="auto"/>
            <w:noWrap/>
            <w:hideMark/>
          </w:tcPr>
          <w:p w:rsidR="003E4E6E" w:rsidRDefault="003E4E6E" w:rsidP="003E4E6E">
            <w:pPr>
              <w:jc w:val="center"/>
              <w:rPr>
                <w:rFonts w:ascii="Calibri" w:hAnsi="Calibri"/>
                <w:color w:val="000000"/>
                <w:sz w:val="22"/>
                <w:szCs w:val="22"/>
              </w:rPr>
            </w:pPr>
            <w:r>
              <w:rPr>
                <w:rFonts w:ascii="Calibri" w:hAnsi="Calibri"/>
                <w:color w:val="000000"/>
                <w:sz w:val="22"/>
                <w:szCs w:val="22"/>
              </w:rPr>
              <w:t>21</w:t>
            </w:r>
          </w:p>
        </w:tc>
        <w:tc>
          <w:tcPr>
            <w:tcW w:w="6804" w:type="dxa"/>
            <w:shd w:val="clear" w:color="auto" w:fill="auto"/>
            <w:hideMark/>
          </w:tcPr>
          <w:p w:rsidR="003E4E6E" w:rsidRDefault="003E4E6E" w:rsidP="003E4E6E">
            <w:pPr>
              <w:rPr>
                <w:rFonts w:ascii="Calibri" w:hAnsi="Calibri"/>
                <w:color w:val="000000"/>
                <w:sz w:val="18"/>
                <w:szCs w:val="18"/>
              </w:rPr>
            </w:pPr>
            <w:r>
              <w:rPr>
                <w:rFonts w:ascii="Calibri" w:hAnsi="Calibri"/>
                <w:color w:val="000000"/>
                <w:sz w:val="18"/>
                <w:szCs w:val="18"/>
              </w:rPr>
              <w:t>Средства криптографической защиты информации (СКЗИ): электронные системы аутентификации пользователей; системы шифрования дисковых данных; системы шифрования данных, передаваемых по сетям; средства управления ключевой информацией.</w:t>
            </w:r>
          </w:p>
        </w:tc>
        <w:tc>
          <w:tcPr>
            <w:tcW w:w="1559" w:type="dxa"/>
            <w:shd w:val="clear" w:color="auto" w:fill="auto"/>
            <w:noWrap/>
            <w:vAlign w:val="bottom"/>
            <w:hideMark/>
          </w:tcPr>
          <w:p w:rsidR="003E4E6E" w:rsidRDefault="003E4E6E" w:rsidP="003E4E6E">
            <w:pPr>
              <w:rPr>
                <w:rFonts w:ascii="Calibri" w:hAnsi="Calibri"/>
                <w:color w:val="000000"/>
                <w:sz w:val="18"/>
                <w:szCs w:val="18"/>
              </w:rPr>
            </w:pPr>
          </w:p>
        </w:tc>
      </w:tr>
      <w:tr w:rsidR="003E4E6E" w:rsidTr="003E4E6E">
        <w:trPr>
          <w:trHeight w:val="1010"/>
        </w:trPr>
        <w:tc>
          <w:tcPr>
            <w:tcW w:w="709" w:type="dxa"/>
            <w:shd w:val="clear" w:color="auto" w:fill="auto"/>
            <w:noWrap/>
            <w:hideMark/>
          </w:tcPr>
          <w:p w:rsidR="003E4E6E" w:rsidRDefault="003E4E6E" w:rsidP="003E4E6E">
            <w:pPr>
              <w:jc w:val="center"/>
              <w:rPr>
                <w:rFonts w:ascii="Calibri" w:hAnsi="Calibri"/>
                <w:color w:val="000000"/>
                <w:sz w:val="22"/>
                <w:szCs w:val="22"/>
              </w:rPr>
            </w:pPr>
            <w:r>
              <w:rPr>
                <w:rFonts w:ascii="Calibri" w:hAnsi="Calibri"/>
                <w:color w:val="000000"/>
                <w:sz w:val="22"/>
                <w:szCs w:val="22"/>
              </w:rPr>
              <w:t>22</w:t>
            </w:r>
          </w:p>
        </w:tc>
        <w:tc>
          <w:tcPr>
            <w:tcW w:w="6804" w:type="dxa"/>
            <w:shd w:val="clear" w:color="auto" w:fill="auto"/>
            <w:hideMark/>
          </w:tcPr>
          <w:p w:rsidR="003E4E6E" w:rsidRDefault="003E4E6E" w:rsidP="003E4E6E">
            <w:pPr>
              <w:rPr>
                <w:rFonts w:ascii="Calibri" w:hAnsi="Calibri"/>
                <w:color w:val="000000"/>
                <w:sz w:val="18"/>
                <w:szCs w:val="18"/>
              </w:rPr>
            </w:pPr>
            <w:r>
              <w:rPr>
                <w:rFonts w:ascii="Calibri" w:hAnsi="Calibri"/>
                <w:color w:val="000000"/>
                <w:sz w:val="18"/>
                <w:szCs w:val="18"/>
              </w:rPr>
              <w:t>Компьютерное оборудование (процессоры, мониторы, переносные компьютеры, модемы), оборудование связи (маршрутизаторы, автоматические телефонные станции с выходом в сеть общего пользования, факсы, автоответчики), магнитные носители (ленты и диски).</w:t>
            </w:r>
          </w:p>
        </w:tc>
        <w:tc>
          <w:tcPr>
            <w:tcW w:w="1559" w:type="dxa"/>
            <w:shd w:val="clear" w:color="auto" w:fill="auto"/>
            <w:noWrap/>
            <w:vAlign w:val="bottom"/>
            <w:hideMark/>
          </w:tcPr>
          <w:p w:rsidR="003E4E6E" w:rsidRDefault="003E4E6E" w:rsidP="003E4E6E">
            <w:pPr>
              <w:rPr>
                <w:rFonts w:ascii="Calibri" w:hAnsi="Calibri"/>
                <w:color w:val="000000"/>
                <w:sz w:val="18"/>
                <w:szCs w:val="18"/>
              </w:rPr>
            </w:pPr>
          </w:p>
        </w:tc>
      </w:tr>
      <w:tr w:rsidR="003E4E6E" w:rsidTr="003E4E6E">
        <w:trPr>
          <w:trHeight w:val="480"/>
        </w:trPr>
        <w:tc>
          <w:tcPr>
            <w:tcW w:w="709" w:type="dxa"/>
            <w:shd w:val="clear" w:color="auto" w:fill="auto"/>
            <w:noWrap/>
            <w:hideMark/>
          </w:tcPr>
          <w:p w:rsidR="003E4E6E" w:rsidRDefault="003E4E6E" w:rsidP="003E4E6E">
            <w:pPr>
              <w:jc w:val="center"/>
              <w:rPr>
                <w:rFonts w:ascii="Calibri" w:hAnsi="Calibri"/>
                <w:color w:val="000000"/>
                <w:sz w:val="22"/>
                <w:szCs w:val="22"/>
              </w:rPr>
            </w:pPr>
            <w:r>
              <w:rPr>
                <w:rFonts w:ascii="Calibri" w:hAnsi="Calibri"/>
                <w:color w:val="000000"/>
                <w:sz w:val="22"/>
                <w:szCs w:val="22"/>
              </w:rPr>
              <w:t>23</w:t>
            </w:r>
          </w:p>
        </w:tc>
        <w:tc>
          <w:tcPr>
            <w:tcW w:w="6804" w:type="dxa"/>
            <w:shd w:val="clear" w:color="auto" w:fill="auto"/>
            <w:hideMark/>
          </w:tcPr>
          <w:p w:rsidR="003E4E6E" w:rsidRDefault="003E4E6E" w:rsidP="003E4E6E">
            <w:pPr>
              <w:rPr>
                <w:rFonts w:ascii="Calibri" w:hAnsi="Calibri"/>
                <w:color w:val="000000"/>
                <w:sz w:val="18"/>
                <w:szCs w:val="18"/>
              </w:rPr>
            </w:pPr>
            <w:r>
              <w:rPr>
                <w:rFonts w:ascii="Calibri" w:hAnsi="Calibri"/>
                <w:color w:val="000000"/>
                <w:sz w:val="18"/>
                <w:szCs w:val="18"/>
              </w:rPr>
              <w:t>Другое техническое оборудование (источники бесперебойного питания, кондиционеры).</w:t>
            </w:r>
          </w:p>
        </w:tc>
        <w:tc>
          <w:tcPr>
            <w:tcW w:w="1559" w:type="dxa"/>
            <w:shd w:val="clear" w:color="auto" w:fill="auto"/>
            <w:noWrap/>
            <w:vAlign w:val="bottom"/>
            <w:hideMark/>
          </w:tcPr>
          <w:p w:rsidR="003E4E6E" w:rsidRDefault="003E4E6E" w:rsidP="003E4E6E">
            <w:pPr>
              <w:rPr>
                <w:rFonts w:ascii="Calibri" w:hAnsi="Calibri"/>
                <w:color w:val="000000"/>
                <w:sz w:val="18"/>
                <w:szCs w:val="18"/>
              </w:rPr>
            </w:pPr>
          </w:p>
        </w:tc>
      </w:tr>
      <w:tr w:rsidR="003E4E6E" w:rsidTr="003E4E6E">
        <w:trPr>
          <w:trHeight w:val="288"/>
        </w:trPr>
        <w:tc>
          <w:tcPr>
            <w:tcW w:w="709" w:type="dxa"/>
            <w:shd w:val="clear" w:color="auto" w:fill="auto"/>
            <w:noWrap/>
            <w:hideMark/>
          </w:tcPr>
          <w:p w:rsidR="003E4E6E" w:rsidRDefault="003E4E6E" w:rsidP="003E4E6E">
            <w:pPr>
              <w:jc w:val="center"/>
              <w:rPr>
                <w:rFonts w:ascii="Calibri" w:hAnsi="Calibri"/>
                <w:color w:val="000000"/>
                <w:sz w:val="22"/>
                <w:szCs w:val="22"/>
              </w:rPr>
            </w:pPr>
            <w:r>
              <w:rPr>
                <w:rFonts w:ascii="Calibri" w:hAnsi="Calibri"/>
                <w:color w:val="000000"/>
                <w:sz w:val="22"/>
                <w:szCs w:val="22"/>
              </w:rPr>
              <w:t>24</w:t>
            </w:r>
          </w:p>
        </w:tc>
        <w:tc>
          <w:tcPr>
            <w:tcW w:w="6804" w:type="dxa"/>
            <w:shd w:val="clear" w:color="auto" w:fill="auto"/>
            <w:hideMark/>
          </w:tcPr>
          <w:p w:rsidR="003E4E6E" w:rsidRDefault="003E4E6E" w:rsidP="003E4E6E">
            <w:pPr>
              <w:rPr>
                <w:rFonts w:ascii="Calibri" w:hAnsi="Calibri"/>
                <w:color w:val="000000"/>
                <w:sz w:val="18"/>
                <w:szCs w:val="18"/>
              </w:rPr>
            </w:pPr>
            <w:r>
              <w:rPr>
                <w:rFonts w:ascii="Calibri" w:hAnsi="Calibri"/>
                <w:color w:val="000000"/>
                <w:sz w:val="18"/>
                <w:szCs w:val="18"/>
              </w:rPr>
              <w:t>Система видеонаблюдения (видеокамеры и регистраторы).</w:t>
            </w:r>
          </w:p>
        </w:tc>
        <w:tc>
          <w:tcPr>
            <w:tcW w:w="1559" w:type="dxa"/>
            <w:shd w:val="clear" w:color="auto" w:fill="auto"/>
            <w:noWrap/>
            <w:vAlign w:val="bottom"/>
            <w:hideMark/>
          </w:tcPr>
          <w:p w:rsidR="003E4E6E" w:rsidRDefault="003E4E6E" w:rsidP="003E4E6E">
            <w:pPr>
              <w:rPr>
                <w:rFonts w:ascii="Calibri" w:hAnsi="Calibri"/>
                <w:color w:val="000000"/>
                <w:sz w:val="18"/>
                <w:szCs w:val="18"/>
              </w:rPr>
            </w:pPr>
          </w:p>
        </w:tc>
      </w:tr>
      <w:tr w:rsidR="003E4E6E" w:rsidTr="003E4E6E">
        <w:trPr>
          <w:trHeight w:val="1200"/>
        </w:trPr>
        <w:tc>
          <w:tcPr>
            <w:tcW w:w="709" w:type="dxa"/>
            <w:shd w:val="clear" w:color="auto" w:fill="auto"/>
            <w:noWrap/>
            <w:hideMark/>
          </w:tcPr>
          <w:p w:rsidR="003E4E6E" w:rsidRDefault="003E4E6E" w:rsidP="003E4E6E">
            <w:pPr>
              <w:jc w:val="center"/>
              <w:rPr>
                <w:rFonts w:ascii="Calibri" w:hAnsi="Calibri"/>
                <w:color w:val="000000"/>
                <w:sz w:val="22"/>
                <w:szCs w:val="22"/>
              </w:rPr>
            </w:pPr>
            <w:r>
              <w:rPr>
                <w:rFonts w:ascii="Calibri" w:hAnsi="Calibri"/>
                <w:color w:val="000000"/>
                <w:sz w:val="22"/>
                <w:szCs w:val="22"/>
              </w:rPr>
              <w:t>25</w:t>
            </w:r>
          </w:p>
        </w:tc>
        <w:tc>
          <w:tcPr>
            <w:tcW w:w="6804" w:type="dxa"/>
            <w:shd w:val="clear" w:color="auto" w:fill="auto"/>
            <w:hideMark/>
          </w:tcPr>
          <w:p w:rsidR="003E4E6E" w:rsidRDefault="003E4E6E" w:rsidP="003E4E6E">
            <w:pPr>
              <w:rPr>
                <w:rFonts w:ascii="Calibri" w:hAnsi="Calibri"/>
                <w:color w:val="000000"/>
                <w:sz w:val="18"/>
                <w:szCs w:val="18"/>
              </w:rPr>
            </w:pPr>
            <w:r>
              <w:rPr>
                <w:rFonts w:ascii="Calibri" w:hAnsi="Calibri"/>
                <w:color w:val="000000"/>
                <w:sz w:val="18"/>
                <w:szCs w:val="18"/>
              </w:rPr>
              <w:t>Системное программное обеспечение, включающее: операционные системы, сетевые приложения и сервисы, необходимые для обеспе</w:t>
            </w:r>
            <w:r>
              <w:rPr>
                <w:rFonts w:ascii="Calibri" w:hAnsi="Calibri"/>
                <w:color w:val="000000"/>
                <w:sz w:val="18"/>
                <w:szCs w:val="18"/>
              </w:rPr>
              <w:softHyphen/>
              <w:t>чения надежного функционирования информационно - вычислительной техники банка. Ответственный – инженер АСУ.</w:t>
            </w:r>
          </w:p>
        </w:tc>
        <w:tc>
          <w:tcPr>
            <w:tcW w:w="1559" w:type="dxa"/>
            <w:shd w:val="clear" w:color="auto" w:fill="auto"/>
            <w:noWrap/>
            <w:vAlign w:val="bottom"/>
            <w:hideMark/>
          </w:tcPr>
          <w:p w:rsidR="003E4E6E" w:rsidRDefault="003E4E6E" w:rsidP="003E4E6E">
            <w:pPr>
              <w:rPr>
                <w:rFonts w:ascii="Calibri" w:hAnsi="Calibri"/>
                <w:color w:val="000000"/>
                <w:sz w:val="18"/>
                <w:szCs w:val="18"/>
              </w:rPr>
            </w:pPr>
          </w:p>
        </w:tc>
      </w:tr>
      <w:tr w:rsidR="003E4E6E" w:rsidTr="003E4E6E">
        <w:trPr>
          <w:trHeight w:val="1200"/>
        </w:trPr>
        <w:tc>
          <w:tcPr>
            <w:tcW w:w="709" w:type="dxa"/>
            <w:shd w:val="clear" w:color="auto" w:fill="auto"/>
            <w:noWrap/>
            <w:hideMark/>
          </w:tcPr>
          <w:p w:rsidR="003E4E6E" w:rsidRDefault="003E4E6E" w:rsidP="003E4E6E">
            <w:pPr>
              <w:jc w:val="center"/>
              <w:rPr>
                <w:rFonts w:ascii="Calibri" w:hAnsi="Calibri"/>
                <w:color w:val="000000"/>
                <w:sz w:val="22"/>
                <w:szCs w:val="22"/>
              </w:rPr>
            </w:pPr>
            <w:r>
              <w:rPr>
                <w:rFonts w:ascii="Calibri" w:hAnsi="Calibri"/>
                <w:color w:val="000000"/>
                <w:sz w:val="22"/>
                <w:szCs w:val="22"/>
              </w:rPr>
              <w:t>26</w:t>
            </w:r>
          </w:p>
        </w:tc>
        <w:tc>
          <w:tcPr>
            <w:tcW w:w="6804" w:type="dxa"/>
            <w:shd w:val="clear" w:color="auto" w:fill="auto"/>
            <w:hideMark/>
          </w:tcPr>
          <w:p w:rsidR="003E4E6E" w:rsidRDefault="003E4E6E" w:rsidP="003E4E6E">
            <w:pPr>
              <w:rPr>
                <w:rFonts w:ascii="Calibri" w:hAnsi="Calibri"/>
                <w:color w:val="000000"/>
                <w:sz w:val="18"/>
                <w:szCs w:val="18"/>
              </w:rPr>
            </w:pPr>
            <w:r>
              <w:rPr>
                <w:rFonts w:ascii="Calibri" w:hAnsi="Calibri"/>
                <w:color w:val="000000"/>
                <w:sz w:val="18"/>
                <w:szCs w:val="18"/>
              </w:rPr>
              <w:t>Банковская локально-вычислительная сеть  и оборудование (маршрутизаторы, сервер, рабочие станции, сетевые устройства печати, сканер). Ответственные за оборудование - начальники соответствующих отделов   банка. Ответственный за поддержание в исправном состоянии и администрирование – инженер АСУ.</w:t>
            </w:r>
          </w:p>
        </w:tc>
        <w:tc>
          <w:tcPr>
            <w:tcW w:w="1559" w:type="dxa"/>
            <w:shd w:val="clear" w:color="auto" w:fill="auto"/>
            <w:noWrap/>
            <w:vAlign w:val="bottom"/>
            <w:hideMark/>
          </w:tcPr>
          <w:p w:rsidR="003E4E6E" w:rsidRDefault="003E4E6E" w:rsidP="003E4E6E">
            <w:pPr>
              <w:rPr>
                <w:rFonts w:ascii="Calibri" w:hAnsi="Calibri"/>
                <w:color w:val="000000"/>
                <w:sz w:val="18"/>
                <w:szCs w:val="18"/>
              </w:rPr>
            </w:pPr>
          </w:p>
        </w:tc>
      </w:tr>
      <w:tr w:rsidR="003E4E6E" w:rsidTr="003E4E6E">
        <w:trPr>
          <w:trHeight w:val="720"/>
        </w:trPr>
        <w:tc>
          <w:tcPr>
            <w:tcW w:w="709" w:type="dxa"/>
            <w:shd w:val="clear" w:color="auto" w:fill="auto"/>
            <w:noWrap/>
            <w:hideMark/>
          </w:tcPr>
          <w:p w:rsidR="003E4E6E" w:rsidRDefault="003E4E6E" w:rsidP="003E4E6E">
            <w:pPr>
              <w:jc w:val="center"/>
              <w:rPr>
                <w:rFonts w:ascii="Calibri" w:hAnsi="Calibri"/>
                <w:color w:val="000000"/>
                <w:sz w:val="22"/>
                <w:szCs w:val="22"/>
              </w:rPr>
            </w:pPr>
            <w:r>
              <w:rPr>
                <w:rFonts w:ascii="Calibri" w:hAnsi="Calibri"/>
                <w:color w:val="000000"/>
                <w:sz w:val="22"/>
                <w:szCs w:val="22"/>
              </w:rPr>
              <w:t>27</w:t>
            </w:r>
          </w:p>
        </w:tc>
        <w:tc>
          <w:tcPr>
            <w:tcW w:w="6804" w:type="dxa"/>
            <w:shd w:val="clear" w:color="auto" w:fill="auto"/>
            <w:hideMark/>
          </w:tcPr>
          <w:p w:rsidR="003E4E6E" w:rsidRDefault="003E4E6E" w:rsidP="003E4E6E">
            <w:pPr>
              <w:rPr>
                <w:rFonts w:ascii="Calibri" w:hAnsi="Calibri"/>
                <w:color w:val="000000"/>
                <w:sz w:val="18"/>
                <w:szCs w:val="18"/>
              </w:rPr>
            </w:pPr>
            <w:r>
              <w:rPr>
                <w:rFonts w:ascii="Calibri" w:hAnsi="Calibri"/>
                <w:color w:val="000000"/>
                <w:sz w:val="18"/>
                <w:szCs w:val="18"/>
              </w:rPr>
              <w:t>Представительство банка в глобальной информационной сети ИНТЕРНЕТ (портал Х-TrimBank.ru). Ответственный – провайдер Интернет.</w:t>
            </w:r>
          </w:p>
        </w:tc>
        <w:tc>
          <w:tcPr>
            <w:tcW w:w="1559" w:type="dxa"/>
            <w:shd w:val="clear" w:color="auto" w:fill="auto"/>
            <w:noWrap/>
            <w:vAlign w:val="bottom"/>
            <w:hideMark/>
          </w:tcPr>
          <w:p w:rsidR="003E4E6E" w:rsidRDefault="003E4E6E" w:rsidP="003E4E6E">
            <w:pPr>
              <w:rPr>
                <w:rFonts w:ascii="Calibri" w:hAnsi="Calibri"/>
                <w:color w:val="000000"/>
                <w:sz w:val="18"/>
                <w:szCs w:val="18"/>
              </w:rPr>
            </w:pPr>
          </w:p>
        </w:tc>
      </w:tr>
      <w:tr w:rsidR="003E4E6E" w:rsidTr="003E4E6E">
        <w:trPr>
          <w:trHeight w:val="480"/>
        </w:trPr>
        <w:tc>
          <w:tcPr>
            <w:tcW w:w="709" w:type="dxa"/>
            <w:shd w:val="clear" w:color="auto" w:fill="auto"/>
            <w:noWrap/>
            <w:hideMark/>
          </w:tcPr>
          <w:p w:rsidR="003E4E6E" w:rsidRDefault="003E4E6E" w:rsidP="003E4E6E">
            <w:pPr>
              <w:jc w:val="center"/>
              <w:rPr>
                <w:rFonts w:ascii="Calibri" w:hAnsi="Calibri"/>
                <w:color w:val="000000"/>
                <w:sz w:val="22"/>
                <w:szCs w:val="22"/>
              </w:rPr>
            </w:pPr>
            <w:r>
              <w:rPr>
                <w:rFonts w:ascii="Calibri" w:hAnsi="Calibri"/>
                <w:color w:val="000000"/>
                <w:sz w:val="22"/>
                <w:szCs w:val="22"/>
              </w:rPr>
              <w:t>28</w:t>
            </w:r>
          </w:p>
        </w:tc>
        <w:tc>
          <w:tcPr>
            <w:tcW w:w="6804" w:type="dxa"/>
            <w:shd w:val="clear" w:color="auto" w:fill="auto"/>
            <w:hideMark/>
          </w:tcPr>
          <w:p w:rsidR="003E4E6E" w:rsidRDefault="003E4E6E" w:rsidP="003E4E6E">
            <w:pPr>
              <w:rPr>
                <w:rFonts w:ascii="Calibri" w:hAnsi="Calibri"/>
                <w:color w:val="000000"/>
                <w:sz w:val="18"/>
                <w:szCs w:val="18"/>
              </w:rPr>
            </w:pPr>
            <w:r>
              <w:rPr>
                <w:rFonts w:ascii="Calibri" w:hAnsi="Calibri"/>
                <w:color w:val="000000"/>
                <w:sz w:val="18"/>
                <w:szCs w:val="18"/>
              </w:rPr>
              <w:t>Автоматизированная банковская система (АБС), обеспечивающая реализацию основных функций банковских технологических процессов по работе с клиентами при выполнении различных банковских услуг (кредиты, депозиты, ценные бумаги и др. операции). Клиентская база данных относится к банковской тайне. Ответственность за информацию – персональная для сотрудников, имеющих доступ к АБС. Ответственность за работу АСУ – инженер АСУ.</w:t>
            </w:r>
          </w:p>
        </w:tc>
        <w:tc>
          <w:tcPr>
            <w:tcW w:w="1559" w:type="dxa"/>
            <w:shd w:val="clear" w:color="auto" w:fill="auto"/>
            <w:noWrap/>
            <w:vAlign w:val="bottom"/>
            <w:hideMark/>
          </w:tcPr>
          <w:p w:rsidR="003E4E6E" w:rsidRDefault="003E4E6E" w:rsidP="003E4E6E">
            <w:pPr>
              <w:rPr>
                <w:rFonts w:ascii="Calibri" w:hAnsi="Calibri"/>
                <w:color w:val="000000"/>
                <w:sz w:val="18"/>
                <w:szCs w:val="18"/>
              </w:rPr>
            </w:pPr>
          </w:p>
        </w:tc>
      </w:tr>
      <w:tr w:rsidR="003E4E6E" w:rsidTr="003E4E6E">
        <w:trPr>
          <w:trHeight w:val="787"/>
        </w:trPr>
        <w:tc>
          <w:tcPr>
            <w:tcW w:w="709" w:type="dxa"/>
            <w:shd w:val="clear" w:color="auto" w:fill="auto"/>
            <w:noWrap/>
            <w:hideMark/>
          </w:tcPr>
          <w:p w:rsidR="003E4E6E" w:rsidRDefault="003E4E6E" w:rsidP="003E4E6E">
            <w:pPr>
              <w:jc w:val="center"/>
              <w:rPr>
                <w:rFonts w:ascii="Calibri" w:hAnsi="Calibri"/>
                <w:color w:val="000000"/>
                <w:sz w:val="22"/>
                <w:szCs w:val="22"/>
              </w:rPr>
            </w:pPr>
            <w:r>
              <w:rPr>
                <w:rFonts w:ascii="Calibri" w:hAnsi="Calibri"/>
                <w:color w:val="000000"/>
                <w:sz w:val="22"/>
                <w:szCs w:val="22"/>
              </w:rPr>
              <w:lastRenderedPageBreak/>
              <w:t>29</w:t>
            </w:r>
          </w:p>
        </w:tc>
        <w:tc>
          <w:tcPr>
            <w:tcW w:w="6804" w:type="dxa"/>
            <w:shd w:val="clear" w:color="auto" w:fill="auto"/>
            <w:hideMark/>
          </w:tcPr>
          <w:p w:rsidR="003E4E6E" w:rsidRDefault="003E4E6E" w:rsidP="003E4E6E">
            <w:pPr>
              <w:rPr>
                <w:rFonts w:ascii="Calibri" w:hAnsi="Calibri"/>
                <w:color w:val="000000"/>
                <w:sz w:val="18"/>
                <w:szCs w:val="18"/>
              </w:rPr>
            </w:pPr>
            <w:r w:rsidRPr="00E36AD1">
              <w:rPr>
                <w:rFonts w:ascii="Calibri" w:hAnsi="Calibri"/>
                <w:color w:val="000000"/>
                <w:sz w:val="18"/>
                <w:szCs w:val="18"/>
              </w:rPr>
              <w:t>Персональные данные сотрудников и клиентов банка (электронная и бумажная форма) хранятся в кабинете управляющего. В электронном виде эта информация доступна только для управляющего банка и его заместителю.</w:t>
            </w:r>
          </w:p>
        </w:tc>
        <w:tc>
          <w:tcPr>
            <w:tcW w:w="1559" w:type="dxa"/>
            <w:shd w:val="clear" w:color="auto" w:fill="auto"/>
            <w:noWrap/>
            <w:hideMark/>
          </w:tcPr>
          <w:p w:rsidR="003E4E6E" w:rsidRDefault="003E4E6E" w:rsidP="003E4E6E">
            <w:pPr>
              <w:rPr>
                <w:rFonts w:ascii="Calibri" w:hAnsi="Calibri"/>
                <w:color w:val="000000"/>
                <w:sz w:val="18"/>
                <w:szCs w:val="18"/>
              </w:rPr>
            </w:pPr>
          </w:p>
        </w:tc>
      </w:tr>
      <w:tr w:rsidR="003E4E6E" w:rsidTr="003E4E6E">
        <w:trPr>
          <w:trHeight w:val="480"/>
        </w:trPr>
        <w:tc>
          <w:tcPr>
            <w:tcW w:w="709" w:type="dxa"/>
            <w:shd w:val="clear" w:color="auto" w:fill="auto"/>
            <w:noWrap/>
            <w:hideMark/>
          </w:tcPr>
          <w:p w:rsidR="003E4E6E" w:rsidRDefault="003E4E6E" w:rsidP="003E4E6E">
            <w:pPr>
              <w:jc w:val="center"/>
              <w:rPr>
                <w:rFonts w:ascii="Calibri" w:hAnsi="Calibri"/>
                <w:color w:val="000000"/>
                <w:sz w:val="22"/>
                <w:szCs w:val="22"/>
              </w:rPr>
            </w:pPr>
            <w:r>
              <w:rPr>
                <w:rFonts w:ascii="Calibri" w:hAnsi="Calibri"/>
                <w:color w:val="000000"/>
                <w:sz w:val="22"/>
                <w:szCs w:val="22"/>
              </w:rPr>
              <w:t>30</w:t>
            </w:r>
          </w:p>
        </w:tc>
        <w:tc>
          <w:tcPr>
            <w:tcW w:w="6804" w:type="dxa"/>
            <w:shd w:val="clear" w:color="auto" w:fill="auto"/>
            <w:hideMark/>
          </w:tcPr>
          <w:p w:rsidR="003E4E6E" w:rsidRDefault="003E4E6E" w:rsidP="003E4E6E">
            <w:pPr>
              <w:rPr>
                <w:rFonts w:ascii="Calibri" w:hAnsi="Calibri"/>
                <w:color w:val="000000"/>
                <w:sz w:val="18"/>
                <w:szCs w:val="18"/>
              </w:rPr>
            </w:pPr>
            <w:r>
              <w:rPr>
                <w:rFonts w:ascii="Calibri" w:hAnsi="Calibri"/>
                <w:color w:val="000000"/>
                <w:sz w:val="18"/>
                <w:szCs w:val="18"/>
              </w:rPr>
              <w:t xml:space="preserve">Прикладное программное обеспечение, необходимое для обеспечения </w:t>
            </w:r>
          </w:p>
          <w:p w:rsidR="003E4E6E" w:rsidRDefault="003E4E6E" w:rsidP="003E4E6E">
            <w:pPr>
              <w:rPr>
                <w:rFonts w:ascii="Calibri" w:hAnsi="Calibri"/>
                <w:color w:val="000000"/>
                <w:sz w:val="18"/>
                <w:szCs w:val="18"/>
              </w:rPr>
            </w:pPr>
            <w:r w:rsidRPr="00E36AD1">
              <w:rPr>
                <w:rFonts w:ascii="Calibri" w:hAnsi="Calibri"/>
                <w:color w:val="000000"/>
                <w:sz w:val="18"/>
                <w:szCs w:val="18"/>
              </w:rPr>
              <w:t>жизнедеятельности основных и вспомогательных банковских процессов (реклама, видеоролики и т.д.). Ответственный за программное обеспечение – инженер АСУ.  Ответственные за материалы – заместитель управляющего и исполнители.</w:t>
            </w:r>
          </w:p>
        </w:tc>
        <w:tc>
          <w:tcPr>
            <w:tcW w:w="1559" w:type="dxa"/>
            <w:shd w:val="clear" w:color="auto" w:fill="auto"/>
            <w:noWrap/>
            <w:vAlign w:val="bottom"/>
            <w:hideMark/>
          </w:tcPr>
          <w:p w:rsidR="003E4E6E" w:rsidRDefault="003E4E6E" w:rsidP="003E4E6E">
            <w:pPr>
              <w:rPr>
                <w:rFonts w:ascii="Calibri" w:hAnsi="Calibri"/>
                <w:color w:val="000000"/>
                <w:sz w:val="18"/>
                <w:szCs w:val="18"/>
              </w:rPr>
            </w:pPr>
          </w:p>
        </w:tc>
      </w:tr>
      <w:tr w:rsidR="003E4E6E" w:rsidTr="003E4E6E">
        <w:trPr>
          <w:trHeight w:val="655"/>
        </w:trPr>
        <w:tc>
          <w:tcPr>
            <w:tcW w:w="709" w:type="dxa"/>
            <w:shd w:val="clear" w:color="auto" w:fill="auto"/>
            <w:noWrap/>
            <w:hideMark/>
          </w:tcPr>
          <w:p w:rsidR="003E4E6E" w:rsidRDefault="003E4E6E" w:rsidP="003E4E6E">
            <w:pPr>
              <w:jc w:val="center"/>
              <w:rPr>
                <w:rFonts w:ascii="Calibri" w:hAnsi="Calibri"/>
                <w:color w:val="000000"/>
                <w:sz w:val="22"/>
                <w:szCs w:val="22"/>
              </w:rPr>
            </w:pPr>
            <w:r>
              <w:rPr>
                <w:rFonts w:ascii="Calibri" w:hAnsi="Calibri"/>
                <w:color w:val="000000"/>
                <w:sz w:val="22"/>
                <w:szCs w:val="22"/>
              </w:rPr>
              <w:t>31</w:t>
            </w:r>
          </w:p>
        </w:tc>
        <w:tc>
          <w:tcPr>
            <w:tcW w:w="6804" w:type="dxa"/>
            <w:shd w:val="clear" w:color="auto" w:fill="auto"/>
          </w:tcPr>
          <w:p w:rsidR="003E4E6E" w:rsidRDefault="003E4E6E" w:rsidP="003E4E6E">
            <w:pPr>
              <w:rPr>
                <w:rFonts w:ascii="Calibri" w:hAnsi="Calibri"/>
                <w:color w:val="000000"/>
                <w:sz w:val="18"/>
                <w:szCs w:val="18"/>
              </w:rPr>
            </w:pPr>
            <w:r>
              <w:rPr>
                <w:rFonts w:ascii="Calibri" w:hAnsi="Calibri"/>
                <w:color w:val="000000"/>
                <w:sz w:val="18"/>
                <w:szCs w:val="18"/>
              </w:rPr>
              <w:t>Отчетные материалы бухгалтерской отчетности и другие сведения о деятельности банка, доступные для всех. Ответственный – бухгалтер.</w:t>
            </w:r>
          </w:p>
        </w:tc>
        <w:tc>
          <w:tcPr>
            <w:tcW w:w="1559" w:type="dxa"/>
            <w:shd w:val="clear" w:color="auto" w:fill="auto"/>
            <w:noWrap/>
            <w:vAlign w:val="bottom"/>
            <w:hideMark/>
          </w:tcPr>
          <w:p w:rsidR="003E4E6E" w:rsidRDefault="003E4E6E" w:rsidP="003E4E6E">
            <w:pPr>
              <w:rPr>
                <w:rFonts w:ascii="Calibri" w:hAnsi="Calibri"/>
                <w:color w:val="000000"/>
                <w:sz w:val="18"/>
                <w:szCs w:val="18"/>
              </w:rPr>
            </w:pPr>
          </w:p>
        </w:tc>
      </w:tr>
      <w:tr w:rsidR="003E4E6E" w:rsidTr="003E4E6E">
        <w:trPr>
          <w:trHeight w:val="480"/>
        </w:trPr>
        <w:tc>
          <w:tcPr>
            <w:tcW w:w="709" w:type="dxa"/>
            <w:shd w:val="clear" w:color="auto" w:fill="auto"/>
            <w:noWrap/>
            <w:hideMark/>
          </w:tcPr>
          <w:p w:rsidR="003E4E6E" w:rsidRDefault="003E4E6E" w:rsidP="003E4E6E">
            <w:pPr>
              <w:jc w:val="center"/>
              <w:rPr>
                <w:rFonts w:ascii="Calibri" w:hAnsi="Calibri"/>
                <w:color w:val="000000"/>
                <w:sz w:val="22"/>
                <w:szCs w:val="22"/>
              </w:rPr>
            </w:pPr>
            <w:r>
              <w:rPr>
                <w:rFonts w:ascii="Calibri" w:hAnsi="Calibri"/>
                <w:color w:val="000000"/>
                <w:sz w:val="22"/>
                <w:szCs w:val="22"/>
              </w:rPr>
              <w:t>32</w:t>
            </w:r>
          </w:p>
        </w:tc>
        <w:tc>
          <w:tcPr>
            <w:tcW w:w="6804" w:type="dxa"/>
            <w:shd w:val="clear" w:color="auto" w:fill="auto"/>
            <w:hideMark/>
          </w:tcPr>
          <w:p w:rsidR="003E4E6E" w:rsidRDefault="003E4E6E" w:rsidP="003E4E6E">
            <w:pPr>
              <w:rPr>
                <w:rFonts w:ascii="Calibri" w:hAnsi="Calibri"/>
                <w:color w:val="000000"/>
                <w:sz w:val="18"/>
                <w:szCs w:val="18"/>
              </w:rPr>
            </w:pPr>
            <w:r>
              <w:rPr>
                <w:rFonts w:ascii="Calibri" w:hAnsi="Calibri"/>
                <w:color w:val="000000"/>
                <w:sz w:val="18"/>
                <w:szCs w:val="18"/>
              </w:rPr>
              <w:t xml:space="preserve">Информационные базы и информационные архивы, являющиеся результатом </w:t>
            </w:r>
            <w:r w:rsidRPr="00E36AD1">
              <w:rPr>
                <w:rFonts w:ascii="Calibri" w:hAnsi="Calibri"/>
                <w:color w:val="000000"/>
                <w:sz w:val="18"/>
                <w:szCs w:val="18"/>
              </w:rPr>
              <w:t>финансовой, экономической и управленческой деятельности банка (в бумажном и электронном формах). Имеют статус «банковская тайна», размещаются в кабинете управляющего банком.</w:t>
            </w:r>
          </w:p>
        </w:tc>
        <w:tc>
          <w:tcPr>
            <w:tcW w:w="1559" w:type="dxa"/>
            <w:shd w:val="clear" w:color="auto" w:fill="auto"/>
            <w:noWrap/>
            <w:vAlign w:val="bottom"/>
            <w:hideMark/>
          </w:tcPr>
          <w:p w:rsidR="003E4E6E" w:rsidRDefault="003E4E6E" w:rsidP="003E4E6E">
            <w:pPr>
              <w:rPr>
                <w:rFonts w:ascii="Calibri" w:hAnsi="Calibri"/>
                <w:color w:val="000000"/>
                <w:sz w:val="18"/>
                <w:szCs w:val="18"/>
              </w:rPr>
            </w:pPr>
          </w:p>
        </w:tc>
      </w:tr>
      <w:tr w:rsidR="003E4E6E" w:rsidTr="003E4E6E">
        <w:trPr>
          <w:trHeight w:val="720"/>
        </w:trPr>
        <w:tc>
          <w:tcPr>
            <w:tcW w:w="709" w:type="dxa"/>
            <w:shd w:val="clear" w:color="auto" w:fill="auto"/>
            <w:noWrap/>
            <w:hideMark/>
          </w:tcPr>
          <w:p w:rsidR="003E4E6E" w:rsidRDefault="003E4E6E" w:rsidP="003E4E6E">
            <w:pPr>
              <w:jc w:val="center"/>
              <w:rPr>
                <w:rFonts w:ascii="Calibri" w:hAnsi="Calibri"/>
                <w:color w:val="000000"/>
                <w:sz w:val="22"/>
                <w:szCs w:val="22"/>
              </w:rPr>
            </w:pPr>
            <w:r>
              <w:rPr>
                <w:rFonts w:ascii="Calibri" w:hAnsi="Calibri"/>
                <w:color w:val="000000"/>
                <w:sz w:val="22"/>
                <w:szCs w:val="22"/>
              </w:rPr>
              <w:t>33</w:t>
            </w:r>
          </w:p>
        </w:tc>
        <w:tc>
          <w:tcPr>
            <w:tcW w:w="6804" w:type="dxa"/>
            <w:shd w:val="clear" w:color="auto" w:fill="auto"/>
            <w:hideMark/>
          </w:tcPr>
          <w:p w:rsidR="003E4E6E" w:rsidRDefault="003E4E6E" w:rsidP="003E4E6E">
            <w:pPr>
              <w:rPr>
                <w:rFonts w:ascii="Calibri" w:hAnsi="Calibri"/>
                <w:color w:val="000000"/>
                <w:sz w:val="18"/>
                <w:szCs w:val="18"/>
              </w:rPr>
            </w:pPr>
            <w:r w:rsidRPr="00E36AD1">
              <w:rPr>
                <w:rFonts w:ascii="Calibri" w:hAnsi="Calibri"/>
                <w:color w:val="000000"/>
                <w:sz w:val="18"/>
                <w:szCs w:val="18"/>
              </w:rPr>
              <w:t>Системы международных платежей и переводов. Технология переводов с использо-ванием крипто</w:t>
            </w:r>
            <w:r w:rsidR="00967514">
              <w:rPr>
                <w:rFonts w:ascii="Calibri" w:hAnsi="Calibri"/>
                <w:color w:val="000000"/>
                <w:sz w:val="18"/>
                <w:szCs w:val="18"/>
              </w:rPr>
              <w:t xml:space="preserve"> </w:t>
            </w:r>
            <w:r w:rsidRPr="00E36AD1">
              <w:rPr>
                <w:rFonts w:ascii="Calibri" w:hAnsi="Calibri"/>
                <w:color w:val="000000"/>
                <w:sz w:val="18"/>
                <w:szCs w:val="18"/>
              </w:rPr>
              <w:t>ключей осуществляется операторами-кассирами.  Генерация крипто ключей проводится сотрудником службы безопасности АКБ.</w:t>
            </w:r>
          </w:p>
        </w:tc>
        <w:tc>
          <w:tcPr>
            <w:tcW w:w="1559" w:type="dxa"/>
            <w:shd w:val="clear" w:color="auto" w:fill="auto"/>
            <w:noWrap/>
            <w:vAlign w:val="bottom"/>
            <w:hideMark/>
          </w:tcPr>
          <w:p w:rsidR="003E4E6E" w:rsidRDefault="003E4E6E" w:rsidP="003E4E6E">
            <w:pPr>
              <w:rPr>
                <w:rFonts w:ascii="Calibri" w:hAnsi="Calibri"/>
                <w:color w:val="000000"/>
                <w:sz w:val="18"/>
                <w:szCs w:val="18"/>
              </w:rPr>
            </w:pPr>
          </w:p>
        </w:tc>
      </w:tr>
      <w:tr w:rsidR="003E4E6E" w:rsidTr="003E4E6E">
        <w:trPr>
          <w:trHeight w:val="960"/>
        </w:trPr>
        <w:tc>
          <w:tcPr>
            <w:tcW w:w="709" w:type="dxa"/>
            <w:shd w:val="clear" w:color="auto" w:fill="auto"/>
            <w:noWrap/>
            <w:hideMark/>
          </w:tcPr>
          <w:p w:rsidR="003E4E6E" w:rsidRDefault="003E4E6E" w:rsidP="003E4E6E">
            <w:pPr>
              <w:jc w:val="center"/>
              <w:rPr>
                <w:rFonts w:ascii="Calibri" w:hAnsi="Calibri"/>
                <w:color w:val="000000"/>
                <w:sz w:val="22"/>
                <w:szCs w:val="22"/>
              </w:rPr>
            </w:pPr>
            <w:r>
              <w:rPr>
                <w:rFonts w:ascii="Calibri" w:hAnsi="Calibri"/>
                <w:color w:val="000000"/>
                <w:sz w:val="22"/>
                <w:szCs w:val="22"/>
              </w:rPr>
              <w:t>34</w:t>
            </w:r>
          </w:p>
        </w:tc>
        <w:tc>
          <w:tcPr>
            <w:tcW w:w="6804" w:type="dxa"/>
            <w:shd w:val="clear" w:color="auto" w:fill="auto"/>
            <w:hideMark/>
          </w:tcPr>
          <w:p w:rsidR="003E4E6E" w:rsidRDefault="003E4E6E" w:rsidP="003E4E6E">
            <w:pPr>
              <w:rPr>
                <w:rFonts w:ascii="Calibri" w:hAnsi="Calibri"/>
                <w:color w:val="000000"/>
                <w:sz w:val="18"/>
                <w:szCs w:val="18"/>
              </w:rPr>
            </w:pPr>
            <w:r>
              <w:rPr>
                <w:rFonts w:ascii="Calibri" w:hAnsi="Calibri"/>
                <w:color w:val="000000"/>
                <w:sz w:val="18"/>
                <w:szCs w:val="18"/>
              </w:rPr>
              <w:t>Сертификаты, лицензии и другие  документы, сгенерированные банком самостоятельно  и полученные им для использования от других организаций ( например ЦБ и пр.). Размещаются в кабинете управляющего   банка в сейфе.</w:t>
            </w:r>
          </w:p>
        </w:tc>
        <w:tc>
          <w:tcPr>
            <w:tcW w:w="1559" w:type="dxa"/>
            <w:shd w:val="clear" w:color="auto" w:fill="auto"/>
            <w:noWrap/>
            <w:vAlign w:val="bottom"/>
            <w:hideMark/>
          </w:tcPr>
          <w:p w:rsidR="003E4E6E" w:rsidRDefault="003E4E6E" w:rsidP="003E4E6E">
            <w:pPr>
              <w:rPr>
                <w:rFonts w:ascii="Calibri" w:hAnsi="Calibri"/>
                <w:color w:val="000000"/>
                <w:sz w:val="18"/>
                <w:szCs w:val="18"/>
              </w:rPr>
            </w:pPr>
          </w:p>
        </w:tc>
      </w:tr>
      <w:tr w:rsidR="003E4E6E" w:rsidTr="003E4E6E">
        <w:trPr>
          <w:trHeight w:val="720"/>
        </w:trPr>
        <w:tc>
          <w:tcPr>
            <w:tcW w:w="709" w:type="dxa"/>
            <w:shd w:val="clear" w:color="auto" w:fill="auto"/>
            <w:noWrap/>
            <w:hideMark/>
          </w:tcPr>
          <w:p w:rsidR="003E4E6E" w:rsidRDefault="003E4E6E" w:rsidP="003E4E6E">
            <w:pPr>
              <w:jc w:val="center"/>
              <w:rPr>
                <w:rFonts w:ascii="Calibri" w:hAnsi="Calibri"/>
                <w:color w:val="000000"/>
                <w:sz w:val="22"/>
                <w:szCs w:val="22"/>
              </w:rPr>
            </w:pPr>
            <w:r>
              <w:rPr>
                <w:rFonts w:ascii="Calibri" w:hAnsi="Calibri"/>
                <w:color w:val="000000"/>
                <w:sz w:val="22"/>
                <w:szCs w:val="22"/>
              </w:rPr>
              <w:t>35</w:t>
            </w:r>
          </w:p>
        </w:tc>
        <w:tc>
          <w:tcPr>
            <w:tcW w:w="6804" w:type="dxa"/>
            <w:shd w:val="clear" w:color="auto" w:fill="auto"/>
            <w:hideMark/>
          </w:tcPr>
          <w:p w:rsidR="003E4E6E" w:rsidRDefault="003E4E6E" w:rsidP="003E4E6E">
            <w:pPr>
              <w:rPr>
                <w:rFonts w:ascii="Calibri" w:hAnsi="Calibri"/>
                <w:color w:val="000000"/>
                <w:sz w:val="18"/>
                <w:szCs w:val="18"/>
              </w:rPr>
            </w:pPr>
            <w:r>
              <w:rPr>
                <w:rFonts w:ascii="Calibri" w:hAnsi="Calibri"/>
                <w:color w:val="000000"/>
                <w:sz w:val="18"/>
                <w:szCs w:val="18"/>
              </w:rPr>
              <w:t>Отчетные материалы бухгалтерской отчетности и другие сведения о деятельности банка, доступные для всех. Ответственный – бухгалтер.</w:t>
            </w:r>
          </w:p>
        </w:tc>
        <w:tc>
          <w:tcPr>
            <w:tcW w:w="1559" w:type="dxa"/>
            <w:shd w:val="clear" w:color="auto" w:fill="auto"/>
            <w:noWrap/>
            <w:vAlign w:val="bottom"/>
            <w:hideMark/>
          </w:tcPr>
          <w:p w:rsidR="003E4E6E" w:rsidRDefault="003E4E6E" w:rsidP="003E4E6E">
            <w:pPr>
              <w:rPr>
                <w:rFonts w:ascii="Calibri" w:hAnsi="Calibri"/>
                <w:color w:val="000000"/>
                <w:sz w:val="18"/>
                <w:szCs w:val="18"/>
              </w:rPr>
            </w:pPr>
          </w:p>
        </w:tc>
      </w:tr>
      <w:tr w:rsidR="003E4E6E" w:rsidTr="003E4E6E">
        <w:trPr>
          <w:trHeight w:val="797"/>
        </w:trPr>
        <w:tc>
          <w:tcPr>
            <w:tcW w:w="709" w:type="dxa"/>
            <w:shd w:val="clear" w:color="auto" w:fill="auto"/>
            <w:noWrap/>
            <w:hideMark/>
          </w:tcPr>
          <w:p w:rsidR="003E4E6E" w:rsidRDefault="003E4E6E" w:rsidP="003E4E6E">
            <w:pPr>
              <w:jc w:val="center"/>
              <w:rPr>
                <w:rFonts w:ascii="Calibri" w:hAnsi="Calibri"/>
                <w:color w:val="000000"/>
                <w:sz w:val="22"/>
                <w:szCs w:val="22"/>
              </w:rPr>
            </w:pPr>
            <w:r>
              <w:rPr>
                <w:rFonts w:ascii="Calibri" w:hAnsi="Calibri"/>
                <w:color w:val="000000"/>
                <w:sz w:val="22"/>
                <w:szCs w:val="22"/>
              </w:rPr>
              <w:t>36</w:t>
            </w:r>
          </w:p>
        </w:tc>
        <w:tc>
          <w:tcPr>
            <w:tcW w:w="6804" w:type="dxa"/>
            <w:shd w:val="clear" w:color="auto" w:fill="auto"/>
            <w:hideMark/>
          </w:tcPr>
          <w:p w:rsidR="003E4E6E" w:rsidRDefault="003E4E6E" w:rsidP="003E4E6E">
            <w:pPr>
              <w:rPr>
                <w:rFonts w:ascii="Calibri" w:hAnsi="Calibri"/>
                <w:color w:val="000000"/>
                <w:sz w:val="18"/>
                <w:szCs w:val="18"/>
              </w:rPr>
            </w:pPr>
            <w:r>
              <w:rPr>
                <w:rFonts w:ascii="Calibri" w:hAnsi="Calibri"/>
                <w:color w:val="000000"/>
                <w:sz w:val="18"/>
                <w:szCs w:val="18"/>
              </w:rPr>
              <w:t xml:space="preserve">Информационные каналы, арендуемые и используемые для перемещения информационных потоков: системы связи служебной (внутренней), городской и мобильной, сети и др. Ответственный за эксплуатацию –инженер АСУ. </w:t>
            </w:r>
          </w:p>
        </w:tc>
        <w:tc>
          <w:tcPr>
            <w:tcW w:w="1559" w:type="dxa"/>
            <w:shd w:val="clear" w:color="auto" w:fill="auto"/>
            <w:noWrap/>
            <w:vAlign w:val="bottom"/>
            <w:hideMark/>
          </w:tcPr>
          <w:p w:rsidR="003E4E6E" w:rsidRDefault="003E4E6E" w:rsidP="003E4E6E">
            <w:pPr>
              <w:rPr>
                <w:rFonts w:ascii="Calibri" w:hAnsi="Calibri"/>
                <w:color w:val="000000"/>
                <w:sz w:val="18"/>
                <w:szCs w:val="18"/>
              </w:rPr>
            </w:pPr>
          </w:p>
        </w:tc>
      </w:tr>
      <w:tr w:rsidR="003E4E6E" w:rsidTr="003E4E6E">
        <w:trPr>
          <w:trHeight w:val="960"/>
        </w:trPr>
        <w:tc>
          <w:tcPr>
            <w:tcW w:w="709" w:type="dxa"/>
            <w:shd w:val="clear" w:color="auto" w:fill="auto"/>
            <w:noWrap/>
            <w:hideMark/>
          </w:tcPr>
          <w:p w:rsidR="003E4E6E" w:rsidRDefault="003E4E6E" w:rsidP="003E4E6E">
            <w:pPr>
              <w:jc w:val="center"/>
              <w:rPr>
                <w:rFonts w:ascii="Calibri" w:hAnsi="Calibri"/>
                <w:color w:val="000000"/>
                <w:sz w:val="22"/>
                <w:szCs w:val="22"/>
              </w:rPr>
            </w:pPr>
            <w:r>
              <w:rPr>
                <w:rFonts w:ascii="Calibri" w:hAnsi="Calibri"/>
                <w:color w:val="000000"/>
                <w:sz w:val="22"/>
                <w:szCs w:val="22"/>
              </w:rPr>
              <w:t>37</w:t>
            </w:r>
          </w:p>
        </w:tc>
        <w:tc>
          <w:tcPr>
            <w:tcW w:w="6804" w:type="dxa"/>
            <w:shd w:val="clear" w:color="auto" w:fill="auto"/>
            <w:hideMark/>
          </w:tcPr>
          <w:p w:rsidR="003E4E6E" w:rsidRDefault="003E4E6E" w:rsidP="003E4E6E">
            <w:pPr>
              <w:rPr>
                <w:rFonts w:ascii="Calibri" w:hAnsi="Calibri"/>
                <w:color w:val="000000"/>
                <w:sz w:val="18"/>
                <w:szCs w:val="18"/>
              </w:rPr>
            </w:pPr>
            <w:r>
              <w:rPr>
                <w:rFonts w:ascii="Calibri" w:hAnsi="Calibri"/>
                <w:color w:val="000000"/>
                <w:sz w:val="18"/>
                <w:szCs w:val="18"/>
              </w:rPr>
              <w:t>Системы международных платежей и переводов. Технология переводов с использованием крипто ключей осуществляется операторами-кассирами.  Генерация крипто ключей проводится сотрудником службы безопасности АКБ.</w:t>
            </w:r>
          </w:p>
        </w:tc>
        <w:tc>
          <w:tcPr>
            <w:tcW w:w="1559" w:type="dxa"/>
            <w:shd w:val="clear" w:color="auto" w:fill="auto"/>
            <w:noWrap/>
            <w:vAlign w:val="bottom"/>
            <w:hideMark/>
          </w:tcPr>
          <w:p w:rsidR="003E4E6E" w:rsidRDefault="003E4E6E" w:rsidP="003E4E6E">
            <w:pPr>
              <w:rPr>
                <w:rFonts w:ascii="Calibri" w:hAnsi="Calibri"/>
                <w:color w:val="000000"/>
                <w:sz w:val="18"/>
                <w:szCs w:val="18"/>
              </w:rPr>
            </w:pPr>
          </w:p>
        </w:tc>
      </w:tr>
      <w:tr w:rsidR="003E4E6E" w:rsidTr="003E4E6E">
        <w:trPr>
          <w:trHeight w:val="960"/>
        </w:trPr>
        <w:tc>
          <w:tcPr>
            <w:tcW w:w="709" w:type="dxa"/>
            <w:shd w:val="clear" w:color="auto" w:fill="auto"/>
            <w:noWrap/>
            <w:hideMark/>
          </w:tcPr>
          <w:p w:rsidR="003E4E6E" w:rsidRDefault="003E4E6E" w:rsidP="003E4E6E">
            <w:pPr>
              <w:jc w:val="center"/>
              <w:rPr>
                <w:rFonts w:ascii="Calibri" w:hAnsi="Calibri"/>
                <w:color w:val="000000"/>
                <w:sz w:val="22"/>
                <w:szCs w:val="22"/>
              </w:rPr>
            </w:pPr>
            <w:r>
              <w:rPr>
                <w:rFonts w:ascii="Calibri" w:hAnsi="Calibri"/>
                <w:color w:val="000000"/>
                <w:sz w:val="22"/>
                <w:szCs w:val="22"/>
              </w:rPr>
              <w:t>38</w:t>
            </w:r>
          </w:p>
        </w:tc>
        <w:tc>
          <w:tcPr>
            <w:tcW w:w="6804" w:type="dxa"/>
            <w:shd w:val="clear" w:color="auto" w:fill="auto"/>
            <w:hideMark/>
          </w:tcPr>
          <w:p w:rsidR="003E4E6E" w:rsidRDefault="003E4E6E" w:rsidP="003E4E6E">
            <w:pPr>
              <w:rPr>
                <w:rFonts w:ascii="Calibri" w:hAnsi="Calibri"/>
                <w:color w:val="000000"/>
                <w:sz w:val="18"/>
                <w:szCs w:val="18"/>
              </w:rPr>
            </w:pPr>
            <w:r>
              <w:rPr>
                <w:rFonts w:ascii="Calibri" w:hAnsi="Calibri"/>
                <w:color w:val="000000"/>
                <w:sz w:val="18"/>
                <w:szCs w:val="18"/>
              </w:rPr>
              <w:t>Персональные данные сотрудников и клиентов банка (электронная и бумажная форма) хранятся в кабинете управляющего. В электронном виде эта информация доступна только для управляющего банка и его заместителю.</w:t>
            </w:r>
          </w:p>
        </w:tc>
        <w:tc>
          <w:tcPr>
            <w:tcW w:w="1559" w:type="dxa"/>
            <w:shd w:val="clear" w:color="auto" w:fill="auto"/>
            <w:noWrap/>
            <w:vAlign w:val="bottom"/>
            <w:hideMark/>
          </w:tcPr>
          <w:p w:rsidR="003E4E6E" w:rsidRDefault="003E4E6E" w:rsidP="003E4E6E">
            <w:pPr>
              <w:rPr>
                <w:rFonts w:ascii="Calibri" w:hAnsi="Calibri"/>
                <w:color w:val="000000"/>
                <w:sz w:val="18"/>
                <w:szCs w:val="18"/>
              </w:rPr>
            </w:pPr>
          </w:p>
        </w:tc>
      </w:tr>
      <w:tr w:rsidR="003E4E6E" w:rsidTr="003E4E6E">
        <w:trPr>
          <w:trHeight w:val="720"/>
        </w:trPr>
        <w:tc>
          <w:tcPr>
            <w:tcW w:w="709" w:type="dxa"/>
            <w:shd w:val="clear" w:color="auto" w:fill="auto"/>
            <w:noWrap/>
            <w:hideMark/>
          </w:tcPr>
          <w:p w:rsidR="003E4E6E" w:rsidRDefault="003E4E6E" w:rsidP="003E4E6E">
            <w:pPr>
              <w:jc w:val="center"/>
              <w:rPr>
                <w:rFonts w:ascii="Calibri" w:hAnsi="Calibri"/>
                <w:color w:val="000000"/>
                <w:sz w:val="22"/>
                <w:szCs w:val="22"/>
              </w:rPr>
            </w:pPr>
            <w:r>
              <w:rPr>
                <w:rFonts w:ascii="Calibri" w:hAnsi="Calibri"/>
                <w:color w:val="000000"/>
                <w:sz w:val="22"/>
                <w:szCs w:val="22"/>
              </w:rPr>
              <w:t>39</w:t>
            </w:r>
          </w:p>
        </w:tc>
        <w:tc>
          <w:tcPr>
            <w:tcW w:w="6804" w:type="dxa"/>
            <w:shd w:val="clear" w:color="auto" w:fill="auto"/>
            <w:hideMark/>
          </w:tcPr>
          <w:p w:rsidR="003E4E6E" w:rsidRDefault="003E4E6E" w:rsidP="003E4E6E">
            <w:pPr>
              <w:rPr>
                <w:rFonts w:ascii="Calibri" w:hAnsi="Calibri"/>
                <w:color w:val="000000"/>
                <w:sz w:val="18"/>
                <w:szCs w:val="18"/>
              </w:rPr>
            </w:pPr>
            <w:r>
              <w:rPr>
                <w:rFonts w:ascii="Calibri" w:hAnsi="Calibri"/>
                <w:color w:val="000000"/>
                <w:sz w:val="18"/>
                <w:szCs w:val="18"/>
              </w:rPr>
              <w:t>В кабинете управляющего   банка проводятся совещания, которые могут содержать конфиденциальную информацию – банковскую и  коммерческую  тайну.</w:t>
            </w:r>
          </w:p>
        </w:tc>
        <w:tc>
          <w:tcPr>
            <w:tcW w:w="1559" w:type="dxa"/>
            <w:shd w:val="clear" w:color="auto" w:fill="auto"/>
            <w:noWrap/>
            <w:vAlign w:val="bottom"/>
            <w:hideMark/>
          </w:tcPr>
          <w:p w:rsidR="003E4E6E" w:rsidRDefault="003E4E6E" w:rsidP="003E4E6E">
            <w:pPr>
              <w:rPr>
                <w:rFonts w:ascii="Calibri" w:hAnsi="Calibri"/>
                <w:color w:val="000000"/>
                <w:sz w:val="18"/>
                <w:szCs w:val="18"/>
              </w:rPr>
            </w:pPr>
          </w:p>
        </w:tc>
      </w:tr>
      <w:tr w:rsidR="003E4E6E" w:rsidTr="003E4E6E">
        <w:trPr>
          <w:trHeight w:val="288"/>
        </w:trPr>
        <w:tc>
          <w:tcPr>
            <w:tcW w:w="709" w:type="dxa"/>
            <w:shd w:val="clear" w:color="auto" w:fill="auto"/>
            <w:noWrap/>
            <w:hideMark/>
          </w:tcPr>
          <w:p w:rsidR="003E4E6E" w:rsidRDefault="003E4E6E" w:rsidP="003E4E6E">
            <w:pPr>
              <w:jc w:val="center"/>
              <w:rPr>
                <w:rFonts w:ascii="Calibri" w:hAnsi="Calibri"/>
                <w:color w:val="000000"/>
                <w:sz w:val="22"/>
                <w:szCs w:val="22"/>
              </w:rPr>
            </w:pPr>
            <w:r>
              <w:rPr>
                <w:rFonts w:ascii="Calibri" w:hAnsi="Calibri"/>
                <w:color w:val="000000"/>
                <w:sz w:val="22"/>
                <w:szCs w:val="22"/>
              </w:rPr>
              <w:t>40</w:t>
            </w:r>
          </w:p>
        </w:tc>
        <w:tc>
          <w:tcPr>
            <w:tcW w:w="6804" w:type="dxa"/>
            <w:shd w:val="clear" w:color="auto" w:fill="auto"/>
            <w:hideMark/>
          </w:tcPr>
          <w:p w:rsidR="003E4E6E" w:rsidRDefault="003E4E6E" w:rsidP="003E4E6E">
            <w:pPr>
              <w:rPr>
                <w:rFonts w:ascii="Calibri" w:hAnsi="Calibri"/>
                <w:color w:val="000000"/>
                <w:sz w:val="18"/>
                <w:szCs w:val="18"/>
              </w:rPr>
            </w:pPr>
            <w:r>
              <w:rPr>
                <w:rFonts w:ascii="Calibri" w:hAnsi="Calibri"/>
                <w:color w:val="000000"/>
                <w:sz w:val="18"/>
                <w:szCs w:val="18"/>
              </w:rPr>
              <w:t>Банкомат в общем зале (Б).</w:t>
            </w:r>
          </w:p>
        </w:tc>
        <w:tc>
          <w:tcPr>
            <w:tcW w:w="1559" w:type="dxa"/>
            <w:shd w:val="clear" w:color="auto" w:fill="auto"/>
            <w:noWrap/>
            <w:vAlign w:val="bottom"/>
            <w:hideMark/>
          </w:tcPr>
          <w:p w:rsidR="003E4E6E" w:rsidRDefault="003E4E6E" w:rsidP="003E4E6E">
            <w:pPr>
              <w:rPr>
                <w:rFonts w:ascii="Calibri" w:hAnsi="Calibri"/>
                <w:color w:val="000000"/>
                <w:sz w:val="18"/>
                <w:szCs w:val="18"/>
              </w:rPr>
            </w:pPr>
          </w:p>
        </w:tc>
      </w:tr>
    </w:tbl>
    <w:p w:rsidR="00933C12" w:rsidRDefault="00933C12" w:rsidP="00BC17F0">
      <w:pPr>
        <w:spacing w:line="276" w:lineRule="auto"/>
        <w:jc w:val="both"/>
        <w:rPr>
          <w:color w:val="000000"/>
        </w:rPr>
      </w:pPr>
    </w:p>
    <w:p w:rsidR="00BC17F0" w:rsidRPr="008F71B4" w:rsidRDefault="00BE2F71" w:rsidP="007B009B">
      <w:pPr>
        <w:pStyle w:val="1"/>
        <w:pBdr>
          <w:bottom w:val="single" w:sz="4" w:space="1" w:color="auto"/>
        </w:pBdr>
      </w:pPr>
      <w:bookmarkStart w:id="5" w:name="_Toc447679716"/>
      <w:r>
        <w:t>2</w:t>
      </w:r>
      <w:r w:rsidR="00BC17F0" w:rsidRPr="008F71B4">
        <w:t>.</w:t>
      </w:r>
      <w:r w:rsidR="00592912" w:rsidRPr="007B009B">
        <w:t>Методика</w:t>
      </w:r>
      <w:r w:rsidR="00592912">
        <w:t xml:space="preserve"> выполнения задания</w:t>
      </w:r>
      <w:bookmarkEnd w:id="5"/>
    </w:p>
    <w:p w:rsidR="00B27476" w:rsidRPr="008F71B4" w:rsidRDefault="00B27476" w:rsidP="008F71B4">
      <w:pPr>
        <w:jc w:val="both"/>
        <w:rPr>
          <w:sz w:val="30"/>
          <w:szCs w:val="30"/>
        </w:rPr>
      </w:pPr>
    </w:p>
    <w:p w:rsidR="008F71B4" w:rsidRPr="00B64816" w:rsidRDefault="008F71B4" w:rsidP="002D450B">
      <w:pPr>
        <w:jc w:val="both"/>
      </w:pPr>
      <w:r w:rsidRPr="00B64816">
        <w:t xml:space="preserve">Деловая </w:t>
      </w:r>
      <w:r w:rsidR="00592912">
        <w:t>ситуация</w:t>
      </w:r>
      <w:r w:rsidRPr="00B64816">
        <w:t xml:space="preserve"> </w:t>
      </w:r>
      <w:r w:rsidR="00592912">
        <w:t xml:space="preserve">выполняется </w:t>
      </w:r>
      <w:r w:rsidRPr="00B64816">
        <w:t>в форме отдельных функционально завершенных работ, выполняемых в определенной последовательности (рис.</w:t>
      </w:r>
      <w:r w:rsidR="00967514">
        <w:t>4</w:t>
      </w:r>
      <w:r w:rsidRPr="00B64816">
        <w:t xml:space="preserve">). Содержание этих работ определяется концепцией создаваемой системой защиты информации для АКБ. В нашем случае для АКБ </w:t>
      </w:r>
      <w:r w:rsidRPr="00B64816">
        <w:rPr>
          <w:i/>
        </w:rPr>
        <w:t>«</w:t>
      </w:r>
      <w:r w:rsidRPr="00B64816">
        <w:rPr>
          <w:i/>
          <w:lang w:val="en-US"/>
        </w:rPr>
        <w:t>X</w:t>
      </w:r>
      <w:r w:rsidRPr="00B64816">
        <w:rPr>
          <w:i/>
        </w:rPr>
        <w:t>-</w:t>
      </w:r>
      <w:r w:rsidRPr="00B64816">
        <w:rPr>
          <w:i/>
          <w:lang w:val="en-US"/>
        </w:rPr>
        <w:t>trimBank</w:t>
      </w:r>
      <w:r w:rsidRPr="00B64816">
        <w:rPr>
          <w:i/>
        </w:rPr>
        <w:t>»</w:t>
      </w:r>
      <w:r w:rsidRPr="00B64816">
        <w:t xml:space="preserve">  была использована модель защиты на основе требований стандарта ГОСТ ИСО/МЭК </w:t>
      </w:r>
      <w:r w:rsidR="00E763C4">
        <w:t>27002</w:t>
      </w:r>
      <w:r w:rsidRPr="00B64816">
        <w:t>-</w:t>
      </w:r>
      <w:r w:rsidR="00E763C4">
        <w:t>2012 г.</w:t>
      </w:r>
      <w:r w:rsidR="00D95A6C">
        <w:t xml:space="preserve"> По каждому этапу результаты работы представляются в форме таблиц, графиков и диаграмм. В результате их анализа делаются выводы, позволяющие обратить внимание на основные и наиболее важные для последующих работ значения </w:t>
      </w:r>
      <w:r w:rsidR="00A84144">
        <w:t xml:space="preserve">анализируемых </w:t>
      </w:r>
      <w:r w:rsidR="00D95A6C">
        <w:t xml:space="preserve">показателей.  </w:t>
      </w:r>
    </w:p>
    <w:p w:rsidR="003E4E6E" w:rsidRDefault="002740B3" w:rsidP="00AB3417">
      <w:pPr>
        <w:pStyle w:val="3"/>
      </w:pPr>
      <w:bookmarkStart w:id="6" w:name="_Toc447679717"/>
      <w:r w:rsidRPr="00C270C1">
        <w:rPr>
          <w:noProof/>
        </w:rPr>
        <w:lastRenderedPageBreak/>
        <w:t xml:space="preserve"> </w:t>
      </w:r>
      <w:r>
        <w:rPr>
          <w:noProof/>
        </w:rPr>
        <w:drawing>
          <wp:inline distT="0" distB="0" distL="0" distR="0">
            <wp:extent cx="6299835" cy="458089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ки.jpg"/>
                    <pic:cNvPicPr/>
                  </pic:nvPicPr>
                  <pic:blipFill>
                    <a:blip r:embed="rId16">
                      <a:extLst>
                        <a:ext uri="{28A0092B-C50C-407E-A947-70E740481C1C}">
                          <a14:useLocalDpi xmlns:a14="http://schemas.microsoft.com/office/drawing/2010/main" val="0"/>
                        </a:ext>
                      </a:extLst>
                    </a:blip>
                    <a:stretch>
                      <a:fillRect/>
                    </a:stretch>
                  </pic:blipFill>
                  <pic:spPr>
                    <a:xfrm>
                      <a:off x="0" y="0"/>
                      <a:ext cx="6299835" cy="4580890"/>
                    </a:xfrm>
                    <a:prstGeom prst="rect">
                      <a:avLst/>
                    </a:prstGeom>
                  </pic:spPr>
                </pic:pic>
              </a:graphicData>
            </a:graphic>
          </wp:inline>
        </w:drawing>
      </w:r>
    </w:p>
    <w:p w:rsidR="003E4E6E" w:rsidRDefault="003E4E6E" w:rsidP="003E4E6E">
      <w:pPr>
        <w:jc w:val="center"/>
      </w:pPr>
      <w:r>
        <w:t>Рис.4. Последовательность оценки рисков</w:t>
      </w:r>
    </w:p>
    <w:p w:rsidR="003E4E6E" w:rsidRPr="00C270C1" w:rsidRDefault="003E4E6E" w:rsidP="00AB3417">
      <w:pPr>
        <w:pStyle w:val="3"/>
      </w:pPr>
    </w:p>
    <w:p w:rsidR="00AB3417" w:rsidRDefault="00B05CB0" w:rsidP="00AB3417">
      <w:pPr>
        <w:pStyle w:val="3"/>
      </w:pPr>
      <w:r>
        <w:t>2.</w:t>
      </w:r>
      <w:r w:rsidR="00BC616C" w:rsidRPr="00BC616C">
        <w:t>1</w:t>
      </w:r>
      <w:r>
        <w:t>.</w:t>
      </w:r>
      <w:r w:rsidR="00334703" w:rsidRPr="006908AC">
        <w:t>Установление</w:t>
      </w:r>
      <w:r w:rsidR="00334703">
        <w:t xml:space="preserve"> контекста (подготовительный этап)</w:t>
      </w:r>
      <w:bookmarkEnd w:id="6"/>
    </w:p>
    <w:p w:rsidR="00AB3417" w:rsidRPr="00AB3417" w:rsidRDefault="00AB3417" w:rsidP="00AB3417">
      <w:r>
        <w:t>При выполнении этого этапа определить сначала цель (цели) управления рисками, а затем исходя из этого</w:t>
      </w:r>
      <w:r w:rsidR="008A3100">
        <w:t xml:space="preserve">, </w:t>
      </w:r>
      <w:r>
        <w:t xml:space="preserve"> определить основные критерии, области и границы применения и методики обработки рисков.</w:t>
      </w:r>
    </w:p>
    <w:p w:rsidR="00AB3417" w:rsidRPr="00AB3417" w:rsidRDefault="00AB3417" w:rsidP="00AB3417"/>
    <w:p w:rsidR="00334703" w:rsidRDefault="00334703" w:rsidP="006908AC">
      <w:pPr>
        <w:rPr>
          <w:rStyle w:val="af5"/>
        </w:rPr>
      </w:pPr>
      <w:r w:rsidRPr="006908AC">
        <w:rPr>
          <w:rStyle w:val="af5"/>
        </w:rPr>
        <w:t>2.1.1.Определение основных целей управления рисками</w:t>
      </w:r>
    </w:p>
    <w:p w:rsidR="00AB3417" w:rsidRDefault="00AB3417" w:rsidP="006908AC">
      <w:pPr>
        <w:rPr>
          <w:rStyle w:val="af5"/>
        </w:rPr>
      </w:pPr>
    </w:p>
    <w:p w:rsidR="006908AC" w:rsidRDefault="00AB3417" w:rsidP="00AB3417">
      <w:r w:rsidRPr="00AB3417">
        <w:t>Возможные цели по возрастанию сложности решения задач:</w:t>
      </w:r>
    </w:p>
    <w:p w:rsidR="00AB3417" w:rsidRDefault="00AB3417" w:rsidP="00AB3417">
      <w:pPr>
        <w:pStyle w:val="ad"/>
        <w:numPr>
          <w:ilvl w:val="0"/>
          <w:numId w:val="28"/>
        </w:numPr>
      </w:pPr>
      <w:r>
        <w:t>Провести высокоуровневую оценку рисков информационной безопасности и предложить адекватные рискам меры и средства  управления и контроля системой информационной безопасности.</w:t>
      </w:r>
    </w:p>
    <w:p w:rsidR="006908AC" w:rsidRPr="00AB3417" w:rsidRDefault="00AB3417" w:rsidP="006908AC">
      <w:pPr>
        <w:pStyle w:val="ad"/>
        <w:numPr>
          <w:ilvl w:val="0"/>
          <w:numId w:val="28"/>
        </w:numPr>
        <w:rPr>
          <w:rFonts w:ascii="Arial" w:hAnsi="Arial"/>
          <w:b/>
          <w:iCs/>
          <w:sz w:val="22"/>
        </w:rPr>
      </w:pPr>
      <w:r>
        <w:t>Повысить эффективность системы управления информационной безопасностью организации за счет обоснования адекватных рискам мер контроля и управления.</w:t>
      </w:r>
    </w:p>
    <w:p w:rsidR="00AB3417" w:rsidRPr="00AB3417" w:rsidRDefault="00AB3417" w:rsidP="006908AC">
      <w:pPr>
        <w:pStyle w:val="ad"/>
        <w:numPr>
          <w:ilvl w:val="0"/>
          <w:numId w:val="28"/>
        </w:numPr>
        <w:rPr>
          <w:rFonts w:ascii="Arial" w:hAnsi="Arial"/>
          <w:b/>
          <w:iCs/>
          <w:sz w:val="22"/>
        </w:rPr>
      </w:pPr>
      <w:r>
        <w:t xml:space="preserve">Повысить эффективность бизнеса за счёт </w:t>
      </w:r>
      <w:r w:rsidR="008A3100">
        <w:t xml:space="preserve">совершенствования системы управления СМИБ и </w:t>
      </w:r>
      <w:r>
        <w:t>снижения ущерба от реализации возможных угроз информационной безопасности</w:t>
      </w:r>
      <w:r w:rsidR="008A3100">
        <w:t>.</w:t>
      </w:r>
    </w:p>
    <w:p w:rsidR="00AB3417" w:rsidRPr="006908AC" w:rsidRDefault="00AB3417" w:rsidP="00AB3417">
      <w:pPr>
        <w:rPr>
          <w:rStyle w:val="af5"/>
        </w:rPr>
      </w:pPr>
    </w:p>
    <w:p w:rsidR="006908AC" w:rsidRPr="006908AC" w:rsidRDefault="006908AC" w:rsidP="00334703">
      <w:pPr>
        <w:rPr>
          <w:rStyle w:val="af5"/>
        </w:rPr>
      </w:pPr>
      <w:r w:rsidRPr="006908AC">
        <w:rPr>
          <w:rStyle w:val="af5"/>
        </w:rPr>
        <w:t>2.1.2.Определение о</w:t>
      </w:r>
      <w:r w:rsidR="00334703" w:rsidRPr="006908AC">
        <w:rPr>
          <w:rStyle w:val="af5"/>
        </w:rPr>
        <w:t>сновны</w:t>
      </w:r>
      <w:r w:rsidRPr="006908AC">
        <w:rPr>
          <w:rStyle w:val="af5"/>
        </w:rPr>
        <w:t>х</w:t>
      </w:r>
      <w:r w:rsidR="00334703" w:rsidRPr="006908AC">
        <w:rPr>
          <w:rStyle w:val="af5"/>
        </w:rPr>
        <w:t xml:space="preserve"> критери</w:t>
      </w:r>
      <w:r w:rsidRPr="006908AC">
        <w:rPr>
          <w:rStyle w:val="af5"/>
        </w:rPr>
        <w:t xml:space="preserve">ев </w:t>
      </w:r>
      <w:r w:rsidR="00334703" w:rsidRPr="006908AC">
        <w:rPr>
          <w:rStyle w:val="af5"/>
        </w:rPr>
        <w:t xml:space="preserve"> </w:t>
      </w:r>
    </w:p>
    <w:p w:rsidR="006908AC" w:rsidRDefault="006908AC" w:rsidP="00334703"/>
    <w:p w:rsidR="00FA7F72" w:rsidRDefault="00334703" w:rsidP="00334703">
      <w:pPr>
        <w:rPr>
          <w:b/>
          <w:i/>
        </w:rPr>
      </w:pPr>
      <w:r w:rsidRPr="006908AC">
        <w:rPr>
          <w:b/>
          <w:i/>
        </w:rPr>
        <w:t>Критерии_оценки_риск</w:t>
      </w:r>
      <w:r w:rsidR="00FA7F72">
        <w:rPr>
          <w:b/>
          <w:i/>
        </w:rPr>
        <w:t>а</w:t>
      </w:r>
    </w:p>
    <w:p w:rsidR="0061190F" w:rsidRDefault="0061190F" w:rsidP="00334703">
      <w:pPr>
        <w:rPr>
          <w:b/>
          <w:i/>
        </w:rPr>
      </w:pPr>
    </w:p>
    <w:p w:rsidR="00A3646B" w:rsidRDefault="00FA7F72" w:rsidP="00334703">
      <w:r>
        <w:lastRenderedPageBreak/>
        <w:t>Возможны следующие варианты мер риска</w:t>
      </w:r>
      <w:r w:rsidR="00A3646B">
        <w:t xml:space="preserve"> (метрик):</w:t>
      </w:r>
    </w:p>
    <w:p w:rsidR="002740B3" w:rsidRPr="002740B3" w:rsidRDefault="00352108" w:rsidP="002740B3">
      <w:pPr>
        <w:pStyle w:val="ad"/>
        <w:numPr>
          <w:ilvl w:val="0"/>
          <w:numId w:val="26"/>
        </w:numPr>
        <w:spacing w:after="240"/>
        <w:rPr>
          <w:sz w:val="14"/>
        </w:rPr>
      </w:pPr>
      <w:r>
        <w:t xml:space="preserve">В виде обобщенного значения показателя величины </w:t>
      </w:r>
      <w:r w:rsidR="00BD7969">
        <w:t xml:space="preserve">риска </w:t>
      </w:r>
      <w:r w:rsidR="002740B3" w:rsidRPr="002740B3">
        <w:rPr>
          <w:b/>
          <w:i/>
          <w:sz w:val="28"/>
          <w:lang w:val="en-US"/>
        </w:rPr>
        <w:t>Kr</w:t>
      </w:r>
      <w:r w:rsidR="002740B3" w:rsidRPr="002740B3">
        <w:rPr>
          <w:b/>
          <w:i/>
          <w:sz w:val="28"/>
        </w:rPr>
        <w:t>=</w:t>
      </w:r>
      <w:r w:rsidR="002740B3" w:rsidRPr="002740B3">
        <w:rPr>
          <w:b/>
          <w:i/>
          <w:sz w:val="28"/>
          <w:lang w:val="en-US"/>
        </w:rPr>
        <w:t>F</w:t>
      </w:r>
      <w:r w:rsidR="002740B3" w:rsidRPr="002740B3">
        <w:rPr>
          <w:b/>
          <w:i/>
          <w:sz w:val="28"/>
        </w:rPr>
        <w:t>(</w:t>
      </w:r>
      <w:r w:rsidR="002740B3" w:rsidRPr="002740B3">
        <w:rPr>
          <w:b/>
          <w:i/>
          <w:sz w:val="28"/>
          <w:lang w:val="en-US"/>
        </w:rPr>
        <w:t>Kt</w:t>
      </w:r>
      <w:r w:rsidR="002740B3" w:rsidRPr="002740B3">
        <w:rPr>
          <w:b/>
          <w:i/>
          <w:sz w:val="28"/>
        </w:rPr>
        <w:t xml:space="preserve">, </w:t>
      </w:r>
      <w:r w:rsidR="002740B3" w:rsidRPr="002740B3">
        <w:rPr>
          <w:b/>
          <w:i/>
          <w:sz w:val="28"/>
          <w:lang w:val="en-US"/>
        </w:rPr>
        <w:t>Ky</w:t>
      </w:r>
      <w:r w:rsidR="002740B3" w:rsidRPr="002740B3">
        <w:rPr>
          <w:b/>
          <w:i/>
          <w:sz w:val="28"/>
        </w:rPr>
        <w:t xml:space="preserve">, </w:t>
      </w:r>
      <w:r w:rsidR="002740B3" w:rsidRPr="002740B3">
        <w:rPr>
          <w:b/>
          <w:i/>
          <w:sz w:val="28"/>
          <w:lang w:val="en-US"/>
        </w:rPr>
        <w:t>Ka</w:t>
      </w:r>
      <w:r w:rsidR="002740B3" w:rsidRPr="002740B3">
        <w:rPr>
          <w:b/>
          <w:i/>
          <w:sz w:val="28"/>
        </w:rPr>
        <w:t>)</w:t>
      </w:r>
      <w:r w:rsidR="002740B3" w:rsidRPr="002740B3">
        <w:rPr>
          <w:b/>
          <w:i/>
          <w:sz w:val="14"/>
        </w:rPr>
        <w:t>,</w:t>
      </w:r>
    </w:p>
    <w:p w:rsidR="005E2BE6" w:rsidRPr="005E2BE6" w:rsidRDefault="005E2BE6" w:rsidP="002740B3">
      <w:pPr>
        <w:pStyle w:val="ad"/>
        <w:spacing w:after="240"/>
      </w:pPr>
    </w:p>
    <w:p w:rsidR="000C0A6C" w:rsidRDefault="000C0A6C" w:rsidP="0061190F">
      <w:pPr>
        <w:ind w:firstLine="708"/>
      </w:pPr>
      <w:r>
        <w:t xml:space="preserve">где </w:t>
      </w:r>
      <w:r>
        <w:tab/>
      </w:r>
      <w:r>
        <w:rPr>
          <w:b/>
          <w:i/>
          <w:lang w:val="en-US"/>
        </w:rPr>
        <w:t>Kt</w:t>
      </w:r>
      <w:r w:rsidRPr="000C0A6C">
        <w:rPr>
          <w:b/>
          <w:i/>
        </w:rPr>
        <w:t xml:space="preserve"> –</w:t>
      </w:r>
      <w:r w:rsidRPr="000C0A6C">
        <w:t xml:space="preserve"> </w:t>
      </w:r>
      <w:r>
        <w:t xml:space="preserve">шкала классификации угроз </w:t>
      </w:r>
      <w:r w:rsidRPr="000C0A6C">
        <w:t>[</w:t>
      </w:r>
      <w:r>
        <w:t>0</w:t>
      </w:r>
      <w:r w:rsidRPr="000C0A6C">
        <w:t>,1,2]</w:t>
      </w:r>
      <w:r>
        <w:t>;</w:t>
      </w:r>
    </w:p>
    <w:p w:rsidR="000C0A6C" w:rsidRDefault="000C0A6C" w:rsidP="0061190F">
      <w:r w:rsidRPr="000C0A6C">
        <w:rPr>
          <w:b/>
          <w:i/>
        </w:rPr>
        <w:t xml:space="preserve"> </w:t>
      </w:r>
      <w:r>
        <w:rPr>
          <w:b/>
          <w:i/>
        </w:rPr>
        <w:tab/>
      </w:r>
      <w:r>
        <w:rPr>
          <w:b/>
          <w:i/>
        </w:rPr>
        <w:tab/>
      </w:r>
      <w:r>
        <w:rPr>
          <w:b/>
          <w:i/>
          <w:lang w:val="en-US"/>
        </w:rPr>
        <w:t>Ky</w:t>
      </w:r>
      <w:r>
        <w:rPr>
          <w:b/>
          <w:i/>
        </w:rPr>
        <w:t xml:space="preserve"> – </w:t>
      </w:r>
      <w:r>
        <w:t>шкала классификации уязвимостей</w:t>
      </w:r>
      <w:r w:rsidRPr="000C0A6C">
        <w:t xml:space="preserve"> [0,1,2]</w:t>
      </w:r>
      <w:r>
        <w:t>;</w:t>
      </w:r>
    </w:p>
    <w:p w:rsidR="000C0A6C" w:rsidRDefault="000C0A6C" w:rsidP="0061190F">
      <w:pPr>
        <w:ind w:left="708" w:firstLine="708"/>
      </w:pPr>
      <w:r>
        <w:rPr>
          <w:b/>
          <w:i/>
          <w:lang w:val="en-US"/>
        </w:rPr>
        <w:t>Ka</w:t>
      </w:r>
      <w:r w:rsidR="00352108" w:rsidRPr="00A3646B">
        <w:t xml:space="preserve"> </w:t>
      </w:r>
      <w:r>
        <w:t>– шкала классификации активов</w:t>
      </w:r>
      <w:r w:rsidRPr="000C0A6C">
        <w:t xml:space="preserve"> </w:t>
      </w:r>
      <w:r>
        <w:t xml:space="preserve">по ценности </w:t>
      </w:r>
      <w:r w:rsidRPr="000C0A6C">
        <w:t>[0,1,2,3,4]</w:t>
      </w:r>
      <w:r>
        <w:t>.</w:t>
      </w:r>
    </w:p>
    <w:p w:rsidR="00352108" w:rsidRDefault="00352108" w:rsidP="0061190F">
      <w:pPr>
        <w:spacing w:after="240"/>
        <w:ind w:left="708"/>
      </w:pPr>
      <w:r>
        <w:t>Пример</w:t>
      </w:r>
      <w:r w:rsidR="00BD7969">
        <w:t xml:space="preserve"> такого показателя</w:t>
      </w:r>
      <w:r>
        <w:t xml:space="preserve"> </w:t>
      </w:r>
      <w:r w:rsidR="000C0A6C">
        <w:t xml:space="preserve">приведен </w:t>
      </w:r>
      <w:r>
        <w:t>в приложении Е</w:t>
      </w:r>
      <w:r w:rsidRPr="00A3646B">
        <w:t xml:space="preserve"> (</w:t>
      </w:r>
      <w:r>
        <w:t xml:space="preserve">табл.Е.1а) </w:t>
      </w:r>
      <w:r w:rsidRPr="00A3646B">
        <w:t>[1]</w:t>
      </w:r>
      <w:r>
        <w:t xml:space="preserve">. Конечные значения величины риска могут быть заданы в форме лингвистической переменной «малый» </w:t>
      </w:r>
      <w:r w:rsidRPr="00903F9F">
        <w:t>[0-2]</w:t>
      </w:r>
      <w:r>
        <w:t>, средний</w:t>
      </w:r>
      <w:r w:rsidRPr="00903F9F">
        <w:t xml:space="preserve"> [3-4]</w:t>
      </w:r>
      <w:r>
        <w:t>, высокий</w:t>
      </w:r>
      <w:r w:rsidRPr="00903F9F">
        <w:t xml:space="preserve"> [5-6]</w:t>
      </w:r>
      <w:r>
        <w:t>, критичный</w:t>
      </w:r>
      <w:r w:rsidRPr="00903F9F">
        <w:t xml:space="preserve"> [7-8]. </w:t>
      </w:r>
      <w:r>
        <w:t xml:space="preserve">Значения в квадратных скобках определяют границы интервалов метрики рисков заданных табл. </w:t>
      </w:r>
      <w:r w:rsidRPr="000C0A6C">
        <w:rPr>
          <w:lang w:val="en-US"/>
        </w:rPr>
        <w:t>E</w:t>
      </w:r>
      <w:r w:rsidRPr="00903F9F">
        <w:t>.1</w:t>
      </w:r>
      <w:r w:rsidRPr="000C0A6C">
        <w:rPr>
          <w:lang w:val="en-US"/>
        </w:rPr>
        <w:t>a</w:t>
      </w:r>
      <w:r w:rsidRPr="00903F9F">
        <w:t xml:space="preserve"> [1].</w:t>
      </w:r>
    </w:p>
    <w:p w:rsidR="00BD7969" w:rsidRDefault="00BD7969" w:rsidP="0061190F">
      <w:pPr>
        <w:pStyle w:val="ad"/>
        <w:numPr>
          <w:ilvl w:val="0"/>
          <w:numId w:val="26"/>
        </w:numPr>
        <w:spacing w:before="240" w:after="240"/>
      </w:pPr>
      <w:r w:rsidRPr="00BD7969">
        <w:t xml:space="preserve">В </w:t>
      </w:r>
      <w:r w:rsidR="003F11F0">
        <w:t>виде</w:t>
      </w:r>
      <w:r w:rsidRPr="00BD7969">
        <w:t xml:space="preserve"> экспертных оценок влияния на бизнес-процессы, заданных в форме лингвистической переменной «малое», «среднее», «высокое», «критичное».</w:t>
      </w:r>
      <w:r w:rsidR="003A08EB">
        <w:t xml:space="preserve"> Эта форма критерия оценки риска используется при высокоуровневой оценке рисков (приложение Е </w:t>
      </w:r>
      <w:r w:rsidR="003A08EB" w:rsidRPr="003A08EB">
        <w:t>[1])</w:t>
      </w:r>
      <w:r w:rsidR="003A08EB">
        <w:t>.</w:t>
      </w:r>
    </w:p>
    <w:p w:rsidR="0061190F" w:rsidRPr="00BD7969" w:rsidRDefault="0061190F" w:rsidP="0061190F">
      <w:pPr>
        <w:pStyle w:val="ad"/>
        <w:spacing w:before="240" w:after="240"/>
      </w:pPr>
    </w:p>
    <w:p w:rsidR="003F11F0" w:rsidRDefault="003F11F0" w:rsidP="0061190F">
      <w:pPr>
        <w:pStyle w:val="ad"/>
        <w:numPr>
          <w:ilvl w:val="0"/>
          <w:numId w:val="26"/>
        </w:numPr>
        <w:spacing w:after="240"/>
      </w:pPr>
      <w:r>
        <w:t>В виде меры риска</w:t>
      </w:r>
      <w:r w:rsidR="003A08EB">
        <w:t>,</w:t>
      </w:r>
      <w:r>
        <w:t xml:space="preserve"> основанно</w:t>
      </w:r>
      <w:r w:rsidR="003A08EB">
        <w:t>й</w:t>
      </w:r>
      <w:r>
        <w:t xml:space="preserve"> на соотношении величины возможного ущерба и затрат на принятие контрмер по снижению риска в одной из следующих форм:</w:t>
      </w:r>
    </w:p>
    <w:p w:rsidR="00903F9F" w:rsidRPr="003F11F0" w:rsidRDefault="003F11F0" w:rsidP="0061190F">
      <w:pPr>
        <w:pStyle w:val="ad"/>
        <w:spacing w:after="240"/>
        <w:ind w:left="1416"/>
        <w:rPr>
          <w:b/>
          <w:i/>
          <w:lang w:val="en-US"/>
        </w:rPr>
      </w:pPr>
      <w:r w:rsidRPr="003F11F0">
        <w:rPr>
          <w:b/>
          <w:i/>
          <w:lang w:val="en-US"/>
        </w:rPr>
        <w:t>R=U</w:t>
      </w:r>
      <w:r w:rsidR="00B741C3">
        <w:rPr>
          <w:b/>
          <w:i/>
          <w:lang w:val="en-US"/>
        </w:rPr>
        <w:t>a</w:t>
      </w:r>
      <w:r w:rsidRPr="003F11F0">
        <w:rPr>
          <w:b/>
          <w:i/>
          <w:lang w:val="en-US"/>
        </w:rPr>
        <w:t>t – Z</w:t>
      </w:r>
      <w:r w:rsidR="00B741C3">
        <w:rPr>
          <w:b/>
          <w:i/>
          <w:lang w:val="en-US"/>
        </w:rPr>
        <w:t>a</w:t>
      </w:r>
      <w:r w:rsidRPr="003F11F0">
        <w:rPr>
          <w:b/>
          <w:i/>
          <w:lang w:val="en-US"/>
        </w:rPr>
        <w:t xml:space="preserve">t  </w:t>
      </w:r>
      <w:r>
        <w:t>или</w:t>
      </w:r>
      <w:r w:rsidRPr="003F11F0">
        <w:rPr>
          <w:lang w:val="en-US"/>
        </w:rPr>
        <w:t xml:space="preserve">    </w:t>
      </w:r>
      <w:r w:rsidRPr="003F11F0">
        <w:rPr>
          <w:b/>
          <w:i/>
          <w:lang w:val="en-US"/>
        </w:rPr>
        <w:t>R=U</w:t>
      </w:r>
      <w:r w:rsidR="00B741C3">
        <w:rPr>
          <w:b/>
          <w:i/>
          <w:lang w:val="en-US"/>
        </w:rPr>
        <w:t>a</w:t>
      </w:r>
      <w:r w:rsidRPr="003F11F0">
        <w:rPr>
          <w:b/>
          <w:i/>
          <w:lang w:val="en-US"/>
        </w:rPr>
        <w:t>t / Z</w:t>
      </w:r>
      <w:r w:rsidR="00B741C3">
        <w:rPr>
          <w:b/>
          <w:i/>
          <w:lang w:val="en-US"/>
        </w:rPr>
        <w:t>a</w:t>
      </w:r>
      <w:r w:rsidRPr="003F11F0">
        <w:rPr>
          <w:b/>
          <w:i/>
          <w:lang w:val="en-US"/>
        </w:rPr>
        <w:t>t,</w:t>
      </w:r>
    </w:p>
    <w:p w:rsidR="003F11F0" w:rsidRDefault="003A08EB" w:rsidP="0061190F">
      <w:pPr>
        <w:ind w:left="708"/>
      </w:pPr>
      <w:r>
        <w:t>г</w:t>
      </w:r>
      <w:r w:rsidR="003F11F0">
        <w:t xml:space="preserve">де </w:t>
      </w:r>
      <w:r w:rsidR="003F11F0">
        <w:tab/>
      </w:r>
      <w:r w:rsidR="003F11F0" w:rsidRPr="003A08EB">
        <w:rPr>
          <w:b/>
          <w:i/>
          <w:lang w:val="en-US"/>
        </w:rPr>
        <w:t>U</w:t>
      </w:r>
      <w:r w:rsidR="00B741C3">
        <w:rPr>
          <w:b/>
          <w:i/>
          <w:lang w:val="en-US"/>
        </w:rPr>
        <w:t>a</w:t>
      </w:r>
      <w:r w:rsidR="003F11F0" w:rsidRPr="003A08EB">
        <w:rPr>
          <w:b/>
          <w:i/>
          <w:lang w:val="en-US"/>
        </w:rPr>
        <w:t>t</w:t>
      </w:r>
      <w:r w:rsidR="003F11F0" w:rsidRPr="003A08EB">
        <w:rPr>
          <w:b/>
          <w:i/>
        </w:rPr>
        <w:t xml:space="preserve"> </w:t>
      </w:r>
      <w:r w:rsidR="003F11F0" w:rsidRPr="003F11F0">
        <w:t xml:space="preserve">– </w:t>
      </w:r>
      <w:r w:rsidR="003F11F0">
        <w:t>оценка величины возможного ущерба;</w:t>
      </w:r>
    </w:p>
    <w:p w:rsidR="003F11F0" w:rsidRPr="003F11F0" w:rsidRDefault="003F11F0" w:rsidP="0061190F">
      <w:pPr>
        <w:ind w:left="708"/>
      </w:pPr>
      <w:r>
        <w:tab/>
      </w:r>
      <w:r w:rsidRPr="003A08EB">
        <w:rPr>
          <w:b/>
          <w:i/>
          <w:lang w:val="en-US"/>
        </w:rPr>
        <w:t>Z</w:t>
      </w:r>
      <w:r w:rsidR="00B741C3">
        <w:rPr>
          <w:b/>
          <w:i/>
          <w:lang w:val="en-US"/>
        </w:rPr>
        <w:t>a</w:t>
      </w:r>
      <w:r w:rsidRPr="003A08EB">
        <w:rPr>
          <w:b/>
          <w:i/>
          <w:lang w:val="en-US"/>
        </w:rPr>
        <w:t>t</w:t>
      </w:r>
      <w:r w:rsidRPr="003F11F0">
        <w:t xml:space="preserve"> – </w:t>
      </w:r>
      <w:r>
        <w:t xml:space="preserve">оценка величины затрат на принятие контрмер по угрозе </w:t>
      </w:r>
      <w:r w:rsidRPr="003A08EB">
        <w:rPr>
          <w:b/>
          <w:i/>
          <w:lang w:val="en-US"/>
        </w:rPr>
        <w:t>t</w:t>
      </w:r>
      <w:r w:rsidRPr="003A08EB">
        <w:rPr>
          <w:b/>
          <w:i/>
        </w:rPr>
        <w:t>.</w:t>
      </w:r>
    </w:p>
    <w:p w:rsidR="003A08EB" w:rsidRDefault="003A08EB" w:rsidP="0061190F">
      <w:pPr>
        <w:spacing w:after="240"/>
        <w:ind w:left="708"/>
      </w:pPr>
      <w:r>
        <w:t>Эта форма критерия используется при многофакторной оценке рисков и отличается от предыдущих оценок тем, что метрика рисков универсальна и имеет экономический смысл. Это позволяет одновременно учесть критерий влияния</w:t>
      </w:r>
      <w:r w:rsidR="008A3100">
        <w:t>.</w:t>
      </w:r>
    </w:p>
    <w:p w:rsidR="00FA7F72" w:rsidRDefault="003A08EB" w:rsidP="00A3646B">
      <w:pPr>
        <w:ind w:left="120"/>
      </w:pPr>
      <w:r>
        <w:t>Для каждого из рассмотренных критериев используется различная методика оценки рисков.</w:t>
      </w:r>
    </w:p>
    <w:p w:rsidR="003A08EB" w:rsidRPr="003A08EB" w:rsidRDefault="003A08EB" w:rsidP="00A3646B">
      <w:pPr>
        <w:ind w:left="120"/>
      </w:pPr>
      <w:r>
        <w:t xml:space="preserve"> </w:t>
      </w:r>
    </w:p>
    <w:p w:rsidR="00FA7F72" w:rsidRPr="00B741C3" w:rsidRDefault="00334703" w:rsidP="0061190F">
      <w:pPr>
        <w:pStyle w:val="-3"/>
      </w:pPr>
      <w:r w:rsidRPr="006908AC">
        <w:t>Критерии_</w:t>
      </w:r>
      <w:r w:rsidR="0061190F">
        <w:t xml:space="preserve">оценки </w:t>
      </w:r>
      <w:r w:rsidRPr="006908AC">
        <w:t>влияния</w:t>
      </w:r>
      <w:r w:rsidR="000C0A6C" w:rsidRPr="003F11F0">
        <w:t xml:space="preserve"> </w:t>
      </w:r>
      <w:r w:rsidR="00FA7F72">
        <w:t>риска</w:t>
      </w:r>
      <w:r w:rsidR="0061190F">
        <w:t xml:space="preserve"> на бизнес-процессы</w:t>
      </w:r>
      <w:r w:rsidR="006908AC" w:rsidRPr="006908AC">
        <w:t xml:space="preserve"> </w:t>
      </w:r>
      <w:r w:rsidR="006908AC">
        <w:t xml:space="preserve"> </w:t>
      </w:r>
      <w:r w:rsidR="00B741C3" w:rsidRPr="00B741C3">
        <w:t>(</w:t>
      </w:r>
      <w:r w:rsidR="00B741C3">
        <w:rPr>
          <w:lang w:val="en-US"/>
        </w:rPr>
        <w:t>Kv</w:t>
      </w:r>
      <w:r w:rsidR="00B741C3" w:rsidRPr="00B741C3">
        <w:t>)</w:t>
      </w:r>
    </w:p>
    <w:p w:rsidR="00352108" w:rsidRDefault="00352108" w:rsidP="00352108">
      <w:pPr>
        <w:pStyle w:val="ad"/>
        <w:numPr>
          <w:ilvl w:val="0"/>
          <w:numId w:val="27"/>
        </w:numPr>
      </w:pPr>
      <w:r>
        <w:t xml:space="preserve">В виде обобщенного значения показателя влияния на бизнес-процессы,  как функции от </w:t>
      </w:r>
      <w:r>
        <w:rPr>
          <w:b/>
          <w:i/>
        </w:rPr>
        <w:t xml:space="preserve">вероятности сценария инцидента </w:t>
      </w:r>
      <w:r w:rsidR="00D06861">
        <w:rPr>
          <w:b/>
          <w:i/>
        </w:rPr>
        <w:t>(в шкале</w:t>
      </w:r>
      <w:r>
        <w:rPr>
          <w:b/>
          <w:i/>
        </w:rPr>
        <w:t xml:space="preserve"> степени влияния на бизнес</w:t>
      </w:r>
      <w:r w:rsidR="003A08EB">
        <w:rPr>
          <w:b/>
          <w:i/>
        </w:rPr>
        <w:t>)</w:t>
      </w:r>
      <w:r w:rsidRPr="00A3646B">
        <w:t xml:space="preserve">. </w:t>
      </w:r>
      <w:r>
        <w:t>Пример в приложении Е</w:t>
      </w:r>
      <w:r w:rsidRPr="00A3646B">
        <w:t xml:space="preserve"> (</w:t>
      </w:r>
      <w:r>
        <w:t>табл.Е.1</w:t>
      </w:r>
      <w:r>
        <w:rPr>
          <w:lang w:val="en-US"/>
        </w:rPr>
        <w:t>b</w:t>
      </w:r>
      <w:r>
        <w:t xml:space="preserve">) </w:t>
      </w:r>
      <w:r w:rsidRPr="00A3646B">
        <w:t>[1]</w:t>
      </w:r>
      <w:r>
        <w:t xml:space="preserve">. Конечные значения величины влияния угрозы  могут быть заданы в форме лингвистической переменной «малое» </w:t>
      </w:r>
      <w:r w:rsidRPr="00903F9F">
        <w:t>[0-2]</w:t>
      </w:r>
      <w:r>
        <w:t>, «среднее»</w:t>
      </w:r>
      <w:r w:rsidRPr="00903F9F">
        <w:t xml:space="preserve"> [3-4]</w:t>
      </w:r>
      <w:r>
        <w:t>, «высокое»</w:t>
      </w:r>
      <w:r w:rsidRPr="00903F9F">
        <w:t xml:space="preserve"> [5-6]</w:t>
      </w:r>
      <w:r>
        <w:t>, «критичное»</w:t>
      </w:r>
      <w:r w:rsidRPr="00903F9F">
        <w:t xml:space="preserve"> [7-8]. </w:t>
      </w:r>
      <w:r>
        <w:t xml:space="preserve">Значения в квадратных скобках определяют границы интервалов метрики рисков заданных табл. </w:t>
      </w:r>
      <w:r>
        <w:rPr>
          <w:lang w:val="en-US"/>
        </w:rPr>
        <w:t>E</w:t>
      </w:r>
      <w:r w:rsidRPr="00903F9F">
        <w:t>.1</w:t>
      </w:r>
      <w:r>
        <w:rPr>
          <w:lang w:val="en-US"/>
        </w:rPr>
        <w:t>b</w:t>
      </w:r>
      <w:r w:rsidRPr="00903F9F">
        <w:t xml:space="preserve"> [1].</w:t>
      </w:r>
    </w:p>
    <w:p w:rsidR="00352108" w:rsidRDefault="00352108" w:rsidP="00352108">
      <w:pPr>
        <w:pStyle w:val="ad"/>
        <w:numPr>
          <w:ilvl w:val="0"/>
          <w:numId w:val="27"/>
        </w:numPr>
      </w:pPr>
      <w:r>
        <w:t>В форме экспертных оценок влияния на бизнес-процессы, заданных в форме лингвистической переменной «малое», «среднее», «высокое», «критичное»</w:t>
      </w:r>
      <w:r w:rsidRPr="00903F9F">
        <w:t>.</w:t>
      </w:r>
    </w:p>
    <w:p w:rsidR="00FA7F72" w:rsidRDefault="00FA7F72" w:rsidP="00334703">
      <w:pPr>
        <w:rPr>
          <w:b/>
          <w:i/>
        </w:rPr>
      </w:pPr>
    </w:p>
    <w:p w:rsidR="00334703" w:rsidRPr="00C270C1" w:rsidRDefault="006908AC" w:rsidP="00334703">
      <w:pPr>
        <w:rPr>
          <w:b/>
          <w:i/>
        </w:rPr>
      </w:pPr>
      <w:r w:rsidRPr="006908AC">
        <w:rPr>
          <w:b/>
          <w:i/>
        </w:rPr>
        <w:t>Критерии_принятия</w:t>
      </w:r>
      <w:r w:rsidR="00FA7F72">
        <w:rPr>
          <w:b/>
          <w:i/>
        </w:rPr>
        <w:t xml:space="preserve"> риска</w:t>
      </w:r>
      <w:r w:rsidR="00B741C3" w:rsidRPr="003E4E6E">
        <w:rPr>
          <w:b/>
          <w:i/>
        </w:rPr>
        <w:t xml:space="preserve"> (</w:t>
      </w:r>
      <w:r w:rsidR="00B741C3">
        <w:rPr>
          <w:b/>
          <w:i/>
          <w:lang w:val="en-US"/>
        </w:rPr>
        <w:t>Kp</w:t>
      </w:r>
      <w:r w:rsidR="00B741C3" w:rsidRPr="003E4E6E">
        <w:rPr>
          <w:b/>
          <w:i/>
        </w:rPr>
        <w:t>)</w:t>
      </w:r>
      <w:r w:rsidR="005E2BE6" w:rsidRPr="00C270C1">
        <w:rPr>
          <w:b/>
          <w:i/>
        </w:rPr>
        <w:t xml:space="preserve">    </w:t>
      </w:r>
    </w:p>
    <w:p w:rsidR="005E2BE6" w:rsidRPr="00C270C1" w:rsidRDefault="005E2BE6" w:rsidP="00334703">
      <w:pPr>
        <w:rPr>
          <w:b/>
          <w:i/>
        </w:rPr>
      </w:pPr>
    </w:p>
    <w:p w:rsidR="00334703" w:rsidRPr="008A3100" w:rsidRDefault="008A3100" w:rsidP="00334703">
      <w:r>
        <w:t xml:space="preserve">Представляют собой определённые значения критериев оценки рисков и влияние, которые являются пороговыми при принятии решения. Так как эти критерии трудно определить в начальном цикле оценки рисков,  процесс оценки рисков повторяется начиная с первого этапа «Установления контекста» организации </w:t>
      </w:r>
      <w:r w:rsidRPr="008A3100">
        <w:t>(</w:t>
      </w:r>
      <w:r>
        <w:t>раздел 6</w:t>
      </w:r>
      <w:r w:rsidRPr="008A3100">
        <w:t>)</w:t>
      </w:r>
      <w:r>
        <w:t xml:space="preserve"> </w:t>
      </w:r>
      <w:r w:rsidRPr="008A3100">
        <w:t>[1]</w:t>
      </w:r>
      <w:r>
        <w:t>.</w:t>
      </w:r>
    </w:p>
    <w:p w:rsidR="00EA7AA6" w:rsidRPr="00BC616C" w:rsidRDefault="00334703" w:rsidP="00B05CB0">
      <w:pPr>
        <w:pStyle w:val="3"/>
      </w:pPr>
      <w:bookmarkStart w:id="7" w:name="_Toc447679718"/>
      <w:r>
        <w:t>2.2.</w:t>
      </w:r>
      <w:r w:rsidR="00EA7AA6">
        <w:t>Инвентаризация и классификация информационных активов</w:t>
      </w:r>
      <w:r w:rsidR="00BC616C" w:rsidRPr="00BC616C">
        <w:t xml:space="preserve"> (</w:t>
      </w:r>
      <w:r w:rsidR="00BC616C">
        <w:t xml:space="preserve">этап </w:t>
      </w:r>
      <w:r w:rsidR="00757F7F">
        <w:t>1</w:t>
      </w:r>
      <w:r w:rsidR="00BC616C">
        <w:t>)</w:t>
      </w:r>
      <w:bookmarkEnd w:id="7"/>
    </w:p>
    <w:p w:rsidR="008F71B4" w:rsidRPr="008904C6" w:rsidRDefault="002D450B" w:rsidP="009E22F8">
      <w:pPr>
        <w:ind w:firstLine="709"/>
        <w:jc w:val="both"/>
        <w:rPr>
          <w:i/>
        </w:rPr>
      </w:pPr>
      <w:r w:rsidRPr="00B64816">
        <w:t xml:space="preserve">Основная цель этапа - изучение бизнес-процессов организации,  инвентаризация и классификация информационных активов АКБ </w:t>
      </w:r>
      <w:r w:rsidRPr="00B64816">
        <w:rPr>
          <w:i/>
        </w:rPr>
        <w:t>«</w:t>
      </w:r>
      <w:r w:rsidRPr="00B64816">
        <w:rPr>
          <w:i/>
          <w:lang w:val="en-US"/>
        </w:rPr>
        <w:t>X</w:t>
      </w:r>
      <w:r w:rsidRPr="00B64816">
        <w:rPr>
          <w:i/>
        </w:rPr>
        <w:t>-</w:t>
      </w:r>
      <w:r w:rsidRPr="00B64816">
        <w:rPr>
          <w:i/>
          <w:lang w:val="en-US"/>
        </w:rPr>
        <w:t>trimBank</w:t>
      </w:r>
      <w:r w:rsidRPr="00B64816">
        <w:rPr>
          <w:i/>
        </w:rPr>
        <w:t>»</w:t>
      </w:r>
      <w:r w:rsidRPr="00B64816">
        <w:t xml:space="preserve">. </w:t>
      </w:r>
      <w:r w:rsidR="009E22F8">
        <w:t xml:space="preserve"> </w:t>
      </w:r>
    </w:p>
    <w:p w:rsidR="008F71B4" w:rsidRPr="008904C6" w:rsidRDefault="008F71B4" w:rsidP="008F71B4">
      <w:pPr>
        <w:tabs>
          <w:tab w:val="left" w:pos="900"/>
        </w:tabs>
        <w:jc w:val="both"/>
      </w:pPr>
    </w:p>
    <w:p w:rsidR="008F71B4" w:rsidRPr="00B64816" w:rsidRDefault="008F71B4" w:rsidP="008F71B4">
      <w:pPr>
        <w:tabs>
          <w:tab w:val="left" w:pos="900"/>
        </w:tabs>
        <w:ind w:firstLine="709"/>
        <w:jc w:val="both"/>
      </w:pPr>
      <w:r w:rsidRPr="008904C6">
        <w:t>В результате выполнения этого этапа определяются приоритеты активов по их ценности. Модель классификации информационных активов необходимо</w:t>
      </w:r>
      <w:r w:rsidRPr="00B64816">
        <w:t xml:space="preserve"> представить в форме кортежа </w:t>
      </w:r>
    </w:p>
    <w:p w:rsidR="008F71B4" w:rsidRPr="00B64816" w:rsidRDefault="008F71B4" w:rsidP="008F71B4">
      <w:pPr>
        <w:tabs>
          <w:tab w:val="left" w:pos="900"/>
        </w:tabs>
        <w:jc w:val="both"/>
      </w:pPr>
      <w:r w:rsidRPr="00B64816">
        <w:tab/>
      </w:r>
      <w:r w:rsidRPr="00B64816">
        <w:tab/>
      </w:r>
      <w:r w:rsidRPr="00B64816">
        <w:tab/>
      </w:r>
      <w:r w:rsidRPr="00B64816">
        <w:tab/>
      </w:r>
      <w:r w:rsidRPr="002E4888">
        <w:rPr>
          <w:b/>
          <w:i/>
        </w:rPr>
        <w:t>&lt;</w:t>
      </w:r>
      <w:r w:rsidRPr="002E4888">
        <w:rPr>
          <w:b/>
          <w:i/>
          <w:lang w:val="en-US"/>
        </w:rPr>
        <w:t>A</w:t>
      </w:r>
      <w:r w:rsidRPr="002E4888">
        <w:rPr>
          <w:b/>
          <w:i/>
        </w:rPr>
        <w:t xml:space="preserve">, </w:t>
      </w:r>
      <w:r w:rsidRPr="002E4888">
        <w:rPr>
          <w:b/>
          <w:i/>
          <w:lang w:val="en-US"/>
        </w:rPr>
        <w:t>F</w:t>
      </w:r>
      <w:r w:rsidRPr="002E4888">
        <w:rPr>
          <w:b/>
          <w:i/>
        </w:rPr>
        <w:t>,</w:t>
      </w:r>
      <w:r w:rsidR="00586A25" w:rsidRPr="002E4888">
        <w:rPr>
          <w:b/>
          <w:i/>
        </w:rPr>
        <w:t xml:space="preserve"> </w:t>
      </w:r>
      <w:r w:rsidR="00586A25" w:rsidRPr="002E4888">
        <w:rPr>
          <w:b/>
          <w:i/>
          <w:lang w:val="en-US"/>
        </w:rPr>
        <w:t>H</w:t>
      </w:r>
      <w:r w:rsidR="00586A25" w:rsidRPr="002E4888">
        <w:rPr>
          <w:b/>
          <w:i/>
        </w:rPr>
        <w:t>,</w:t>
      </w:r>
      <w:r w:rsidRPr="002E4888">
        <w:rPr>
          <w:b/>
          <w:i/>
        </w:rPr>
        <w:t xml:space="preserve"> </w:t>
      </w:r>
      <w:r w:rsidRPr="002E4888">
        <w:rPr>
          <w:b/>
          <w:i/>
          <w:lang w:val="en-US"/>
        </w:rPr>
        <w:t>V</w:t>
      </w:r>
      <w:r w:rsidRPr="002E4888">
        <w:rPr>
          <w:b/>
          <w:i/>
        </w:rPr>
        <w:t xml:space="preserve"> &gt;</w:t>
      </w:r>
      <w:r w:rsidRPr="002E4888">
        <w:tab/>
      </w:r>
      <w:r w:rsidRPr="00B64816">
        <w:tab/>
      </w:r>
      <w:r w:rsidRPr="00B64816">
        <w:tab/>
      </w:r>
      <w:r w:rsidRPr="00B64816">
        <w:tab/>
      </w:r>
      <w:r w:rsidRPr="00B64816">
        <w:tab/>
        <w:t>(1)</w:t>
      </w:r>
    </w:p>
    <w:p w:rsidR="008F71B4" w:rsidRPr="00B64816" w:rsidRDefault="008F71B4" w:rsidP="008F71B4">
      <w:pPr>
        <w:tabs>
          <w:tab w:val="left" w:pos="900"/>
        </w:tabs>
        <w:jc w:val="both"/>
      </w:pPr>
      <w:r w:rsidRPr="00B64816">
        <w:lastRenderedPageBreak/>
        <w:t>где</w:t>
      </w:r>
      <w:r w:rsidRPr="00B64816">
        <w:tab/>
      </w:r>
    </w:p>
    <w:p w:rsidR="008F71B4" w:rsidRPr="00B64816" w:rsidRDefault="008F71B4" w:rsidP="008F71B4">
      <w:pPr>
        <w:tabs>
          <w:tab w:val="left" w:pos="900"/>
        </w:tabs>
        <w:ind w:left="709"/>
        <w:jc w:val="both"/>
        <w:rPr>
          <w:i/>
        </w:rPr>
      </w:pPr>
      <w:r w:rsidRPr="00B64816">
        <w:rPr>
          <w:i/>
        </w:rPr>
        <w:t>А  (</w:t>
      </w:r>
      <w:r w:rsidRPr="00B64816">
        <w:rPr>
          <w:i/>
          <w:lang w:val="en-US"/>
        </w:rPr>
        <w:t>active</w:t>
      </w:r>
      <w:r w:rsidRPr="00B64816">
        <w:rPr>
          <w:i/>
        </w:rPr>
        <w:t>)</w:t>
      </w:r>
      <w:r w:rsidRPr="00B64816">
        <w:t xml:space="preserve"> – информационный актив </w:t>
      </w:r>
      <w:r w:rsidR="001A3D4F">
        <w:t xml:space="preserve"> </w:t>
      </w:r>
      <w:r w:rsidRPr="00B64816">
        <w:t xml:space="preserve"> АКБ </w:t>
      </w:r>
      <w:r w:rsidRPr="00B64816">
        <w:rPr>
          <w:i/>
        </w:rPr>
        <w:t>«</w:t>
      </w:r>
      <w:r w:rsidRPr="00B64816">
        <w:rPr>
          <w:i/>
          <w:lang w:val="en-US"/>
        </w:rPr>
        <w:t>X</w:t>
      </w:r>
      <w:r w:rsidRPr="00B64816">
        <w:rPr>
          <w:i/>
        </w:rPr>
        <w:t>-</w:t>
      </w:r>
      <w:r w:rsidRPr="00B64816">
        <w:rPr>
          <w:i/>
          <w:lang w:val="en-US"/>
        </w:rPr>
        <w:t>trimBank</w:t>
      </w:r>
      <w:r w:rsidRPr="00B64816">
        <w:rPr>
          <w:i/>
        </w:rPr>
        <w:t>»</w:t>
      </w:r>
      <w:r w:rsidR="00757F7F">
        <w:rPr>
          <w:i/>
        </w:rPr>
        <w:t xml:space="preserve"> (по варианту задания)</w:t>
      </w:r>
      <w:r w:rsidRPr="00B64816">
        <w:rPr>
          <w:i/>
        </w:rPr>
        <w:t>.</w:t>
      </w:r>
    </w:p>
    <w:p w:rsidR="00586A25" w:rsidRPr="00F42C39" w:rsidRDefault="008F71B4" w:rsidP="008F71B4">
      <w:pPr>
        <w:tabs>
          <w:tab w:val="left" w:pos="900"/>
        </w:tabs>
        <w:ind w:left="709"/>
        <w:jc w:val="both"/>
      </w:pPr>
      <w:r w:rsidRPr="00B64816">
        <w:rPr>
          <w:i/>
          <w:lang w:val="en-US"/>
        </w:rPr>
        <w:t>F</w:t>
      </w:r>
      <w:r w:rsidRPr="00B64816">
        <w:rPr>
          <w:i/>
        </w:rPr>
        <w:t xml:space="preserve"> (</w:t>
      </w:r>
      <w:r w:rsidRPr="00B64816">
        <w:rPr>
          <w:i/>
          <w:lang w:val="en-US"/>
        </w:rPr>
        <w:t>form</w:t>
      </w:r>
      <w:r w:rsidRPr="00B64816">
        <w:rPr>
          <w:i/>
        </w:rPr>
        <w:t>)</w:t>
      </w:r>
      <w:r w:rsidRPr="00B64816">
        <w:t>– форма представления актива (</w:t>
      </w:r>
      <w:r w:rsidR="009A4DEA">
        <w:t xml:space="preserve">процесс, </w:t>
      </w:r>
      <w:r w:rsidRPr="00B64816">
        <w:t>база данных, бумажный документ, программное обеспечение</w:t>
      </w:r>
      <w:r w:rsidR="009A4DEA">
        <w:t>, оборудование</w:t>
      </w:r>
      <w:r w:rsidR="00757F7F">
        <w:t xml:space="preserve">, архив </w:t>
      </w:r>
      <w:r w:rsidRPr="00B64816">
        <w:t xml:space="preserve"> и т.д.).</w:t>
      </w:r>
    </w:p>
    <w:p w:rsidR="008F71B4" w:rsidRPr="00B64816" w:rsidRDefault="00586A25" w:rsidP="008F71B4">
      <w:pPr>
        <w:tabs>
          <w:tab w:val="left" w:pos="900"/>
        </w:tabs>
        <w:ind w:left="709"/>
        <w:jc w:val="both"/>
      </w:pPr>
      <w:r>
        <w:rPr>
          <w:i/>
          <w:lang w:val="en-US"/>
        </w:rPr>
        <w:t>H</w:t>
      </w:r>
      <w:r w:rsidRPr="00F42C39">
        <w:rPr>
          <w:i/>
        </w:rPr>
        <w:t xml:space="preserve"> (</w:t>
      </w:r>
      <w:r>
        <w:rPr>
          <w:i/>
          <w:lang w:val="en-US"/>
        </w:rPr>
        <w:t>holder</w:t>
      </w:r>
      <w:r w:rsidRPr="00F42C39">
        <w:rPr>
          <w:i/>
        </w:rPr>
        <w:t xml:space="preserve">) </w:t>
      </w:r>
      <w:r w:rsidR="009A4DEA">
        <w:t xml:space="preserve">–владелец </w:t>
      </w:r>
      <w:r>
        <w:t>актива.</w:t>
      </w:r>
      <w:r w:rsidR="008F71B4" w:rsidRPr="00B64816">
        <w:tab/>
      </w:r>
    </w:p>
    <w:p w:rsidR="008F71B4" w:rsidRPr="00B64816" w:rsidRDefault="008F71B4" w:rsidP="008F71B4">
      <w:pPr>
        <w:tabs>
          <w:tab w:val="left" w:pos="900"/>
        </w:tabs>
        <w:ind w:left="709"/>
        <w:jc w:val="both"/>
      </w:pPr>
      <w:r w:rsidRPr="00B64816">
        <w:rPr>
          <w:i/>
          <w:lang w:val="en-US"/>
        </w:rPr>
        <w:t>V</w:t>
      </w:r>
      <w:r w:rsidRPr="00B64816">
        <w:rPr>
          <w:i/>
        </w:rPr>
        <w:t xml:space="preserve"> (</w:t>
      </w:r>
      <w:r w:rsidRPr="00B64816">
        <w:rPr>
          <w:i/>
          <w:lang w:val="en-US"/>
        </w:rPr>
        <w:t>value</w:t>
      </w:r>
      <w:r w:rsidRPr="00B64816">
        <w:rPr>
          <w:i/>
        </w:rPr>
        <w:t xml:space="preserve">)– </w:t>
      </w:r>
      <w:r w:rsidRPr="00B64816">
        <w:t xml:space="preserve">оценка ценности активов в форме терм-переменной, принимающей значения </w:t>
      </w:r>
      <w:r w:rsidR="00757F7F">
        <w:t xml:space="preserve">«критичная», </w:t>
      </w:r>
      <w:r w:rsidRPr="00B64816">
        <w:t>«высокая», «средняя», «низкая». Возможна и количественная оценка ценност</w:t>
      </w:r>
      <w:r w:rsidR="009A4DEA">
        <w:t xml:space="preserve">и </w:t>
      </w:r>
      <w:r w:rsidRPr="00B64816">
        <w:t>актив</w:t>
      </w:r>
      <w:r w:rsidR="009A4DEA">
        <w:t>а</w:t>
      </w:r>
      <w:r w:rsidR="008904C6">
        <w:t xml:space="preserve"> при его утрате</w:t>
      </w:r>
      <w:r w:rsidR="009A4DEA">
        <w:t>, выходе из строя или компрометации</w:t>
      </w:r>
      <w:r w:rsidRPr="00B64816">
        <w:t>.</w:t>
      </w:r>
    </w:p>
    <w:p w:rsidR="00E03C99" w:rsidRDefault="008F71B4" w:rsidP="008F71B4">
      <w:pPr>
        <w:ind w:firstLine="709"/>
        <w:jc w:val="both"/>
      </w:pPr>
      <w:r w:rsidRPr="00B64816">
        <w:t>Результаты представляются в форме таблицы, ранжированной по уровню ценности активов.</w:t>
      </w:r>
      <w:r w:rsidR="00586A25">
        <w:t xml:space="preserve"> По результатам анализа таблицы делаются выводы о ценности информационных  активов и ответственных за их безопасность.</w:t>
      </w:r>
      <w:r w:rsidR="008904C6">
        <w:t xml:space="preserve"> Результаты </w:t>
      </w:r>
      <w:r w:rsidR="009A4DEA">
        <w:t xml:space="preserve">анализа </w:t>
      </w:r>
      <w:r w:rsidR="008904C6">
        <w:t xml:space="preserve">представляются в </w:t>
      </w:r>
      <w:r w:rsidR="009A4DEA">
        <w:t>форме гистограмм «распределение активов по ценности» и «распределение активов по ответственным»</w:t>
      </w:r>
      <w:r w:rsidR="00E03C99">
        <w:t>. По результатам анализа делаются выводы.</w:t>
      </w:r>
    </w:p>
    <w:p w:rsidR="00675BCA" w:rsidRDefault="00675BCA" w:rsidP="008F71B4">
      <w:pPr>
        <w:ind w:firstLine="709"/>
        <w:jc w:val="both"/>
        <w:rPr>
          <w:rFonts w:ascii="Arial" w:hAnsi="Arial"/>
          <w:b/>
          <w:bCs/>
        </w:rPr>
      </w:pPr>
    </w:p>
    <w:p w:rsidR="00586A25" w:rsidRPr="00586A25" w:rsidRDefault="00586A25" w:rsidP="00675BCA">
      <w:pPr>
        <w:jc w:val="both"/>
        <w:rPr>
          <w:rFonts w:ascii="Arial" w:hAnsi="Arial"/>
          <w:b/>
          <w:bCs/>
        </w:rPr>
      </w:pPr>
      <w:r w:rsidRPr="00586A25">
        <w:rPr>
          <w:rFonts w:ascii="Arial" w:hAnsi="Arial"/>
          <w:b/>
          <w:bCs/>
        </w:rPr>
        <w:t>Пример по инвента</w:t>
      </w:r>
      <w:r w:rsidR="00664DE4">
        <w:rPr>
          <w:rFonts w:ascii="Arial" w:hAnsi="Arial"/>
          <w:b/>
          <w:bCs/>
        </w:rPr>
        <w:t>ризации и классификации актива</w:t>
      </w:r>
    </w:p>
    <w:p w:rsidR="002E4888" w:rsidRPr="002E4888" w:rsidRDefault="002E4888" w:rsidP="000C0A6C">
      <w:pPr>
        <w:rPr>
          <w:sz w:val="48"/>
        </w:rPr>
      </w:pPr>
      <w:r>
        <w:rPr>
          <w:b/>
          <w:i/>
          <w:sz w:val="48"/>
        </w:rPr>
        <w:t xml:space="preserve"> </w:t>
      </w:r>
    </w:p>
    <w:p w:rsidR="000C0A6C" w:rsidRDefault="00664DE4" w:rsidP="000C0A6C">
      <w:r>
        <w:t>Пример моделирования и классификации активов в следующей табл.</w:t>
      </w:r>
    </w:p>
    <w:p w:rsidR="000C0A6C" w:rsidRDefault="007518B6" w:rsidP="007518B6">
      <w:pPr>
        <w:jc w:val="right"/>
      </w:pPr>
      <w:r w:rsidRPr="007518B6">
        <w:rPr>
          <w:i/>
        </w:rPr>
        <w:t>Таблица 3</w:t>
      </w:r>
      <w:r>
        <w:t>.</w:t>
      </w:r>
    </w:p>
    <w:p w:rsidR="007518B6" w:rsidRDefault="007518B6" w:rsidP="007518B6">
      <w:pPr>
        <w:jc w:val="right"/>
      </w:pPr>
    </w:p>
    <w:tbl>
      <w:tblPr>
        <w:tblW w:w="9437" w:type="dxa"/>
        <w:tblInd w:w="113" w:type="dxa"/>
        <w:tblLook w:val="04A0" w:firstRow="1" w:lastRow="0" w:firstColumn="1" w:lastColumn="0" w:noHBand="0" w:noVBand="1"/>
      </w:tblPr>
      <w:tblGrid>
        <w:gridCol w:w="760"/>
        <w:gridCol w:w="1040"/>
        <w:gridCol w:w="2700"/>
        <w:gridCol w:w="2000"/>
        <w:gridCol w:w="1400"/>
        <w:gridCol w:w="1537"/>
      </w:tblGrid>
      <w:tr w:rsidR="00664DE4" w:rsidTr="00AB3417">
        <w:trPr>
          <w:trHeight w:val="1650"/>
        </w:trPr>
        <w:tc>
          <w:tcPr>
            <w:tcW w:w="76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664DE4" w:rsidRDefault="00664DE4" w:rsidP="00AB3417">
            <w:pPr>
              <w:rPr>
                <w:rFonts w:ascii="Verdana" w:hAnsi="Verdana"/>
                <w:b/>
                <w:bCs/>
                <w:i/>
                <w:iCs/>
                <w:color w:val="000000"/>
                <w:sz w:val="18"/>
                <w:szCs w:val="18"/>
              </w:rPr>
            </w:pPr>
            <w:r>
              <w:rPr>
                <w:rFonts w:ascii="Verdana" w:hAnsi="Verdana"/>
                <w:b/>
                <w:bCs/>
                <w:i/>
                <w:iCs/>
                <w:color w:val="000000"/>
                <w:sz w:val="18"/>
                <w:szCs w:val="18"/>
              </w:rPr>
              <w:t>№№</w:t>
            </w:r>
          </w:p>
        </w:tc>
        <w:tc>
          <w:tcPr>
            <w:tcW w:w="1040" w:type="dxa"/>
            <w:tcBorders>
              <w:top w:val="single" w:sz="4" w:space="0" w:color="auto"/>
              <w:left w:val="nil"/>
              <w:bottom w:val="single" w:sz="4" w:space="0" w:color="auto"/>
              <w:right w:val="single" w:sz="4" w:space="0" w:color="auto"/>
            </w:tcBorders>
            <w:shd w:val="clear" w:color="000000" w:fill="FFFF00"/>
            <w:vAlign w:val="center"/>
            <w:hideMark/>
          </w:tcPr>
          <w:p w:rsidR="00664DE4" w:rsidRDefault="00664DE4" w:rsidP="00AB3417">
            <w:pPr>
              <w:jc w:val="center"/>
              <w:rPr>
                <w:rFonts w:ascii="Verdana" w:hAnsi="Verdana"/>
                <w:b/>
                <w:bCs/>
                <w:i/>
                <w:iCs/>
                <w:color w:val="000000"/>
                <w:sz w:val="18"/>
                <w:szCs w:val="18"/>
              </w:rPr>
            </w:pPr>
            <w:r>
              <w:rPr>
                <w:rFonts w:ascii="Verdana" w:hAnsi="Verdana"/>
                <w:b/>
                <w:bCs/>
                <w:i/>
                <w:iCs/>
                <w:color w:val="000000"/>
                <w:sz w:val="18"/>
                <w:szCs w:val="18"/>
              </w:rPr>
              <w:t>A (номер актива)</w:t>
            </w:r>
          </w:p>
        </w:tc>
        <w:tc>
          <w:tcPr>
            <w:tcW w:w="2700" w:type="dxa"/>
            <w:tcBorders>
              <w:top w:val="single" w:sz="4" w:space="0" w:color="auto"/>
              <w:left w:val="nil"/>
              <w:bottom w:val="single" w:sz="4" w:space="0" w:color="auto"/>
              <w:right w:val="single" w:sz="4" w:space="0" w:color="auto"/>
            </w:tcBorders>
            <w:shd w:val="clear" w:color="000000" w:fill="FFFF00"/>
            <w:vAlign w:val="center"/>
            <w:hideMark/>
          </w:tcPr>
          <w:p w:rsidR="00664DE4" w:rsidRDefault="00664DE4" w:rsidP="00664DE4">
            <w:pPr>
              <w:rPr>
                <w:rFonts w:ascii="Verdana" w:hAnsi="Verdana"/>
                <w:b/>
                <w:bCs/>
                <w:i/>
                <w:iCs/>
                <w:color w:val="000000"/>
                <w:sz w:val="16"/>
                <w:szCs w:val="16"/>
              </w:rPr>
            </w:pPr>
            <w:r>
              <w:rPr>
                <w:rFonts w:ascii="Verdana" w:hAnsi="Verdana"/>
                <w:b/>
                <w:bCs/>
                <w:i/>
                <w:iCs/>
                <w:color w:val="000000"/>
                <w:sz w:val="16"/>
                <w:szCs w:val="16"/>
              </w:rPr>
              <w:t xml:space="preserve"> (БП-бизнес-процесс; Об-оборудование; По-программное обеспечение; Ос - операционная система; Ас-автоматизированная банковская система; Тк - телекоммуникационный канал связи ... )</w:t>
            </w:r>
          </w:p>
        </w:tc>
        <w:tc>
          <w:tcPr>
            <w:tcW w:w="2000" w:type="dxa"/>
            <w:tcBorders>
              <w:top w:val="single" w:sz="4" w:space="0" w:color="auto"/>
              <w:left w:val="nil"/>
              <w:bottom w:val="single" w:sz="4" w:space="0" w:color="auto"/>
              <w:right w:val="single" w:sz="4" w:space="0" w:color="auto"/>
            </w:tcBorders>
            <w:shd w:val="clear" w:color="000000" w:fill="FFFF00"/>
            <w:vAlign w:val="center"/>
            <w:hideMark/>
          </w:tcPr>
          <w:p w:rsidR="00664DE4" w:rsidRDefault="00664DE4" w:rsidP="00D11504">
            <w:pPr>
              <w:rPr>
                <w:rFonts w:ascii="Verdana" w:hAnsi="Verdana"/>
                <w:b/>
                <w:bCs/>
                <w:i/>
                <w:iCs/>
                <w:color w:val="000000"/>
                <w:sz w:val="18"/>
                <w:szCs w:val="18"/>
              </w:rPr>
            </w:pPr>
            <w:r>
              <w:rPr>
                <w:rFonts w:ascii="Verdana" w:hAnsi="Verdana"/>
                <w:b/>
                <w:bCs/>
                <w:i/>
                <w:iCs/>
                <w:color w:val="000000"/>
                <w:sz w:val="18"/>
                <w:szCs w:val="18"/>
              </w:rPr>
              <w:t xml:space="preserve">H (владелец: У-управляющий, З-заместитель, И-инж.-адм.,  </w:t>
            </w:r>
            <w:r w:rsidR="00D11504">
              <w:rPr>
                <w:rFonts w:ascii="Verdana" w:hAnsi="Verdana"/>
                <w:b/>
                <w:bCs/>
                <w:i/>
                <w:iCs/>
                <w:color w:val="000000"/>
                <w:sz w:val="18"/>
                <w:szCs w:val="18"/>
              </w:rPr>
              <w:t>Ф</w:t>
            </w:r>
            <w:r>
              <w:rPr>
                <w:rFonts w:ascii="Verdana" w:hAnsi="Verdana"/>
                <w:b/>
                <w:bCs/>
                <w:i/>
                <w:iCs/>
                <w:color w:val="000000"/>
                <w:sz w:val="18"/>
                <w:szCs w:val="18"/>
              </w:rPr>
              <w:t xml:space="preserve">-отдел </w:t>
            </w:r>
            <w:r w:rsidR="00D11504">
              <w:rPr>
                <w:rFonts w:ascii="Verdana" w:hAnsi="Verdana"/>
                <w:b/>
                <w:bCs/>
                <w:i/>
                <w:iCs/>
                <w:color w:val="000000"/>
                <w:sz w:val="18"/>
                <w:szCs w:val="18"/>
              </w:rPr>
              <w:t>ФЛ</w:t>
            </w:r>
            <w:r>
              <w:rPr>
                <w:rFonts w:ascii="Verdana" w:hAnsi="Verdana"/>
                <w:b/>
                <w:bCs/>
                <w:i/>
                <w:iCs/>
                <w:color w:val="000000"/>
                <w:sz w:val="18"/>
                <w:szCs w:val="18"/>
              </w:rPr>
              <w:t xml:space="preserve">, </w:t>
            </w:r>
            <w:r w:rsidR="00D11504">
              <w:rPr>
                <w:rFonts w:ascii="Verdana" w:hAnsi="Verdana"/>
                <w:b/>
                <w:bCs/>
                <w:i/>
                <w:iCs/>
                <w:color w:val="000000"/>
                <w:sz w:val="18"/>
                <w:szCs w:val="18"/>
              </w:rPr>
              <w:t>Ю</w:t>
            </w:r>
            <w:r>
              <w:rPr>
                <w:rFonts w:ascii="Verdana" w:hAnsi="Verdana"/>
                <w:b/>
                <w:bCs/>
                <w:i/>
                <w:iCs/>
                <w:color w:val="000000"/>
                <w:sz w:val="18"/>
                <w:szCs w:val="18"/>
              </w:rPr>
              <w:t xml:space="preserve">-отдел </w:t>
            </w:r>
            <w:r w:rsidR="00D11504">
              <w:rPr>
                <w:rFonts w:ascii="Verdana" w:hAnsi="Verdana"/>
                <w:b/>
                <w:bCs/>
                <w:i/>
                <w:iCs/>
                <w:color w:val="000000"/>
                <w:sz w:val="18"/>
                <w:szCs w:val="18"/>
              </w:rPr>
              <w:t>Юрл</w:t>
            </w:r>
            <w:r>
              <w:rPr>
                <w:rFonts w:ascii="Verdana" w:hAnsi="Verdana"/>
                <w:b/>
                <w:bCs/>
                <w:i/>
                <w:iCs/>
                <w:color w:val="000000"/>
                <w:sz w:val="18"/>
                <w:szCs w:val="18"/>
              </w:rPr>
              <w:t>)</w:t>
            </w:r>
          </w:p>
        </w:tc>
        <w:tc>
          <w:tcPr>
            <w:tcW w:w="1400" w:type="dxa"/>
            <w:tcBorders>
              <w:top w:val="single" w:sz="4" w:space="0" w:color="auto"/>
              <w:left w:val="nil"/>
              <w:bottom w:val="single" w:sz="4" w:space="0" w:color="auto"/>
              <w:right w:val="single" w:sz="4" w:space="0" w:color="auto"/>
            </w:tcBorders>
            <w:shd w:val="clear" w:color="000000" w:fill="FFFF00"/>
            <w:vAlign w:val="center"/>
            <w:hideMark/>
          </w:tcPr>
          <w:p w:rsidR="00664DE4" w:rsidRDefault="00664DE4" w:rsidP="00664DE4">
            <w:pPr>
              <w:rPr>
                <w:rFonts w:ascii="Verdana" w:hAnsi="Verdana"/>
                <w:b/>
                <w:bCs/>
                <w:i/>
                <w:iCs/>
                <w:color w:val="000000"/>
                <w:sz w:val="18"/>
                <w:szCs w:val="18"/>
              </w:rPr>
            </w:pPr>
            <w:r>
              <w:rPr>
                <w:rFonts w:ascii="Verdana" w:hAnsi="Verdana"/>
                <w:b/>
                <w:bCs/>
                <w:i/>
                <w:iCs/>
                <w:color w:val="000000"/>
                <w:sz w:val="18"/>
                <w:szCs w:val="18"/>
              </w:rPr>
              <w:t>V (ценность: высокая (В), средняя (С), низкая (Н) )</w:t>
            </w:r>
          </w:p>
        </w:tc>
        <w:tc>
          <w:tcPr>
            <w:tcW w:w="1537" w:type="dxa"/>
            <w:tcBorders>
              <w:top w:val="single" w:sz="4" w:space="0" w:color="auto"/>
              <w:left w:val="nil"/>
              <w:bottom w:val="single" w:sz="4" w:space="0" w:color="auto"/>
              <w:right w:val="single" w:sz="4" w:space="0" w:color="auto"/>
            </w:tcBorders>
            <w:shd w:val="clear" w:color="000000" w:fill="FFFF00"/>
            <w:noWrap/>
            <w:vAlign w:val="center"/>
            <w:hideMark/>
          </w:tcPr>
          <w:p w:rsidR="00664DE4" w:rsidRDefault="00664DE4" w:rsidP="00AB3417">
            <w:pPr>
              <w:rPr>
                <w:rFonts w:ascii="Verdana" w:hAnsi="Verdana"/>
                <w:b/>
                <w:bCs/>
                <w:i/>
                <w:iCs/>
                <w:color w:val="000000"/>
                <w:sz w:val="18"/>
                <w:szCs w:val="18"/>
              </w:rPr>
            </w:pPr>
            <w:r>
              <w:rPr>
                <w:rFonts w:ascii="Verdana" w:hAnsi="Verdana"/>
                <w:b/>
                <w:bCs/>
                <w:i/>
                <w:iCs/>
                <w:color w:val="000000"/>
                <w:sz w:val="18"/>
                <w:szCs w:val="18"/>
              </w:rPr>
              <w:t>Примечание</w:t>
            </w:r>
          </w:p>
        </w:tc>
      </w:tr>
      <w:tr w:rsidR="00664DE4" w:rsidTr="00664DE4">
        <w:trPr>
          <w:trHeight w:val="27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rsidR="00664DE4" w:rsidRDefault="00664DE4" w:rsidP="00AB3417">
            <w:pPr>
              <w:jc w:val="right"/>
              <w:rPr>
                <w:rFonts w:ascii="Calibri" w:hAnsi="Calibri"/>
                <w:color w:val="000000"/>
                <w:sz w:val="22"/>
                <w:szCs w:val="22"/>
              </w:rPr>
            </w:pPr>
            <w:r>
              <w:rPr>
                <w:rFonts w:ascii="Calibri" w:hAnsi="Calibri"/>
                <w:color w:val="000000"/>
                <w:sz w:val="22"/>
                <w:szCs w:val="22"/>
              </w:rPr>
              <w:t>1</w:t>
            </w:r>
          </w:p>
        </w:tc>
        <w:tc>
          <w:tcPr>
            <w:tcW w:w="1040" w:type="dxa"/>
            <w:tcBorders>
              <w:top w:val="nil"/>
              <w:left w:val="nil"/>
              <w:bottom w:val="single" w:sz="4" w:space="0" w:color="auto"/>
              <w:right w:val="single" w:sz="4" w:space="0" w:color="auto"/>
            </w:tcBorders>
            <w:shd w:val="clear" w:color="auto" w:fill="auto"/>
            <w:noWrap/>
            <w:vAlign w:val="bottom"/>
            <w:hideMark/>
          </w:tcPr>
          <w:p w:rsidR="00664DE4" w:rsidRDefault="00664DE4" w:rsidP="00AB3417">
            <w:pPr>
              <w:jc w:val="center"/>
              <w:rPr>
                <w:rFonts w:ascii="Calibri" w:hAnsi="Calibri"/>
                <w:color w:val="000000"/>
                <w:sz w:val="22"/>
                <w:szCs w:val="22"/>
              </w:rPr>
            </w:pPr>
            <w:r>
              <w:rPr>
                <w:rFonts w:ascii="Calibri" w:hAnsi="Calibri"/>
                <w:color w:val="000000"/>
                <w:sz w:val="22"/>
                <w:szCs w:val="22"/>
              </w:rPr>
              <w:t>1</w:t>
            </w:r>
          </w:p>
        </w:tc>
        <w:tc>
          <w:tcPr>
            <w:tcW w:w="2700" w:type="dxa"/>
            <w:tcBorders>
              <w:top w:val="nil"/>
              <w:left w:val="nil"/>
              <w:bottom w:val="single" w:sz="4" w:space="0" w:color="auto"/>
              <w:right w:val="single" w:sz="4" w:space="0" w:color="auto"/>
            </w:tcBorders>
            <w:shd w:val="clear" w:color="auto" w:fill="auto"/>
            <w:noWrap/>
            <w:vAlign w:val="bottom"/>
            <w:hideMark/>
          </w:tcPr>
          <w:p w:rsidR="00664DE4" w:rsidRDefault="00664DE4" w:rsidP="00664DE4">
            <w:pPr>
              <w:jc w:val="center"/>
              <w:rPr>
                <w:rFonts w:ascii="Calibri" w:hAnsi="Calibri"/>
                <w:color w:val="000000"/>
                <w:sz w:val="22"/>
                <w:szCs w:val="22"/>
              </w:rPr>
            </w:pPr>
            <w:r>
              <w:rPr>
                <w:rFonts w:ascii="Calibri" w:hAnsi="Calibri"/>
                <w:color w:val="000000"/>
                <w:sz w:val="22"/>
                <w:szCs w:val="22"/>
              </w:rPr>
              <w:t>БП</w:t>
            </w:r>
          </w:p>
        </w:tc>
        <w:tc>
          <w:tcPr>
            <w:tcW w:w="2000" w:type="dxa"/>
            <w:tcBorders>
              <w:top w:val="nil"/>
              <w:left w:val="nil"/>
              <w:bottom w:val="single" w:sz="4" w:space="0" w:color="auto"/>
              <w:right w:val="single" w:sz="4" w:space="0" w:color="auto"/>
            </w:tcBorders>
            <w:shd w:val="clear" w:color="auto" w:fill="auto"/>
            <w:noWrap/>
            <w:vAlign w:val="bottom"/>
            <w:hideMark/>
          </w:tcPr>
          <w:p w:rsidR="00664DE4" w:rsidRDefault="00664DE4" w:rsidP="00D11504">
            <w:pPr>
              <w:jc w:val="center"/>
              <w:rPr>
                <w:rFonts w:ascii="Calibri" w:hAnsi="Calibri"/>
                <w:color w:val="000000"/>
                <w:sz w:val="22"/>
                <w:szCs w:val="22"/>
              </w:rPr>
            </w:pPr>
            <w:r>
              <w:rPr>
                <w:rFonts w:ascii="Calibri" w:hAnsi="Calibri"/>
                <w:color w:val="000000"/>
                <w:sz w:val="22"/>
                <w:szCs w:val="22"/>
              </w:rPr>
              <w:t>У</w:t>
            </w:r>
          </w:p>
        </w:tc>
        <w:tc>
          <w:tcPr>
            <w:tcW w:w="1400" w:type="dxa"/>
            <w:tcBorders>
              <w:top w:val="nil"/>
              <w:left w:val="nil"/>
              <w:bottom w:val="single" w:sz="4" w:space="0" w:color="auto"/>
              <w:right w:val="single" w:sz="4" w:space="0" w:color="auto"/>
            </w:tcBorders>
            <w:shd w:val="clear" w:color="auto" w:fill="auto"/>
            <w:noWrap/>
            <w:vAlign w:val="bottom"/>
            <w:hideMark/>
          </w:tcPr>
          <w:p w:rsidR="00664DE4" w:rsidRDefault="00664DE4" w:rsidP="00AB3417">
            <w:pPr>
              <w:jc w:val="center"/>
              <w:rPr>
                <w:rFonts w:ascii="Calibri" w:hAnsi="Calibri"/>
                <w:color w:val="000000"/>
                <w:sz w:val="22"/>
                <w:szCs w:val="22"/>
              </w:rPr>
            </w:pPr>
            <w:r>
              <w:rPr>
                <w:rFonts w:ascii="Calibri" w:hAnsi="Calibri"/>
                <w:color w:val="000000"/>
                <w:sz w:val="22"/>
                <w:szCs w:val="22"/>
              </w:rPr>
              <w:t>С</w:t>
            </w:r>
          </w:p>
        </w:tc>
        <w:tc>
          <w:tcPr>
            <w:tcW w:w="1537" w:type="dxa"/>
            <w:tcBorders>
              <w:top w:val="nil"/>
              <w:left w:val="nil"/>
              <w:bottom w:val="single" w:sz="4" w:space="0" w:color="auto"/>
              <w:right w:val="single" w:sz="4" w:space="0" w:color="auto"/>
            </w:tcBorders>
            <w:shd w:val="clear" w:color="auto" w:fill="auto"/>
            <w:vAlign w:val="bottom"/>
            <w:hideMark/>
          </w:tcPr>
          <w:p w:rsidR="00664DE4" w:rsidRDefault="00664DE4" w:rsidP="00664DE4">
            <w:pPr>
              <w:ind w:left="-75"/>
              <w:rPr>
                <w:rFonts w:ascii="Calibri" w:hAnsi="Calibri"/>
                <w:color w:val="000000"/>
                <w:sz w:val="18"/>
                <w:szCs w:val="18"/>
              </w:rPr>
            </w:pPr>
            <w:r>
              <w:rPr>
                <w:rFonts w:ascii="Calibri" w:hAnsi="Calibri"/>
                <w:color w:val="000000"/>
                <w:sz w:val="18"/>
                <w:szCs w:val="18"/>
              </w:rPr>
              <w:t>Техн. процесс</w:t>
            </w:r>
          </w:p>
        </w:tc>
      </w:tr>
      <w:tr w:rsidR="00664DE4" w:rsidTr="00AB3417">
        <w:trPr>
          <w:trHeight w:val="288"/>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rsidR="00664DE4" w:rsidRDefault="00664DE4" w:rsidP="00AB3417">
            <w:pPr>
              <w:jc w:val="right"/>
              <w:rPr>
                <w:rFonts w:ascii="Calibri" w:hAnsi="Calibri"/>
                <w:color w:val="000000"/>
                <w:sz w:val="22"/>
                <w:szCs w:val="22"/>
              </w:rPr>
            </w:pPr>
            <w:r>
              <w:rPr>
                <w:rFonts w:ascii="Calibri" w:hAnsi="Calibri"/>
                <w:color w:val="000000"/>
                <w:sz w:val="22"/>
                <w:szCs w:val="22"/>
              </w:rPr>
              <w:t>2</w:t>
            </w:r>
          </w:p>
        </w:tc>
        <w:tc>
          <w:tcPr>
            <w:tcW w:w="1040" w:type="dxa"/>
            <w:tcBorders>
              <w:top w:val="nil"/>
              <w:left w:val="nil"/>
              <w:bottom w:val="single" w:sz="4" w:space="0" w:color="auto"/>
              <w:right w:val="single" w:sz="4" w:space="0" w:color="auto"/>
            </w:tcBorders>
            <w:shd w:val="clear" w:color="auto" w:fill="auto"/>
            <w:noWrap/>
            <w:vAlign w:val="bottom"/>
            <w:hideMark/>
          </w:tcPr>
          <w:p w:rsidR="00664DE4" w:rsidRDefault="00664DE4" w:rsidP="00AB3417">
            <w:pPr>
              <w:jc w:val="center"/>
              <w:rPr>
                <w:rFonts w:ascii="Calibri" w:hAnsi="Calibri"/>
                <w:color w:val="000000"/>
                <w:sz w:val="22"/>
                <w:szCs w:val="22"/>
              </w:rPr>
            </w:pPr>
            <w:r>
              <w:rPr>
                <w:rFonts w:ascii="Calibri" w:hAnsi="Calibri"/>
                <w:color w:val="000000"/>
                <w:sz w:val="22"/>
                <w:szCs w:val="22"/>
              </w:rPr>
              <w:t>4</w:t>
            </w:r>
          </w:p>
        </w:tc>
        <w:tc>
          <w:tcPr>
            <w:tcW w:w="2700" w:type="dxa"/>
            <w:tcBorders>
              <w:top w:val="nil"/>
              <w:left w:val="nil"/>
              <w:bottom w:val="single" w:sz="4" w:space="0" w:color="auto"/>
              <w:right w:val="single" w:sz="4" w:space="0" w:color="auto"/>
            </w:tcBorders>
            <w:shd w:val="clear" w:color="auto" w:fill="auto"/>
            <w:noWrap/>
            <w:vAlign w:val="bottom"/>
            <w:hideMark/>
          </w:tcPr>
          <w:p w:rsidR="00664DE4" w:rsidRDefault="00664DE4" w:rsidP="00AB3417">
            <w:pPr>
              <w:jc w:val="center"/>
              <w:rPr>
                <w:rFonts w:ascii="Calibri" w:hAnsi="Calibri"/>
                <w:color w:val="000000"/>
                <w:sz w:val="22"/>
                <w:szCs w:val="22"/>
              </w:rPr>
            </w:pPr>
            <w:r>
              <w:rPr>
                <w:rFonts w:ascii="Calibri" w:hAnsi="Calibri"/>
                <w:color w:val="000000"/>
                <w:sz w:val="22"/>
                <w:szCs w:val="22"/>
              </w:rPr>
              <w:t>Об</w:t>
            </w:r>
          </w:p>
        </w:tc>
        <w:tc>
          <w:tcPr>
            <w:tcW w:w="2000" w:type="dxa"/>
            <w:tcBorders>
              <w:top w:val="nil"/>
              <w:left w:val="nil"/>
              <w:bottom w:val="single" w:sz="4" w:space="0" w:color="auto"/>
              <w:right w:val="single" w:sz="4" w:space="0" w:color="auto"/>
            </w:tcBorders>
            <w:shd w:val="clear" w:color="auto" w:fill="auto"/>
            <w:noWrap/>
            <w:vAlign w:val="bottom"/>
            <w:hideMark/>
          </w:tcPr>
          <w:p w:rsidR="00664DE4" w:rsidRDefault="00664DE4" w:rsidP="00AB3417">
            <w:pPr>
              <w:jc w:val="center"/>
              <w:rPr>
                <w:rFonts w:ascii="Calibri" w:hAnsi="Calibri"/>
                <w:color w:val="000000"/>
                <w:sz w:val="22"/>
                <w:szCs w:val="22"/>
              </w:rPr>
            </w:pPr>
            <w:r>
              <w:rPr>
                <w:rFonts w:ascii="Calibri" w:hAnsi="Calibri"/>
                <w:color w:val="000000"/>
                <w:sz w:val="22"/>
                <w:szCs w:val="22"/>
              </w:rPr>
              <w:t>З</w:t>
            </w:r>
          </w:p>
        </w:tc>
        <w:tc>
          <w:tcPr>
            <w:tcW w:w="1400" w:type="dxa"/>
            <w:tcBorders>
              <w:top w:val="nil"/>
              <w:left w:val="nil"/>
              <w:bottom w:val="single" w:sz="4" w:space="0" w:color="auto"/>
              <w:right w:val="single" w:sz="4" w:space="0" w:color="auto"/>
            </w:tcBorders>
            <w:shd w:val="clear" w:color="auto" w:fill="auto"/>
            <w:noWrap/>
            <w:vAlign w:val="bottom"/>
            <w:hideMark/>
          </w:tcPr>
          <w:p w:rsidR="00664DE4" w:rsidRDefault="00664DE4" w:rsidP="00AB3417">
            <w:pPr>
              <w:jc w:val="center"/>
              <w:rPr>
                <w:rFonts w:ascii="Calibri" w:hAnsi="Calibri"/>
                <w:color w:val="000000"/>
                <w:sz w:val="22"/>
                <w:szCs w:val="22"/>
              </w:rPr>
            </w:pPr>
            <w:r>
              <w:rPr>
                <w:rFonts w:ascii="Calibri" w:hAnsi="Calibri"/>
                <w:color w:val="000000"/>
                <w:sz w:val="22"/>
                <w:szCs w:val="22"/>
              </w:rPr>
              <w:t>Н</w:t>
            </w:r>
          </w:p>
        </w:tc>
        <w:tc>
          <w:tcPr>
            <w:tcW w:w="1537" w:type="dxa"/>
            <w:tcBorders>
              <w:top w:val="nil"/>
              <w:left w:val="nil"/>
              <w:bottom w:val="single" w:sz="4" w:space="0" w:color="auto"/>
              <w:right w:val="single" w:sz="4" w:space="0" w:color="auto"/>
            </w:tcBorders>
            <w:shd w:val="clear" w:color="auto" w:fill="auto"/>
            <w:vAlign w:val="bottom"/>
            <w:hideMark/>
          </w:tcPr>
          <w:p w:rsidR="00664DE4" w:rsidRDefault="00664DE4" w:rsidP="00AB3417">
            <w:pPr>
              <w:rPr>
                <w:rFonts w:ascii="Calibri" w:hAnsi="Calibri"/>
                <w:color w:val="000000"/>
                <w:sz w:val="22"/>
                <w:szCs w:val="22"/>
              </w:rPr>
            </w:pPr>
            <w:r>
              <w:rPr>
                <w:rFonts w:ascii="Calibri" w:hAnsi="Calibri"/>
                <w:color w:val="000000"/>
                <w:sz w:val="22"/>
                <w:szCs w:val="22"/>
              </w:rPr>
              <w:t>АРМ</w:t>
            </w:r>
          </w:p>
        </w:tc>
      </w:tr>
      <w:tr w:rsidR="00664DE4" w:rsidTr="00AB3417">
        <w:trPr>
          <w:trHeight w:val="288"/>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rsidR="00664DE4" w:rsidRDefault="00664DE4" w:rsidP="00AB3417">
            <w:pPr>
              <w:jc w:val="right"/>
              <w:rPr>
                <w:rFonts w:ascii="Calibri" w:hAnsi="Calibri"/>
                <w:color w:val="000000"/>
                <w:sz w:val="22"/>
                <w:szCs w:val="22"/>
              </w:rPr>
            </w:pPr>
            <w:r>
              <w:rPr>
                <w:rFonts w:ascii="Calibri" w:hAnsi="Calibri"/>
                <w:color w:val="000000"/>
                <w:sz w:val="22"/>
                <w:szCs w:val="22"/>
              </w:rPr>
              <w:t>3</w:t>
            </w:r>
          </w:p>
        </w:tc>
        <w:tc>
          <w:tcPr>
            <w:tcW w:w="1040" w:type="dxa"/>
            <w:tcBorders>
              <w:top w:val="nil"/>
              <w:left w:val="nil"/>
              <w:bottom w:val="single" w:sz="4" w:space="0" w:color="auto"/>
              <w:right w:val="single" w:sz="4" w:space="0" w:color="auto"/>
            </w:tcBorders>
            <w:shd w:val="clear" w:color="auto" w:fill="auto"/>
            <w:noWrap/>
            <w:vAlign w:val="bottom"/>
            <w:hideMark/>
          </w:tcPr>
          <w:p w:rsidR="00664DE4" w:rsidRDefault="00664DE4" w:rsidP="00AB3417">
            <w:pPr>
              <w:jc w:val="center"/>
              <w:rPr>
                <w:rFonts w:ascii="Calibri" w:hAnsi="Calibri"/>
                <w:color w:val="000000"/>
                <w:sz w:val="22"/>
                <w:szCs w:val="22"/>
              </w:rPr>
            </w:pPr>
            <w:r>
              <w:rPr>
                <w:rFonts w:ascii="Calibri" w:hAnsi="Calibri"/>
                <w:color w:val="000000"/>
                <w:sz w:val="22"/>
                <w:szCs w:val="22"/>
              </w:rPr>
              <w:t>5</w:t>
            </w:r>
          </w:p>
        </w:tc>
        <w:tc>
          <w:tcPr>
            <w:tcW w:w="2700" w:type="dxa"/>
            <w:tcBorders>
              <w:top w:val="nil"/>
              <w:left w:val="nil"/>
              <w:bottom w:val="single" w:sz="4" w:space="0" w:color="auto"/>
              <w:right w:val="single" w:sz="4" w:space="0" w:color="auto"/>
            </w:tcBorders>
            <w:shd w:val="clear" w:color="auto" w:fill="auto"/>
            <w:noWrap/>
            <w:vAlign w:val="bottom"/>
            <w:hideMark/>
          </w:tcPr>
          <w:p w:rsidR="00664DE4" w:rsidRDefault="00664DE4" w:rsidP="00AB3417">
            <w:pPr>
              <w:jc w:val="center"/>
              <w:rPr>
                <w:rFonts w:ascii="Calibri" w:hAnsi="Calibri"/>
                <w:color w:val="000000"/>
                <w:sz w:val="22"/>
                <w:szCs w:val="22"/>
              </w:rPr>
            </w:pPr>
            <w:r>
              <w:rPr>
                <w:rFonts w:ascii="Calibri" w:hAnsi="Calibri"/>
                <w:color w:val="000000"/>
                <w:sz w:val="22"/>
                <w:szCs w:val="22"/>
              </w:rPr>
              <w:t>Об</w:t>
            </w:r>
          </w:p>
        </w:tc>
        <w:tc>
          <w:tcPr>
            <w:tcW w:w="2000" w:type="dxa"/>
            <w:tcBorders>
              <w:top w:val="nil"/>
              <w:left w:val="nil"/>
              <w:bottom w:val="single" w:sz="4" w:space="0" w:color="auto"/>
              <w:right w:val="single" w:sz="4" w:space="0" w:color="auto"/>
            </w:tcBorders>
            <w:shd w:val="clear" w:color="auto" w:fill="auto"/>
            <w:noWrap/>
            <w:vAlign w:val="bottom"/>
            <w:hideMark/>
          </w:tcPr>
          <w:p w:rsidR="00664DE4" w:rsidRDefault="00D11504" w:rsidP="00D11504">
            <w:pPr>
              <w:jc w:val="center"/>
              <w:rPr>
                <w:rFonts w:ascii="Calibri" w:hAnsi="Calibri"/>
                <w:color w:val="000000"/>
                <w:sz w:val="22"/>
                <w:szCs w:val="22"/>
              </w:rPr>
            </w:pPr>
            <w:r>
              <w:rPr>
                <w:rFonts w:ascii="Calibri" w:hAnsi="Calibri"/>
                <w:color w:val="000000"/>
                <w:sz w:val="22"/>
                <w:szCs w:val="22"/>
              </w:rPr>
              <w:t>Ф</w:t>
            </w:r>
          </w:p>
        </w:tc>
        <w:tc>
          <w:tcPr>
            <w:tcW w:w="1400" w:type="dxa"/>
            <w:tcBorders>
              <w:top w:val="nil"/>
              <w:left w:val="nil"/>
              <w:bottom w:val="single" w:sz="4" w:space="0" w:color="auto"/>
              <w:right w:val="single" w:sz="4" w:space="0" w:color="auto"/>
            </w:tcBorders>
            <w:shd w:val="clear" w:color="auto" w:fill="auto"/>
            <w:noWrap/>
            <w:vAlign w:val="bottom"/>
            <w:hideMark/>
          </w:tcPr>
          <w:p w:rsidR="00664DE4" w:rsidRDefault="00664DE4" w:rsidP="00AB3417">
            <w:pPr>
              <w:jc w:val="center"/>
              <w:rPr>
                <w:rFonts w:ascii="Calibri" w:hAnsi="Calibri"/>
                <w:color w:val="000000"/>
                <w:sz w:val="22"/>
                <w:szCs w:val="22"/>
              </w:rPr>
            </w:pPr>
            <w:r>
              <w:rPr>
                <w:rFonts w:ascii="Calibri" w:hAnsi="Calibri"/>
                <w:color w:val="000000"/>
                <w:sz w:val="22"/>
                <w:szCs w:val="22"/>
              </w:rPr>
              <w:t>Н</w:t>
            </w:r>
          </w:p>
        </w:tc>
        <w:tc>
          <w:tcPr>
            <w:tcW w:w="1537" w:type="dxa"/>
            <w:tcBorders>
              <w:top w:val="nil"/>
              <w:left w:val="nil"/>
              <w:bottom w:val="single" w:sz="4" w:space="0" w:color="auto"/>
              <w:right w:val="single" w:sz="4" w:space="0" w:color="auto"/>
            </w:tcBorders>
            <w:shd w:val="clear" w:color="auto" w:fill="auto"/>
            <w:vAlign w:val="bottom"/>
            <w:hideMark/>
          </w:tcPr>
          <w:p w:rsidR="00664DE4" w:rsidRDefault="00664DE4" w:rsidP="00AB3417">
            <w:pPr>
              <w:rPr>
                <w:rFonts w:ascii="Calibri" w:hAnsi="Calibri"/>
                <w:color w:val="000000"/>
                <w:sz w:val="22"/>
                <w:szCs w:val="22"/>
              </w:rPr>
            </w:pPr>
            <w:r>
              <w:rPr>
                <w:rFonts w:ascii="Calibri" w:hAnsi="Calibri"/>
                <w:color w:val="000000"/>
                <w:sz w:val="22"/>
                <w:szCs w:val="22"/>
              </w:rPr>
              <w:t>Принтер</w:t>
            </w:r>
          </w:p>
        </w:tc>
      </w:tr>
    </w:tbl>
    <w:p w:rsidR="00664DE4" w:rsidRDefault="00664DE4" w:rsidP="000C0A6C"/>
    <w:p w:rsidR="000C0A6C" w:rsidRDefault="007518B6" w:rsidP="000C0A6C">
      <w:r>
        <w:t>Результаты анализа представляются в следующей форме (рис.4).</w:t>
      </w:r>
    </w:p>
    <w:p w:rsidR="007518B6" w:rsidRDefault="007518B6" w:rsidP="000C0A6C"/>
    <w:p w:rsidR="000C0A6C" w:rsidRDefault="00EA19B8" w:rsidP="00DF269A">
      <w:pPr>
        <w:jc w:val="center"/>
      </w:pPr>
      <w:r>
        <w:rPr>
          <w:noProof/>
        </w:rPr>
        <w:drawing>
          <wp:inline distT="0" distB="0" distL="0" distR="0" wp14:anchorId="76D36B77" wp14:editId="3D29B7E3">
            <wp:extent cx="4572000" cy="2743200"/>
            <wp:effectExtent l="0" t="0" r="0" b="0"/>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EA19B8" w:rsidRDefault="00EA19B8" w:rsidP="00DF269A">
      <w:pPr>
        <w:jc w:val="center"/>
      </w:pPr>
    </w:p>
    <w:p w:rsidR="00411AEC" w:rsidRDefault="00411AEC" w:rsidP="00DF269A">
      <w:pPr>
        <w:jc w:val="center"/>
      </w:pPr>
      <w:r>
        <w:t>Рис.</w:t>
      </w:r>
      <w:r w:rsidR="00111912">
        <w:t>5</w:t>
      </w:r>
    </w:p>
    <w:p w:rsidR="00EA19B8" w:rsidRDefault="00EA19B8" w:rsidP="00DF269A">
      <w:pPr>
        <w:jc w:val="center"/>
      </w:pPr>
    </w:p>
    <w:p w:rsidR="00411AEC" w:rsidRDefault="00B741C3" w:rsidP="00411AEC">
      <w:pPr>
        <w:jc w:val="both"/>
      </w:pPr>
      <w:r>
        <w:t>В конце анализа делаются выводы:</w:t>
      </w:r>
    </w:p>
    <w:p w:rsidR="00B741C3" w:rsidRDefault="00B741C3" w:rsidP="00B741C3">
      <w:pPr>
        <w:pStyle w:val="ad"/>
        <w:numPr>
          <w:ilvl w:val="0"/>
          <w:numId w:val="29"/>
        </w:numPr>
        <w:jc w:val="both"/>
      </w:pPr>
      <w:r>
        <w:lastRenderedPageBreak/>
        <w:t>Как распределяется ответственность персонала по активам ?</w:t>
      </w:r>
    </w:p>
    <w:p w:rsidR="00B741C3" w:rsidRDefault="00B741C3" w:rsidP="00B741C3">
      <w:pPr>
        <w:pStyle w:val="ad"/>
        <w:numPr>
          <w:ilvl w:val="0"/>
          <w:numId w:val="29"/>
        </w:numPr>
        <w:jc w:val="both"/>
      </w:pPr>
      <w:r>
        <w:t>Как распределяются активы по ценности ?</w:t>
      </w:r>
    </w:p>
    <w:p w:rsidR="00B741C3" w:rsidRDefault="00B741C3" w:rsidP="00B741C3">
      <w:pPr>
        <w:pStyle w:val="ad"/>
        <w:numPr>
          <w:ilvl w:val="0"/>
          <w:numId w:val="29"/>
        </w:numPr>
        <w:jc w:val="both"/>
      </w:pPr>
      <w:r>
        <w:t>Как распределяются активы по ценности и персоналу ?</w:t>
      </w:r>
    </w:p>
    <w:p w:rsidR="00B741C3" w:rsidRPr="000C0A6C" w:rsidRDefault="00B741C3" w:rsidP="00411AEC">
      <w:pPr>
        <w:jc w:val="both"/>
      </w:pPr>
    </w:p>
    <w:p w:rsidR="00B05CB0" w:rsidRDefault="00B05CB0" w:rsidP="00BC616C">
      <w:pPr>
        <w:pStyle w:val="3"/>
      </w:pPr>
      <w:bookmarkStart w:id="8" w:name="_Toc447679719"/>
      <w:r>
        <w:t>2.</w:t>
      </w:r>
      <w:r w:rsidR="006908AC">
        <w:t>3</w:t>
      </w:r>
      <w:r>
        <w:t>.Моделирование угроз</w:t>
      </w:r>
      <w:r w:rsidR="00BC616C">
        <w:t xml:space="preserve"> </w:t>
      </w:r>
      <w:r w:rsidR="00B741C3">
        <w:t xml:space="preserve">и оценка рисков </w:t>
      </w:r>
      <w:r w:rsidR="00BC616C">
        <w:t>информационной безопасности (этап 2)</w:t>
      </w:r>
      <w:bookmarkEnd w:id="8"/>
    </w:p>
    <w:p w:rsidR="00B741C3" w:rsidRPr="00710580" w:rsidRDefault="00B741C3" w:rsidP="00B741C3">
      <w:bookmarkStart w:id="9" w:name="_Toc447679720"/>
      <w:r>
        <w:t xml:space="preserve">В таблице 4 приведены угрозы, актуальные для </w:t>
      </w:r>
      <w:r w:rsidRPr="00B64816">
        <w:t xml:space="preserve">АКБ </w:t>
      </w:r>
      <w:r w:rsidRPr="00B64816">
        <w:rPr>
          <w:i/>
        </w:rPr>
        <w:t>«</w:t>
      </w:r>
      <w:r w:rsidRPr="00B64816">
        <w:rPr>
          <w:i/>
          <w:lang w:val="en-US"/>
        </w:rPr>
        <w:t>X</w:t>
      </w:r>
      <w:r w:rsidRPr="00B64816">
        <w:rPr>
          <w:i/>
        </w:rPr>
        <w:t>-</w:t>
      </w:r>
      <w:r w:rsidRPr="00B64816">
        <w:rPr>
          <w:i/>
          <w:lang w:val="en-US"/>
        </w:rPr>
        <w:t>trimBank</w:t>
      </w:r>
      <w:r>
        <w:rPr>
          <w:i/>
        </w:rPr>
        <w:t xml:space="preserve"> </w:t>
      </w:r>
      <w:r w:rsidRPr="00710580">
        <w:t>[2</w:t>
      </w:r>
      <w:r>
        <w:t>, прил.1-С</w:t>
      </w:r>
      <w:r w:rsidRPr="00710580">
        <w:t>]</w:t>
      </w:r>
    </w:p>
    <w:p w:rsidR="00B741C3" w:rsidRPr="003F0792" w:rsidRDefault="00B741C3" w:rsidP="00B741C3"/>
    <w:p w:rsidR="00B741C3" w:rsidRPr="00710580" w:rsidRDefault="00B741C3" w:rsidP="00B741C3">
      <w:pPr>
        <w:jc w:val="right"/>
        <w:rPr>
          <w:i/>
        </w:rPr>
      </w:pPr>
      <w:r w:rsidRPr="00710580">
        <w:rPr>
          <w:i/>
        </w:rPr>
        <w:t>Таблица 4</w:t>
      </w:r>
    </w:p>
    <w:p w:rsidR="00B741C3" w:rsidRPr="00710580" w:rsidRDefault="00B741C3" w:rsidP="00B741C3">
      <w:pPr>
        <w:jc w:val="center"/>
      </w:pPr>
      <w:r>
        <w:t xml:space="preserve">Актуальные угрозы </w:t>
      </w:r>
      <w:r w:rsidRPr="00B64816">
        <w:t xml:space="preserve">АКБ </w:t>
      </w:r>
      <w:r w:rsidRPr="00B64816">
        <w:rPr>
          <w:i/>
        </w:rPr>
        <w:t>«</w:t>
      </w:r>
      <w:r w:rsidRPr="00B64816">
        <w:rPr>
          <w:i/>
          <w:lang w:val="en-US"/>
        </w:rPr>
        <w:t>X</w:t>
      </w:r>
      <w:r w:rsidRPr="00B64816">
        <w:rPr>
          <w:i/>
        </w:rPr>
        <w:t>-</w:t>
      </w:r>
      <w:r w:rsidRPr="00B64816">
        <w:rPr>
          <w:i/>
          <w:lang w:val="en-US"/>
        </w:rPr>
        <w:t>trimBank</w:t>
      </w:r>
    </w:p>
    <w:tbl>
      <w:tblPr>
        <w:tblW w:w="0" w:type="auto"/>
        <w:tblCellMar>
          <w:left w:w="0" w:type="dxa"/>
          <w:right w:w="0" w:type="dxa"/>
        </w:tblCellMar>
        <w:tblLook w:val="04A0" w:firstRow="1" w:lastRow="0" w:firstColumn="1" w:lastColumn="0" w:noHBand="0" w:noVBand="1"/>
      </w:tblPr>
      <w:tblGrid>
        <w:gridCol w:w="975"/>
        <w:gridCol w:w="2937"/>
        <w:gridCol w:w="5996"/>
      </w:tblGrid>
      <w:tr w:rsidR="00B741C3" w:rsidRPr="00C413AC" w:rsidTr="003E4E6E">
        <w:trPr>
          <w:trHeight w:val="15"/>
        </w:trPr>
        <w:tc>
          <w:tcPr>
            <w:tcW w:w="3828" w:type="dxa"/>
            <w:gridSpan w:val="2"/>
            <w:hideMark/>
          </w:tcPr>
          <w:p w:rsidR="00B741C3" w:rsidRPr="00C413AC" w:rsidRDefault="00B741C3" w:rsidP="003E4E6E">
            <w:pPr>
              <w:tabs>
                <w:tab w:val="left" w:pos="900"/>
              </w:tabs>
              <w:jc w:val="both"/>
              <w:rPr>
                <w:sz w:val="22"/>
                <w:szCs w:val="22"/>
              </w:rPr>
            </w:pPr>
          </w:p>
        </w:tc>
        <w:tc>
          <w:tcPr>
            <w:tcW w:w="6093" w:type="dxa"/>
            <w:hideMark/>
          </w:tcPr>
          <w:p w:rsidR="00B741C3" w:rsidRPr="00C413AC" w:rsidRDefault="00B741C3" w:rsidP="003E4E6E">
            <w:pPr>
              <w:tabs>
                <w:tab w:val="left" w:pos="900"/>
              </w:tabs>
              <w:jc w:val="both"/>
              <w:rPr>
                <w:sz w:val="22"/>
                <w:szCs w:val="22"/>
              </w:rPr>
            </w:pPr>
          </w:p>
        </w:tc>
      </w:tr>
      <w:tr w:rsidR="00B741C3" w:rsidRPr="00C413AC" w:rsidTr="003E4E6E">
        <w:tc>
          <w:tcPr>
            <w:tcW w:w="851" w:type="dxa"/>
            <w:tcBorders>
              <w:top w:val="single" w:sz="4" w:space="0" w:color="auto"/>
              <w:left w:val="single" w:sz="4" w:space="0" w:color="auto"/>
              <w:bottom w:val="single" w:sz="4" w:space="0" w:color="auto"/>
              <w:right w:val="single" w:sz="4" w:space="0" w:color="auto"/>
            </w:tcBorders>
            <w:tcMar>
              <w:top w:w="0" w:type="dxa"/>
              <w:left w:w="74" w:type="dxa"/>
              <w:bottom w:w="0" w:type="dxa"/>
              <w:right w:w="74" w:type="dxa"/>
            </w:tcMar>
            <w:hideMark/>
          </w:tcPr>
          <w:p w:rsidR="00B741C3" w:rsidRPr="00284F8C" w:rsidRDefault="00B741C3" w:rsidP="003E4E6E">
            <w:pPr>
              <w:jc w:val="center"/>
              <w:rPr>
                <w:rFonts w:ascii="Arial" w:hAnsi="Arial" w:cs="Arial"/>
                <w:b/>
              </w:rPr>
            </w:pPr>
            <w:r>
              <w:rPr>
                <w:rFonts w:ascii="Arial" w:hAnsi="Arial" w:cs="Arial"/>
                <w:b/>
                <w:lang w:val="en-US"/>
              </w:rPr>
              <w:t>N (</w:t>
            </w:r>
            <w:r>
              <w:rPr>
                <w:rFonts w:ascii="Arial" w:hAnsi="Arial" w:cs="Arial"/>
                <w:b/>
              </w:rPr>
              <w:t>актив)</w:t>
            </w:r>
          </w:p>
        </w:tc>
        <w:tc>
          <w:tcPr>
            <w:tcW w:w="2977" w:type="dxa"/>
            <w:tcBorders>
              <w:top w:val="single" w:sz="6" w:space="0" w:color="000000"/>
              <w:left w:val="single" w:sz="4" w:space="0" w:color="auto"/>
              <w:bottom w:val="single" w:sz="4" w:space="0" w:color="auto"/>
              <w:right w:val="single" w:sz="6" w:space="0" w:color="000000"/>
            </w:tcBorders>
          </w:tcPr>
          <w:p w:rsidR="00B741C3" w:rsidRPr="00C413AC" w:rsidRDefault="00B741C3" w:rsidP="003E4E6E">
            <w:pPr>
              <w:jc w:val="center"/>
              <w:rPr>
                <w:rFonts w:ascii="Arial" w:hAnsi="Arial" w:cs="Arial"/>
                <w:b/>
              </w:rPr>
            </w:pPr>
            <w:r w:rsidRPr="00C413AC">
              <w:rPr>
                <w:rFonts w:ascii="Arial" w:hAnsi="Arial" w:cs="Arial"/>
                <w:b/>
              </w:rPr>
              <w:t>Вид</w:t>
            </w:r>
            <w:r>
              <w:rPr>
                <w:rFonts w:ascii="Arial" w:hAnsi="Arial" w:cs="Arial"/>
                <w:b/>
              </w:rPr>
              <w:t xml:space="preserve"> угрозы</w:t>
            </w:r>
          </w:p>
        </w:tc>
        <w:tc>
          <w:tcPr>
            <w:tcW w:w="6093"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B741C3" w:rsidRPr="00C413AC" w:rsidRDefault="00B741C3" w:rsidP="003E4E6E">
            <w:pPr>
              <w:jc w:val="center"/>
              <w:rPr>
                <w:rFonts w:ascii="Arial" w:hAnsi="Arial" w:cs="Arial"/>
                <w:b/>
              </w:rPr>
            </w:pPr>
            <w:r>
              <w:rPr>
                <w:rFonts w:ascii="Arial" w:hAnsi="Arial" w:cs="Arial"/>
                <w:b/>
              </w:rPr>
              <w:t>Содержание у</w:t>
            </w:r>
            <w:r w:rsidRPr="00C413AC">
              <w:rPr>
                <w:rFonts w:ascii="Arial" w:hAnsi="Arial" w:cs="Arial"/>
                <w:b/>
              </w:rPr>
              <w:t>грозы</w:t>
            </w:r>
          </w:p>
        </w:tc>
      </w:tr>
      <w:tr w:rsidR="00B741C3" w:rsidRPr="00C413AC" w:rsidTr="003E4E6E">
        <w:tc>
          <w:tcPr>
            <w:tcW w:w="851" w:type="dxa"/>
            <w:tcBorders>
              <w:top w:val="single" w:sz="4" w:space="0" w:color="auto"/>
              <w:left w:val="single" w:sz="4" w:space="0" w:color="auto"/>
              <w:bottom w:val="single" w:sz="4" w:space="0" w:color="auto"/>
              <w:right w:val="single" w:sz="4" w:space="0" w:color="auto"/>
            </w:tcBorders>
            <w:tcMar>
              <w:top w:w="0" w:type="dxa"/>
              <w:left w:w="74" w:type="dxa"/>
              <w:bottom w:w="0" w:type="dxa"/>
              <w:right w:w="74" w:type="dxa"/>
            </w:tcMar>
            <w:hideMark/>
          </w:tcPr>
          <w:p w:rsidR="00B741C3" w:rsidRPr="00C413AC" w:rsidRDefault="00B741C3" w:rsidP="003E4E6E">
            <w:pPr>
              <w:tabs>
                <w:tab w:val="left" w:pos="900"/>
              </w:tabs>
              <w:jc w:val="both"/>
              <w:rPr>
                <w:sz w:val="22"/>
                <w:szCs w:val="22"/>
              </w:rPr>
            </w:pPr>
            <w:r>
              <w:rPr>
                <w:sz w:val="22"/>
                <w:szCs w:val="22"/>
              </w:rPr>
              <w:t>1.1</w:t>
            </w:r>
          </w:p>
        </w:tc>
        <w:tc>
          <w:tcPr>
            <w:tcW w:w="2977" w:type="dxa"/>
            <w:vMerge w:val="restart"/>
            <w:tcBorders>
              <w:top w:val="single" w:sz="4" w:space="0" w:color="auto"/>
              <w:left w:val="single" w:sz="4" w:space="0" w:color="auto"/>
              <w:right w:val="single" w:sz="6" w:space="0" w:color="000000"/>
            </w:tcBorders>
          </w:tcPr>
          <w:p w:rsidR="00B741C3" w:rsidRPr="00C413AC" w:rsidRDefault="00B741C3" w:rsidP="003E4E6E">
            <w:pPr>
              <w:tabs>
                <w:tab w:val="left" w:pos="900"/>
              </w:tabs>
              <w:jc w:val="both"/>
              <w:rPr>
                <w:sz w:val="22"/>
                <w:szCs w:val="22"/>
              </w:rPr>
            </w:pPr>
            <w:r w:rsidRPr="00C413AC">
              <w:rPr>
                <w:sz w:val="22"/>
                <w:szCs w:val="22"/>
              </w:rPr>
              <w:t>Физический ущерб</w:t>
            </w:r>
          </w:p>
        </w:tc>
        <w:tc>
          <w:tcPr>
            <w:tcW w:w="6093"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B741C3" w:rsidRPr="00C413AC" w:rsidRDefault="00B741C3" w:rsidP="003E4E6E">
            <w:pPr>
              <w:tabs>
                <w:tab w:val="left" w:pos="900"/>
              </w:tabs>
              <w:jc w:val="both"/>
              <w:rPr>
                <w:sz w:val="22"/>
                <w:szCs w:val="22"/>
              </w:rPr>
            </w:pPr>
            <w:r w:rsidRPr="00C413AC">
              <w:rPr>
                <w:sz w:val="22"/>
                <w:szCs w:val="22"/>
              </w:rPr>
              <w:t>Пожар</w:t>
            </w:r>
          </w:p>
        </w:tc>
      </w:tr>
      <w:tr w:rsidR="00B741C3" w:rsidRPr="00C413AC" w:rsidTr="003E4E6E">
        <w:tc>
          <w:tcPr>
            <w:tcW w:w="851" w:type="dxa"/>
            <w:tcBorders>
              <w:top w:val="single" w:sz="4" w:space="0" w:color="auto"/>
              <w:left w:val="single" w:sz="4" w:space="0" w:color="auto"/>
              <w:bottom w:val="single" w:sz="4" w:space="0" w:color="auto"/>
              <w:right w:val="single" w:sz="4" w:space="0" w:color="auto"/>
            </w:tcBorders>
            <w:tcMar>
              <w:top w:w="0" w:type="dxa"/>
              <w:left w:w="74" w:type="dxa"/>
              <w:bottom w:w="0" w:type="dxa"/>
              <w:right w:w="74" w:type="dxa"/>
            </w:tcMar>
            <w:hideMark/>
          </w:tcPr>
          <w:p w:rsidR="00B741C3" w:rsidRPr="00C413AC" w:rsidRDefault="00B741C3" w:rsidP="003E4E6E">
            <w:pPr>
              <w:tabs>
                <w:tab w:val="left" w:pos="900"/>
              </w:tabs>
              <w:jc w:val="both"/>
              <w:rPr>
                <w:sz w:val="22"/>
                <w:szCs w:val="22"/>
              </w:rPr>
            </w:pPr>
            <w:r>
              <w:rPr>
                <w:sz w:val="22"/>
                <w:szCs w:val="22"/>
              </w:rPr>
              <w:t>1.2</w:t>
            </w:r>
          </w:p>
        </w:tc>
        <w:tc>
          <w:tcPr>
            <w:tcW w:w="2977" w:type="dxa"/>
            <w:vMerge/>
            <w:tcBorders>
              <w:left w:val="single" w:sz="4" w:space="0" w:color="auto"/>
              <w:bottom w:val="nil"/>
              <w:right w:val="single" w:sz="6" w:space="0" w:color="000000"/>
            </w:tcBorders>
          </w:tcPr>
          <w:p w:rsidR="00B741C3" w:rsidRPr="00C413AC" w:rsidRDefault="00B741C3" w:rsidP="003E4E6E">
            <w:pPr>
              <w:tabs>
                <w:tab w:val="left" w:pos="900"/>
              </w:tabs>
              <w:jc w:val="both"/>
              <w:rPr>
                <w:sz w:val="22"/>
                <w:szCs w:val="22"/>
              </w:rPr>
            </w:pPr>
          </w:p>
        </w:tc>
        <w:tc>
          <w:tcPr>
            <w:tcW w:w="6093"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B741C3" w:rsidRPr="00C413AC" w:rsidRDefault="00B741C3" w:rsidP="003E4E6E">
            <w:pPr>
              <w:tabs>
                <w:tab w:val="left" w:pos="900"/>
              </w:tabs>
              <w:jc w:val="both"/>
              <w:rPr>
                <w:sz w:val="22"/>
                <w:szCs w:val="22"/>
              </w:rPr>
            </w:pPr>
            <w:r w:rsidRPr="00C413AC">
              <w:rPr>
                <w:sz w:val="22"/>
                <w:szCs w:val="22"/>
              </w:rPr>
              <w:t>Ущерб, причиненный водой</w:t>
            </w:r>
          </w:p>
        </w:tc>
      </w:tr>
      <w:tr w:rsidR="00B741C3" w:rsidRPr="00C413AC" w:rsidTr="003E4E6E">
        <w:tc>
          <w:tcPr>
            <w:tcW w:w="851" w:type="dxa"/>
            <w:tcBorders>
              <w:top w:val="single" w:sz="4" w:space="0" w:color="auto"/>
              <w:left w:val="single" w:sz="4" w:space="0" w:color="auto"/>
              <w:bottom w:val="single" w:sz="4" w:space="0" w:color="auto"/>
              <w:right w:val="single" w:sz="4" w:space="0" w:color="auto"/>
            </w:tcBorders>
            <w:tcMar>
              <w:top w:w="0" w:type="dxa"/>
              <w:left w:w="74" w:type="dxa"/>
              <w:bottom w:w="0" w:type="dxa"/>
              <w:right w:w="74" w:type="dxa"/>
            </w:tcMar>
          </w:tcPr>
          <w:p w:rsidR="00B741C3" w:rsidRPr="00C413AC" w:rsidRDefault="00B741C3" w:rsidP="003E4E6E">
            <w:pPr>
              <w:tabs>
                <w:tab w:val="left" w:pos="900"/>
              </w:tabs>
              <w:jc w:val="both"/>
              <w:rPr>
                <w:sz w:val="22"/>
                <w:szCs w:val="22"/>
              </w:rPr>
            </w:pPr>
            <w:r>
              <w:rPr>
                <w:sz w:val="22"/>
                <w:szCs w:val="22"/>
              </w:rPr>
              <w:t>2.1</w:t>
            </w:r>
          </w:p>
        </w:tc>
        <w:tc>
          <w:tcPr>
            <w:tcW w:w="2977" w:type="dxa"/>
            <w:tcBorders>
              <w:top w:val="single" w:sz="6" w:space="0" w:color="000000"/>
              <w:left w:val="single" w:sz="4" w:space="0" w:color="auto"/>
              <w:bottom w:val="nil"/>
              <w:right w:val="single" w:sz="6" w:space="0" w:color="000000"/>
            </w:tcBorders>
          </w:tcPr>
          <w:p w:rsidR="00B741C3" w:rsidRPr="00C413AC" w:rsidRDefault="00B741C3" w:rsidP="003E4E6E">
            <w:pPr>
              <w:tabs>
                <w:tab w:val="left" w:pos="900"/>
              </w:tabs>
              <w:jc w:val="both"/>
              <w:rPr>
                <w:sz w:val="22"/>
                <w:szCs w:val="22"/>
              </w:rPr>
            </w:pPr>
            <w:r w:rsidRPr="00C413AC">
              <w:rPr>
                <w:sz w:val="22"/>
                <w:szCs w:val="22"/>
              </w:rPr>
              <w:t>Природные явления</w:t>
            </w:r>
          </w:p>
        </w:tc>
        <w:tc>
          <w:tcPr>
            <w:tcW w:w="6093"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B741C3" w:rsidRPr="00C413AC" w:rsidRDefault="00B741C3" w:rsidP="003E4E6E">
            <w:pPr>
              <w:tabs>
                <w:tab w:val="left" w:pos="900"/>
              </w:tabs>
              <w:jc w:val="both"/>
              <w:rPr>
                <w:sz w:val="22"/>
                <w:szCs w:val="22"/>
              </w:rPr>
            </w:pPr>
            <w:r w:rsidRPr="00C413AC">
              <w:rPr>
                <w:sz w:val="22"/>
                <w:szCs w:val="22"/>
              </w:rPr>
              <w:t>Климатическое явление</w:t>
            </w:r>
          </w:p>
        </w:tc>
      </w:tr>
      <w:tr w:rsidR="00B741C3" w:rsidRPr="00C413AC" w:rsidTr="003E4E6E">
        <w:tc>
          <w:tcPr>
            <w:tcW w:w="851" w:type="dxa"/>
            <w:tcBorders>
              <w:top w:val="single" w:sz="4" w:space="0" w:color="auto"/>
              <w:left w:val="single" w:sz="4" w:space="0" w:color="auto"/>
              <w:bottom w:val="single" w:sz="4" w:space="0" w:color="auto"/>
              <w:right w:val="single" w:sz="4" w:space="0" w:color="auto"/>
            </w:tcBorders>
            <w:tcMar>
              <w:top w:w="0" w:type="dxa"/>
              <w:left w:w="74" w:type="dxa"/>
              <w:bottom w:w="0" w:type="dxa"/>
              <w:right w:w="74" w:type="dxa"/>
            </w:tcMar>
            <w:hideMark/>
          </w:tcPr>
          <w:p w:rsidR="00B741C3" w:rsidRPr="00C413AC" w:rsidRDefault="00B741C3" w:rsidP="003E4E6E">
            <w:pPr>
              <w:tabs>
                <w:tab w:val="left" w:pos="900"/>
              </w:tabs>
              <w:jc w:val="both"/>
              <w:rPr>
                <w:sz w:val="22"/>
                <w:szCs w:val="22"/>
              </w:rPr>
            </w:pPr>
            <w:r>
              <w:rPr>
                <w:sz w:val="22"/>
                <w:szCs w:val="22"/>
              </w:rPr>
              <w:t>3.1</w:t>
            </w:r>
          </w:p>
        </w:tc>
        <w:tc>
          <w:tcPr>
            <w:tcW w:w="2977" w:type="dxa"/>
            <w:tcBorders>
              <w:top w:val="single" w:sz="6" w:space="0" w:color="000000"/>
              <w:left w:val="single" w:sz="4" w:space="0" w:color="auto"/>
              <w:bottom w:val="nil"/>
              <w:right w:val="single" w:sz="6" w:space="0" w:color="000000"/>
            </w:tcBorders>
          </w:tcPr>
          <w:p w:rsidR="00B741C3" w:rsidRPr="00C413AC" w:rsidRDefault="00B741C3" w:rsidP="003E4E6E">
            <w:pPr>
              <w:tabs>
                <w:tab w:val="left" w:pos="900"/>
              </w:tabs>
              <w:jc w:val="both"/>
              <w:rPr>
                <w:sz w:val="22"/>
                <w:szCs w:val="22"/>
              </w:rPr>
            </w:pPr>
            <w:r w:rsidRPr="00C413AC">
              <w:rPr>
                <w:sz w:val="22"/>
                <w:szCs w:val="22"/>
              </w:rPr>
              <w:t>Утрата важных сервисов</w:t>
            </w:r>
          </w:p>
        </w:tc>
        <w:tc>
          <w:tcPr>
            <w:tcW w:w="6093"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B741C3" w:rsidRPr="00C413AC" w:rsidRDefault="00B741C3" w:rsidP="003E4E6E">
            <w:pPr>
              <w:tabs>
                <w:tab w:val="left" w:pos="900"/>
              </w:tabs>
              <w:jc w:val="both"/>
              <w:rPr>
                <w:sz w:val="22"/>
                <w:szCs w:val="22"/>
              </w:rPr>
            </w:pPr>
            <w:r w:rsidRPr="00C413AC">
              <w:rPr>
                <w:sz w:val="22"/>
                <w:szCs w:val="22"/>
              </w:rPr>
              <w:t>Авария системы кондиционирования воздуха или водоснабжения</w:t>
            </w:r>
          </w:p>
        </w:tc>
      </w:tr>
      <w:tr w:rsidR="00B741C3" w:rsidRPr="00C413AC" w:rsidTr="003E4E6E">
        <w:tc>
          <w:tcPr>
            <w:tcW w:w="851" w:type="dxa"/>
            <w:tcBorders>
              <w:top w:val="single" w:sz="4" w:space="0" w:color="auto"/>
              <w:left w:val="single" w:sz="4" w:space="0" w:color="auto"/>
              <w:bottom w:val="single" w:sz="4" w:space="0" w:color="auto"/>
              <w:right w:val="single" w:sz="4" w:space="0" w:color="auto"/>
            </w:tcBorders>
            <w:tcMar>
              <w:top w:w="0" w:type="dxa"/>
              <w:left w:w="74" w:type="dxa"/>
              <w:bottom w:w="0" w:type="dxa"/>
              <w:right w:w="74" w:type="dxa"/>
            </w:tcMar>
            <w:hideMark/>
          </w:tcPr>
          <w:p w:rsidR="00B741C3" w:rsidRPr="00C413AC" w:rsidRDefault="00B741C3" w:rsidP="003E4E6E">
            <w:pPr>
              <w:tabs>
                <w:tab w:val="left" w:pos="900"/>
              </w:tabs>
              <w:jc w:val="both"/>
              <w:rPr>
                <w:sz w:val="22"/>
                <w:szCs w:val="22"/>
              </w:rPr>
            </w:pPr>
            <w:r>
              <w:rPr>
                <w:sz w:val="22"/>
                <w:szCs w:val="22"/>
              </w:rPr>
              <w:t>3.2</w:t>
            </w:r>
          </w:p>
        </w:tc>
        <w:tc>
          <w:tcPr>
            <w:tcW w:w="2977" w:type="dxa"/>
            <w:tcBorders>
              <w:top w:val="nil"/>
              <w:left w:val="single" w:sz="4" w:space="0" w:color="auto"/>
              <w:bottom w:val="nil"/>
              <w:right w:val="single" w:sz="6" w:space="0" w:color="000000"/>
            </w:tcBorders>
          </w:tcPr>
          <w:p w:rsidR="00B741C3" w:rsidRPr="00C413AC" w:rsidRDefault="00B741C3" w:rsidP="003E4E6E">
            <w:pPr>
              <w:tabs>
                <w:tab w:val="left" w:pos="900"/>
              </w:tabs>
              <w:jc w:val="both"/>
              <w:rPr>
                <w:sz w:val="22"/>
                <w:szCs w:val="22"/>
              </w:rPr>
            </w:pPr>
          </w:p>
        </w:tc>
        <w:tc>
          <w:tcPr>
            <w:tcW w:w="6093"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B741C3" w:rsidRPr="00C413AC" w:rsidRDefault="00B741C3" w:rsidP="003E4E6E">
            <w:pPr>
              <w:tabs>
                <w:tab w:val="left" w:pos="900"/>
              </w:tabs>
              <w:jc w:val="both"/>
              <w:rPr>
                <w:sz w:val="22"/>
                <w:szCs w:val="22"/>
              </w:rPr>
            </w:pPr>
            <w:r w:rsidRPr="00C413AC">
              <w:rPr>
                <w:sz w:val="22"/>
                <w:szCs w:val="22"/>
              </w:rPr>
              <w:t>Нарушение энергоснабжения</w:t>
            </w:r>
          </w:p>
        </w:tc>
      </w:tr>
      <w:tr w:rsidR="00B741C3" w:rsidRPr="00C413AC" w:rsidTr="003E4E6E">
        <w:tc>
          <w:tcPr>
            <w:tcW w:w="851" w:type="dxa"/>
            <w:tcBorders>
              <w:top w:val="single" w:sz="4" w:space="0" w:color="auto"/>
              <w:left w:val="single" w:sz="4" w:space="0" w:color="auto"/>
              <w:bottom w:val="single" w:sz="4" w:space="0" w:color="auto"/>
              <w:right w:val="single" w:sz="4" w:space="0" w:color="auto"/>
            </w:tcBorders>
            <w:tcMar>
              <w:top w:w="0" w:type="dxa"/>
              <w:left w:w="74" w:type="dxa"/>
              <w:bottom w:w="0" w:type="dxa"/>
              <w:right w:w="74" w:type="dxa"/>
            </w:tcMar>
            <w:hideMark/>
          </w:tcPr>
          <w:p w:rsidR="00B741C3" w:rsidRPr="00C413AC" w:rsidRDefault="00B741C3" w:rsidP="003E4E6E">
            <w:pPr>
              <w:tabs>
                <w:tab w:val="left" w:pos="900"/>
              </w:tabs>
              <w:jc w:val="both"/>
              <w:rPr>
                <w:sz w:val="22"/>
                <w:szCs w:val="22"/>
              </w:rPr>
            </w:pPr>
            <w:r>
              <w:rPr>
                <w:sz w:val="22"/>
                <w:szCs w:val="22"/>
              </w:rPr>
              <w:t>3.3</w:t>
            </w:r>
          </w:p>
        </w:tc>
        <w:tc>
          <w:tcPr>
            <w:tcW w:w="2977" w:type="dxa"/>
            <w:tcBorders>
              <w:top w:val="nil"/>
              <w:left w:val="single" w:sz="4" w:space="0" w:color="auto"/>
              <w:bottom w:val="single" w:sz="6" w:space="0" w:color="000000"/>
              <w:right w:val="single" w:sz="6" w:space="0" w:color="000000"/>
            </w:tcBorders>
          </w:tcPr>
          <w:p w:rsidR="00B741C3" w:rsidRPr="00C413AC" w:rsidRDefault="00B741C3" w:rsidP="003E4E6E">
            <w:pPr>
              <w:tabs>
                <w:tab w:val="left" w:pos="900"/>
              </w:tabs>
              <w:jc w:val="both"/>
              <w:rPr>
                <w:sz w:val="22"/>
                <w:szCs w:val="22"/>
              </w:rPr>
            </w:pPr>
          </w:p>
        </w:tc>
        <w:tc>
          <w:tcPr>
            <w:tcW w:w="6093"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B741C3" w:rsidRPr="00C413AC" w:rsidRDefault="00B741C3" w:rsidP="003E4E6E">
            <w:pPr>
              <w:tabs>
                <w:tab w:val="left" w:pos="900"/>
              </w:tabs>
              <w:jc w:val="both"/>
              <w:rPr>
                <w:sz w:val="22"/>
                <w:szCs w:val="22"/>
              </w:rPr>
            </w:pPr>
            <w:r w:rsidRPr="00C413AC">
              <w:rPr>
                <w:sz w:val="22"/>
                <w:szCs w:val="22"/>
              </w:rPr>
              <w:t>Отказ телекоммуникационного оборудования</w:t>
            </w:r>
          </w:p>
        </w:tc>
      </w:tr>
      <w:tr w:rsidR="00B741C3" w:rsidRPr="00C413AC" w:rsidTr="003E4E6E">
        <w:tc>
          <w:tcPr>
            <w:tcW w:w="851" w:type="dxa"/>
            <w:tcBorders>
              <w:top w:val="single" w:sz="4" w:space="0" w:color="auto"/>
              <w:left w:val="single" w:sz="4" w:space="0" w:color="auto"/>
              <w:bottom w:val="single" w:sz="4" w:space="0" w:color="auto"/>
              <w:right w:val="single" w:sz="4" w:space="0" w:color="auto"/>
            </w:tcBorders>
            <w:tcMar>
              <w:top w:w="0" w:type="dxa"/>
              <w:left w:w="74" w:type="dxa"/>
              <w:bottom w:w="0" w:type="dxa"/>
              <w:right w:w="74" w:type="dxa"/>
            </w:tcMar>
            <w:hideMark/>
          </w:tcPr>
          <w:p w:rsidR="00B741C3" w:rsidRPr="00C413AC" w:rsidRDefault="00B741C3" w:rsidP="003E4E6E">
            <w:pPr>
              <w:tabs>
                <w:tab w:val="left" w:pos="900"/>
              </w:tabs>
              <w:jc w:val="both"/>
              <w:rPr>
                <w:sz w:val="22"/>
                <w:szCs w:val="22"/>
              </w:rPr>
            </w:pPr>
            <w:r>
              <w:rPr>
                <w:sz w:val="22"/>
                <w:szCs w:val="22"/>
              </w:rPr>
              <w:t>4.1</w:t>
            </w:r>
          </w:p>
        </w:tc>
        <w:tc>
          <w:tcPr>
            <w:tcW w:w="2977" w:type="dxa"/>
            <w:tcBorders>
              <w:top w:val="single" w:sz="6" w:space="0" w:color="000000"/>
              <w:left w:val="single" w:sz="4" w:space="0" w:color="auto"/>
              <w:bottom w:val="nil"/>
              <w:right w:val="single" w:sz="6" w:space="0" w:color="000000"/>
            </w:tcBorders>
          </w:tcPr>
          <w:p w:rsidR="00B741C3" w:rsidRPr="00C413AC" w:rsidRDefault="00B741C3" w:rsidP="003E4E6E">
            <w:pPr>
              <w:tabs>
                <w:tab w:val="left" w:pos="900"/>
              </w:tabs>
              <w:jc w:val="both"/>
              <w:rPr>
                <w:sz w:val="22"/>
                <w:szCs w:val="22"/>
              </w:rPr>
            </w:pPr>
            <w:r w:rsidRPr="00C413AC">
              <w:rPr>
                <w:sz w:val="22"/>
                <w:szCs w:val="22"/>
              </w:rPr>
              <w:t>Помехи вследствие излучения</w:t>
            </w:r>
          </w:p>
        </w:tc>
        <w:tc>
          <w:tcPr>
            <w:tcW w:w="6093"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B741C3" w:rsidRPr="00C413AC" w:rsidRDefault="00B741C3" w:rsidP="003E4E6E">
            <w:pPr>
              <w:tabs>
                <w:tab w:val="left" w:pos="900"/>
              </w:tabs>
              <w:jc w:val="both"/>
              <w:rPr>
                <w:sz w:val="22"/>
                <w:szCs w:val="22"/>
              </w:rPr>
            </w:pPr>
            <w:r w:rsidRPr="00C413AC">
              <w:rPr>
                <w:sz w:val="22"/>
                <w:szCs w:val="22"/>
              </w:rPr>
              <w:t>Электромагнитное излучение</w:t>
            </w:r>
          </w:p>
        </w:tc>
      </w:tr>
      <w:tr w:rsidR="00B741C3" w:rsidRPr="00C413AC" w:rsidTr="003E4E6E">
        <w:tc>
          <w:tcPr>
            <w:tcW w:w="851" w:type="dxa"/>
            <w:tcBorders>
              <w:top w:val="single" w:sz="4" w:space="0" w:color="auto"/>
              <w:left w:val="single" w:sz="4" w:space="0" w:color="auto"/>
              <w:bottom w:val="single" w:sz="4" w:space="0" w:color="auto"/>
              <w:right w:val="single" w:sz="4" w:space="0" w:color="auto"/>
            </w:tcBorders>
            <w:tcMar>
              <w:top w:w="0" w:type="dxa"/>
              <w:left w:w="74" w:type="dxa"/>
              <w:bottom w:w="0" w:type="dxa"/>
              <w:right w:w="74" w:type="dxa"/>
            </w:tcMar>
            <w:hideMark/>
          </w:tcPr>
          <w:p w:rsidR="00B741C3" w:rsidRPr="00C413AC" w:rsidRDefault="00B741C3" w:rsidP="003E4E6E">
            <w:pPr>
              <w:tabs>
                <w:tab w:val="left" w:pos="900"/>
              </w:tabs>
              <w:jc w:val="both"/>
              <w:rPr>
                <w:sz w:val="22"/>
                <w:szCs w:val="22"/>
              </w:rPr>
            </w:pPr>
            <w:r>
              <w:rPr>
                <w:sz w:val="22"/>
                <w:szCs w:val="22"/>
              </w:rPr>
              <w:t>4.2</w:t>
            </w:r>
          </w:p>
        </w:tc>
        <w:tc>
          <w:tcPr>
            <w:tcW w:w="2977" w:type="dxa"/>
            <w:tcBorders>
              <w:top w:val="nil"/>
              <w:left w:val="single" w:sz="4" w:space="0" w:color="auto"/>
              <w:bottom w:val="nil"/>
              <w:right w:val="single" w:sz="6" w:space="0" w:color="000000"/>
            </w:tcBorders>
          </w:tcPr>
          <w:p w:rsidR="00B741C3" w:rsidRPr="00C413AC" w:rsidRDefault="00B741C3" w:rsidP="003E4E6E">
            <w:pPr>
              <w:tabs>
                <w:tab w:val="left" w:pos="900"/>
              </w:tabs>
              <w:jc w:val="both"/>
              <w:rPr>
                <w:sz w:val="22"/>
                <w:szCs w:val="22"/>
              </w:rPr>
            </w:pPr>
          </w:p>
        </w:tc>
        <w:tc>
          <w:tcPr>
            <w:tcW w:w="6093"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B741C3" w:rsidRPr="00C413AC" w:rsidRDefault="00B741C3" w:rsidP="003E4E6E">
            <w:pPr>
              <w:tabs>
                <w:tab w:val="left" w:pos="900"/>
              </w:tabs>
              <w:jc w:val="both"/>
              <w:rPr>
                <w:sz w:val="22"/>
                <w:szCs w:val="22"/>
              </w:rPr>
            </w:pPr>
            <w:r w:rsidRPr="00C413AC">
              <w:rPr>
                <w:sz w:val="22"/>
                <w:szCs w:val="22"/>
              </w:rPr>
              <w:t>Электромагнитные импульсы</w:t>
            </w:r>
          </w:p>
        </w:tc>
      </w:tr>
      <w:tr w:rsidR="00B741C3" w:rsidRPr="00C413AC" w:rsidTr="003E4E6E">
        <w:tc>
          <w:tcPr>
            <w:tcW w:w="851" w:type="dxa"/>
            <w:tcBorders>
              <w:top w:val="single" w:sz="4" w:space="0" w:color="auto"/>
              <w:left w:val="single" w:sz="4" w:space="0" w:color="auto"/>
              <w:bottom w:val="single" w:sz="4" w:space="0" w:color="auto"/>
              <w:right w:val="single" w:sz="4" w:space="0" w:color="auto"/>
            </w:tcBorders>
            <w:tcMar>
              <w:top w:w="0" w:type="dxa"/>
              <w:left w:w="74" w:type="dxa"/>
              <w:bottom w:w="0" w:type="dxa"/>
              <w:right w:w="74" w:type="dxa"/>
            </w:tcMar>
          </w:tcPr>
          <w:p w:rsidR="00B741C3" w:rsidRPr="00C413AC" w:rsidRDefault="00B741C3" w:rsidP="003E4E6E">
            <w:pPr>
              <w:tabs>
                <w:tab w:val="left" w:pos="900"/>
              </w:tabs>
              <w:jc w:val="both"/>
              <w:rPr>
                <w:sz w:val="22"/>
                <w:szCs w:val="22"/>
              </w:rPr>
            </w:pPr>
            <w:r>
              <w:rPr>
                <w:sz w:val="22"/>
                <w:szCs w:val="22"/>
              </w:rPr>
              <w:t>5.1</w:t>
            </w:r>
          </w:p>
        </w:tc>
        <w:tc>
          <w:tcPr>
            <w:tcW w:w="2977" w:type="dxa"/>
            <w:tcBorders>
              <w:top w:val="single" w:sz="6" w:space="0" w:color="000000"/>
              <w:left w:val="single" w:sz="4" w:space="0" w:color="auto"/>
              <w:bottom w:val="nil"/>
              <w:right w:val="single" w:sz="6" w:space="0" w:color="000000"/>
            </w:tcBorders>
          </w:tcPr>
          <w:p w:rsidR="00B741C3" w:rsidRPr="00C413AC" w:rsidRDefault="00B741C3" w:rsidP="003E4E6E">
            <w:pPr>
              <w:tabs>
                <w:tab w:val="left" w:pos="900"/>
              </w:tabs>
              <w:jc w:val="both"/>
              <w:rPr>
                <w:sz w:val="22"/>
                <w:szCs w:val="22"/>
              </w:rPr>
            </w:pPr>
            <w:r w:rsidRPr="00C413AC">
              <w:rPr>
                <w:sz w:val="22"/>
                <w:szCs w:val="22"/>
              </w:rPr>
              <w:t>Компрометация информации</w:t>
            </w:r>
          </w:p>
        </w:tc>
        <w:tc>
          <w:tcPr>
            <w:tcW w:w="6093"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B741C3" w:rsidRPr="00C413AC" w:rsidRDefault="00B741C3" w:rsidP="003E4E6E">
            <w:pPr>
              <w:tabs>
                <w:tab w:val="left" w:pos="900"/>
              </w:tabs>
              <w:jc w:val="both"/>
              <w:rPr>
                <w:sz w:val="22"/>
                <w:szCs w:val="22"/>
              </w:rPr>
            </w:pPr>
            <w:r w:rsidRPr="00C413AC">
              <w:rPr>
                <w:sz w:val="22"/>
                <w:szCs w:val="22"/>
              </w:rPr>
              <w:t>Перехват компрометирующих сигналов помех</w:t>
            </w:r>
          </w:p>
        </w:tc>
      </w:tr>
      <w:tr w:rsidR="00B741C3" w:rsidRPr="00C413AC" w:rsidTr="003E4E6E">
        <w:tc>
          <w:tcPr>
            <w:tcW w:w="851" w:type="dxa"/>
            <w:tcBorders>
              <w:top w:val="single" w:sz="4" w:space="0" w:color="auto"/>
              <w:left w:val="single" w:sz="4" w:space="0" w:color="auto"/>
              <w:bottom w:val="single" w:sz="4" w:space="0" w:color="auto"/>
              <w:right w:val="single" w:sz="4" w:space="0" w:color="auto"/>
            </w:tcBorders>
            <w:tcMar>
              <w:top w:w="0" w:type="dxa"/>
              <w:left w:w="74" w:type="dxa"/>
              <w:bottom w:w="0" w:type="dxa"/>
              <w:right w:w="74" w:type="dxa"/>
            </w:tcMar>
            <w:hideMark/>
          </w:tcPr>
          <w:p w:rsidR="00B741C3" w:rsidRPr="00C413AC" w:rsidRDefault="00B741C3" w:rsidP="003E4E6E">
            <w:pPr>
              <w:tabs>
                <w:tab w:val="left" w:pos="900"/>
              </w:tabs>
              <w:jc w:val="both"/>
              <w:rPr>
                <w:sz w:val="22"/>
                <w:szCs w:val="22"/>
              </w:rPr>
            </w:pPr>
            <w:r>
              <w:rPr>
                <w:sz w:val="22"/>
                <w:szCs w:val="22"/>
              </w:rPr>
              <w:t>5.2</w:t>
            </w:r>
          </w:p>
        </w:tc>
        <w:tc>
          <w:tcPr>
            <w:tcW w:w="2977" w:type="dxa"/>
            <w:tcBorders>
              <w:top w:val="nil"/>
              <w:left w:val="single" w:sz="4" w:space="0" w:color="auto"/>
              <w:bottom w:val="nil"/>
              <w:right w:val="single" w:sz="6" w:space="0" w:color="000000"/>
            </w:tcBorders>
          </w:tcPr>
          <w:p w:rsidR="00B741C3" w:rsidRPr="00C413AC" w:rsidRDefault="00B741C3" w:rsidP="003E4E6E">
            <w:pPr>
              <w:tabs>
                <w:tab w:val="left" w:pos="900"/>
              </w:tabs>
              <w:jc w:val="both"/>
              <w:rPr>
                <w:sz w:val="22"/>
                <w:szCs w:val="22"/>
              </w:rPr>
            </w:pPr>
          </w:p>
        </w:tc>
        <w:tc>
          <w:tcPr>
            <w:tcW w:w="6093"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B741C3" w:rsidRPr="00C413AC" w:rsidRDefault="00B741C3" w:rsidP="003E4E6E">
            <w:pPr>
              <w:tabs>
                <w:tab w:val="left" w:pos="900"/>
              </w:tabs>
              <w:jc w:val="both"/>
              <w:rPr>
                <w:sz w:val="22"/>
                <w:szCs w:val="22"/>
              </w:rPr>
            </w:pPr>
            <w:r w:rsidRPr="00C413AC">
              <w:rPr>
                <w:sz w:val="22"/>
                <w:szCs w:val="22"/>
              </w:rPr>
              <w:t>Дистанционный шпионаж</w:t>
            </w:r>
          </w:p>
        </w:tc>
      </w:tr>
      <w:tr w:rsidR="00B741C3" w:rsidRPr="00C413AC" w:rsidTr="003E4E6E">
        <w:tc>
          <w:tcPr>
            <w:tcW w:w="851" w:type="dxa"/>
            <w:tcBorders>
              <w:top w:val="single" w:sz="4" w:space="0" w:color="auto"/>
              <w:left w:val="single" w:sz="4" w:space="0" w:color="auto"/>
              <w:bottom w:val="single" w:sz="4" w:space="0" w:color="auto"/>
              <w:right w:val="single" w:sz="4" w:space="0" w:color="auto"/>
            </w:tcBorders>
            <w:tcMar>
              <w:top w:w="0" w:type="dxa"/>
              <w:left w:w="74" w:type="dxa"/>
              <w:bottom w:w="0" w:type="dxa"/>
              <w:right w:w="74" w:type="dxa"/>
            </w:tcMar>
            <w:hideMark/>
          </w:tcPr>
          <w:p w:rsidR="00B741C3" w:rsidRPr="00C413AC" w:rsidRDefault="00B741C3" w:rsidP="003E4E6E">
            <w:pPr>
              <w:tabs>
                <w:tab w:val="left" w:pos="900"/>
              </w:tabs>
              <w:jc w:val="both"/>
              <w:rPr>
                <w:sz w:val="22"/>
                <w:szCs w:val="22"/>
              </w:rPr>
            </w:pPr>
            <w:r>
              <w:rPr>
                <w:sz w:val="22"/>
                <w:szCs w:val="22"/>
              </w:rPr>
              <w:t>5.3</w:t>
            </w:r>
          </w:p>
        </w:tc>
        <w:tc>
          <w:tcPr>
            <w:tcW w:w="2977" w:type="dxa"/>
            <w:tcBorders>
              <w:top w:val="nil"/>
              <w:left w:val="single" w:sz="4" w:space="0" w:color="auto"/>
              <w:bottom w:val="nil"/>
              <w:right w:val="single" w:sz="6" w:space="0" w:color="000000"/>
            </w:tcBorders>
          </w:tcPr>
          <w:p w:rsidR="00B741C3" w:rsidRPr="00C413AC" w:rsidRDefault="00B741C3" w:rsidP="003E4E6E">
            <w:pPr>
              <w:tabs>
                <w:tab w:val="left" w:pos="900"/>
              </w:tabs>
              <w:jc w:val="both"/>
              <w:rPr>
                <w:sz w:val="22"/>
                <w:szCs w:val="22"/>
              </w:rPr>
            </w:pPr>
          </w:p>
        </w:tc>
        <w:tc>
          <w:tcPr>
            <w:tcW w:w="6093"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B741C3" w:rsidRPr="00C413AC" w:rsidRDefault="00B741C3" w:rsidP="003E4E6E">
            <w:pPr>
              <w:tabs>
                <w:tab w:val="left" w:pos="900"/>
              </w:tabs>
              <w:jc w:val="both"/>
              <w:rPr>
                <w:sz w:val="22"/>
                <w:szCs w:val="22"/>
              </w:rPr>
            </w:pPr>
            <w:r w:rsidRPr="00C413AC">
              <w:rPr>
                <w:sz w:val="22"/>
                <w:szCs w:val="22"/>
              </w:rPr>
              <w:t>Прослушивание</w:t>
            </w:r>
          </w:p>
        </w:tc>
      </w:tr>
      <w:tr w:rsidR="00B741C3" w:rsidRPr="00C413AC" w:rsidTr="003E4E6E">
        <w:tc>
          <w:tcPr>
            <w:tcW w:w="851" w:type="dxa"/>
            <w:tcBorders>
              <w:top w:val="single" w:sz="4" w:space="0" w:color="auto"/>
              <w:left w:val="single" w:sz="4" w:space="0" w:color="auto"/>
              <w:bottom w:val="single" w:sz="4" w:space="0" w:color="auto"/>
              <w:right w:val="single" w:sz="4" w:space="0" w:color="auto"/>
            </w:tcBorders>
            <w:tcMar>
              <w:top w:w="0" w:type="dxa"/>
              <w:left w:w="74" w:type="dxa"/>
              <w:bottom w:w="0" w:type="dxa"/>
              <w:right w:w="74" w:type="dxa"/>
            </w:tcMar>
            <w:hideMark/>
          </w:tcPr>
          <w:p w:rsidR="00B741C3" w:rsidRPr="00C413AC" w:rsidRDefault="00B741C3" w:rsidP="003E4E6E">
            <w:pPr>
              <w:tabs>
                <w:tab w:val="left" w:pos="900"/>
              </w:tabs>
              <w:jc w:val="both"/>
              <w:rPr>
                <w:sz w:val="22"/>
                <w:szCs w:val="22"/>
              </w:rPr>
            </w:pPr>
            <w:r>
              <w:rPr>
                <w:sz w:val="22"/>
                <w:szCs w:val="22"/>
              </w:rPr>
              <w:t>5.4</w:t>
            </w:r>
          </w:p>
        </w:tc>
        <w:tc>
          <w:tcPr>
            <w:tcW w:w="2977" w:type="dxa"/>
            <w:tcBorders>
              <w:top w:val="nil"/>
              <w:left w:val="single" w:sz="4" w:space="0" w:color="auto"/>
              <w:bottom w:val="nil"/>
              <w:right w:val="single" w:sz="6" w:space="0" w:color="000000"/>
            </w:tcBorders>
          </w:tcPr>
          <w:p w:rsidR="00B741C3" w:rsidRPr="00C413AC" w:rsidRDefault="00B741C3" w:rsidP="003E4E6E">
            <w:pPr>
              <w:tabs>
                <w:tab w:val="left" w:pos="900"/>
              </w:tabs>
              <w:jc w:val="both"/>
              <w:rPr>
                <w:sz w:val="22"/>
                <w:szCs w:val="22"/>
              </w:rPr>
            </w:pPr>
          </w:p>
        </w:tc>
        <w:tc>
          <w:tcPr>
            <w:tcW w:w="6093"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B741C3" w:rsidRPr="00C413AC" w:rsidRDefault="00B741C3" w:rsidP="003E4E6E">
            <w:pPr>
              <w:tabs>
                <w:tab w:val="left" w:pos="900"/>
              </w:tabs>
              <w:jc w:val="both"/>
              <w:rPr>
                <w:sz w:val="22"/>
                <w:szCs w:val="22"/>
              </w:rPr>
            </w:pPr>
            <w:r w:rsidRPr="00C413AC">
              <w:rPr>
                <w:sz w:val="22"/>
                <w:szCs w:val="22"/>
              </w:rPr>
              <w:t>Кража носителей или документов</w:t>
            </w:r>
          </w:p>
        </w:tc>
      </w:tr>
      <w:tr w:rsidR="00B741C3" w:rsidRPr="00C413AC" w:rsidTr="003E4E6E">
        <w:tc>
          <w:tcPr>
            <w:tcW w:w="851" w:type="dxa"/>
            <w:tcBorders>
              <w:top w:val="single" w:sz="4" w:space="0" w:color="auto"/>
              <w:left w:val="single" w:sz="4" w:space="0" w:color="auto"/>
              <w:bottom w:val="single" w:sz="4" w:space="0" w:color="auto"/>
              <w:right w:val="single" w:sz="4" w:space="0" w:color="auto"/>
            </w:tcBorders>
            <w:tcMar>
              <w:top w:w="0" w:type="dxa"/>
              <w:left w:w="74" w:type="dxa"/>
              <w:bottom w:w="0" w:type="dxa"/>
              <w:right w:w="74" w:type="dxa"/>
            </w:tcMar>
            <w:hideMark/>
          </w:tcPr>
          <w:p w:rsidR="00B741C3" w:rsidRPr="00C413AC" w:rsidRDefault="00B741C3" w:rsidP="003E4E6E">
            <w:pPr>
              <w:tabs>
                <w:tab w:val="left" w:pos="900"/>
              </w:tabs>
              <w:jc w:val="both"/>
              <w:rPr>
                <w:sz w:val="22"/>
                <w:szCs w:val="22"/>
              </w:rPr>
            </w:pPr>
            <w:r>
              <w:rPr>
                <w:sz w:val="22"/>
                <w:szCs w:val="22"/>
              </w:rPr>
              <w:t>5.5</w:t>
            </w:r>
          </w:p>
        </w:tc>
        <w:tc>
          <w:tcPr>
            <w:tcW w:w="2977" w:type="dxa"/>
            <w:tcBorders>
              <w:top w:val="nil"/>
              <w:left w:val="single" w:sz="4" w:space="0" w:color="auto"/>
              <w:bottom w:val="nil"/>
              <w:right w:val="single" w:sz="6" w:space="0" w:color="000000"/>
            </w:tcBorders>
          </w:tcPr>
          <w:p w:rsidR="00B741C3" w:rsidRPr="00C413AC" w:rsidRDefault="00B741C3" w:rsidP="003E4E6E">
            <w:pPr>
              <w:tabs>
                <w:tab w:val="left" w:pos="900"/>
              </w:tabs>
              <w:jc w:val="both"/>
              <w:rPr>
                <w:sz w:val="22"/>
                <w:szCs w:val="22"/>
              </w:rPr>
            </w:pPr>
          </w:p>
        </w:tc>
        <w:tc>
          <w:tcPr>
            <w:tcW w:w="6093"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B741C3" w:rsidRPr="00C413AC" w:rsidRDefault="00B741C3" w:rsidP="003E4E6E">
            <w:pPr>
              <w:tabs>
                <w:tab w:val="left" w:pos="900"/>
              </w:tabs>
              <w:jc w:val="both"/>
              <w:rPr>
                <w:sz w:val="22"/>
                <w:szCs w:val="22"/>
              </w:rPr>
            </w:pPr>
            <w:r w:rsidRPr="00C413AC">
              <w:rPr>
                <w:sz w:val="22"/>
                <w:szCs w:val="22"/>
              </w:rPr>
              <w:t>Кража оборудования</w:t>
            </w:r>
          </w:p>
        </w:tc>
      </w:tr>
      <w:tr w:rsidR="00B741C3" w:rsidRPr="00C413AC" w:rsidTr="003E4E6E">
        <w:tc>
          <w:tcPr>
            <w:tcW w:w="851" w:type="dxa"/>
            <w:tcBorders>
              <w:top w:val="single" w:sz="4" w:space="0" w:color="auto"/>
              <w:left w:val="single" w:sz="4" w:space="0" w:color="auto"/>
              <w:bottom w:val="single" w:sz="4" w:space="0" w:color="auto"/>
              <w:right w:val="single" w:sz="4" w:space="0" w:color="auto"/>
            </w:tcBorders>
            <w:tcMar>
              <w:top w:w="0" w:type="dxa"/>
              <w:left w:w="74" w:type="dxa"/>
              <w:bottom w:w="0" w:type="dxa"/>
              <w:right w:w="74" w:type="dxa"/>
            </w:tcMar>
            <w:hideMark/>
          </w:tcPr>
          <w:p w:rsidR="00B741C3" w:rsidRPr="00C413AC" w:rsidRDefault="00B741C3" w:rsidP="003E4E6E">
            <w:pPr>
              <w:tabs>
                <w:tab w:val="left" w:pos="900"/>
              </w:tabs>
              <w:jc w:val="both"/>
              <w:rPr>
                <w:sz w:val="22"/>
                <w:szCs w:val="22"/>
              </w:rPr>
            </w:pPr>
            <w:r>
              <w:rPr>
                <w:sz w:val="22"/>
                <w:szCs w:val="22"/>
              </w:rPr>
              <w:t>5.6</w:t>
            </w:r>
          </w:p>
        </w:tc>
        <w:tc>
          <w:tcPr>
            <w:tcW w:w="2977" w:type="dxa"/>
            <w:tcBorders>
              <w:top w:val="nil"/>
              <w:left w:val="single" w:sz="4" w:space="0" w:color="auto"/>
              <w:bottom w:val="nil"/>
              <w:right w:val="single" w:sz="6" w:space="0" w:color="000000"/>
            </w:tcBorders>
          </w:tcPr>
          <w:p w:rsidR="00B741C3" w:rsidRPr="00C413AC" w:rsidRDefault="00B741C3" w:rsidP="003E4E6E">
            <w:pPr>
              <w:tabs>
                <w:tab w:val="left" w:pos="900"/>
              </w:tabs>
              <w:jc w:val="both"/>
              <w:rPr>
                <w:sz w:val="22"/>
                <w:szCs w:val="22"/>
              </w:rPr>
            </w:pPr>
          </w:p>
        </w:tc>
        <w:tc>
          <w:tcPr>
            <w:tcW w:w="6093"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B741C3" w:rsidRPr="00C413AC" w:rsidRDefault="00B741C3" w:rsidP="003E4E6E">
            <w:pPr>
              <w:tabs>
                <w:tab w:val="left" w:pos="900"/>
              </w:tabs>
              <w:jc w:val="both"/>
              <w:rPr>
                <w:sz w:val="22"/>
                <w:szCs w:val="22"/>
              </w:rPr>
            </w:pPr>
            <w:r w:rsidRPr="00C413AC">
              <w:rPr>
                <w:sz w:val="22"/>
                <w:szCs w:val="22"/>
              </w:rPr>
              <w:t>Поиск повторно используемых или забракованных носителей</w:t>
            </w:r>
          </w:p>
        </w:tc>
      </w:tr>
      <w:tr w:rsidR="00B741C3" w:rsidRPr="00C413AC" w:rsidTr="003E4E6E">
        <w:tc>
          <w:tcPr>
            <w:tcW w:w="851" w:type="dxa"/>
            <w:tcBorders>
              <w:top w:val="single" w:sz="4" w:space="0" w:color="auto"/>
              <w:left w:val="single" w:sz="4" w:space="0" w:color="auto"/>
              <w:bottom w:val="single" w:sz="4" w:space="0" w:color="auto"/>
              <w:right w:val="single" w:sz="4" w:space="0" w:color="auto"/>
            </w:tcBorders>
            <w:tcMar>
              <w:top w:w="0" w:type="dxa"/>
              <w:left w:w="74" w:type="dxa"/>
              <w:bottom w:w="0" w:type="dxa"/>
              <w:right w:w="74" w:type="dxa"/>
            </w:tcMar>
            <w:hideMark/>
          </w:tcPr>
          <w:p w:rsidR="00B741C3" w:rsidRPr="00C413AC" w:rsidRDefault="00B741C3" w:rsidP="003E4E6E">
            <w:pPr>
              <w:tabs>
                <w:tab w:val="left" w:pos="900"/>
              </w:tabs>
              <w:jc w:val="both"/>
              <w:rPr>
                <w:sz w:val="22"/>
                <w:szCs w:val="22"/>
              </w:rPr>
            </w:pPr>
            <w:r>
              <w:rPr>
                <w:sz w:val="22"/>
                <w:szCs w:val="22"/>
              </w:rPr>
              <w:t>5.7</w:t>
            </w:r>
          </w:p>
        </w:tc>
        <w:tc>
          <w:tcPr>
            <w:tcW w:w="2977" w:type="dxa"/>
            <w:tcBorders>
              <w:top w:val="nil"/>
              <w:left w:val="single" w:sz="4" w:space="0" w:color="auto"/>
              <w:bottom w:val="nil"/>
              <w:right w:val="single" w:sz="6" w:space="0" w:color="000000"/>
            </w:tcBorders>
          </w:tcPr>
          <w:p w:rsidR="00B741C3" w:rsidRPr="00C413AC" w:rsidRDefault="00B741C3" w:rsidP="003E4E6E">
            <w:pPr>
              <w:tabs>
                <w:tab w:val="left" w:pos="900"/>
              </w:tabs>
              <w:jc w:val="both"/>
              <w:rPr>
                <w:sz w:val="22"/>
                <w:szCs w:val="22"/>
              </w:rPr>
            </w:pPr>
          </w:p>
        </w:tc>
        <w:tc>
          <w:tcPr>
            <w:tcW w:w="6093"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B741C3" w:rsidRPr="00C413AC" w:rsidRDefault="00B741C3" w:rsidP="003E4E6E">
            <w:pPr>
              <w:tabs>
                <w:tab w:val="left" w:pos="900"/>
              </w:tabs>
              <w:jc w:val="both"/>
              <w:rPr>
                <w:sz w:val="22"/>
                <w:szCs w:val="22"/>
              </w:rPr>
            </w:pPr>
            <w:r w:rsidRPr="00C413AC">
              <w:rPr>
                <w:sz w:val="22"/>
                <w:szCs w:val="22"/>
              </w:rPr>
              <w:t>Данные из ненадежных источников</w:t>
            </w:r>
          </w:p>
        </w:tc>
      </w:tr>
      <w:tr w:rsidR="00B741C3" w:rsidRPr="00C413AC" w:rsidTr="003E4E6E">
        <w:tc>
          <w:tcPr>
            <w:tcW w:w="851" w:type="dxa"/>
            <w:tcBorders>
              <w:top w:val="single" w:sz="4" w:space="0" w:color="auto"/>
              <w:left w:val="single" w:sz="4" w:space="0" w:color="auto"/>
              <w:bottom w:val="single" w:sz="4" w:space="0" w:color="auto"/>
              <w:right w:val="single" w:sz="4" w:space="0" w:color="auto"/>
            </w:tcBorders>
            <w:tcMar>
              <w:top w:w="0" w:type="dxa"/>
              <w:left w:w="74" w:type="dxa"/>
              <w:bottom w:w="0" w:type="dxa"/>
              <w:right w:w="74" w:type="dxa"/>
            </w:tcMar>
            <w:hideMark/>
          </w:tcPr>
          <w:p w:rsidR="00B741C3" w:rsidRPr="00C413AC" w:rsidRDefault="00B741C3" w:rsidP="003E4E6E">
            <w:pPr>
              <w:tabs>
                <w:tab w:val="left" w:pos="900"/>
              </w:tabs>
              <w:jc w:val="both"/>
              <w:rPr>
                <w:sz w:val="22"/>
                <w:szCs w:val="22"/>
              </w:rPr>
            </w:pPr>
            <w:r>
              <w:rPr>
                <w:sz w:val="22"/>
                <w:szCs w:val="22"/>
              </w:rPr>
              <w:t>5.8</w:t>
            </w:r>
          </w:p>
        </w:tc>
        <w:tc>
          <w:tcPr>
            <w:tcW w:w="2977" w:type="dxa"/>
            <w:tcBorders>
              <w:top w:val="nil"/>
              <w:left w:val="single" w:sz="4" w:space="0" w:color="auto"/>
              <w:bottom w:val="nil"/>
              <w:right w:val="single" w:sz="6" w:space="0" w:color="000000"/>
            </w:tcBorders>
          </w:tcPr>
          <w:p w:rsidR="00B741C3" w:rsidRPr="00C413AC" w:rsidRDefault="00B741C3" w:rsidP="003E4E6E">
            <w:pPr>
              <w:tabs>
                <w:tab w:val="left" w:pos="900"/>
              </w:tabs>
              <w:jc w:val="both"/>
              <w:rPr>
                <w:sz w:val="22"/>
                <w:szCs w:val="22"/>
              </w:rPr>
            </w:pPr>
          </w:p>
        </w:tc>
        <w:tc>
          <w:tcPr>
            <w:tcW w:w="6093"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B741C3" w:rsidRPr="00C413AC" w:rsidRDefault="00B741C3" w:rsidP="003E4E6E">
            <w:pPr>
              <w:tabs>
                <w:tab w:val="left" w:pos="900"/>
              </w:tabs>
              <w:jc w:val="both"/>
              <w:rPr>
                <w:sz w:val="22"/>
                <w:szCs w:val="22"/>
              </w:rPr>
            </w:pPr>
            <w:r w:rsidRPr="00C413AC">
              <w:rPr>
                <w:sz w:val="22"/>
                <w:szCs w:val="22"/>
              </w:rPr>
              <w:t>Преступное использование аппаратных средств</w:t>
            </w:r>
          </w:p>
        </w:tc>
      </w:tr>
      <w:tr w:rsidR="00B741C3" w:rsidRPr="00C413AC" w:rsidTr="003E4E6E">
        <w:tc>
          <w:tcPr>
            <w:tcW w:w="851" w:type="dxa"/>
            <w:tcBorders>
              <w:top w:val="single" w:sz="4" w:space="0" w:color="auto"/>
              <w:left w:val="single" w:sz="4" w:space="0" w:color="auto"/>
              <w:bottom w:val="single" w:sz="4" w:space="0" w:color="auto"/>
              <w:right w:val="single" w:sz="4" w:space="0" w:color="auto"/>
            </w:tcBorders>
            <w:tcMar>
              <w:top w:w="0" w:type="dxa"/>
              <w:left w:w="74" w:type="dxa"/>
              <w:bottom w:w="0" w:type="dxa"/>
              <w:right w:w="74" w:type="dxa"/>
            </w:tcMar>
            <w:hideMark/>
          </w:tcPr>
          <w:p w:rsidR="00B741C3" w:rsidRPr="00C413AC" w:rsidRDefault="00B741C3" w:rsidP="003E4E6E">
            <w:pPr>
              <w:tabs>
                <w:tab w:val="left" w:pos="900"/>
              </w:tabs>
              <w:jc w:val="both"/>
              <w:rPr>
                <w:sz w:val="22"/>
                <w:szCs w:val="22"/>
              </w:rPr>
            </w:pPr>
            <w:r>
              <w:rPr>
                <w:sz w:val="22"/>
                <w:szCs w:val="22"/>
              </w:rPr>
              <w:t>5.9</w:t>
            </w:r>
          </w:p>
        </w:tc>
        <w:tc>
          <w:tcPr>
            <w:tcW w:w="2977" w:type="dxa"/>
            <w:tcBorders>
              <w:top w:val="nil"/>
              <w:left w:val="single" w:sz="4" w:space="0" w:color="auto"/>
              <w:bottom w:val="nil"/>
              <w:right w:val="single" w:sz="6" w:space="0" w:color="000000"/>
            </w:tcBorders>
          </w:tcPr>
          <w:p w:rsidR="00B741C3" w:rsidRPr="00C413AC" w:rsidRDefault="00B741C3" w:rsidP="003E4E6E">
            <w:pPr>
              <w:tabs>
                <w:tab w:val="left" w:pos="900"/>
              </w:tabs>
              <w:jc w:val="both"/>
              <w:rPr>
                <w:sz w:val="22"/>
                <w:szCs w:val="22"/>
              </w:rPr>
            </w:pPr>
          </w:p>
        </w:tc>
        <w:tc>
          <w:tcPr>
            <w:tcW w:w="6093"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B741C3" w:rsidRPr="00C413AC" w:rsidRDefault="00B741C3" w:rsidP="003E4E6E">
            <w:pPr>
              <w:tabs>
                <w:tab w:val="left" w:pos="900"/>
              </w:tabs>
              <w:jc w:val="both"/>
              <w:rPr>
                <w:sz w:val="22"/>
                <w:szCs w:val="22"/>
              </w:rPr>
            </w:pPr>
            <w:r w:rsidRPr="00C413AC">
              <w:rPr>
                <w:sz w:val="22"/>
                <w:szCs w:val="22"/>
              </w:rPr>
              <w:t>Преступное использование программного обеспечения</w:t>
            </w:r>
          </w:p>
        </w:tc>
      </w:tr>
      <w:tr w:rsidR="00B741C3" w:rsidRPr="00C413AC" w:rsidTr="003E4E6E">
        <w:tc>
          <w:tcPr>
            <w:tcW w:w="851" w:type="dxa"/>
            <w:tcBorders>
              <w:top w:val="single" w:sz="4" w:space="0" w:color="auto"/>
              <w:left w:val="single" w:sz="4" w:space="0" w:color="auto"/>
              <w:bottom w:val="single" w:sz="4" w:space="0" w:color="auto"/>
              <w:right w:val="single" w:sz="4" w:space="0" w:color="auto"/>
            </w:tcBorders>
            <w:tcMar>
              <w:top w:w="0" w:type="dxa"/>
              <w:left w:w="74" w:type="dxa"/>
              <w:bottom w:w="0" w:type="dxa"/>
              <w:right w:w="74" w:type="dxa"/>
            </w:tcMar>
            <w:hideMark/>
          </w:tcPr>
          <w:p w:rsidR="00B741C3" w:rsidRPr="00C413AC" w:rsidRDefault="00B741C3" w:rsidP="003E4E6E">
            <w:pPr>
              <w:tabs>
                <w:tab w:val="left" w:pos="900"/>
              </w:tabs>
              <w:jc w:val="both"/>
              <w:rPr>
                <w:sz w:val="22"/>
                <w:szCs w:val="22"/>
              </w:rPr>
            </w:pPr>
            <w:r>
              <w:rPr>
                <w:sz w:val="22"/>
                <w:szCs w:val="22"/>
              </w:rPr>
              <w:t>6.1</w:t>
            </w:r>
          </w:p>
        </w:tc>
        <w:tc>
          <w:tcPr>
            <w:tcW w:w="2977" w:type="dxa"/>
            <w:tcBorders>
              <w:top w:val="single" w:sz="6" w:space="0" w:color="000000"/>
              <w:left w:val="single" w:sz="4" w:space="0" w:color="auto"/>
              <w:bottom w:val="nil"/>
              <w:right w:val="single" w:sz="6" w:space="0" w:color="000000"/>
            </w:tcBorders>
          </w:tcPr>
          <w:p w:rsidR="00B741C3" w:rsidRPr="00C413AC" w:rsidRDefault="00B741C3" w:rsidP="003E4E6E">
            <w:pPr>
              <w:tabs>
                <w:tab w:val="left" w:pos="900"/>
              </w:tabs>
              <w:jc w:val="both"/>
              <w:rPr>
                <w:sz w:val="22"/>
                <w:szCs w:val="22"/>
              </w:rPr>
            </w:pPr>
            <w:r w:rsidRPr="00C413AC">
              <w:rPr>
                <w:sz w:val="22"/>
                <w:szCs w:val="22"/>
              </w:rPr>
              <w:t>Технические неисправности</w:t>
            </w:r>
          </w:p>
        </w:tc>
        <w:tc>
          <w:tcPr>
            <w:tcW w:w="6093"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B741C3" w:rsidRPr="00C413AC" w:rsidRDefault="00B741C3" w:rsidP="003E4E6E">
            <w:pPr>
              <w:tabs>
                <w:tab w:val="left" w:pos="900"/>
              </w:tabs>
              <w:jc w:val="both"/>
              <w:rPr>
                <w:sz w:val="22"/>
                <w:szCs w:val="22"/>
              </w:rPr>
            </w:pPr>
            <w:r w:rsidRPr="00C413AC">
              <w:rPr>
                <w:sz w:val="22"/>
                <w:szCs w:val="22"/>
              </w:rPr>
              <w:t>Отказ оборудования</w:t>
            </w:r>
          </w:p>
        </w:tc>
      </w:tr>
      <w:tr w:rsidR="00B741C3" w:rsidRPr="00C413AC" w:rsidTr="003E4E6E">
        <w:tc>
          <w:tcPr>
            <w:tcW w:w="851" w:type="dxa"/>
            <w:tcBorders>
              <w:top w:val="single" w:sz="4" w:space="0" w:color="auto"/>
              <w:left w:val="single" w:sz="4" w:space="0" w:color="auto"/>
              <w:bottom w:val="single" w:sz="4" w:space="0" w:color="auto"/>
              <w:right w:val="single" w:sz="4" w:space="0" w:color="auto"/>
            </w:tcBorders>
            <w:tcMar>
              <w:top w:w="0" w:type="dxa"/>
              <w:left w:w="74" w:type="dxa"/>
              <w:bottom w:w="0" w:type="dxa"/>
              <w:right w:w="74" w:type="dxa"/>
            </w:tcMar>
            <w:hideMark/>
          </w:tcPr>
          <w:p w:rsidR="00B741C3" w:rsidRPr="00C413AC" w:rsidRDefault="00B741C3" w:rsidP="003E4E6E">
            <w:pPr>
              <w:tabs>
                <w:tab w:val="left" w:pos="900"/>
              </w:tabs>
              <w:jc w:val="both"/>
              <w:rPr>
                <w:sz w:val="22"/>
                <w:szCs w:val="22"/>
              </w:rPr>
            </w:pPr>
            <w:r>
              <w:rPr>
                <w:sz w:val="22"/>
                <w:szCs w:val="22"/>
              </w:rPr>
              <w:t>6.2</w:t>
            </w:r>
          </w:p>
        </w:tc>
        <w:tc>
          <w:tcPr>
            <w:tcW w:w="2977" w:type="dxa"/>
            <w:tcBorders>
              <w:top w:val="nil"/>
              <w:left w:val="single" w:sz="4" w:space="0" w:color="auto"/>
              <w:bottom w:val="nil"/>
              <w:right w:val="single" w:sz="6" w:space="0" w:color="000000"/>
            </w:tcBorders>
          </w:tcPr>
          <w:p w:rsidR="00B741C3" w:rsidRPr="00C413AC" w:rsidRDefault="00B741C3" w:rsidP="003E4E6E">
            <w:pPr>
              <w:tabs>
                <w:tab w:val="left" w:pos="900"/>
              </w:tabs>
              <w:jc w:val="both"/>
              <w:rPr>
                <w:sz w:val="22"/>
                <w:szCs w:val="22"/>
              </w:rPr>
            </w:pPr>
          </w:p>
        </w:tc>
        <w:tc>
          <w:tcPr>
            <w:tcW w:w="6093"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B741C3" w:rsidRPr="00C413AC" w:rsidRDefault="00B741C3" w:rsidP="003E4E6E">
            <w:pPr>
              <w:tabs>
                <w:tab w:val="left" w:pos="900"/>
              </w:tabs>
              <w:jc w:val="both"/>
              <w:rPr>
                <w:sz w:val="22"/>
                <w:szCs w:val="22"/>
              </w:rPr>
            </w:pPr>
            <w:r w:rsidRPr="00C413AC">
              <w:rPr>
                <w:sz w:val="22"/>
                <w:szCs w:val="22"/>
              </w:rPr>
              <w:t>Неисправная работа оборудования</w:t>
            </w:r>
          </w:p>
        </w:tc>
      </w:tr>
      <w:tr w:rsidR="00B741C3" w:rsidRPr="00C413AC" w:rsidTr="003E4E6E">
        <w:tc>
          <w:tcPr>
            <w:tcW w:w="851" w:type="dxa"/>
            <w:tcBorders>
              <w:top w:val="single" w:sz="4" w:space="0" w:color="auto"/>
              <w:left w:val="single" w:sz="4" w:space="0" w:color="auto"/>
              <w:bottom w:val="single" w:sz="4" w:space="0" w:color="auto"/>
              <w:right w:val="single" w:sz="4" w:space="0" w:color="auto"/>
            </w:tcBorders>
            <w:tcMar>
              <w:top w:w="0" w:type="dxa"/>
              <w:left w:w="74" w:type="dxa"/>
              <w:bottom w:w="0" w:type="dxa"/>
              <w:right w:w="74" w:type="dxa"/>
            </w:tcMar>
            <w:hideMark/>
          </w:tcPr>
          <w:p w:rsidR="00B741C3" w:rsidRPr="00C413AC" w:rsidRDefault="00B741C3" w:rsidP="003E4E6E">
            <w:pPr>
              <w:tabs>
                <w:tab w:val="left" w:pos="900"/>
              </w:tabs>
              <w:jc w:val="both"/>
              <w:rPr>
                <w:sz w:val="22"/>
                <w:szCs w:val="22"/>
              </w:rPr>
            </w:pPr>
            <w:r>
              <w:rPr>
                <w:sz w:val="22"/>
                <w:szCs w:val="22"/>
              </w:rPr>
              <w:t>6.3</w:t>
            </w:r>
          </w:p>
        </w:tc>
        <w:tc>
          <w:tcPr>
            <w:tcW w:w="2977" w:type="dxa"/>
            <w:tcBorders>
              <w:top w:val="nil"/>
              <w:left w:val="single" w:sz="4" w:space="0" w:color="auto"/>
              <w:bottom w:val="nil"/>
              <w:right w:val="single" w:sz="6" w:space="0" w:color="000000"/>
            </w:tcBorders>
          </w:tcPr>
          <w:p w:rsidR="00B741C3" w:rsidRPr="00C413AC" w:rsidRDefault="00B741C3" w:rsidP="003E4E6E">
            <w:pPr>
              <w:tabs>
                <w:tab w:val="left" w:pos="900"/>
              </w:tabs>
              <w:jc w:val="both"/>
              <w:rPr>
                <w:sz w:val="22"/>
                <w:szCs w:val="22"/>
              </w:rPr>
            </w:pPr>
          </w:p>
        </w:tc>
        <w:tc>
          <w:tcPr>
            <w:tcW w:w="6093"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B741C3" w:rsidRPr="00C413AC" w:rsidRDefault="00B741C3" w:rsidP="003E4E6E">
            <w:pPr>
              <w:tabs>
                <w:tab w:val="left" w:pos="900"/>
              </w:tabs>
              <w:jc w:val="both"/>
              <w:rPr>
                <w:sz w:val="22"/>
                <w:szCs w:val="22"/>
              </w:rPr>
            </w:pPr>
            <w:r w:rsidRPr="00C413AC">
              <w:rPr>
                <w:sz w:val="22"/>
                <w:szCs w:val="22"/>
              </w:rPr>
              <w:t>Нарушение функционирования программного обеспечения</w:t>
            </w:r>
          </w:p>
        </w:tc>
      </w:tr>
      <w:tr w:rsidR="00B741C3" w:rsidRPr="00C413AC" w:rsidTr="003E4E6E">
        <w:tc>
          <w:tcPr>
            <w:tcW w:w="851" w:type="dxa"/>
            <w:tcBorders>
              <w:top w:val="single" w:sz="4" w:space="0" w:color="auto"/>
              <w:left w:val="single" w:sz="4" w:space="0" w:color="auto"/>
              <w:bottom w:val="single" w:sz="4" w:space="0" w:color="auto"/>
              <w:right w:val="single" w:sz="4" w:space="0" w:color="auto"/>
            </w:tcBorders>
            <w:tcMar>
              <w:top w:w="0" w:type="dxa"/>
              <w:left w:w="74" w:type="dxa"/>
              <w:bottom w:w="0" w:type="dxa"/>
              <w:right w:w="74" w:type="dxa"/>
            </w:tcMar>
            <w:hideMark/>
          </w:tcPr>
          <w:p w:rsidR="00B741C3" w:rsidRPr="00C413AC" w:rsidRDefault="00B741C3" w:rsidP="003E4E6E">
            <w:pPr>
              <w:tabs>
                <w:tab w:val="left" w:pos="900"/>
              </w:tabs>
              <w:jc w:val="both"/>
              <w:rPr>
                <w:sz w:val="22"/>
                <w:szCs w:val="22"/>
              </w:rPr>
            </w:pPr>
            <w:r>
              <w:rPr>
                <w:sz w:val="22"/>
                <w:szCs w:val="22"/>
              </w:rPr>
              <w:t>6.4</w:t>
            </w:r>
          </w:p>
        </w:tc>
        <w:tc>
          <w:tcPr>
            <w:tcW w:w="2977" w:type="dxa"/>
            <w:tcBorders>
              <w:top w:val="nil"/>
              <w:left w:val="single" w:sz="4" w:space="0" w:color="auto"/>
              <w:bottom w:val="single" w:sz="6" w:space="0" w:color="000000"/>
              <w:right w:val="single" w:sz="6" w:space="0" w:color="000000"/>
            </w:tcBorders>
          </w:tcPr>
          <w:p w:rsidR="00B741C3" w:rsidRPr="00C413AC" w:rsidRDefault="00B741C3" w:rsidP="003E4E6E">
            <w:pPr>
              <w:tabs>
                <w:tab w:val="left" w:pos="900"/>
              </w:tabs>
              <w:jc w:val="both"/>
              <w:rPr>
                <w:sz w:val="22"/>
                <w:szCs w:val="22"/>
              </w:rPr>
            </w:pPr>
          </w:p>
        </w:tc>
        <w:tc>
          <w:tcPr>
            <w:tcW w:w="6093"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B741C3" w:rsidRPr="00C413AC" w:rsidRDefault="00B741C3" w:rsidP="003E4E6E">
            <w:pPr>
              <w:tabs>
                <w:tab w:val="left" w:pos="900"/>
              </w:tabs>
              <w:jc w:val="both"/>
              <w:rPr>
                <w:sz w:val="22"/>
                <w:szCs w:val="22"/>
              </w:rPr>
            </w:pPr>
            <w:r w:rsidRPr="00C413AC">
              <w:rPr>
                <w:sz w:val="22"/>
                <w:szCs w:val="22"/>
              </w:rPr>
              <w:t>Нарушение сопровождения информационной системы</w:t>
            </w:r>
          </w:p>
        </w:tc>
      </w:tr>
      <w:tr w:rsidR="00B741C3" w:rsidRPr="00C413AC" w:rsidTr="003E4E6E">
        <w:tc>
          <w:tcPr>
            <w:tcW w:w="851" w:type="dxa"/>
            <w:tcBorders>
              <w:top w:val="single" w:sz="4" w:space="0" w:color="auto"/>
              <w:left w:val="single" w:sz="4" w:space="0" w:color="auto"/>
              <w:bottom w:val="single" w:sz="4" w:space="0" w:color="auto"/>
              <w:right w:val="single" w:sz="4" w:space="0" w:color="auto"/>
            </w:tcBorders>
            <w:tcMar>
              <w:top w:w="0" w:type="dxa"/>
              <w:left w:w="74" w:type="dxa"/>
              <w:bottom w:w="0" w:type="dxa"/>
              <w:right w:w="74" w:type="dxa"/>
            </w:tcMar>
          </w:tcPr>
          <w:p w:rsidR="00B741C3" w:rsidRPr="00C413AC" w:rsidRDefault="00B741C3" w:rsidP="003E4E6E">
            <w:pPr>
              <w:tabs>
                <w:tab w:val="left" w:pos="900"/>
              </w:tabs>
              <w:jc w:val="both"/>
              <w:rPr>
                <w:sz w:val="22"/>
                <w:szCs w:val="22"/>
              </w:rPr>
            </w:pPr>
            <w:r>
              <w:rPr>
                <w:sz w:val="22"/>
                <w:szCs w:val="22"/>
              </w:rPr>
              <w:t>7.1</w:t>
            </w:r>
          </w:p>
        </w:tc>
        <w:tc>
          <w:tcPr>
            <w:tcW w:w="2977" w:type="dxa"/>
            <w:vMerge w:val="restart"/>
            <w:tcBorders>
              <w:top w:val="single" w:sz="6" w:space="0" w:color="000000"/>
              <w:left w:val="single" w:sz="4" w:space="0" w:color="auto"/>
              <w:right w:val="single" w:sz="6" w:space="0" w:color="000000"/>
            </w:tcBorders>
          </w:tcPr>
          <w:p w:rsidR="00B741C3" w:rsidRPr="00C413AC" w:rsidRDefault="00B741C3" w:rsidP="003E4E6E">
            <w:pPr>
              <w:tabs>
                <w:tab w:val="left" w:pos="900"/>
              </w:tabs>
              <w:jc w:val="both"/>
              <w:rPr>
                <w:sz w:val="22"/>
                <w:szCs w:val="22"/>
              </w:rPr>
            </w:pPr>
            <w:r w:rsidRPr="00C413AC">
              <w:rPr>
                <w:sz w:val="22"/>
                <w:szCs w:val="22"/>
              </w:rPr>
              <w:t>Несанкционированные действия</w:t>
            </w:r>
          </w:p>
        </w:tc>
        <w:tc>
          <w:tcPr>
            <w:tcW w:w="6093"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B741C3" w:rsidRPr="00C413AC" w:rsidRDefault="00B741C3" w:rsidP="003E4E6E">
            <w:pPr>
              <w:tabs>
                <w:tab w:val="left" w:pos="900"/>
              </w:tabs>
              <w:jc w:val="both"/>
              <w:rPr>
                <w:sz w:val="22"/>
                <w:szCs w:val="22"/>
              </w:rPr>
            </w:pPr>
            <w:r w:rsidRPr="00C413AC">
              <w:rPr>
                <w:sz w:val="22"/>
                <w:szCs w:val="22"/>
              </w:rPr>
              <w:t>Несанкционированное использование оборудования</w:t>
            </w:r>
          </w:p>
        </w:tc>
      </w:tr>
      <w:tr w:rsidR="00B741C3" w:rsidRPr="00C413AC" w:rsidTr="003E4E6E">
        <w:tc>
          <w:tcPr>
            <w:tcW w:w="851" w:type="dxa"/>
            <w:tcBorders>
              <w:top w:val="single" w:sz="4" w:space="0" w:color="auto"/>
              <w:left w:val="single" w:sz="4" w:space="0" w:color="auto"/>
              <w:bottom w:val="single" w:sz="4" w:space="0" w:color="auto"/>
              <w:right w:val="single" w:sz="4" w:space="0" w:color="auto"/>
            </w:tcBorders>
            <w:tcMar>
              <w:top w:w="0" w:type="dxa"/>
              <w:left w:w="74" w:type="dxa"/>
              <w:bottom w:w="0" w:type="dxa"/>
              <w:right w:w="74" w:type="dxa"/>
            </w:tcMar>
          </w:tcPr>
          <w:p w:rsidR="00B741C3" w:rsidRPr="00C413AC" w:rsidRDefault="00B741C3" w:rsidP="003E4E6E">
            <w:pPr>
              <w:tabs>
                <w:tab w:val="left" w:pos="900"/>
              </w:tabs>
              <w:jc w:val="both"/>
              <w:rPr>
                <w:sz w:val="22"/>
                <w:szCs w:val="22"/>
              </w:rPr>
            </w:pPr>
            <w:r>
              <w:rPr>
                <w:sz w:val="22"/>
                <w:szCs w:val="22"/>
              </w:rPr>
              <w:t>7.2</w:t>
            </w:r>
          </w:p>
        </w:tc>
        <w:tc>
          <w:tcPr>
            <w:tcW w:w="2977" w:type="dxa"/>
            <w:vMerge/>
            <w:tcBorders>
              <w:left w:val="single" w:sz="4" w:space="0" w:color="auto"/>
              <w:bottom w:val="nil"/>
              <w:right w:val="single" w:sz="6" w:space="0" w:color="000000"/>
            </w:tcBorders>
          </w:tcPr>
          <w:p w:rsidR="00B741C3" w:rsidRPr="00C413AC" w:rsidRDefault="00B741C3" w:rsidP="003E4E6E">
            <w:pPr>
              <w:tabs>
                <w:tab w:val="left" w:pos="900"/>
              </w:tabs>
              <w:jc w:val="both"/>
              <w:rPr>
                <w:sz w:val="22"/>
                <w:szCs w:val="22"/>
              </w:rPr>
            </w:pPr>
          </w:p>
        </w:tc>
        <w:tc>
          <w:tcPr>
            <w:tcW w:w="6093"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B741C3" w:rsidRPr="00C413AC" w:rsidRDefault="00B741C3" w:rsidP="003E4E6E">
            <w:pPr>
              <w:tabs>
                <w:tab w:val="left" w:pos="900"/>
              </w:tabs>
              <w:jc w:val="both"/>
              <w:rPr>
                <w:sz w:val="22"/>
                <w:szCs w:val="22"/>
              </w:rPr>
            </w:pPr>
            <w:r w:rsidRPr="00C413AC">
              <w:rPr>
                <w:sz w:val="22"/>
                <w:szCs w:val="22"/>
              </w:rPr>
              <w:t>Мошенническое копирование программного обеспечения</w:t>
            </w:r>
          </w:p>
        </w:tc>
      </w:tr>
      <w:tr w:rsidR="00B741C3" w:rsidRPr="00C413AC" w:rsidTr="003E4E6E">
        <w:tc>
          <w:tcPr>
            <w:tcW w:w="851" w:type="dxa"/>
            <w:tcBorders>
              <w:top w:val="single" w:sz="4" w:space="0" w:color="auto"/>
              <w:left w:val="single" w:sz="4" w:space="0" w:color="auto"/>
              <w:bottom w:val="single" w:sz="4" w:space="0" w:color="auto"/>
              <w:right w:val="single" w:sz="4" w:space="0" w:color="auto"/>
            </w:tcBorders>
            <w:tcMar>
              <w:top w:w="0" w:type="dxa"/>
              <w:left w:w="74" w:type="dxa"/>
              <w:bottom w:w="0" w:type="dxa"/>
              <w:right w:w="74" w:type="dxa"/>
            </w:tcMar>
            <w:hideMark/>
          </w:tcPr>
          <w:p w:rsidR="00B741C3" w:rsidRPr="00C413AC" w:rsidRDefault="00B741C3" w:rsidP="003E4E6E">
            <w:pPr>
              <w:tabs>
                <w:tab w:val="left" w:pos="900"/>
              </w:tabs>
              <w:jc w:val="both"/>
              <w:rPr>
                <w:sz w:val="22"/>
                <w:szCs w:val="22"/>
              </w:rPr>
            </w:pPr>
            <w:r>
              <w:rPr>
                <w:sz w:val="22"/>
                <w:szCs w:val="22"/>
              </w:rPr>
              <w:t>7.3</w:t>
            </w:r>
          </w:p>
        </w:tc>
        <w:tc>
          <w:tcPr>
            <w:tcW w:w="2977" w:type="dxa"/>
            <w:tcBorders>
              <w:top w:val="nil"/>
              <w:left w:val="single" w:sz="4" w:space="0" w:color="auto"/>
              <w:bottom w:val="nil"/>
              <w:right w:val="single" w:sz="6" w:space="0" w:color="000000"/>
            </w:tcBorders>
          </w:tcPr>
          <w:p w:rsidR="00B741C3" w:rsidRPr="00C413AC" w:rsidRDefault="00B741C3" w:rsidP="003E4E6E">
            <w:pPr>
              <w:tabs>
                <w:tab w:val="left" w:pos="900"/>
              </w:tabs>
              <w:jc w:val="both"/>
              <w:rPr>
                <w:sz w:val="22"/>
                <w:szCs w:val="22"/>
              </w:rPr>
            </w:pPr>
          </w:p>
        </w:tc>
        <w:tc>
          <w:tcPr>
            <w:tcW w:w="6093"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B741C3" w:rsidRPr="00C413AC" w:rsidRDefault="00B741C3" w:rsidP="003E4E6E">
            <w:pPr>
              <w:tabs>
                <w:tab w:val="left" w:pos="900"/>
              </w:tabs>
              <w:jc w:val="both"/>
              <w:rPr>
                <w:sz w:val="22"/>
                <w:szCs w:val="22"/>
              </w:rPr>
            </w:pPr>
            <w:r w:rsidRPr="00C413AC">
              <w:rPr>
                <w:sz w:val="22"/>
                <w:szCs w:val="22"/>
              </w:rPr>
              <w:t>Использование контрафактного или скопированного программного обеспечения</w:t>
            </w:r>
          </w:p>
        </w:tc>
      </w:tr>
      <w:tr w:rsidR="00B741C3" w:rsidRPr="00C413AC" w:rsidTr="003E4E6E">
        <w:tc>
          <w:tcPr>
            <w:tcW w:w="851" w:type="dxa"/>
            <w:tcBorders>
              <w:top w:val="single" w:sz="4" w:space="0" w:color="auto"/>
              <w:left w:val="single" w:sz="4" w:space="0" w:color="auto"/>
              <w:bottom w:val="single" w:sz="4" w:space="0" w:color="auto"/>
              <w:right w:val="single" w:sz="4" w:space="0" w:color="auto"/>
            </w:tcBorders>
            <w:tcMar>
              <w:top w:w="0" w:type="dxa"/>
              <w:left w:w="74" w:type="dxa"/>
              <w:bottom w:w="0" w:type="dxa"/>
              <w:right w:w="74" w:type="dxa"/>
            </w:tcMar>
            <w:hideMark/>
          </w:tcPr>
          <w:p w:rsidR="00B741C3" w:rsidRPr="00C413AC" w:rsidRDefault="00B741C3" w:rsidP="003E4E6E">
            <w:pPr>
              <w:tabs>
                <w:tab w:val="left" w:pos="900"/>
              </w:tabs>
              <w:jc w:val="both"/>
              <w:rPr>
                <w:sz w:val="22"/>
                <w:szCs w:val="22"/>
              </w:rPr>
            </w:pPr>
            <w:r>
              <w:rPr>
                <w:sz w:val="22"/>
                <w:szCs w:val="22"/>
              </w:rPr>
              <w:t>7.4</w:t>
            </w:r>
          </w:p>
        </w:tc>
        <w:tc>
          <w:tcPr>
            <w:tcW w:w="2977" w:type="dxa"/>
            <w:tcBorders>
              <w:top w:val="nil"/>
              <w:left w:val="single" w:sz="4" w:space="0" w:color="auto"/>
              <w:bottom w:val="nil"/>
              <w:right w:val="single" w:sz="6" w:space="0" w:color="000000"/>
            </w:tcBorders>
          </w:tcPr>
          <w:p w:rsidR="00B741C3" w:rsidRPr="00C413AC" w:rsidRDefault="00B741C3" w:rsidP="003E4E6E">
            <w:pPr>
              <w:tabs>
                <w:tab w:val="left" w:pos="900"/>
              </w:tabs>
              <w:jc w:val="both"/>
              <w:rPr>
                <w:sz w:val="22"/>
                <w:szCs w:val="22"/>
              </w:rPr>
            </w:pPr>
          </w:p>
        </w:tc>
        <w:tc>
          <w:tcPr>
            <w:tcW w:w="6093"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B741C3" w:rsidRPr="00C413AC" w:rsidRDefault="00B741C3" w:rsidP="003E4E6E">
            <w:pPr>
              <w:tabs>
                <w:tab w:val="left" w:pos="900"/>
              </w:tabs>
              <w:jc w:val="both"/>
              <w:rPr>
                <w:sz w:val="22"/>
                <w:szCs w:val="22"/>
              </w:rPr>
            </w:pPr>
            <w:r w:rsidRPr="00C413AC">
              <w:rPr>
                <w:sz w:val="22"/>
                <w:szCs w:val="22"/>
              </w:rPr>
              <w:t>Искажение данных</w:t>
            </w:r>
          </w:p>
        </w:tc>
      </w:tr>
      <w:tr w:rsidR="00B741C3" w:rsidRPr="00C413AC" w:rsidTr="003E4E6E">
        <w:tc>
          <w:tcPr>
            <w:tcW w:w="851" w:type="dxa"/>
            <w:tcBorders>
              <w:top w:val="single" w:sz="4" w:space="0" w:color="auto"/>
              <w:left w:val="single" w:sz="4" w:space="0" w:color="auto"/>
              <w:bottom w:val="single" w:sz="4" w:space="0" w:color="auto"/>
              <w:right w:val="single" w:sz="4" w:space="0" w:color="auto"/>
            </w:tcBorders>
            <w:tcMar>
              <w:top w:w="0" w:type="dxa"/>
              <w:left w:w="74" w:type="dxa"/>
              <w:bottom w:w="0" w:type="dxa"/>
              <w:right w:w="74" w:type="dxa"/>
            </w:tcMar>
            <w:hideMark/>
          </w:tcPr>
          <w:p w:rsidR="00B741C3" w:rsidRPr="00C413AC" w:rsidRDefault="00B741C3" w:rsidP="003E4E6E">
            <w:pPr>
              <w:tabs>
                <w:tab w:val="left" w:pos="900"/>
              </w:tabs>
              <w:jc w:val="both"/>
              <w:rPr>
                <w:sz w:val="22"/>
                <w:szCs w:val="22"/>
              </w:rPr>
            </w:pPr>
            <w:r>
              <w:rPr>
                <w:sz w:val="22"/>
                <w:szCs w:val="22"/>
              </w:rPr>
              <w:t>7.5</w:t>
            </w:r>
          </w:p>
        </w:tc>
        <w:tc>
          <w:tcPr>
            <w:tcW w:w="2977" w:type="dxa"/>
            <w:tcBorders>
              <w:top w:val="nil"/>
              <w:left w:val="single" w:sz="4" w:space="0" w:color="auto"/>
              <w:bottom w:val="single" w:sz="6" w:space="0" w:color="000000"/>
              <w:right w:val="single" w:sz="6" w:space="0" w:color="000000"/>
            </w:tcBorders>
          </w:tcPr>
          <w:p w:rsidR="00B741C3" w:rsidRPr="00C413AC" w:rsidRDefault="00B741C3" w:rsidP="003E4E6E">
            <w:pPr>
              <w:tabs>
                <w:tab w:val="left" w:pos="900"/>
              </w:tabs>
              <w:jc w:val="both"/>
              <w:rPr>
                <w:sz w:val="22"/>
                <w:szCs w:val="22"/>
              </w:rPr>
            </w:pPr>
          </w:p>
        </w:tc>
        <w:tc>
          <w:tcPr>
            <w:tcW w:w="6093"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B741C3" w:rsidRPr="00C413AC" w:rsidRDefault="00B741C3" w:rsidP="003E4E6E">
            <w:pPr>
              <w:tabs>
                <w:tab w:val="left" w:pos="900"/>
              </w:tabs>
              <w:jc w:val="both"/>
              <w:rPr>
                <w:sz w:val="22"/>
                <w:szCs w:val="22"/>
              </w:rPr>
            </w:pPr>
            <w:r w:rsidRPr="00C413AC">
              <w:rPr>
                <w:sz w:val="22"/>
                <w:szCs w:val="22"/>
              </w:rPr>
              <w:t>Незаконная обработка данных</w:t>
            </w:r>
          </w:p>
        </w:tc>
      </w:tr>
      <w:tr w:rsidR="00B741C3" w:rsidRPr="00C413AC" w:rsidTr="003E4E6E">
        <w:tc>
          <w:tcPr>
            <w:tcW w:w="851" w:type="dxa"/>
            <w:tcBorders>
              <w:top w:val="single" w:sz="4" w:space="0" w:color="auto"/>
              <w:left w:val="single" w:sz="4" w:space="0" w:color="auto"/>
              <w:bottom w:val="single" w:sz="4" w:space="0" w:color="auto"/>
              <w:right w:val="single" w:sz="4" w:space="0" w:color="auto"/>
            </w:tcBorders>
            <w:tcMar>
              <w:top w:w="0" w:type="dxa"/>
              <w:left w:w="74" w:type="dxa"/>
              <w:bottom w:w="0" w:type="dxa"/>
              <w:right w:w="74" w:type="dxa"/>
            </w:tcMar>
          </w:tcPr>
          <w:p w:rsidR="00B741C3" w:rsidRPr="00C413AC" w:rsidRDefault="00B741C3" w:rsidP="003E4E6E">
            <w:pPr>
              <w:tabs>
                <w:tab w:val="left" w:pos="900"/>
              </w:tabs>
              <w:jc w:val="both"/>
              <w:rPr>
                <w:sz w:val="22"/>
                <w:szCs w:val="22"/>
              </w:rPr>
            </w:pPr>
            <w:r>
              <w:rPr>
                <w:sz w:val="22"/>
                <w:szCs w:val="22"/>
              </w:rPr>
              <w:t>8.1</w:t>
            </w:r>
          </w:p>
        </w:tc>
        <w:tc>
          <w:tcPr>
            <w:tcW w:w="2977" w:type="dxa"/>
            <w:tcBorders>
              <w:top w:val="single" w:sz="6" w:space="0" w:color="000000"/>
              <w:left w:val="single" w:sz="4" w:space="0" w:color="auto"/>
              <w:bottom w:val="nil"/>
              <w:right w:val="single" w:sz="6" w:space="0" w:color="000000"/>
            </w:tcBorders>
          </w:tcPr>
          <w:p w:rsidR="00B741C3" w:rsidRPr="00C413AC" w:rsidRDefault="00B741C3" w:rsidP="003E4E6E">
            <w:pPr>
              <w:tabs>
                <w:tab w:val="left" w:pos="900"/>
              </w:tabs>
              <w:jc w:val="both"/>
              <w:rPr>
                <w:sz w:val="22"/>
                <w:szCs w:val="22"/>
              </w:rPr>
            </w:pPr>
            <w:r w:rsidRPr="00C413AC">
              <w:rPr>
                <w:sz w:val="22"/>
                <w:szCs w:val="22"/>
              </w:rPr>
              <w:t>Компрометация функций</w:t>
            </w:r>
          </w:p>
        </w:tc>
        <w:tc>
          <w:tcPr>
            <w:tcW w:w="6093"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B741C3" w:rsidRPr="00C413AC" w:rsidRDefault="00B741C3" w:rsidP="003E4E6E">
            <w:pPr>
              <w:tabs>
                <w:tab w:val="left" w:pos="900"/>
              </w:tabs>
              <w:jc w:val="both"/>
              <w:rPr>
                <w:sz w:val="22"/>
                <w:szCs w:val="22"/>
              </w:rPr>
            </w:pPr>
            <w:r w:rsidRPr="00C413AC">
              <w:rPr>
                <w:sz w:val="22"/>
                <w:szCs w:val="22"/>
              </w:rPr>
              <w:t>Ошибка при использовании</w:t>
            </w:r>
          </w:p>
        </w:tc>
      </w:tr>
      <w:tr w:rsidR="00B741C3" w:rsidRPr="00C413AC" w:rsidTr="003E4E6E">
        <w:tc>
          <w:tcPr>
            <w:tcW w:w="851" w:type="dxa"/>
            <w:tcBorders>
              <w:top w:val="single" w:sz="4" w:space="0" w:color="auto"/>
              <w:left w:val="single" w:sz="4" w:space="0" w:color="auto"/>
              <w:bottom w:val="single" w:sz="4" w:space="0" w:color="auto"/>
              <w:right w:val="single" w:sz="4" w:space="0" w:color="auto"/>
            </w:tcBorders>
            <w:tcMar>
              <w:top w:w="0" w:type="dxa"/>
              <w:left w:w="74" w:type="dxa"/>
              <w:bottom w:w="0" w:type="dxa"/>
              <w:right w:w="74" w:type="dxa"/>
            </w:tcMar>
          </w:tcPr>
          <w:p w:rsidR="00B741C3" w:rsidRPr="00C413AC" w:rsidRDefault="00B741C3" w:rsidP="003E4E6E">
            <w:pPr>
              <w:tabs>
                <w:tab w:val="left" w:pos="900"/>
              </w:tabs>
              <w:jc w:val="both"/>
              <w:rPr>
                <w:sz w:val="22"/>
                <w:szCs w:val="22"/>
              </w:rPr>
            </w:pPr>
            <w:r>
              <w:rPr>
                <w:sz w:val="22"/>
                <w:szCs w:val="22"/>
              </w:rPr>
              <w:t>8.2</w:t>
            </w:r>
          </w:p>
        </w:tc>
        <w:tc>
          <w:tcPr>
            <w:tcW w:w="2977" w:type="dxa"/>
            <w:tcBorders>
              <w:top w:val="nil"/>
              <w:left w:val="single" w:sz="4" w:space="0" w:color="auto"/>
              <w:bottom w:val="nil"/>
              <w:right w:val="single" w:sz="6" w:space="0" w:color="000000"/>
            </w:tcBorders>
          </w:tcPr>
          <w:p w:rsidR="00B741C3" w:rsidRPr="00C413AC" w:rsidRDefault="00B741C3" w:rsidP="003E4E6E">
            <w:pPr>
              <w:tabs>
                <w:tab w:val="left" w:pos="900"/>
              </w:tabs>
              <w:jc w:val="both"/>
              <w:rPr>
                <w:sz w:val="22"/>
                <w:szCs w:val="22"/>
              </w:rPr>
            </w:pPr>
          </w:p>
        </w:tc>
        <w:tc>
          <w:tcPr>
            <w:tcW w:w="6093"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B741C3" w:rsidRPr="00C413AC" w:rsidRDefault="00B741C3" w:rsidP="003E4E6E">
            <w:pPr>
              <w:tabs>
                <w:tab w:val="left" w:pos="900"/>
              </w:tabs>
              <w:jc w:val="both"/>
              <w:rPr>
                <w:sz w:val="22"/>
                <w:szCs w:val="22"/>
              </w:rPr>
            </w:pPr>
            <w:r w:rsidRPr="00C413AC">
              <w:rPr>
                <w:sz w:val="22"/>
                <w:szCs w:val="22"/>
              </w:rPr>
              <w:t>Злоупотребление правами</w:t>
            </w:r>
          </w:p>
        </w:tc>
      </w:tr>
      <w:tr w:rsidR="00B741C3" w:rsidRPr="00C413AC" w:rsidTr="003E4E6E">
        <w:tc>
          <w:tcPr>
            <w:tcW w:w="851" w:type="dxa"/>
            <w:tcBorders>
              <w:top w:val="single" w:sz="4" w:space="0" w:color="auto"/>
              <w:left w:val="single" w:sz="4" w:space="0" w:color="auto"/>
              <w:bottom w:val="single" w:sz="4" w:space="0" w:color="auto"/>
              <w:right w:val="single" w:sz="4" w:space="0" w:color="auto"/>
            </w:tcBorders>
            <w:tcMar>
              <w:top w:w="0" w:type="dxa"/>
              <w:left w:w="74" w:type="dxa"/>
              <w:bottom w:w="0" w:type="dxa"/>
              <w:right w:w="74" w:type="dxa"/>
            </w:tcMar>
            <w:hideMark/>
          </w:tcPr>
          <w:p w:rsidR="00B741C3" w:rsidRPr="00C413AC" w:rsidRDefault="00B741C3" w:rsidP="003E4E6E">
            <w:pPr>
              <w:tabs>
                <w:tab w:val="left" w:pos="900"/>
              </w:tabs>
              <w:jc w:val="both"/>
              <w:rPr>
                <w:sz w:val="22"/>
                <w:szCs w:val="22"/>
              </w:rPr>
            </w:pPr>
            <w:r>
              <w:rPr>
                <w:sz w:val="22"/>
                <w:szCs w:val="22"/>
              </w:rPr>
              <w:t>8.3</w:t>
            </w:r>
          </w:p>
        </w:tc>
        <w:tc>
          <w:tcPr>
            <w:tcW w:w="2977" w:type="dxa"/>
            <w:tcBorders>
              <w:top w:val="nil"/>
              <w:left w:val="single" w:sz="4" w:space="0" w:color="auto"/>
              <w:bottom w:val="nil"/>
              <w:right w:val="single" w:sz="6" w:space="0" w:color="000000"/>
            </w:tcBorders>
          </w:tcPr>
          <w:p w:rsidR="00B741C3" w:rsidRPr="00C413AC" w:rsidRDefault="00B741C3" w:rsidP="003E4E6E">
            <w:pPr>
              <w:tabs>
                <w:tab w:val="left" w:pos="900"/>
              </w:tabs>
              <w:jc w:val="both"/>
              <w:rPr>
                <w:sz w:val="22"/>
                <w:szCs w:val="22"/>
              </w:rPr>
            </w:pPr>
          </w:p>
        </w:tc>
        <w:tc>
          <w:tcPr>
            <w:tcW w:w="6093"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B741C3" w:rsidRPr="00C413AC" w:rsidRDefault="00B741C3" w:rsidP="003E4E6E">
            <w:pPr>
              <w:tabs>
                <w:tab w:val="left" w:pos="900"/>
              </w:tabs>
              <w:jc w:val="both"/>
              <w:rPr>
                <w:sz w:val="22"/>
                <w:szCs w:val="22"/>
              </w:rPr>
            </w:pPr>
            <w:r w:rsidRPr="00C413AC">
              <w:rPr>
                <w:sz w:val="22"/>
                <w:szCs w:val="22"/>
              </w:rPr>
              <w:t>Фальсификация прав</w:t>
            </w:r>
          </w:p>
        </w:tc>
      </w:tr>
      <w:tr w:rsidR="00B741C3" w:rsidRPr="00C413AC" w:rsidTr="003E4E6E">
        <w:tc>
          <w:tcPr>
            <w:tcW w:w="851" w:type="dxa"/>
            <w:tcBorders>
              <w:top w:val="single" w:sz="4" w:space="0" w:color="auto"/>
              <w:left w:val="single" w:sz="4" w:space="0" w:color="auto"/>
              <w:bottom w:val="single" w:sz="4" w:space="0" w:color="auto"/>
              <w:right w:val="single" w:sz="4" w:space="0" w:color="auto"/>
            </w:tcBorders>
            <w:tcMar>
              <w:top w:w="0" w:type="dxa"/>
              <w:left w:w="74" w:type="dxa"/>
              <w:bottom w:w="0" w:type="dxa"/>
              <w:right w:w="74" w:type="dxa"/>
            </w:tcMar>
            <w:hideMark/>
          </w:tcPr>
          <w:p w:rsidR="00B741C3" w:rsidRPr="00C413AC" w:rsidRDefault="00B741C3" w:rsidP="003E4E6E">
            <w:pPr>
              <w:tabs>
                <w:tab w:val="left" w:pos="900"/>
              </w:tabs>
              <w:jc w:val="both"/>
              <w:rPr>
                <w:sz w:val="22"/>
                <w:szCs w:val="22"/>
              </w:rPr>
            </w:pPr>
            <w:r>
              <w:rPr>
                <w:sz w:val="22"/>
                <w:szCs w:val="22"/>
              </w:rPr>
              <w:t>8.4</w:t>
            </w:r>
          </w:p>
        </w:tc>
        <w:tc>
          <w:tcPr>
            <w:tcW w:w="2977" w:type="dxa"/>
            <w:tcBorders>
              <w:top w:val="nil"/>
              <w:left w:val="single" w:sz="4" w:space="0" w:color="auto"/>
              <w:bottom w:val="nil"/>
              <w:right w:val="single" w:sz="6" w:space="0" w:color="000000"/>
            </w:tcBorders>
          </w:tcPr>
          <w:p w:rsidR="00B741C3" w:rsidRPr="00C413AC" w:rsidRDefault="00B741C3" w:rsidP="003E4E6E">
            <w:pPr>
              <w:tabs>
                <w:tab w:val="left" w:pos="900"/>
              </w:tabs>
              <w:jc w:val="both"/>
              <w:rPr>
                <w:sz w:val="22"/>
                <w:szCs w:val="22"/>
              </w:rPr>
            </w:pPr>
          </w:p>
        </w:tc>
        <w:tc>
          <w:tcPr>
            <w:tcW w:w="6093"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B741C3" w:rsidRPr="00C413AC" w:rsidRDefault="00B741C3" w:rsidP="003E4E6E">
            <w:pPr>
              <w:tabs>
                <w:tab w:val="left" w:pos="900"/>
              </w:tabs>
              <w:jc w:val="both"/>
              <w:rPr>
                <w:sz w:val="22"/>
                <w:szCs w:val="22"/>
              </w:rPr>
            </w:pPr>
            <w:r w:rsidRPr="00C413AC">
              <w:rPr>
                <w:sz w:val="22"/>
                <w:szCs w:val="22"/>
              </w:rPr>
              <w:t>Отказ в осуществлении действий</w:t>
            </w:r>
          </w:p>
        </w:tc>
      </w:tr>
      <w:tr w:rsidR="00B741C3" w:rsidRPr="00C413AC" w:rsidTr="003E4E6E">
        <w:tc>
          <w:tcPr>
            <w:tcW w:w="851" w:type="dxa"/>
            <w:tcBorders>
              <w:top w:val="single" w:sz="4" w:space="0" w:color="auto"/>
              <w:left w:val="single" w:sz="4" w:space="0" w:color="auto"/>
              <w:bottom w:val="single" w:sz="4" w:space="0" w:color="auto"/>
              <w:right w:val="single" w:sz="4" w:space="0" w:color="auto"/>
            </w:tcBorders>
            <w:tcMar>
              <w:top w:w="0" w:type="dxa"/>
              <w:left w:w="74" w:type="dxa"/>
              <w:bottom w:w="0" w:type="dxa"/>
              <w:right w:w="74" w:type="dxa"/>
            </w:tcMar>
            <w:hideMark/>
          </w:tcPr>
          <w:p w:rsidR="00B741C3" w:rsidRPr="00C413AC" w:rsidRDefault="00B741C3" w:rsidP="003E4E6E">
            <w:pPr>
              <w:tabs>
                <w:tab w:val="left" w:pos="900"/>
              </w:tabs>
              <w:jc w:val="both"/>
              <w:rPr>
                <w:sz w:val="22"/>
                <w:szCs w:val="22"/>
              </w:rPr>
            </w:pPr>
            <w:r>
              <w:rPr>
                <w:sz w:val="22"/>
                <w:szCs w:val="22"/>
              </w:rPr>
              <w:t>8.5</w:t>
            </w:r>
          </w:p>
        </w:tc>
        <w:tc>
          <w:tcPr>
            <w:tcW w:w="2977" w:type="dxa"/>
            <w:tcBorders>
              <w:top w:val="nil"/>
              <w:left w:val="single" w:sz="4" w:space="0" w:color="auto"/>
              <w:bottom w:val="single" w:sz="6" w:space="0" w:color="000000"/>
              <w:right w:val="single" w:sz="6" w:space="0" w:color="000000"/>
            </w:tcBorders>
          </w:tcPr>
          <w:p w:rsidR="00B741C3" w:rsidRPr="00C413AC" w:rsidRDefault="00B741C3" w:rsidP="003E4E6E">
            <w:pPr>
              <w:tabs>
                <w:tab w:val="left" w:pos="900"/>
              </w:tabs>
              <w:jc w:val="both"/>
              <w:rPr>
                <w:sz w:val="22"/>
                <w:szCs w:val="22"/>
              </w:rPr>
            </w:pPr>
          </w:p>
        </w:tc>
        <w:tc>
          <w:tcPr>
            <w:tcW w:w="6093"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B741C3" w:rsidRPr="00C413AC" w:rsidRDefault="00B741C3" w:rsidP="003E4E6E">
            <w:pPr>
              <w:tabs>
                <w:tab w:val="left" w:pos="900"/>
              </w:tabs>
              <w:jc w:val="both"/>
              <w:rPr>
                <w:sz w:val="22"/>
                <w:szCs w:val="22"/>
              </w:rPr>
            </w:pPr>
            <w:r w:rsidRPr="00C413AC">
              <w:rPr>
                <w:sz w:val="22"/>
                <w:szCs w:val="22"/>
              </w:rPr>
              <w:t>Нарушение работоспособности персонала</w:t>
            </w:r>
          </w:p>
        </w:tc>
      </w:tr>
    </w:tbl>
    <w:p w:rsidR="00B741C3" w:rsidRDefault="00B741C3" w:rsidP="00B741C3">
      <w:pPr>
        <w:tabs>
          <w:tab w:val="left" w:pos="900"/>
        </w:tabs>
        <w:ind w:firstLine="709"/>
        <w:jc w:val="both"/>
      </w:pPr>
    </w:p>
    <w:p w:rsidR="00B741C3" w:rsidRPr="00B64816" w:rsidRDefault="00B741C3" w:rsidP="00B741C3">
      <w:pPr>
        <w:tabs>
          <w:tab w:val="left" w:pos="900"/>
        </w:tabs>
        <w:ind w:firstLine="709"/>
        <w:jc w:val="both"/>
      </w:pPr>
      <w:r w:rsidRPr="00B64816">
        <w:t xml:space="preserve"> </w:t>
      </w:r>
      <w:r>
        <w:t>М</w:t>
      </w:r>
      <w:r w:rsidRPr="00B64816">
        <w:t xml:space="preserve">оделирование угроз для информационных активов </w:t>
      </w:r>
      <w:r>
        <w:t xml:space="preserve"> </w:t>
      </w:r>
      <w:r w:rsidRPr="00B64816">
        <w:t xml:space="preserve"> банка </w:t>
      </w:r>
      <w:r>
        <w:t>п</w:t>
      </w:r>
      <w:r w:rsidRPr="00B64816">
        <w:t>роводится по результатам аудита. Модель угроз представляются в форме кортежа [3]</w:t>
      </w:r>
    </w:p>
    <w:p w:rsidR="00B741C3" w:rsidRPr="00B64816" w:rsidRDefault="00B741C3" w:rsidP="00B741C3">
      <w:pPr>
        <w:tabs>
          <w:tab w:val="left" w:pos="900"/>
        </w:tabs>
      </w:pPr>
      <w:r w:rsidRPr="00B64816">
        <w:tab/>
      </w:r>
      <w:r w:rsidRPr="00B64816">
        <w:tab/>
      </w:r>
    </w:p>
    <w:p w:rsidR="00B741C3" w:rsidRPr="003E4E6E" w:rsidRDefault="00B741C3" w:rsidP="00B741C3">
      <w:pPr>
        <w:tabs>
          <w:tab w:val="left" w:pos="900"/>
        </w:tabs>
        <w:jc w:val="center"/>
      </w:pPr>
      <w:r w:rsidRPr="003E4E6E">
        <w:rPr>
          <w:b/>
          <w:i/>
        </w:rPr>
        <w:t>&lt;</w:t>
      </w:r>
      <w:r>
        <w:rPr>
          <w:b/>
          <w:i/>
          <w:lang w:val="en-US"/>
        </w:rPr>
        <w:t>Nt</w:t>
      </w:r>
      <w:r w:rsidRPr="003E4E6E">
        <w:rPr>
          <w:b/>
          <w:i/>
        </w:rPr>
        <w:t xml:space="preserve">, </w:t>
      </w:r>
      <w:r>
        <w:rPr>
          <w:b/>
          <w:i/>
          <w:lang w:val="en-US"/>
        </w:rPr>
        <w:t>T</w:t>
      </w:r>
      <w:r w:rsidRPr="003E4E6E">
        <w:rPr>
          <w:b/>
          <w:i/>
        </w:rPr>
        <w:t xml:space="preserve">, </w:t>
      </w:r>
      <w:r>
        <w:rPr>
          <w:b/>
          <w:i/>
          <w:lang w:val="en-US"/>
        </w:rPr>
        <w:t>A</w:t>
      </w:r>
      <w:r w:rsidRPr="003E4E6E">
        <w:rPr>
          <w:b/>
          <w:i/>
        </w:rPr>
        <w:t xml:space="preserve">, </w:t>
      </w:r>
      <w:r>
        <w:rPr>
          <w:b/>
          <w:i/>
          <w:lang w:val="en-US"/>
        </w:rPr>
        <w:t>Ny</w:t>
      </w:r>
      <w:r w:rsidRPr="003E4E6E">
        <w:rPr>
          <w:b/>
          <w:i/>
        </w:rPr>
        <w:t xml:space="preserve">, </w:t>
      </w:r>
      <w:r>
        <w:rPr>
          <w:b/>
          <w:i/>
          <w:lang w:val="en-US"/>
        </w:rPr>
        <w:t>Y</w:t>
      </w:r>
      <w:r w:rsidRPr="007336C2">
        <w:rPr>
          <w:b/>
          <w:i/>
          <w:vertAlign w:val="subscript"/>
          <w:lang w:val="en-US"/>
        </w:rPr>
        <w:t>TA</w:t>
      </w:r>
      <w:r w:rsidRPr="003E4E6E">
        <w:rPr>
          <w:b/>
          <w:i/>
        </w:rPr>
        <w:t xml:space="preserve"> , </w:t>
      </w:r>
      <w:r w:rsidRPr="003E4E6E">
        <w:rPr>
          <w:b/>
        </w:rPr>
        <w:t>[</w:t>
      </w:r>
      <w:r>
        <w:rPr>
          <w:b/>
          <w:i/>
          <w:lang w:val="en-US"/>
        </w:rPr>
        <w:t>P</w:t>
      </w:r>
      <w:r w:rsidRPr="007336C2">
        <w:rPr>
          <w:b/>
          <w:i/>
          <w:vertAlign w:val="subscript"/>
          <w:lang w:val="en-US"/>
        </w:rPr>
        <w:t>TY</w:t>
      </w:r>
      <w:r w:rsidRPr="003E4E6E">
        <w:rPr>
          <w:b/>
          <w:i/>
        </w:rPr>
        <w:t>,</w:t>
      </w:r>
      <w:r w:rsidRPr="003E4E6E">
        <w:rPr>
          <w:b/>
        </w:rPr>
        <w:t>]</w:t>
      </w:r>
      <w:r w:rsidRPr="003E4E6E">
        <w:rPr>
          <w:b/>
          <w:i/>
        </w:rPr>
        <w:t xml:space="preserve"> </w:t>
      </w:r>
      <w:r>
        <w:rPr>
          <w:b/>
          <w:i/>
          <w:lang w:val="en-US"/>
        </w:rPr>
        <w:t>U</w:t>
      </w:r>
      <w:r w:rsidRPr="007336C2">
        <w:rPr>
          <w:b/>
          <w:i/>
          <w:vertAlign w:val="subscript"/>
          <w:lang w:val="en-US"/>
        </w:rPr>
        <w:t>TA</w:t>
      </w:r>
      <w:r w:rsidRPr="003E4E6E">
        <w:rPr>
          <w:b/>
          <w:i/>
          <w:vertAlign w:val="subscript"/>
        </w:rPr>
        <w:t xml:space="preserve">, </w:t>
      </w:r>
      <w:r>
        <w:rPr>
          <w:b/>
          <w:i/>
          <w:lang w:val="en-US"/>
        </w:rPr>
        <w:t>M</w:t>
      </w:r>
      <w:r w:rsidRPr="003E4E6E">
        <w:rPr>
          <w:b/>
          <w:i/>
        </w:rPr>
        <w:t xml:space="preserve">, </w:t>
      </w:r>
      <w:r w:rsidRPr="003E4E6E">
        <w:rPr>
          <w:b/>
        </w:rPr>
        <w:t>[</w:t>
      </w:r>
      <w:r>
        <w:rPr>
          <w:b/>
          <w:i/>
          <w:lang w:val="en-US"/>
        </w:rPr>
        <w:t>Ktv</w:t>
      </w:r>
      <w:r w:rsidRPr="003E4E6E">
        <w:rPr>
          <w:b/>
        </w:rPr>
        <w:t>]</w:t>
      </w:r>
      <w:r w:rsidRPr="003E4E6E">
        <w:rPr>
          <w:b/>
          <w:i/>
        </w:rPr>
        <w:t>&gt;,</w:t>
      </w:r>
      <w:r w:rsidRPr="003E4E6E">
        <w:rPr>
          <w:i/>
        </w:rPr>
        <w:tab/>
      </w:r>
      <w:r w:rsidRPr="003E4E6E">
        <w:rPr>
          <w:i/>
        </w:rPr>
        <w:tab/>
      </w:r>
      <w:r w:rsidRPr="003E4E6E">
        <w:t>(2)</w:t>
      </w:r>
    </w:p>
    <w:p w:rsidR="00B741C3" w:rsidRPr="00B64816" w:rsidRDefault="00B741C3" w:rsidP="00B741C3">
      <w:pPr>
        <w:tabs>
          <w:tab w:val="left" w:pos="900"/>
        </w:tabs>
      </w:pPr>
      <w:r w:rsidRPr="00B64816">
        <w:t>где</w:t>
      </w:r>
      <w:r w:rsidRPr="00B64816">
        <w:tab/>
      </w:r>
    </w:p>
    <w:p w:rsidR="00B741C3" w:rsidRDefault="00B741C3" w:rsidP="00B741C3">
      <w:pPr>
        <w:tabs>
          <w:tab w:val="left" w:pos="900"/>
        </w:tabs>
      </w:pPr>
      <w:r w:rsidRPr="00B64816">
        <w:lastRenderedPageBreak/>
        <w:tab/>
      </w:r>
    </w:p>
    <w:p w:rsidR="00B741C3" w:rsidRPr="00284F8C" w:rsidRDefault="00B741C3" w:rsidP="00B741C3">
      <w:pPr>
        <w:tabs>
          <w:tab w:val="left" w:pos="900"/>
        </w:tabs>
      </w:pPr>
      <w:r>
        <w:tab/>
      </w:r>
      <w:r>
        <w:rPr>
          <w:b/>
          <w:i/>
          <w:lang w:val="en-US"/>
        </w:rPr>
        <w:t>N</w:t>
      </w:r>
      <w:r>
        <w:rPr>
          <w:i/>
        </w:rPr>
        <w:t xml:space="preserve"> –</w:t>
      </w:r>
      <w:r>
        <w:t>угроза (наименование) или код (табл.4).</w:t>
      </w:r>
    </w:p>
    <w:p w:rsidR="00B741C3" w:rsidRPr="00284F8C" w:rsidRDefault="00B741C3" w:rsidP="00B741C3">
      <w:pPr>
        <w:tabs>
          <w:tab w:val="left" w:pos="900"/>
        </w:tabs>
      </w:pPr>
      <w:r w:rsidRPr="00284F8C">
        <w:tab/>
      </w:r>
      <w:r w:rsidRPr="00284F8C">
        <w:rPr>
          <w:b/>
          <w:i/>
          <w:lang w:val="en-US"/>
        </w:rPr>
        <w:t>T</w:t>
      </w:r>
      <w:r w:rsidRPr="00284F8C">
        <w:t xml:space="preserve"> –</w:t>
      </w:r>
      <w:r>
        <w:t xml:space="preserve">классификация угрозы по шкале </w:t>
      </w:r>
      <w:r w:rsidRPr="00B25673">
        <w:t>[</w:t>
      </w:r>
      <w:r>
        <w:t>0, 1, 2</w:t>
      </w:r>
      <w:r w:rsidRPr="00B25673">
        <w:t>]</w:t>
      </w:r>
      <w:r>
        <w:t>.</w:t>
      </w:r>
    </w:p>
    <w:p w:rsidR="00B741C3" w:rsidRPr="003A5CAD" w:rsidRDefault="00B741C3" w:rsidP="00B741C3">
      <w:pPr>
        <w:tabs>
          <w:tab w:val="left" w:pos="900"/>
        </w:tabs>
      </w:pPr>
      <w:r w:rsidRPr="00284F8C">
        <w:tab/>
      </w:r>
      <w:r w:rsidRPr="007336C2">
        <w:rPr>
          <w:b/>
          <w:i/>
          <w:lang w:val="en-US"/>
        </w:rPr>
        <w:t>A</w:t>
      </w:r>
      <w:r w:rsidRPr="00B64816">
        <w:t xml:space="preserve">– </w:t>
      </w:r>
      <w:r>
        <w:t xml:space="preserve">наименование </w:t>
      </w:r>
      <w:r w:rsidRPr="00B64816">
        <w:t>актив</w:t>
      </w:r>
      <w:r>
        <w:t>а</w:t>
      </w:r>
      <w:r w:rsidRPr="00B64816">
        <w:t xml:space="preserve"> (объект</w:t>
      </w:r>
      <w:r>
        <w:t>а</w:t>
      </w:r>
      <w:r w:rsidRPr="00B64816">
        <w:t>)</w:t>
      </w:r>
      <w:r>
        <w:t xml:space="preserve"> или его код (табл.2)</w:t>
      </w:r>
      <w:r w:rsidRPr="00B64816">
        <w:t>, в отношении котор</w:t>
      </w:r>
      <w:r>
        <w:t>ого реализуется угроза.</w:t>
      </w:r>
    </w:p>
    <w:p w:rsidR="00B741C3" w:rsidRPr="003A5CAD" w:rsidRDefault="00B741C3" w:rsidP="00B741C3">
      <w:pPr>
        <w:tabs>
          <w:tab w:val="left" w:pos="900"/>
        </w:tabs>
      </w:pPr>
      <w:r w:rsidRPr="003A5CAD">
        <w:tab/>
      </w:r>
    </w:p>
    <w:p w:rsidR="00B741C3" w:rsidRPr="003A5CAD" w:rsidRDefault="00B741C3" w:rsidP="00B741C3">
      <w:pPr>
        <w:tabs>
          <w:tab w:val="left" w:pos="900"/>
        </w:tabs>
      </w:pPr>
      <w:r>
        <w:rPr>
          <w:b/>
          <w:i/>
        </w:rPr>
        <w:tab/>
      </w:r>
      <w:r w:rsidRPr="003A5CAD">
        <w:rPr>
          <w:b/>
          <w:i/>
          <w:lang w:val="en-US"/>
        </w:rPr>
        <w:t>Ny</w:t>
      </w:r>
      <w:r w:rsidRPr="003A5CAD">
        <w:t xml:space="preserve"> – </w:t>
      </w:r>
      <w:r>
        <w:t>наименование  уязвимости или её код (табл.1).</w:t>
      </w:r>
    </w:p>
    <w:p w:rsidR="00B741C3" w:rsidRPr="00B64816" w:rsidRDefault="00B741C3" w:rsidP="00B741C3">
      <w:pPr>
        <w:tabs>
          <w:tab w:val="left" w:pos="900"/>
        </w:tabs>
      </w:pPr>
      <w:r>
        <w:rPr>
          <w:b/>
          <w:i/>
        </w:rPr>
        <w:tab/>
      </w:r>
      <w:r>
        <w:rPr>
          <w:b/>
          <w:i/>
          <w:lang w:val="en-US"/>
        </w:rPr>
        <w:t>Y</w:t>
      </w:r>
      <w:r w:rsidRPr="007336C2">
        <w:rPr>
          <w:b/>
          <w:i/>
          <w:vertAlign w:val="subscript"/>
          <w:lang w:val="en-US"/>
        </w:rPr>
        <w:t>TA</w:t>
      </w:r>
      <w:r w:rsidRPr="007336C2">
        <w:rPr>
          <w:b/>
          <w:i/>
          <w:vertAlign w:val="subscript"/>
        </w:rPr>
        <w:t xml:space="preserve"> </w:t>
      </w:r>
      <w:r>
        <w:t xml:space="preserve">– уязвимости актива по этой угрозе, заданные по шкале </w:t>
      </w:r>
      <w:r w:rsidRPr="00B25673">
        <w:t>[</w:t>
      </w:r>
      <w:r>
        <w:t>0, 1, 2</w:t>
      </w:r>
      <w:r w:rsidRPr="00B25673">
        <w:t>]</w:t>
      </w:r>
      <w:r>
        <w:t>.</w:t>
      </w:r>
    </w:p>
    <w:p w:rsidR="00B741C3" w:rsidRPr="00B741C3" w:rsidRDefault="00B741C3" w:rsidP="00B741C3">
      <w:pPr>
        <w:tabs>
          <w:tab w:val="left" w:pos="900"/>
        </w:tabs>
      </w:pPr>
      <w:r w:rsidRPr="00B64816">
        <w:tab/>
      </w:r>
      <w:r>
        <w:rPr>
          <w:b/>
          <w:i/>
          <w:lang w:val="en-US"/>
        </w:rPr>
        <w:t>P</w:t>
      </w:r>
      <w:r w:rsidRPr="007336C2">
        <w:rPr>
          <w:b/>
          <w:i/>
          <w:vertAlign w:val="subscript"/>
          <w:lang w:val="en-US"/>
        </w:rPr>
        <w:t>TY</w:t>
      </w:r>
      <w:r w:rsidRPr="00B64816">
        <w:t xml:space="preserve"> </w:t>
      </w:r>
      <w:r>
        <w:rPr>
          <w:i/>
        </w:rPr>
        <w:t xml:space="preserve">– </w:t>
      </w:r>
      <w:r w:rsidRPr="007336C2">
        <w:t>вероятност</w:t>
      </w:r>
      <w:r>
        <w:t>ь</w:t>
      </w:r>
      <w:r w:rsidRPr="007336C2">
        <w:t xml:space="preserve"> реализации угрозы по этой уязвимост</w:t>
      </w:r>
      <w:r>
        <w:t>и (в том случае, если угроза оценивается по шкале вероятности ).</w:t>
      </w:r>
    </w:p>
    <w:p w:rsidR="00B741C3" w:rsidRDefault="00B741C3" w:rsidP="00B741C3">
      <w:pPr>
        <w:tabs>
          <w:tab w:val="left" w:pos="900"/>
        </w:tabs>
      </w:pPr>
      <w:r w:rsidRPr="00B64816">
        <w:tab/>
      </w:r>
      <w:r>
        <w:rPr>
          <w:b/>
          <w:i/>
          <w:lang w:val="en-US"/>
        </w:rPr>
        <w:t>U</w:t>
      </w:r>
      <w:r w:rsidRPr="007336C2">
        <w:rPr>
          <w:b/>
          <w:i/>
          <w:vertAlign w:val="subscript"/>
          <w:lang w:val="en-US"/>
        </w:rPr>
        <w:t>TA</w:t>
      </w:r>
      <w:r w:rsidRPr="00B64816">
        <w:t xml:space="preserve"> – оценка возможных результатов реализации угрозы</w:t>
      </w:r>
      <w:r>
        <w:t>, оценивается как ценность актива по шкале [ 0, 1, 2, 3, 4 ]</w:t>
      </w:r>
      <w:r w:rsidRPr="00B64816">
        <w:t>.</w:t>
      </w:r>
    </w:p>
    <w:p w:rsidR="00B741C3" w:rsidRPr="00B741C3" w:rsidRDefault="00B741C3" w:rsidP="00B741C3">
      <w:pPr>
        <w:tabs>
          <w:tab w:val="left" w:pos="900"/>
        </w:tabs>
      </w:pPr>
      <w:r>
        <w:tab/>
      </w:r>
      <w:r>
        <w:rPr>
          <w:b/>
          <w:i/>
          <w:lang w:val="en-US"/>
        </w:rPr>
        <w:t>Ktv</w:t>
      </w:r>
      <w:r w:rsidRPr="00B741C3">
        <w:rPr>
          <w:b/>
          <w:i/>
        </w:rPr>
        <w:t xml:space="preserve"> </w:t>
      </w:r>
      <w:r>
        <w:rPr>
          <w:b/>
          <w:i/>
        </w:rPr>
        <w:t xml:space="preserve">– </w:t>
      </w:r>
      <w:r>
        <w:t>показатель влияния на бизнес-процессы (при необходимости).</w:t>
      </w:r>
    </w:p>
    <w:p w:rsidR="00B741C3" w:rsidRDefault="00B741C3" w:rsidP="00B741C3">
      <w:pPr>
        <w:tabs>
          <w:tab w:val="left" w:pos="900"/>
        </w:tabs>
      </w:pPr>
      <w:r w:rsidRPr="003F0792">
        <w:tab/>
      </w:r>
      <w:r w:rsidRPr="006D7B17">
        <w:rPr>
          <w:b/>
          <w:i/>
          <w:lang w:val="en-US"/>
        </w:rPr>
        <w:t>M</w:t>
      </w:r>
      <w:r w:rsidRPr="003A763B">
        <w:rPr>
          <w:b/>
          <w:i/>
        </w:rPr>
        <w:t xml:space="preserve"> </w:t>
      </w:r>
      <w:r w:rsidRPr="003A763B">
        <w:t xml:space="preserve">– </w:t>
      </w:r>
      <w:r>
        <w:t xml:space="preserve">метрика комплексной оценки угроз с учетом уязвимостей и ценности актив </w:t>
      </w:r>
      <w:r w:rsidRPr="003A763B">
        <w:t xml:space="preserve">[2, </w:t>
      </w:r>
      <w:r>
        <w:t>прил.Е.1.а</w:t>
      </w:r>
      <w:r w:rsidRPr="003A763B">
        <w:t>]</w:t>
      </w:r>
      <w:r>
        <w:t xml:space="preserve"> , рассчитываемая как сумма </w:t>
      </w:r>
      <w:r w:rsidRPr="003A763B">
        <w:rPr>
          <w:b/>
          <w:i/>
          <w:lang w:val="en-US"/>
        </w:rPr>
        <w:t>M</w:t>
      </w:r>
      <w:r w:rsidRPr="003A763B">
        <w:rPr>
          <w:b/>
          <w:i/>
        </w:rPr>
        <w:t>=</w:t>
      </w:r>
      <w:r w:rsidRPr="003A763B">
        <w:rPr>
          <w:b/>
          <w:i/>
          <w:lang w:val="en-US"/>
        </w:rPr>
        <w:t>T</w:t>
      </w:r>
      <w:r w:rsidRPr="003A763B">
        <w:rPr>
          <w:b/>
          <w:i/>
        </w:rPr>
        <w:t>+</w:t>
      </w:r>
      <w:r w:rsidRPr="003A763B">
        <w:rPr>
          <w:b/>
          <w:i/>
          <w:lang w:val="en-US"/>
        </w:rPr>
        <w:t>Yta</w:t>
      </w:r>
      <w:r w:rsidRPr="003A763B">
        <w:rPr>
          <w:b/>
          <w:i/>
        </w:rPr>
        <w:t>+</w:t>
      </w:r>
      <w:r w:rsidRPr="003A763B">
        <w:rPr>
          <w:b/>
          <w:i/>
          <w:lang w:val="en-US"/>
        </w:rPr>
        <w:t>Uta</w:t>
      </w:r>
      <w:r w:rsidRPr="003A763B">
        <w:t xml:space="preserve"> </w:t>
      </w:r>
      <w:r>
        <w:t>. Вариант моделирования угроз по одному активу представлен в табл.5.</w:t>
      </w:r>
    </w:p>
    <w:p w:rsidR="00B741C3" w:rsidRPr="003A763B" w:rsidRDefault="00B741C3" w:rsidP="00B741C3">
      <w:pPr>
        <w:tabs>
          <w:tab w:val="left" w:pos="900"/>
        </w:tabs>
        <w:jc w:val="right"/>
        <w:rPr>
          <w:i/>
        </w:rPr>
      </w:pPr>
      <w:r w:rsidRPr="003A763B">
        <w:rPr>
          <w:i/>
        </w:rPr>
        <w:t>Таблица 5</w:t>
      </w:r>
    </w:p>
    <w:p w:rsidR="00B741C3" w:rsidRPr="003A763B" w:rsidRDefault="00B741C3" w:rsidP="00B741C3">
      <w:pPr>
        <w:tabs>
          <w:tab w:val="left" w:pos="900"/>
        </w:tabs>
        <w:jc w:val="center"/>
      </w:pPr>
      <w:r>
        <w:t>Результаты моделирования угроз  (фрагмент)</w:t>
      </w:r>
    </w:p>
    <w:p w:rsidR="00B741C3" w:rsidRDefault="00B741C3" w:rsidP="00B741C3">
      <w:pPr>
        <w:tabs>
          <w:tab w:val="left" w:pos="900"/>
        </w:tabs>
        <w:rPr>
          <w:i/>
        </w:rPr>
      </w:pPr>
      <w:r>
        <w:tab/>
      </w:r>
    </w:p>
    <w:tbl>
      <w:tblPr>
        <w:tblW w:w="7680" w:type="dxa"/>
        <w:jc w:val="center"/>
        <w:tblLook w:val="04A0" w:firstRow="1" w:lastRow="0" w:firstColumn="1" w:lastColumn="0" w:noHBand="0" w:noVBand="1"/>
      </w:tblPr>
      <w:tblGrid>
        <w:gridCol w:w="960"/>
        <w:gridCol w:w="960"/>
        <w:gridCol w:w="960"/>
        <w:gridCol w:w="960"/>
        <w:gridCol w:w="960"/>
        <w:gridCol w:w="960"/>
        <w:gridCol w:w="960"/>
        <w:gridCol w:w="960"/>
      </w:tblGrid>
      <w:tr w:rsidR="00B741C3" w:rsidTr="003E4E6E">
        <w:trPr>
          <w:trHeight w:val="375"/>
          <w:jc w:val="center"/>
        </w:trPr>
        <w:tc>
          <w:tcPr>
            <w:tcW w:w="96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B741C3" w:rsidRPr="00FF5B52" w:rsidRDefault="00B741C3" w:rsidP="003E4E6E">
            <w:pPr>
              <w:rPr>
                <w:rFonts w:ascii="Calibri" w:hAnsi="Calibri"/>
                <w:b/>
                <w:bCs/>
                <w:i/>
                <w:color w:val="000000"/>
                <w:sz w:val="28"/>
                <w:szCs w:val="28"/>
              </w:rPr>
            </w:pPr>
            <w:r w:rsidRPr="00FF5B52">
              <w:rPr>
                <w:rFonts w:ascii="Calibri" w:hAnsi="Calibri"/>
                <w:b/>
                <w:bCs/>
                <w:i/>
                <w:color w:val="000000"/>
                <w:sz w:val="28"/>
                <w:szCs w:val="28"/>
              </w:rPr>
              <w:t>Nt</w:t>
            </w:r>
          </w:p>
        </w:tc>
        <w:tc>
          <w:tcPr>
            <w:tcW w:w="960" w:type="dxa"/>
            <w:tcBorders>
              <w:top w:val="single" w:sz="4" w:space="0" w:color="auto"/>
              <w:left w:val="nil"/>
              <w:bottom w:val="single" w:sz="4" w:space="0" w:color="auto"/>
              <w:right w:val="single" w:sz="4" w:space="0" w:color="auto"/>
            </w:tcBorders>
            <w:shd w:val="clear" w:color="000000" w:fill="FFFF00"/>
            <w:noWrap/>
            <w:vAlign w:val="bottom"/>
            <w:hideMark/>
          </w:tcPr>
          <w:p w:rsidR="00B741C3" w:rsidRPr="00FF5B52" w:rsidRDefault="00B741C3" w:rsidP="003E4E6E">
            <w:pPr>
              <w:rPr>
                <w:rFonts w:ascii="Calibri" w:hAnsi="Calibri"/>
                <w:b/>
                <w:bCs/>
                <w:i/>
                <w:color w:val="000000"/>
                <w:sz w:val="28"/>
                <w:szCs w:val="28"/>
              </w:rPr>
            </w:pPr>
            <w:r w:rsidRPr="00FF5B52">
              <w:rPr>
                <w:rFonts w:ascii="Calibri" w:hAnsi="Calibri"/>
                <w:b/>
                <w:bCs/>
                <w:i/>
                <w:color w:val="000000"/>
                <w:sz w:val="28"/>
                <w:szCs w:val="28"/>
              </w:rPr>
              <w:t>T</w:t>
            </w:r>
          </w:p>
        </w:tc>
        <w:tc>
          <w:tcPr>
            <w:tcW w:w="960" w:type="dxa"/>
            <w:tcBorders>
              <w:top w:val="single" w:sz="4" w:space="0" w:color="auto"/>
              <w:left w:val="nil"/>
              <w:bottom w:val="single" w:sz="4" w:space="0" w:color="auto"/>
              <w:right w:val="single" w:sz="4" w:space="0" w:color="auto"/>
            </w:tcBorders>
            <w:shd w:val="clear" w:color="000000" w:fill="FFFF00"/>
            <w:noWrap/>
            <w:vAlign w:val="bottom"/>
            <w:hideMark/>
          </w:tcPr>
          <w:p w:rsidR="00B741C3" w:rsidRPr="00FF5B52" w:rsidRDefault="00B741C3" w:rsidP="003E4E6E">
            <w:pPr>
              <w:rPr>
                <w:rFonts w:ascii="Calibri" w:hAnsi="Calibri"/>
                <w:b/>
                <w:bCs/>
                <w:i/>
                <w:color w:val="000000"/>
                <w:sz w:val="28"/>
                <w:szCs w:val="28"/>
              </w:rPr>
            </w:pPr>
            <w:r w:rsidRPr="00FF5B52">
              <w:rPr>
                <w:rFonts w:ascii="Calibri" w:hAnsi="Calibri"/>
                <w:b/>
                <w:bCs/>
                <w:i/>
                <w:color w:val="000000"/>
                <w:sz w:val="28"/>
                <w:szCs w:val="28"/>
              </w:rPr>
              <w:t>A</w:t>
            </w:r>
          </w:p>
        </w:tc>
        <w:tc>
          <w:tcPr>
            <w:tcW w:w="960" w:type="dxa"/>
            <w:tcBorders>
              <w:top w:val="single" w:sz="4" w:space="0" w:color="auto"/>
              <w:left w:val="nil"/>
              <w:bottom w:val="single" w:sz="4" w:space="0" w:color="auto"/>
              <w:right w:val="single" w:sz="4" w:space="0" w:color="auto"/>
            </w:tcBorders>
            <w:shd w:val="clear" w:color="000000" w:fill="FFFF00"/>
            <w:noWrap/>
            <w:vAlign w:val="bottom"/>
            <w:hideMark/>
          </w:tcPr>
          <w:p w:rsidR="00B741C3" w:rsidRPr="00FF5B52" w:rsidRDefault="00B741C3" w:rsidP="003E4E6E">
            <w:pPr>
              <w:rPr>
                <w:rFonts w:ascii="Calibri" w:hAnsi="Calibri"/>
                <w:b/>
                <w:bCs/>
                <w:i/>
                <w:color w:val="000000"/>
                <w:sz w:val="28"/>
                <w:szCs w:val="28"/>
              </w:rPr>
            </w:pPr>
            <w:r w:rsidRPr="00FF5B52">
              <w:rPr>
                <w:rFonts w:ascii="Calibri" w:hAnsi="Calibri"/>
                <w:b/>
                <w:bCs/>
                <w:i/>
                <w:color w:val="000000"/>
                <w:sz w:val="28"/>
                <w:szCs w:val="28"/>
              </w:rPr>
              <w:t>Ny</w:t>
            </w:r>
          </w:p>
        </w:tc>
        <w:tc>
          <w:tcPr>
            <w:tcW w:w="960" w:type="dxa"/>
            <w:tcBorders>
              <w:top w:val="single" w:sz="4" w:space="0" w:color="auto"/>
              <w:left w:val="nil"/>
              <w:bottom w:val="single" w:sz="4" w:space="0" w:color="auto"/>
              <w:right w:val="single" w:sz="4" w:space="0" w:color="auto"/>
            </w:tcBorders>
            <w:shd w:val="clear" w:color="000000" w:fill="FFFF00"/>
            <w:noWrap/>
            <w:vAlign w:val="bottom"/>
            <w:hideMark/>
          </w:tcPr>
          <w:p w:rsidR="00B741C3" w:rsidRPr="00FF5B52" w:rsidRDefault="00B741C3" w:rsidP="003E4E6E">
            <w:pPr>
              <w:rPr>
                <w:rFonts w:ascii="Calibri" w:hAnsi="Calibri"/>
                <w:b/>
                <w:bCs/>
                <w:i/>
                <w:color w:val="000000"/>
                <w:sz w:val="28"/>
                <w:szCs w:val="28"/>
              </w:rPr>
            </w:pPr>
            <w:r w:rsidRPr="00FF5B52">
              <w:rPr>
                <w:rFonts w:ascii="Calibri" w:hAnsi="Calibri"/>
                <w:b/>
                <w:bCs/>
                <w:i/>
                <w:color w:val="000000"/>
                <w:sz w:val="28"/>
                <w:szCs w:val="28"/>
              </w:rPr>
              <w:t>Yta</w:t>
            </w:r>
          </w:p>
        </w:tc>
        <w:tc>
          <w:tcPr>
            <w:tcW w:w="960" w:type="dxa"/>
            <w:tcBorders>
              <w:top w:val="single" w:sz="4" w:space="0" w:color="auto"/>
              <w:left w:val="nil"/>
              <w:bottom w:val="single" w:sz="4" w:space="0" w:color="auto"/>
              <w:right w:val="single" w:sz="4" w:space="0" w:color="auto"/>
            </w:tcBorders>
            <w:shd w:val="clear" w:color="000000" w:fill="FFFF00"/>
            <w:noWrap/>
            <w:vAlign w:val="bottom"/>
            <w:hideMark/>
          </w:tcPr>
          <w:p w:rsidR="00B741C3" w:rsidRPr="00FF5B52" w:rsidRDefault="00B741C3" w:rsidP="003E4E6E">
            <w:pPr>
              <w:rPr>
                <w:rFonts w:ascii="Calibri" w:hAnsi="Calibri"/>
                <w:b/>
                <w:bCs/>
                <w:i/>
                <w:color w:val="000000"/>
                <w:sz w:val="28"/>
                <w:szCs w:val="28"/>
              </w:rPr>
            </w:pPr>
            <w:r w:rsidRPr="00FF5B52">
              <w:rPr>
                <w:rFonts w:ascii="Calibri" w:hAnsi="Calibri"/>
                <w:b/>
                <w:bCs/>
                <w:i/>
                <w:color w:val="000000"/>
                <w:sz w:val="28"/>
                <w:szCs w:val="28"/>
              </w:rPr>
              <w:t>Pty</w:t>
            </w:r>
          </w:p>
        </w:tc>
        <w:tc>
          <w:tcPr>
            <w:tcW w:w="960" w:type="dxa"/>
            <w:tcBorders>
              <w:top w:val="single" w:sz="4" w:space="0" w:color="auto"/>
              <w:left w:val="nil"/>
              <w:bottom w:val="single" w:sz="4" w:space="0" w:color="auto"/>
              <w:right w:val="single" w:sz="4" w:space="0" w:color="auto"/>
            </w:tcBorders>
            <w:shd w:val="clear" w:color="000000" w:fill="FFFF00"/>
            <w:noWrap/>
            <w:vAlign w:val="bottom"/>
            <w:hideMark/>
          </w:tcPr>
          <w:p w:rsidR="00B741C3" w:rsidRPr="00FF5B52" w:rsidRDefault="00B741C3" w:rsidP="003E4E6E">
            <w:pPr>
              <w:rPr>
                <w:rFonts w:ascii="Calibri" w:hAnsi="Calibri"/>
                <w:b/>
                <w:bCs/>
                <w:i/>
                <w:color w:val="000000"/>
                <w:sz w:val="28"/>
                <w:szCs w:val="28"/>
              </w:rPr>
            </w:pPr>
            <w:r w:rsidRPr="00FF5B52">
              <w:rPr>
                <w:rFonts w:ascii="Calibri" w:hAnsi="Calibri"/>
                <w:b/>
                <w:bCs/>
                <w:i/>
                <w:color w:val="000000"/>
                <w:sz w:val="28"/>
                <w:szCs w:val="28"/>
              </w:rPr>
              <w:t>Uta</w:t>
            </w:r>
          </w:p>
        </w:tc>
        <w:tc>
          <w:tcPr>
            <w:tcW w:w="960" w:type="dxa"/>
            <w:tcBorders>
              <w:top w:val="single" w:sz="4" w:space="0" w:color="auto"/>
              <w:left w:val="nil"/>
              <w:bottom w:val="single" w:sz="4" w:space="0" w:color="auto"/>
              <w:right w:val="single" w:sz="4" w:space="0" w:color="auto"/>
            </w:tcBorders>
            <w:shd w:val="clear" w:color="000000" w:fill="FFFF00"/>
            <w:noWrap/>
            <w:vAlign w:val="bottom"/>
            <w:hideMark/>
          </w:tcPr>
          <w:p w:rsidR="00B741C3" w:rsidRPr="00FF5B52" w:rsidRDefault="00B741C3" w:rsidP="003E4E6E">
            <w:pPr>
              <w:rPr>
                <w:rFonts w:ascii="Calibri" w:hAnsi="Calibri"/>
                <w:b/>
                <w:bCs/>
                <w:i/>
                <w:color w:val="000000"/>
                <w:sz w:val="28"/>
                <w:szCs w:val="28"/>
              </w:rPr>
            </w:pPr>
            <w:r w:rsidRPr="00FF5B52">
              <w:rPr>
                <w:rFonts w:ascii="Calibri" w:hAnsi="Calibri"/>
                <w:b/>
                <w:bCs/>
                <w:i/>
                <w:color w:val="000000"/>
                <w:sz w:val="28"/>
                <w:szCs w:val="28"/>
              </w:rPr>
              <w:t>M</w:t>
            </w:r>
          </w:p>
        </w:tc>
      </w:tr>
      <w:tr w:rsidR="00B741C3" w:rsidTr="003E4E6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741C3" w:rsidRDefault="00B741C3" w:rsidP="003E4E6E">
            <w:pPr>
              <w:rPr>
                <w:rFonts w:ascii="Calibri" w:hAnsi="Calibri"/>
                <w:color w:val="000000"/>
                <w:sz w:val="22"/>
                <w:szCs w:val="22"/>
              </w:rPr>
            </w:pPr>
            <w:r>
              <w:rPr>
                <w:rFonts w:ascii="Calibri" w:hAnsi="Calibri"/>
                <w:color w:val="000000"/>
                <w:sz w:val="22"/>
                <w:szCs w:val="22"/>
              </w:rPr>
              <w:t xml:space="preserve"> 1.1</w:t>
            </w:r>
          </w:p>
        </w:tc>
        <w:tc>
          <w:tcPr>
            <w:tcW w:w="960" w:type="dxa"/>
            <w:tcBorders>
              <w:top w:val="nil"/>
              <w:left w:val="nil"/>
              <w:bottom w:val="single" w:sz="4" w:space="0" w:color="auto"/>
              <w:right w:val="single" w:sz="4" w:space="0" w:color="auto"/>
            </w:tcBorders>
            <w:shd w:val="clear" w:color="000000" w:fill="92D050"/>
            <w:noWrap/>
            <w:vAlign w:val="bottom"/>
            <w:hideMark/>
          </w:tcPr>
          <w:p w:rsidR="00B741C3" w:rsidRDefault="00B741C3" w:rsidP="003E4E6E">
            <w:pPr>
              <w:jc w:val="right"/>
              <w:rPr>
                <w:rFonts w:ascii="Calibri" w:hAnsi="Calibri"/>
                <w:color w:val="000000"/>
                <w:sz w:val="22"/>
                <w:szCs w:val="22"/>
              </w:rPr>
            </w:pPr>
            <w:r>
              <w:rPr>
                <w:rFonts w:ascii="Calibri" w:hAnsi="Calibri"/>
                <w:color w:val="000000"/>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rsidR="00B741C3" w:rsidRDefault="00B741C3" w:rsidP="003E4E6E">
            <w:pPr>
              <w:jc w:val="right"/>
              <w:rPr>
                <w:rFonts w:ascii="Calibri" w:hAnsi="Calibri"/>
                <w:color w:val="000000"/>
                <w:sz w:val="22"/>
                <w:szCs w:val="22"/>
              </w:rPr>
            </w:pPr>
            <w:r>
              <w:rPr>
                <w:rFonts w:ascii="Calibri" w:hAnsi="Calibri"/>
                <w:color w:val="000000"/>
                <w:sz w:val="22"/>
                <w:szCs w:val="22"/>
              </w:rPr>
              <w:t>2</w:t>
            </w:r>
          </w:p>
        </w:tc>
        <w:tc>
          <w:tcPr>
            <w:tcW w:w="960" w:type="dxa"/>
            <w:tcBorders>
              <w:top w:val="nil"/>
              <w:left w:val="nil"/>
              <w:bottom w:val="single" w:sz="4" w:space="0" w:color="auto"/>
              <w:right w:val="single" w:sz="4" w:space="0" w:color="auto"/>
            </w:tcBorders>
            <w:shd w:val="clear" w:color="auto" w:fill="auto"/>
            <w:noWrap/>
            <w:vAlign w:val="bottom"/>
            <w:hideMark/>
          </w:tcPr>
          <w:p w:rsidR="00B741C3" w:rsidRDefault="00B741C3" w:rsidP="003E4E6E">
            <w:pPr>
              <w:jc w:val="right"/>
              <w:rPr>
                <w:rFonts w:ascii="Calibri" w:hAnsi="Calibri"/>
                <w:color w:val="000000"/>
                <w:sz w:val="22"/>
                <w:szCs w:val="22"/>
              </w:rPr>
            </w:pPr>
            <w:r>
              <w:rPr>
                <w:rFonts w:ascii="Calibri" w:hAnsi="Calibri"/>
                <w:color w:val="000000"/>
                <w:sz w:val="22"/>
                <w:szCs w:val="22"/>
              </w:rPr>
              <w:t>8</w:t>
            </w:r>
          </w:p>
        </w:tc>
        <w:tc>
          <w:tcPr>
            <w:tcW w:w="960" w:type="dxa"/>
            <w:tcBorders>
              <w:top w:val="nil"/>
              <w:left w:val="nil"/>
              <w:bottom w:val="single" w:sz="4" w:space="0" w:color="auto"/>
              <w:right w:val="single" w:sz="4" w:space="0" w:color="auto"/>
            </w:tcBorders>
            <w:shd w:val="clear" w:color="000000" w:fill="92D050"/>
            <w:noWrap/>
            <w:vAlign w:val="bottom"/>
            <w:hideMark/>
          </w:tcPr>
          <w:p w:rsidR="00B741C3" w:rsidRDefault="00B741C3" w:rsidP="003E4E6E">
            <w:pPr>
              <w:jc w:val="right"/>
              <w:rPr>
                <w:rFonts w:ascii="Calibri" w:hAnsi="Calibri"/>
                <w:color w:val="000000"/>
                <w:sz w:val="22"/>
                <w:szCs w:val="22"/>
              </w:rPr>
            </w:pPr>
            <w:r>
              <w:rPr>
                <w:rFonts w:ascii="Calibri" w:hAnsi="Calibri"/>
                <w:color w:val="000000"/>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rsidR="00B741C3" w:rsidRDefault="00B741C3" w:rsidP="003E4E6E">
            <w:pPr>
              <w:jc w:val="right"/>
              <w:rPr>
                <w:rFonts w:ascii="Calibri" w:hAnsi="Calibri"/>
                <w:color w:val="000000"/>
                <w:sz w:val="22"/>
                <w:szCs w:val="22"/>
              </w:rPr>
            </w:pPr>
            <w:r>
              <w:rPr>
                <w:rFonts w:ascii="Calibri" w:hAnsi="Calibri"/>
                <w:color w:val="000000"/>
                <w:sz w:val="22"/>
                <w:szCs w:val="22"/>
              </w:rPr>
              <w:t>0</w:t>
            </w:r>
          </w:p>
        </w:tc>
        <w:tc>
          <w:tcPr>
            <w:tcW w:w="960" w:type="dxa"/>
            <w:tcBorders>
              <w:top w:val="nil"/>
              <w:left w:val="nil"/>
              <w:bottom w:val="single" w:sz="4" w:space="0" w:color="auto"/>
              <w:right w:val="single" w:sz="4" w:space="0" w:color="auto"/>
            </w:tcBorders>
            <w:shd w:val="clear" w:color="000000" w:fill="92D050"/>
            <w:noWrap/>
            <w:vAlign w:val="bottom"/>
            <w:hideMark/>
          </w:tcPr>
          <w:p w:rsidR="00B741C3" w:rsidRDefault="00B741C3" w:rsidP="003E4E6E">
            <w:pPr>
              <w:jc w:val="right"/>
              <w:rPr>
                <w:rFonts w:ascii="Calibri" w:hAnsi="Calibri"/>
                <w:color w:val="000000"/>
                <w:sz w:val="22"/>
                <w:szCs w:val="22"/>
              </w:rPr>
            </w:pPr>
            <w:r>
              <w:rPr>
                <w:rFonts w:ascii="Calibri" w:hAnsi="Calibri"/>
                <w:color w:val="000000"/>
                <w:sz w:val="22"/>
                <w:szCs w:val="22"/>
              </w:rPr>
              <w:t>2</w:t>
            </w:r>
          </w:p>
        </w:tc>
        <w:tc>
          <w:tcPr>
            <w:tcW w:w="960" w:type="dxa"/>
            <w:tcBorders>
              <w:top w:val="nil"/>
              <w:left w:val="nil"/>
              <w:bottom w:val="single" w:sz="4" w:space="0" w:color="auto"/>
              <w:right w:val="single" w:sz="4" w:space="0" w:color="auto"/>
            </w:tcBorders>
            <w:shd w:val="clear" w:color="auto" w:fill="auto"/>
            <w:noWrap/>
            <w:vAlign w:val="bottom"/>
            <w:hideMark/>
          </w:tcPr>
          <w:p w:rsidR="00B741C3" w:rsidRDefault="00B741C3" w:rsidP="003E4E6E">
            <w:pPr>
              <w:jc w:val="right"/>
              <w:rPr>
                <w:rFonts w:ascii="Calibri" w:hAnsi="Calibri"/>
                <w:color w:val="000000"/>
                <w:sz w:val="22"/>
                <w:szCs w:val="22"/>
              </w:rPr>
            </w:pPr>
            <w:r>
              <w:rPr>
                <w:rFonts w:ascii="Calibri" w:hAnsi="Calibri"/>
                <w:color w:val="000000"/>
                <w:sz w:val="22"/>
                <w:szCs w:val="22"/>
              </w:rPr>
              <w:t>2</w:t>
            </w:r>
          </w:p>
        </w:tc>
      </w:tr>
      <w:tr w:rsidR="00B741C3" w:rsidTr="003E4E6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741C3" w:rsidRDefault="00B741C3" w:rsidP="003E4E6E">
            <w:pPr>
              <w:rPr>
                <w:rFonts w:ascii="Calibri" w:hAnsi="Calibri"/>
                <w:color w:val="000000"/>
                <w:sz w:val="22"/>
                <w:szCs w:val="22"/>
              </w:rPr>
            </w:pPr>
            <w:r>
              <w:rPr>
                <w:rFonts w:ascii="Calibri" w:hAnsi="Calibri"/>
                <w:color w:val="000000"/>
                <w:sz w:val="22"/>
                <w:szCs w:val="22"/>
              </w:rPr>
              <w:t xml:space="preserve"> 1.2</w:t>
            </w:r>
          </w:p>
        </w:tc>
        <w:tc>
          <w:tcPr>
            <w:tcW w:w="960" w:type="dxa"/>
            <w:tcBorders>
              <w:top w:val="nil"/>
              <w:left w:val="nil"/>
              <w:bottom w:val="single" w:sz="4" w:space="0" w:color="auto"/>
              <w:right w:val="single" w:sz="4" w:space="0" w:color="auto"/>
            </w:tcBorders>
            <w:shd w:val="clear" w:color="000000" w:fill="92D050"/>
            <w:noWrap/>
            <w:vAlign w:val="bottom"/>
            <w:hideMark/>
          </w:tcPr>
          <w:p w:rsidR="00B741C3" w:rsidRDefault="00B741C3" w:rsidP="003E4E6E">
            <w:pPr>
              <w:jc w:val="right"/>
              <w:rPr>
                <w:rFonts w:ascii="Calibri" w:hAnsi="Calibri"/>
                <w:color w:val="000000"/>
                <w:sz w:val="22"/>
                <w:szCs w:val="22"/>
              </w:rPr>
            </w:pPr>
            <w:r>
              <w:rPr>
                <w:rFonts w:ascii="Calibri" w:hAnsi="Calibri"/>
                <w:color w:val="000000"/>
                <w:sz w:val="22"/>
                <w:szCs w:val="22"/>
              </w:rPr>
              <w:t>1</w:t>
            </w:r>
          </w:p>
        </w:tc>
        <w:tc>
          <w:tcPr>
            <w:tcW w:w="960" w:type="dxa"/>
            <w:tcBorders>
              <w:top w:val="nil"/>
              <w:left w:val="nil"/>
              <w:bottom w:val="single" w:sz="4" w:space="0" w:color="auto"/>
              <w:right w:val="single" w:sz="4" w:space="0" w:color="auto"/>
            </w:tcBorders>
            <w:shd w:val="clear" w:color="auto" w:fill="auto"/>
            <w:noWrap/>
            <w:vAlign w:val="bottom"/>
            <w:hideMark/>
          </w:tcPr>
          <w:p w:rsidR="00B741C3" w:rsidRDefault="00B741C3" w:rsidP="003E4E6E">
            <w:pPr>
              <w:jc w:val="right"/>
              <w:rPr>
                <w:rFonts w:ascii="Calibri" w:hAnsi="Calibri"/>
                <w:color w:val="000000"/>
                <w:sz w:val="22"/>
                <w:szCs w:val="22"/>
              </w:rPr>
            </w:pPr>
            <w:r>
              <w:rPr>
                <w:rFonts w:ascii="Calibri" w:hAnsi="Calibri"/>
                <w:color w:val="000000"/>
                <w:sz w:val="22"/>
                <w:szCs w:val="22"/>
              </w:rPr>
              <w:t>2</w:t>
            </w:r>
          </w:p>
        </w:tc>
        <w:tc>
          <w:tcPr>
            <w:tcW w:w="960" w:type="dxa"/>
            <w:tcBorders>
              <w:top w:val="nil"/>
              <w:left w:val="nil"/>
              <w:bottom w:val="single" w:sz="4" w:space="0" w:color="auto"/>
              <w:right w:val="single" w:sz="4" w:space="0" w:color="auto"/>
            </w:tcBorders>
            <w:shd w:val="clear" w:color="auto" w:fill="auto"/>
            <w:noWrap/>
            <w:vAlign w:val="bottom"/>
            <w:hideMark/>
          </w:tcPr>
          <w:p w:rsidR="00B741C3" w:rsidRDefault="00B741C3" w:rsidP="003E4E6E">
            <w:pPr>
              <w:jc w:val="right"/>
              <w:rPr>
                <w:rFonts w:ascii="Calibri" w:hAnsi="Calibri"/>
                <w:color w:val="000000"/>
                <w:sz w:val="22"/>
                <w:szCs w:val="22"/>
              </w:rPr>
            </w:pPr>
            <w:r>
              <w:rPr>
                <w:rFonts w:ascii="Calibri" w:hAnsi="Calibri"/>
                <w:color w:val="000000"/>
                <w:sz w:val="22"/>
                <w:szCs w:val="22"/>
              </w:rPr>
              <w:t>9</w:t>
            </w:r>
          </w:p>
        </w:tc>
        <w:tc>
          <w:tcPr>
            <w:tcW w:w="960" w:type="dxa"/>
            <w:tcBorders>
              <w:top w:val="nil"/>
              <w:left w:val="nil"/>
              <w:bottom w:val="single" w:sz="4" w:space="0" w:color="auto"/>
              <w:right w:val="single" w:sz="4" w:space="0" w:color="auto"/>
            </w:tcBorders>
            <w:shd w:val="clear" w:color="000000" w:fill="92D050"/>
            <w:noWrap/>
            <w:vAlign w:val="bottom"/>
            <w:hideMark/>
          </w:tcPr>
          <w:p w:rsidR="00B741C3" w:rsidRDefault="00B741C3" w:rsidP="003E4E6E">
            <w:pPr>
              <w:jc w:val="right"/>
              <w:rPr>
                <w:rFonts w:ascii="Calibri" w:hAnsi="Calibri"/>
                <w:color w:val="000000"/>
                <w:sz w:val="22"/>
                <w:szCs w:val="22"/>
              </w:rPr>
            </w:pPr>
            <w:r>
              <w:rPr>
                <w:rFonts w:ascii="Calibri" w:hAnsi="Calibri"/>
                <w:color w:val="000000"/>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rsidR="00B741C3" w:rsidRDefault="00B741C3" w:rsidP="003E4E6E">
            <w:pPr>
              <w:jc w:val="right"/>
              <w:rPr>
                <w:rFonts w:ascii="Calibri" w:hAnsi="Calibri"/>
                <w:color w:val="000000"/>
                <w:sz w:val="22"/>
                <w:szCs w:val="22"/>
              </w:rPr>
            </w:pPr>
            <w:r>
              <w:rPr>
                <w:rFonts w:ascii="Calibri" w:hAnsi="Calibri"/>
                <w:color w:val="000000"/>
                <w:sz w:val="22"/>
                <w:szCs w:val="22"/>
              </w:rPr>
              <w:t>0</w:t>
            </w:r>
          </w:p>
        </w:tc>
        <w:tc>
          <w:tcPr>
            <w:tcW w:w="960" w:type="dxa"/>
            <w:tcBorders>
              <w:top w:val="nil"/>
              <w:left w:val="nil"/>
              <w:bottom w:val="single" w:sz="4" w:space="0" w:color="auto"/>
              <w:right w:val="single" w:sz="4" w:space="0" w:color="auto"/>
            </w:tcBorders>
            <w:shd w:val="clear" w:color="000000" w:fill="92D050"/>
            <w:noWrap/>
            <w:vAlign w:val="bottom"/>
            <w:hideMark/>
          </w:tcPr>
          <w:p w:rsidR="00B741C3" w:rsidRDefault="00B741C3" w:rsidP="003E4E6E">
            <w:pPr>
              <w:jc w:val="right"/>
              <w:rPr>
                <w:rFonts w:ascii="Calibri" w:hAnsi="Calibri"/>
                <w:color w:val="000000"/>
                <w:sz w:val="22"/>
                <w:szCs w:val="22"/>
              </w:rPr>
            </w:pPr>
            <w:r>
              <w:rPr>
                <w:rFonts w:ascii="Calibri" w:hAnsi="Calibri"/>
                <w:color w:val="000000"/>
                <w:sz w:val="22"/>
                <w:szCs w:val="22"/>
              </w:rPr>
              <w:t>2</w:t>
            </w:r>
          </w:p>
        </w:tc>
        <w:tc>
          <w:tcPr>
            <w:tcW w:w="960" w:type="dxa"/>
            <w:tcBorders>
              <w:top w:val="nil"/>
              <w:left w:val="nil"/>
              <w:bottom w:val="single" w:sz="4" w:space="0" w:color="auto"/>
              <w:right w:val="single" w:sz="4" w:space="0" w:color="auto"/>
            </w:tcBorders>
            <w:shd w:val="clear" w:color="auto" w:fill="auto"/>
            <w:noWrap/>
            <w:vAlign w:val="bottom"/>
            <w:hideMark/>
          </w:tcPr>
          <w:p w:rsidR="00B741C3" w:rsidRDefault="00B741C3" w:rsidP="003E4E6E">
            <w:pPr>
              <w:jc w:val="right"/>
              <w:rPr>
                <w:rFonts w:ascii="Calibri" w:hAnsi="Calibri"/>
                <w:color w:val="000000"/>
                <w:sz w:val="22"/>
                <w:szCs w:val="22"/>
              </w:rPr>
            </w:pPr>
            <w:r>
              <w:rPr>
                <w:rFonts w:ascii="Calibri" w:hAnsi="Calibri"/>
                <w:color w:val="000000"/>
                <w:sz w:val="22"/>
                <w:szCs w:val="22"/>
              </w:rPr>
              <w:t>3</w:t>
            </w:r>
          </w:p>
        </w:tc>
      </w:tr>
      <w:tr w:rsidR="00B741C3" w:rsidTr="003E4E6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741C3" w:rsidRDefault="00B741C3" w:rsidP="003E4E6E">
            <w:pPr>
              <w:rPr>
                <w:rFonts w:ascii="Calibri" w:hAnsi="Calibri"/>
                <w:color w:val="000000"/>
                <w:sz w:val="22"/>
                <w:szCs w:val="22"/>
              </w:rPr>
            </w:pPr>
            <w:r>
              <w:rPr>
                <w:rFonts w:ascii="Calibri" w:hAnsi="Calibri"/>
                <w:color w:val="000000"/>
                <w:sz w:val="22"/>
                <w:szCs w:val="22"/>
              </w:rPr>
              <w:t xml:space="preserve"> 3.1</w:t>
            </w:r>
          </w:p>
        </w:tc>
        <w:tc>
          <w:tcPr>
            <w:tcW w:w="960" w:type="dxa"/>
            <w:tcBorders>
              <w:top w:val="nil"/>
              <w:left w:val="nil"/>
              <w:bottom w:val="single" w:sz="4" w:space="0" w:color="auto"/>
              <w:right w:val="single" w:sz="4" w:space="0" w:color="auto"/>
            </w:tcBorders>
            <w:shd w:val="clear" w:color="000000" w:fill="92D050"/>
            <w:noWrap/>
            <w:vAlign w:val="bottom"/>
            <w:hideMark/>
          </w:tcPr>
          <w:p w:rsidR="00B741C3" w:rsidRDefault="00B741C3" w:rsidP="003E4E6E">
            <w:pPr>
              <w:jc w:val="right"/>
              <w:rPr>
                <w:rFonts w:ascii="Calibri" w:hAnsi="Calibri"/>
                <w:color w:val="000000"/>
                <w:sz w:val="22"/>
                <w:szCs w:val="22"/>
              </w:rPr>
            </w:pPr>
            <w:r>
              <w:rPr>
                <w:rFonts w:ascii="Calibri" w:hAnsi="Calibri"/>
                <w:color w:val="000000"/>
                <w:sz w:val="22"/>
                <w:szCs w:val="22"/>
              </w:rPr>
              <w:t>1</w:t>
            </w:r>
          </w:p>
        </w:tc>
        <w:tc>
          <w:tcPr>
            <w:tcW w:w="960" w:type="dxa"/>
            <w:tcBorders>
              <w:top w:val="nil"/>
              <w:left w:val="nil"/>
              <w:bottom w:val="single" w:sz="4" w:space="0" w:color="auto"/>
              <w:right w:val="single" w:sz="4" w:space="0" w:color="auto"/>
            </w:tcBorders>
            <w:shd w:val="clear" w:color="auto" w:fill="auto"/>
            <w:noWrap/>
            <w:vAlign w:val="bottom"/>
            <w:hideMark/>
          </w:tcPr>
          <w:p w:rsidR="00B741C3" w:rsidRDefault="00B741C3" w:rsidP="003E4E6E">
            <w:pPr>
              <w:jc w:val="right"/>
              <w:rPr>
                <w:rFonts w:ascii="Calibri" w:hAnsi="Calibri"/>
                <w:color w:val="000000"/>
                <w:sz w:val="22"/>
                <w:szCs w:val="22"/>
              </w:rPr>
            </w:pPr>
            <w:r>
              <w:rPr>
                <w:rFonts w:ascii="Calibri" w:hAnsi="Calibri"/>
                <w:color w:val="000000"/>
                <w:sz w:val="22"/>
                <w:szCs w:val="22"/>
              </w:rPr>
              <w:t>2</w:t>
            </w:r>
          </w:p>
        </w:tc>
        <w:tc>
          <w:tcPr>
            <w:tcW w:w="960" w:type="dxa"/>
            <w:tcBorders>
              <w:top w:val="nil"/>
              <w:left w:val="nil"/>
              <w:bottom w:val="single" w:sz="4" w:space="0" w:color="auto"/>
              <w:right w:val="single" w:sz="4" w:space="0" w:color="auto"/>
            </w:tcBorders>
            <w:shd w:val="clear" w:color="auto" w:fill="auto"/>
            <w:noWrap/>
            <w:vAlign w:val="bottom"/>
            <w:hideMark/>
          </w:tcPr>
          <w:p w:rsidR="00B741C3" w:rsidRDefault="00B741C3" w:rsidP="003E4E6E">
            <w:pPr>
              <w:jc w:val="right"/>
              <w:rPr>
                <w:rFonts w:ascii="Calibri" w:hAnsi="Calibri"/>
                <w:color w:val="000000"/>
                <w:sz w:val="22"/>
                <w:szCs w:val="22"/>
              </w:rPr>
            </w:pPr>
            <w:r>
              <w:rPr>
                <w:rFonts w:ascii="Calibri" w:hAnsi="Calibri"/>
                <w:color w:val="000000"/>
                <w:sz w:val="22"/>
                <w:szCs w:val="22"/>
              </w:rPr>
              <w:t>12</w:t>
            </w:r>
          </w:p>
        </w:tc>
        <w:tc>
          <w:tcPr>
            <w:tcW w:w="960" w:type="dxa"/>
            <w:tcBorders>
              <w:top w:val="nil"/>
              <w:left w:val="nil"/>
              <w:bottom w:val="single" w:sz="4" w:space="0" w:color="auto"/>
              <w:right w:val="single" w:sz="4" w:space="0" w:color="auto"/>
            </w:tcBorders>
            <w:shd w:val="clear" w:color="000000" w:fill="92D050"/>
            <w:noWrap/>
            <w:vAlign w:val="bottom"/>
            <w:hideMark/>
          </w:tcPr>
          <w:p w:rsidR="00B741C3" w:rsidRDefault="00B741C3" w:rsidP="003E4E6E">
            <w:pPr>
              <w:jc w:val="right"/>
              <w:rPr>
                <w:rFonts w:ascii="Calibri" w:hAnsi="Calibri"/>
                <w:color w:val="000000"/>
                <w:sz w:val="22"/>
                <w:szCs w:val="22"/>
              </w:rPr>
            </w:pPr>
            <w:r>
              <w:rPr>
                <w:rFonts w:ascii="Calibri" w:hAnsi="Calibri"/>
                <w:color w:val="000000"/>
                <w:sz w:val="22"/>
                <w:szCs w:val="22"/>
              </w:rPr>
              <w:t>1</w:t>
            </w:r>
          </w:p>
        </w:tc>
        <w:tc>
          <w:tcPr>
            <w:tcW w:w="960" w:type="dxa"/>
            <w:tcBorders>
              <w:top w:val="nil"/>
              <w:left w:val="nil"/>
              <w:bottom w:val="single" w:sz="4" w:space="0" w:color="auto"/>
              <w:right w:val="single" w:sz="4" w:space="0" w:color="auto"/>
            </w:tcBorders>
            <w:shd w:val="clear" w:color="auto" w:fill="auto"/>
            <w:noWrap/>
            <w:vAlign w:val="bottom"/>
            <w:hideMark/>
          </w:tcPr>
          <w:p w:rsidR="00B741C3" w:rsidRDefault="00B741C3" w:rsidP="003E4E6E">
            <w:pPr>
              <w:jc w:val="right"/>
              <w:rPr>
                <w:rFonts w:ascii="Calibri" w:hAnsi="Calibri"/>
                <w:color w:val="000000"/>
                <w:sz w:val="22"/>
                <w:szCs w:val="22"/>
              </w:rPr>
            </w:pPr>
            <w:r>
              <w:rPr>
                <w:rFonts w:ascii="Calibri" w:hAnsi="Calibri"/>
                <w:color w:val="000000"/>
                <w:sz w:val="22"/>
                <w:szCs w:val="22"/>
              </w:rPr>
              <w:t>1</w:t>
            </w:r>
          </w:p>
        </w:tc>
        <w:tc>
          <w:tcPr>
            <w:tcW w:w="960" w:type="dxa"/>
            <w:tcBorders>
              <w:top w:val="nil"/>
              <w:left w:val="nil"/>
              <w:bottom w:val="single" w:sz="4" w:space="0" w:color="auto"/>
              <w:right w:val="single" w:sz="4" w:space="0" w:color="auto"/>
            </w:tcBorders>
            <w:shd w:val="clear" w:color="000000" w:fill="92D050"/>
            <w:noWrap/>
            <w:vAlign w:val="bottom"/>
            <w:hideMark/>
          </w:tcPr>
          <w:p w:rsidR="00B741C3" w:rsidRDefault="00B741C3" w:rsidP="003E4E6E">
            <w:pPr>
              <w:jc w:val="right"/>
              <w:rPr>
                <w:rFonts w:ascii="Calibri" w:hAnsi="Calibri"/>
                <w:color w:val="000000"/>
                <w:sz w:val="22"/>
                <w:szCs w:val="22"/>
              </w:rPr>
            </w:pPr>
            <w:r>
              <w:rPr>
                <w:rFonts w:ascii="Calibri" w:hAnsi="Calibri"/>
                <w:color w:val="000000"/>
                <w:sz w:val="22"/>
                <w:szCs w:val="22"/>
              </w:rPr>
              <w:t>1</w:t>
            </w:r>
          </w:p>
        </w:tc>
        <w:tc>
          <w:tcPr>
            <w:tcW w:w="960" w:type="dxa"/>
            <w:tcBorders>
              <w:top w:val="nil"/>
              <w:left w:val="nil"/>
              <w:bottom w:val="single" w:sz="4" w:space="0" w:color="auto"/>
              <w:right w:val="single" w:sz="4" w:space="0" w:color="auto"/>
            </w:tcBorders>
            <w:shd w:val="clear" w:color="auto" w:fill="auto"/>
            <w:noWrap/>
            <w:vAlign w:val="bottom"/>
            <w:hideMark/>
          </w:tcPr>
          <w:p w:rsidR="00B741C3" w:rsidRDefault="00B741C3" w:rsidP="003E4E6E">
            <w:pPr>
              <w:jc w:val="right"/>
              <w:rPr>
                <w:rFonts w:ascii="Calibri" w:hAnsi="Calibri"/>
                <w:color w:val="000000"/>
                <w:sz w:val="22"/>
                <w:szCs w:val="22"/>
              </w:rPr>
            </w:pPr>
            <w:r>
              <w:rPr>
                <w:rFonts w:ascii="Calibri" w:hAnsi="Calibri"/>
                <w:color w:val="000000"/>
                <w:sz w:val="22"/>
                <w:szCs w:val="22"/>
              </w:rPr>
              <w:t>3</w:t>
            </w:r>
          </w:p>
        </w:tc>
      </w:tr>
      <w:tr w:rsidR="00B741C3" w:rsidTr="003E4E6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741C3" w:rsidRDefault="00B741C3" w:rsidP="003E4E6E">
            <w:pPr>
              <w:rPr>
                <w:rFonts w:ascii="Calibri" w:hAnsi="Calibri"/>
                <w:color w:val="000000"/>
                <w:sz w:val="22"/>
                <w:szCs w:val="22"/>
              </w:rPr>
            </w:pPr>
            <w:r>
              <w:rPr>
                <w:rFonts w:ascii="Calibri" w:hAnsi="Calibri"/>
                <w:color w:val="000000"/>
                <w:sz w:val="22"/>
                <w:szCs w:val="22"/>
              </w:rPr>
              <w:t xml:space="preserve"> 3.2</w:t>
            </w:r>
          </w:p>
        </w:tc>
        <w:tc>
          <w:tcPr>
            <w:tcW w:w="960" w:type="dxa"/>
            <w:tcBorders>
              <w:top w:val="nil"/>
              <w:left w:val="nil"/>
              <w:bottom w:val="single" w:sz="4" w:space="0" w:color="auto"/>
              <w:right w:val="single" w:sz="4" w:space="0" w:color="auto"/>
            </w:tcBorders>
            <w:shd w:val="clear" w:color="000000" w:fill="92D050"/>
            <w:noWrap/>
            <w:vAlign w:val="bottom"/>
            <w:hideMark/>
          </w:tcPr>
          <w:p w:rsidR="00B741C3" w:rsidRDefault="00B741C3" w:rsidP="003E4E6E">
            <w:pPr>
              <w:jc w:val="right"/>
              <w:rPr>
                <w:rFonts w:ascii="Calibri" w:hAnsi="Calibri"/>
                <w:color w:val="000000"/>
                <w:sz w:val="22"/>
                <w:szCs w:val="22"/>
              </w:rPr>
            </w:pPr>
            <w:r>
              <w:rPr>
                <w:rFonts w:ascii="Calibri" w:hAnsi="Calibri"/>
                <w:color w:val="000000"/>
                <w:sz w:val="22"/>
                <w:szCs w:val="22"/>
              </w:rPr>
              <w:t>1</w:t>
            </w:r>
          </w:p>
        </w:tc>
        <w:tc>
          <w:tcPr>
            <w:tcW w:w="960" w:type="dxa"/>
            <w:tcBorders>
              <w:top w:val="nil"/>
              <w:left w:val="nil"/>
              <w:bottom w:val="single" w:sz="4" w:space="0" w:color="auto"/>
              <w:right w:val="single" w:sz="4" w:space="0" w:color="auto"/>
            </w:tcBorders>
            <w:shd w:val="clear" w:color="auto" w:fill="auto"/>
            <w:noWrap/>
            <w:vAlign w:val="bottom"/>
            <w:hideMark/>
          </w:tcPr>
          <w:p w:rsidR="00B741C3" w:rsidRDefault="00B741C3" w:rsidP="003E4E6E">
            <w:pPr>
              <w:jc w:val="right"/>
              <w:rPr>
                <w:rFonts w:ascii="Calibri" w:hAnsi="Calibri"/>
                <w:color w:val="000000"/>
                <w:sz w:val="22"/>
                <w:szCs w:val="22"/>
              </w:rPr>
            </w:pPr>
            <w:r>
              <w:rPr>
                <w:rFonts w:ascii="Calibri" w:hAnsi="Calibri"/>
                <w:color w:val="000000"/>
                <w:sz w:val="22"/>
                <w:szCs w:val="22"/>
              </w:rPr>
              <w:t>2</w:t>
            </w:r>
          </w:p>
        </w:tc>
        <w:tc>
          <w:tcPr>
            <w:tcW w:w="960" w:type="dxa"/>
            <w:tcBorders>
              <w:top w:val="nil"/>
              <w:left w:val="nil"/>
              <w:bottom w:val="single" w:sz="4" w:space="0" w:color="auto"/>
              <w:right w:val="single" w:sz="4" w:space="0" w:color="auto"/>
            </w:tcBorders>
            <w:shd w:val="clear" w:color="auto" w:fill="auto"/>
            <w:noWrap/>
            <w:vAlign w:val="bottom"/>
            <w:hideMark/>
          </w:tcPr>
          <w:p w:rsidR="00B741C3" w:rsidRDefault="00B741C3" w:rsidP="003E4E6E">
            <w:pPr>
              <w:jc w:val="right"/>
              <w:rPr>
                <w:rFonts w:ascii="Calibri" w:hAnsi="Calibri"/>
                <w:color w:val="000000"/>
                <w:sz w:val="22"/>
                <w:szCs w:val="22"/>
              </w:rPr>
            </w:pPr>
            <w:r>
              <w:rPr>
                <w:rFonts w:ascii="Calibri" w:hAnsi="Calibri"/>
                <w:color w:val="000000"/>
                <w:sz w:val="22"/>
                <w:szCs w:val="22"/>
              </w:rPr>
              <w:t>13</w:t>
            </w:r>
          </w:p>
        </w:tc>
        <w:tc>
          <w:tcPr>
            <w:tcW w:w="960" w:type="dxa"/>
            <w:tcBorders>
              <w:top w:val="nil"/>
              <w:left w:val="nil"/>
              <w:bottom w:val="single" w:sz="4" w:space="0" w:color="auto"/>
              <w:right w:val="single" w:sz="4" w:space="0" w:color="auto"/>
            </w:tcBorders>
            <w:shd w:val="clear" w:color="000000" w:fill="92D050"/>
            <w:noWrap/>
            <w:vAlign w:val="bottom"/>
            <w:hideMark/>
          </w:tcPr>
          <w:p w:rsidR="00B741C3" w:rsidRDefault="00B741C3" w:rsidP="003E4E6E">
            <w:pPr>
              <w:jc w:val="right"/>
              <w:rPr>
                <w:rFonts w:ascii="Calibri" w:hAnsi="Calibri"/>
                <w:color w:val="000000"/>
                <w:sz w:val="22"/>
                <w:szCs w:val="22"/>
              </w:rPr>
            </w:pPr>
            <w:r>
              <w:rPr>
                <w:rFonts w:ascii="Calibri" w:hAnsi="Calibri"/>
                <w:color w:val="000000"/>
                <w:sz w:val="22"/>
                <w:szCs w:val="22"/>
              </w:rPr>
              <w:t>1</w:t>
            </w:r>
          </w:p>
        </w:tc>
        <w:tc>
          <w:tcPr>
            <w:tcW w:w="960" w:type="dxa"/>
            <w:tcBorders>
              <w:top w:val="nil"/>
              <w:left w:val="nil"/>
              <w:bottom w:val="single" w:sz="4" w:space="0" w:color="auto"/>
              <w:right w:val="single" w:sz="4" w:space="0" w:color="auto"/>
            </w:tcBorders>
            <w:shd w:val="clear" w:color="auto" w:fill="auto"/>
            <w:noWrap/>
            <w:vAlign w:val="bottom"/>
            <w:hideMark/>
          </w:tcPr>
          <w:p w:rsidR="00B741C3" w:rsidRDefault="00B741C3" w:rsidP="003E4E6E">
            <w:pPr>
              <w:jc w:val="right"/>
              <w:rPr>
                <w:rFonts w:ascii="Calibri" w:hAnsi="Calibri"/>
                <w:color w:val="000000"/>
                <w:sz w:val="22"/>
                <w:szCs w:val="22"/>
              </w:rPr>
            </w:pPr>
            <w:r>
              <w:rPr>
                <w:rFonts w:ascii="Calibri" w:hAnsi="Calibri"/>
                <w:color w:val="000000"/>
                <w:sz w:val="22"/>
                <w:szCs w:val="22"/>
              </w:rPr>
              <w:t>1</w:t>
            </w:r>
          </w:p>
        </w:tc>
        <w:tc>
          <w:tcPr>
            <w:tcW w:w="960" w:type="dxa"/>
            <w:tcBorders>
              <w:top w:val="nil"/>
              <w:left w:val="nil"/>
              <w:bottom w:val="single" w:sz="4" w:space="0" w:color="auto"/>
              <w:right w:val="single" w:sz="4" w:space="0" w:color="auto"/>
            </w:tcBorders>
            <w:shd w:val="clear" w:color="000000" w:fill="92D050"/>
            <w:noWrap/>
            <w:vAlign w:val="bottom"/>
            <w:hideMark/>
          </w:tcPr>
          <w:p w:rsidR="00B741C3" w:rsidRDefault="00B741C3" w:rsidP="003E4E6E">
            <w:pPr>
              <w:jc w:val="right"/>
              <w:rPr>
                <w:rFonts w:ascii="Calibri" w:hAnsi="Calibri"/>
                <w:color w:val="000000"/>
                <w:sz w:val="22"/>
                <w:szCs w:val="22"/>
              </w:rPr>
            </w:pPr>
            <w:r>
              <w:rPr>
                <w:rFonts w:ascii="Calibri" w:hAnsi="Calibri"/>
                <w:color w:val="000000"/>
                <w:sz w:val="22"/>
                <w:szCs w:val="22"/>
              </w:rPr>
              <w:t>1</w:t>
            </w:r>
          </w:p>
        </w:tc>
        <w:tc>
          <w:tcPr>
            <w:tcW w:w="960" w:type="dxa"/>
            <w:tcBorders>
              <w:top w:val="nil"/>
              <w:left w:val="nil"/>
              <w:bottom w:val="single" w:sz="4" w:space="0" w:color="auto"/>
              <w:right w:val="single" w:sz="4" w:space="0" w:color="auto"/>
            </w:tcBorders>
            <w:shd w:val="clear" w:color="auto" w:fill="auto"/>
            <w:noWrap/>
            <w:vAlign w:val="bottom"/>
            <w:hideMark/>
          </w:tcPr>
          <w:p w:rsidR="00B741C3" w:rsidRDefault="00B741C3" w:rsidP="003E4E6E">
            <w:pPr>
              <w:jc w:val="right"/>
              <w:rPr>
                <w:rFonts w:ascii="Calibri" w:hAnsi="Calibri"/>
                <w:color w:val="000000"/>
                <w:sz w:val="22"/>
                <w:szCs w:val="22"/>
              </w:rPr>
            </w:pPr>
            <w:r>
              <w:rPr>
                <w:rFonts w:ascii="Calibri" w:hAnsi="Calibri"/>
                <w:color w:val="000000"/>
                <w:sz w:val="22"/>
                <w:szCs w:val="22"/>
              </w:rPr>
              <w:t>3</w:t>
            </w:r>
          </w:p>
        </w:tc>
      </w:tr>
    </w:tbl>
    <w:p w:rsidR="00B741C3" w:rsidRDefault="00B741C3" w:rsidP="00B741C3">
      <w:pPr>
        <w:tabs>
          <w:tab w:val="left" w:pos="900"/>
        </w:tabs>
        <w:jc w:val="center"/>
        <w:rPr>
          <w:i/>
        </w:rPr>
      </w:pPr>
    </w:p>
    <w:p w:rsidR="00B741C3" w:rsidRPr="007336C2" w:rsidRDefault="00B741C3" w:rsidP="00B741C3">
      <w:pPr>
        <w:tabs>
          <w:tab w:val="left" w:pos="900"/>
        </w:tabs>
      </w:pPr>
      <w:r>
        <w:t>Анализ проводится по диаграммам и графикам (рис.5).</w:t>
      </w:r>
      <w:r>
        <w:rPr>
          <w:i/>
        </w:rPr>
        <w:t xml:space="preserve"> </w:t>
      </w:r>
    </w:p>
    <w:p w:rsidR="00B741C3" w:rsidRDefault="00B741C3" w:rsidP="00B741C3">
      <w:pPr>
        <w:jc w:val="both"/>
      </w:pPr>
      <w:r>
        <w:t>В результате анализа делаются выводы:</w:t>
      </w:r>
    </w:p>
    <w:p w:rsidR="00B741C3" w:rsidRDefault="00B741C3" w:rsidP="00B741C3">
      <w:pPr>
        <w:pStyle w:val="ad"/>
        <w:numPr>
          <w:ilvl w:val="0"/>
          <w:numId w:val="31"/>
        </w:numPr>
        <w:jc w:val="both"/>
      </w:pPr>
      <w:r>
        <w:t>Как распределяются угрозы по вероятности и возможному ущербу ?</w:t>
      </w:r>
    </w:p>
    <w:p w:rsidR="00B741C3" w:rsidRDefault="00B741C3" w:rsidP="00B741C3">
      <w:pPr>
        <w:pStyle w:val="ad"/>
        <w:numPr>
          <w:ilvl w:val="0"/>
          <w:numId w:val="31"/>
        </w:numPr>
        <w:jc w:val="both"/>
      </w:pPr>
      <w:r>
        <w:t>Как распределяются угрозы по степени опасности и ценности активов ?</w:t>
      </w:r>
    </w:p>
    <w:p w:rsidR="00B741C3" w:rsidRDefault="00B741C3" w:rsidP="00B741C3">
      <w:pPr>
        <w:pStyle w:val="ad"/>
        <w:numPr>
          <w:ilvl w:val="0"/>
          <w:numId w:val="31"/>
        </w:numPr>
        <w:jc w:val="both"/>
      </w:pPr>
      <w:r>
        <w:t>Как распределяются угрозы по уязвимости активов и их ценности ?</w:t>
      </w:r>
    </w:p>
    <w:p w:rsidR="00B741C3" w:rsidRDefault="00B741C3" w:rsidP="00B741C3">
      <w:pPr>
        <w:tabs>
          <w:tab w:val="left" w:pos="900"/>
        </w:tabs>
        <w:ind w:firstLine="709"/>
        <w:jc w:val="both"/>
      </w:pPr>
    </w:p>
    <w:p w:rsidR="00EA188F" w:rsidRDefault="00EA188F" w:rsidP="00EA188F">
      <w:pPr>
        <w:tabs>
          <w:tab w:val="left" w:pos="900"/>
        </w:tabs>
        <w:ind w:firstLine="709"/>
        <w:jc w:val="right"/>
      </w:pPr>
      <w:r>
        <w:t>Таблица 6</w:t>
      </w:r>
    </w:p>
    <w:p w:rsidR="00EA188F" w:rsidRDefault="00EA188F" w:rsidP="00EA188F">
      <w:pPr>
        <w:tabs>
          <w:tab w:val="left" w:pos="900"/>
        </w:tabs>
        <w:jc w:val="center"/>
      </w:pPr>
      <w:r>
        <w:t>Сводная таблица для анализа результатов моделирования угроз</w:t>
      </w:r>
    </w:p>
    <w:tbl>
      <w:tblPr>
        <w:tblW w:w="5960" w:type="dxa"/>
        <w:jc w:val="center"/>
        <w:tblLook w:val="04A0" w:firstRow="1" w:lastRow="0" w:firstColumn="1" w:lastColumn="0" w:noHBand="0" w:noVBand="1"/>
      </w:tblPr>
      <w:tblGrid>
        <w:gridCol w:w="1220"/>
        <w:gridCol w:w="1180"/>
        <w:gridCol w:w="1360"/>
        <w:gridCol w:w="1100"/>
        <w:gridCol w:w="1100"/>
      </w:tblGrid>
      <w:tr w:rsidR="00EA188F" w:rsidRPr="008D4566" w:rsidTr="00A37AAE">
        <w:trPr>
          <w:trHeight w:val="288"/>
          <w:jc w:val="center"/>
        </w:trPr>
        <w:tc>
          <w:tcPr>
            <w:tcW w:w="1220" w:type="dxa"/>
            <w:tcBorders>
              <w:top w:val="single" w:sz="4" w:space="0" w:color="ABABAB"/>
              <w:left w:val="single" w:sz="4" w:space="0" w:color="ABABAB"/>
              <w:bottom w:val="single" w:sz="4" w:space="0" w:color="auto"/>
              <w:right w:val="single" w:sz="4" w:space="0" w:color="ABABAB"/>
            </w:tcBorders>
            <w:shd w:val="clear" w:color="auto" w:fill="auto"/>
            <w:noWrap/>
            <w:vAlign w:val="bottom"/>
            <w:hideMark/>
          </w:tcPr>
          <w:p w:rsidR="00EA188F" w:rsidRPr="008D4566" w:rsidRDefault="00EA188F" w:rsidP="00A37AAE">
            <w:pPr>
              <w:rPr>
                <w:rFonts w:ascii="Calibri" w:hAnsi="Calibri"/>
                <w:b/>
                <w:color w:val="000000"/>
                <w:sz w:val="18"/>
                <w:szCs w:val="22"/>
              </w:rPr>
            </w:pPr>
            <w:r w:rsidRPr="008D4566">
              <w:rPr>
                <w:rFonts w:ascii="Calibri" w:hAnsi="Calibri"/>
                <w:b/>
                <w:color w:val="000000"/>
                <w:sz w:val="22"/>
                <w:szCs w:val="22"/>
              </w:rPr>
              <w:t>A</w:t>
            </w:r>
          </w:p>
        </w:tc>
        <w:tc>
          <w:tcPr>
            <w:tcW w:w="1180" w:type="dxa"/>
            <w:tcBorders>
              <w:top w:val="single" w:sz="4" w:space="0" w:color="ABABAB"/>
              <w:left w:val="nil"/>
              <w:bottom w:val="single" w:sz="4" w:space="0" w:color="auto"/>
              <w:right w:val="single" w:sz="4" w:space="0" w:color="ABABAB"/>
            </w:tcBorders>
            <w:shd w:val="clear" w:color="auto" w:fill="auto"/>
            <w:noWrap/>
            <w:vAlign w:val="bottom"/>
            <w:hideMark/>
          </w:tcPr>
          <w:p w:rsidR="00EA188F" w:rsidRPr="008D4566" w:rsidRDefault="00EA188F" w:rsidP="00A37AAE">
            <w:pPr>
              <w:rPr>
                <w:rFonts w:ascii="Calibri" w:hAnsi="Calibri"/>
                <w:color w:val="000000"/>
                <w:sz w:val="18"/>
                <w:szCs w:val="22"/>
              </w:rPr>
            </w:pPr>
            <w:r w:rsidRPr="008D4566">
              <w:rPr>
                <w:rFonts w:ascii="Calibri" w:hAnsi="Calibri"/>
                <w:color w:val="000000"/>
                <w:sz w:val="18"/>
                <w:szCs w:val="22"/>
              </w:rPr>
              <w:t>(Все)</w:t>
            </w:r>
          </w:p>
        </w:tc>
        <w:tc>
          <w:tcPr>
            <w:tcW w:w="1360" w:type="dxa"/>
            <w:tcBorders>
              <w:top w:val="nil"/>
              <w:left w:val="nil"/>
              <w:bottom w:val="single" w:sz="4" w:space="0" w:color="auto"/>
              <w:right w:val="nil"/>
            </w:tcBorders>
            <w:shd w:val="clear" w:color="auto" w:fill="auto"/>
            <w:noWrap/>
            <w:vAlign w:val="bottom"/>
            <w:hideMark/>
          </w:tcPr>
          <w:p w:rsidR="00EA188F" w:rsidRPr="008D4566" w:rsidRDefault="00EA188F" w:rsidP="00A37AAE">
            <w:pPr>
              <w:rPr>
                <w:rFonts w:ascii="Calibri" w:hAnsi="Calibri"/>
                <w:color w:val="000000"/>
                <w:sz w:val="18"/>
                <w:szCs w:val="22"/>
              </w:rPr>
            </w:pPr>
          </w:p>
        </w:tc>
        <w:tc>
          <w:tcPr>
            <w:tcW w:w="1100" w:type="dxa"/>
            <w:tcBorders>
              <w:top w:val="nil"/>
              <w:left w:val="nil"/>
              <w:bottom w:val="single" w:sz="4" w:space="0" w:color="auto"/>
              <w:right w:val="nil"/>
            </w:tcBorders>
            <w:shd w:val="clear" w:color="auto" w:fill="auto"/>
            <w:noWrap/>
            <w:vAlign w:val="bottom"/>
            <w:hideMark/>
          </w:tcPr>
          <w:p w:rsidR="00EA188F" w:rsidRPr="008D4566" w:rsidRDefault="00EA188F" w:rsidP="00A37AAE">
            <w:pPr>
              <w:rPr>
                <w:sz w:val="18"/>
                <w:szCs w:val="20"/>
              </w:rPr>
            </w:pPr>
          </w:p>
        </w:tc>
        <w:tc>
          <w:tcPr>
            <w:tcW w:w="1100" w:type="dxa"/>
            <w:tcBorders>
              <w:top w:val="nil"/>
              <w:left w:val="nil"/>
              <w:bottom w:val="single" w:sz="4" w:space="0" w:color="auto"/>
              <w:right w:val="nil"/>
            </w:tcBorders>
            <w:shd w:val="clear" w:color="auto" w:fill="auto"/>
            <w:noWrap/>
            <w:vAlign w:val="bottom"/>
            <w:hideMark/>
          </w:tcPr>
          <w:p w:rsidR="00EA188F" w:rsidRPr="008D4566" w:rsidRDefault="00EA188F" w:rsidP="00A37AAE">
            <w:pPr>
              <w:rPr>
                <w:sz w:val="18"/>
                <w:szCs w:val="20"/>
              </w:rPr>
            </w:pPr>
          </w:p>
        </w:tc>
      </w:tr>
      <w:tr w:rsidR="00EA188F" w:rsidRPr="008D4566" w:rsidTr="00A37AAE">
        <w:trPr>
          <w:trHeight w:val="288"/>
          <w:jc w:val="center"/>
        </w:trPr>
        <w:tc>
          <w:tcPr>
            <w:tcW w:w="1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A188F" w:rsidRPr="008D4566" w:rsidRDefault="00EA188F" w:rsidP="00A37AAE">
            <w:pPr>
              <w:rPr>
                <w:sz w:val="18"/>
                <w:szCs w:val="20"/>
              </w:rPr>
            </w:pPr>
          </w:p>
        </w:tc>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A188F" w:rsidRPr="008D4566" w:rsidRDefault="00EA188F" w:rsidP="00A37AAE">
            <w:pPr>
              <w:rPr>
                <w:sz w:val="18"/>
                <w:szCs w:val="20"/>
              </w:rPr>
            </w:pPr>
          </w:p>
        </w:tc>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A188F" w:rsidRPr="008D4566" w:rsidRDefault="00EA188F" w:rsidP="00A37AAE">
            <w:pPr>
              <w:rPr>
                <w:sz w:val="18"/>
                <w:szCs w:val="20"/>
              </w:rPr>
            </w:pPr>
          </w:p>
        </w:tc>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A188F" w:rsidRPr="008D4566" w:rsidRDefault="00EA188F" w:rsidP="00A37AAE">
            <w:pPr>
              <w:rPr>
                <w:sz w:val="18"/>
                <w:szCs w:val="20"/>
              </w:rPr>
            </w:pPr>
          </w:p>
        </w:tc>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A188F" w:rsidRPr="008D4566" w:rsidRDefault="00EA188F" w:rsidP="00A37AAE">
            <w:pPr>
              <w:rPr>
                <w:sz w:val="18"/>
                <w:szCs w:val="20"/>
              </w:rPr>
            </w:pPr>
          </w:p>
        </w:tc>
      </w:tr>
      <w:tr w:rsidR="00EA188F" w:rsidRPr="008D4566" w:rsidTr="00A37AAE">
        <w:trPr>
          <w:trHeight w:val="288"/>
          <w:jc w:val="center"/>
        </w:trPr>
        <w:tc>
          <w:tcPr>
            <w:tcW w:w="1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A188F" w:rsidRPr="008D4566" w:rsidRDefault="00EA188F" w:rsidP="00A37AAE">
            <w:pPr>
              <w:rPr>
                <w:rFonts w:ascii="Calibri" w:hAnsi="Calibri"/>
                <w:color w:val="000000"/>
                <w:sz w:val="18"/>
                <w:szCs w:val="22"/>
              </w:rPr>
            </w:pPr>
            <w:r w:rsidRPr="008D4566">
              <w:rPr>
                <w:rFonts w:ascii="Calibri" w:hAnsi="Calibri"/>
                <w:color w:val="000000"/>
                <w:sz w:val="18"/>
                <w:szCs w:val="22"/>
              </w:rPr>
              <w:t> </w:t>
            </w:r>
          </w:p>
        </w:tc>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A188F" w:rsidRPr="008D4566" w:rsidRDefault="00EA188F" w:rsidP="00A37AAE">
            <w:pPr>
              <w:rPr>
                <w:rFonts w:ascii="Calibri" w:hAnsi="Calibri"/>
                <w:color w:val="000000"/>
                <w:sz w:val="18"/>
                <w:szCs w:val="22"/>
              </w:rPr>
            </w:pPr>
            <w:r w:rsidRPr="008D4566">
              <w:rPr>
                <w:rFonts w:ascii="Calibri" w:hAnsi="Calibri"/>
                <w:color w:val="000000"/>
                <w:sz w:val="18"/>
                <w:szCs w:val="22"/>
              </w:rPr>
              <w:t>Данные</w:t>
            </w:r>
          </w:p>
        </w:tc>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A188F" w:rsidRPr="008D4566" w:rsidRDefault="00EA188F" w:rsidP="00A37AAE">
            <w:pPr>
              <w:rPr>
                <w:rFonts w:ascii="Calibri" w:hAnsi="Calibri"/>
                <w:color w:val="000000"/>
                <w:sz w:val="18"/>
                <w:szCs w:val="22"/>
              </w:rPr>
            </w:pPr>
            <w:r w:rsidRPr="008D4566">
              <w:rPr>
                <w:rFonts w:ascii="Calibri" w:hAnsi="Calibri"/>
                <w:color w:val="000000"/>
                <w:sz w:val="18"/>
                <w:szCs w:val="22"/>
              </w:rPr>
              <w:t> </w:t>
            </w:r>
          </w:p>
        </w:tc>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A188F" w:rsidRPr="008D4566" w:rsidRDefault="00EA188F" w:rsidP="00A37AAE">
            <w:pPr>
              <w:rPr>
                <w:rFonts w:ascii="Calibri" w:hAnsi="Calibri"/>
                <w:color w:val="000000"/>
                <w:sz w:val="18"/>
                <w:szCs w:val="22"/>
              </w:rPr>
            </w:pPr>
            <w:r w:rsidRPr="008D4566">
              <w:rPr>
                <w:rFonts w:ascii="Calibri" w:hAnsi="Calibri"/>
                <w:color w:val="000000"/>
                <w:sz w:val="18"/>
                <w:szCs w:val="22"/>
              </w:rPr>
              <w:t> </w:t>
            </w:r>
          </w:p>
        </w:tc>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A188F" w:rsidRPr="008D4566" w:rsidRDefault="00EA188F" w:rsidP="00A37AAE">
            <w:pPr>
              <w:rPr>
                <w:rFonts w:ascii="Calibri" w:hAnsi="Calibri"/>
                <w:color w:val="000000"/>
                <w:sz w:val="18"/>
                <w:szCs w:val="22"/>
              </w:rPr>
            </w:pPr>
            <w:r w:rsidRPr="008D4566">
              <w:rPr>
                <w:rFonts w:ascii="Calibri" w:hAnsi="Calibri"/>
                <w:color w:val="000000"/>
                <w:sz w:val="18"/>
                <w:szCs w:val="22"/>
              </w:rPr>
              <w:t> </w:t>
            </w:r>
          </w:p>
        </w:tc>
      </w:tr>
      <w:tr w:rsidR="00EA188F" w:rsidRPr="008D4566" w:rsidTr="00A37AAE">
        <w:trPr>
          <w:trHeight w:val="1056"/>
          <w:jc w:val="center"/>
        </w:trPr>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A188F" w:rsidRPr="008D4566" w:rsidRDefault="00EA188F" w:rsidP="00A37AAE">
            <w:pPr>
              <w:jc w:val="center"/>
              <w:rPr>
                <w:rFonts w:ascii="Arial Narrow" w:hAnsi="Arial Narrow"/>
                <w:b/>
                <w:color w:val="000000"/>
                <w:sz w:val="20"/>
                <w:szCs w:val="22"/>
              </w:rPr>
            </w:pPr>
            <w:r w:rsidRPr="008D4566">
              <w:rPr>
                <w:rFonts w:ascii="Arial Narrow" w:hAnsi="Arial Narrow"/>
                <w:b/>
                <w:color w:val="000000"/>
                <w:sz w:val="20"/>
                <w:szCs w:val="22"/>
              </w:rPr>
              <w:t>Nt</w:t>
            </w:r>
          </w:p>
        </w:tc>
        <w:tc>
          <w:tcPr>
            <w:tcW w:w="11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A188F" w:rsidRPr="008D4566" w:rsidRDefault="00EA188F" w:rsidP="00A37AAE">
            <w:pPr>
              <w:jc w:val="center"/>
              <w:rPr>
                <w:rFonts w:ascii="Arial Narrow" w:hAnsi="Arial Narrow"/>
                <w:b/>
                <w:color w:val="000000"/>
                <w:sz w:val="20"/>
                <w:szCs w:val="22"/>
              </w:rPr>
            </w:pPr>
            <w:r w:rsidRPr="008D4566">
              <w:rPr>
                <w:rFonts w:ascii="Arial Narrow" w:hAnsi="Arial Narrow"/>
                <w:b/>
                <w:color w:val="000000"/>
                <w:sz w:val="20"/>
                <w:szCs w:val="22"/>
              </w:rPr>
              <w:t>Количество по полю Ny</w:t>
            </w:r>
          </w:p>
        </w:tc>
        <w:tc>
          <w:tcPr>
            <w:tcW w:w="13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A188F" w:rsidRPr="00963492" w:rsidRDefault="00963492" w:rsidP="00A37AAE">
            <w:pPr>
              <w:jc w:val="center"/>
              <w:rPr>
                <w:rFonts w:ascii="Arial Narrow" w:hAnsi="Arial Narrow"/>
                <w:b/>
                <w:color w:val="000000"/>
                <w:sz w:val="20"/>
                <w:szCs w:val="22"/>
              </w:rPr>
            </w:pPr>
            <w:r>
              <w:rPr>
                <w:rFonts w:ascii="Arial Narrow" w:hAnsi="Arial Narrow"/>
                <w:b/>
                <w:color w:val="000000"/>
                <w:sz w:val="20"/>
                <w:szCs w:val="22"/>
              </w:rPr>
              <w:t>Сумма по полю М</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A188F" w:rsidRPr="008D4566" w:rsidRDefault="00963492" w:rsidP="00A37AAE">
            <w:pPr>
              <w:jc w:val="center"/>
              <w:rPr>
                <w:rFonts w:ascii="Arial Narrow" w:hAnsi="Arial Narrow"/>
                <w:b/>
                <w:color w:val="000000"/>
                <w:sz w:val="20"/>
                <w:szCs w:val="22"/>
              </w:rPr>
            </w:pPr>
            <w:r>
              <w:rPr>
                <w:rFonts w:ascii="Arial Narrow" w:hAnsi="Arial Narrow"/>
                <w:b/>
                <w:color w:val="000000"/>
                <w:sz w:val="20"/>
                <w:szCs w:val="22"/>
              </w:rPr>
              <w:t xml:space="preserve">Среднее </w:t>
            </w:r>
            <w:r w:rsidR="00EA188F" w:rsidRPr="008D4566">
              <w:rPr>
                <w:rFonts w:ascii="Arial Narrow" w:hAnsi="Arial Narrow"/>
                <w:b/>
                <w:color w:val="000000"/>
                <w:sz w:val="20"/>
                <w:szCs w:val="22"/>
              </w:rPr>
              <w:t>по полю Uta</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A188F" w:rsidRPr="008D4566" w:rsidRDefault="00963492" w:rsidP="00A37AAE">
            <w:pPr>
              <w:jc w:val="center"/>
              <w:rPr>
                <w:rFonts w:ascii="Arial Narrow" w:hAnsi="Arial Narrow"/>
                <w:b/>
                <w:color w:val="000000"/>
                <w:sz w:val="20"/>
                <w:szCs w:val="22"/>
              </w:rPr>
            </w:pPr>
            <w:r>
              <w:rPr>
                <w:rFonts w:ascii="Arial Narrow" w:hAnsi="Arial Narrow"/>
                <w:b/>
                <w:color w:val="000000"/>
                <w:sz w:val="20"/>
                <w:szCs w:val="22"/>
              </w:rPr>
              <w:t>Среднее</w:t>
            </w:r>
            <w:r w:rsidR="00EA188F" w:rsidRPr="008D4566">
              <w:rPr>
                <w:rFonts w:ascii="Arial Narrow" w:hAnsi="Arial Narrow"/>
                <w:b/>
                <w:color w:val="000000"/>
                <w:sz w:val="20"/>
                <w:szCs w:val="22"/>
              </w:rPr>
              <w:t xml:space="preserve"> по полю Yta</w:t>
            </w:r>
          </w:p>
        </w:tc>
      </w:tr>
      <w:tr w:rsidR="00EA188F" w:rsidRPr="008D4566" w:rsidTr="00A37AAE">
        <w:trPr>
          <w:trHeight w:val="288"/>
          <w:jc w:val="center"/>
        </w:trPr>
        <w:tc>
          <w:tcPr>
            <w:tcW w:w="1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t>7,3</w:t>
            </w:r>
          </w:p>
        </w:tc>
        <w:tc>
          <w:tcPr>
            <w:tcW w:w="1180" w:type="dxa"/>
            <w:tcBorders>
              <w:top w:val="single" w:sz="4" w:space="0" w:color="auto"/>
              <w:left w:val="single" w:sz="4" w:space="0" w:color="auto"/>
              <w:bottom w:val="single" w:sz="4" w:space="0" w:color="auto"/>
              <w:right w:val="single" w:sz="4" w:space="0" w:color="auto"/>
            </w:tcBorders>
            <w:shd w:val="clear" w:color="000000" w:fill="BDD7EE"/>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t>6</w:t>
            </w:r>
          </w:p>
        </w:tc>
        <w:tc>
          <w:tcPr>
            <w:tcW w:w="1360" w:type="dxa"/>
            <w:tcBorders>
              <w:top w:val="single" w:sz="4" w:space="0" w:color="auto"/>
              <w:left w:val="single" w:sz="4" w:space="0" w:color="auto"/>
              <w:bottom w:val="single" w:sz="4" w:space="0" w:color="auto"/>
              <w:right w:val="single" w:sz="4" w:space="0" w:color="auto"/>
            </w:tcBorders>
            <w:shd w:val="clear" w:color="000000" w:fill="F8CBAD"/>
            <w:noWrap/>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t>9</w:t>
            </w:r>
          </w:p>
        </w:tc>
        <w:tc>
          <w:tcPr>
            <w:tcW w:w="110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t>5</w:t>
            </w:r>
          </w:p>
        </w:tc>
        <w:tc>
          <w:tcPr>
            <w:tcW w:w="1100"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t>2</w:t>
            </w:r>
          </w:p>
        </w:tc>
      </w:tr>
      <w:tr w:rsidR="00EA188F" w:rsidRPr="008D4566" w:rsidTr="00A37AAE">
        <w:trPr>
          <w:trHeight w:val="288"/>
          <w:jc w:val="center"/>
        </w:trPr>
        <w:tc>
          <w:tcPr>
            <w:tcW w:w="1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t>8,1</w:t>
            </w:r>
          </w:p>
        </w:tc>
        <w:tc>
          <w:tcPr>
            <w:tcW w:w="1180" w:type="dxa"/>
            <w:tcBorders>
              <w:top w:val="single" w:sz="4" w:space="0" w:color="auto"/>
              <w:left w:val="single" w:sz="4" w:space="0" w:color="auto"/>
              <w:bottom w:val="single" w:sz="4" w:space="0" w:color="auto"/>
              <w:right w:val="single" w:sz="4" w:space="0" w:color="auto"/>
            </w:tcBorders>
            <w:shd w:val="clear" w:color="000000" w:fill="BDD7EE"/>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t>5</w:t>
            </w:r>
          </w:p>
        </w:tc>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t>8</w:t>
            </w:r>
          </w:p>
        </w:tc>
        <w:tc>
          <w:tcPr>
            <w:tcW w:w="110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t>5</w:t>
            </w:r>
          </w:p>
        </w:tc>
        <w:tc>
          <w:tcPr>
            <w:tcW w:w="1100"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t>2</w:t>
            </w:r>
          </w:p>
        </w:tc>
      </w:tr>
      <w:tr w:rsidR="00EA188F" w:rsidRPr="008D4566" w:rsidTr="00A37AAE">
        <w:trPr>
          <w:trHeight w:val="288"/>
          <w:jc w:val="center"/>
        </w:trPr>
        <w:tc>
          <w:tcPr>
            <w:tcW w:w="1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t>8,2</w:t>
            </w:r>
          </w:p>
        </w:tc>
        <w:tc>
          <w:tcPr>
            <w:tcW w:w="1180" w:type="dxa"/>
            <w:tcBorders>
              <w:top w:val="single" w:sz="4" w:space="0" w:color="auto"/>
              <w:left w:val="single" w:sz="4" w:space="0" w:color="auto"/>
              <w:bottom w:val="single" w:sz="4" w:space="0" w:color="auto"/>
              <w:right w:val="single" w:sz="4" w:space="0" w:color="auto"/>
            </w:tcBorders>
            <w:shd w:val="clear" w:color="000000" w:fill="BDD7EE"/>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t>5</w:t>
            </w:r>
          </w:p>
        </w:tc>
        <w:tc>
          <w:tcPr>
            <w:tcW w:w="1360" w:type="dxa"/>
            <w:tcBorders>
              <w:top w:val="single" w:sz="4" w:space="0" w:color="auto"/>
              <w:left w:val="single" w:sz="4" w:space="0" w:color="auto"/>
              <w:bottom w:val="single" w:sz="4" w:space="0" w:color="auto"/>
              <w:right w:val="single" w:sz="4" w:space="0" w:color="auto"/>
            </w:tcBorders>
            <w:shd w:val="clear" w:color="000000" w:fill="F8CBAD"/>
            <w:noWrap/>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t>9</w:t>
            </w:r>
          </w:p>
        </w:tc>
        <w:tc>
          <w:tcPr>
            <w:tcW w:w="110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t>5</w:t>
            </w:r>
          </w:p>
        </w:tc>
        <w:tc>
          <w:tcPr>
            <w:tcW w:w="1100"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t>2</w:t>
            </w:r>
          </w:p>
        </w:tc>
      </w:tr>
      <w:tr w:rsidR="00EA188F" w:rsidRPr="008D4566" w:rsidTr="00A37AAE">
        <w:trPr>
          <w:trHeight w:val="288"/>
          <w:jc w:val="center"/>
        </w:trPr>
        <w:tc>
          <w:tcPr>
            <w:tcW w:w="1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t>7,5</w:t>
            </w:r>
          </w:p>
        </w:tc>
        <w:tc>
          <w:tcPr>
            <w:tcW w:w="1180" w:type="dxa"/>
            <w:tcBorders>
              <w:top w:val="single" w:sz="4" w:space="0" w:color="auto"/>
              <w:left w:val="single" w:sz="4" w:space="0" w:color="auto"/>
              <w:bottom w:val="single" w:sz="4" w:space="0" w:color="auto"/>
              <w:right w:val="single" w:sz="4" w:space="0" w:color="auto"/>
            </w:tcBorders>
            <w:shd w:val="clear" w:color="000000" w:fill="BDD7EE"/>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t>4</w:t>
            </w:r>
          </w:p>
        </w:tc>
        <w:tc>
          <w:tcPr>
            <w:tcW w:w="1360" w:type="dxa"/>
            <w:tcBorders>
              <w:top w:val="single" w:sz="4" w:space="0" w:color="auto"/>
              <w:left w:val="single" w:sz="4" w:space="0" w:color="auto"/>
              <w:bottom w:val="single" w:sz="4" w:space="0" w:color="auto"/>
              <w:right w:val="single" w:sz="4" w:space="0" w:color="auto"/>
            </w:tcBorders>
            <w:shd w:val="clear" w:color="000000" w:fill="F8CBAD"/>
            <w:noWrap/>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t>9</w:t>
            </w:r>
          </w:p>
        </w:tc>
        <w:tc>
          <w:tcPr>
            <w:tcW w:w="110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t>5</w:t>
            </w:r>
          </w:p>
        </w:tc>
        <w:tc>
          <w:tcPr>
            <w:tcW w:w="1100"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t>2</w:t>
            </w:r>
          </w:p>
        </w:tc>
      </w:tr>
      <w:tr w:rsidR="00EA188F" w:rsidRPr="008D4566" w:rsidTr="00A37AAE">
        <w:trPr>
          <w:trHeight w:val="288"/>
          <w:jc w:val="center"/>
        </w:trPr>
        <w:tc>
          <w:tcPr>
            <w:tcW w:w="1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t>1,1</w:t>
            </w:r>
          </w:p>
        </w:tc>
        <w:tc>
          <w:tcPr>
            <w:tcW w:w="1180" w:type="dxa"/>
            <w:tcBorders>
              <w:top w:val="single" w:sz="4" w:space="0" w:color="auto"/>
              <w:left w:val="single" w:sz="4" w:space="0" w:color="auto"/>
              <w:bottom w:val="single" w:sz="4" w:space="0" w:color="auto"/>
              <w:right w:val="single" w:sz="4" w:space="0" w:color="auto"/>
            </w:tcBorders>
            <w:shd w:val="clear" w:color="000000" w:fill="BDD7EE"/>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t>4</w:t>
            </w:r>
          </w:p>
        </w:tc>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t>6</w:t>
            </w:r>
          </w:p>
        </w:tc>
        <w:tc>
          <w:tcPr>
            <w:tcW w:w="110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t>5</w:t>
            </w:r>
          </w:p>
        </w:tc>
        <w:tc>
          <w:tcPr>
            <w:tcW w:w="1100"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t>2</w:t>
            </w:r>
          </w:p>
        </w:tc>
      </w:tr>
      <w:tr w:rsidR="00EA188F" w:rsidRPr="008D4566" w:rsidTr="00A37AAE">
        <w:trPr>
          <w:trHeight w:val="288"/>
          <w:jc w:val="center"/>
        </w:trPr>
        <w:tc>
          <w:tcPr>
            <w:tcW w:w="1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t>1,2</w:t>
            </w:r>
          </w:p>
        </w:tc>
        <w:tc>
          <w:tcPr>
            <w:tcW w:w="1180" w:type="dxa"/>
            <w:tcBorders>
              <w:top w:val="single" w:sz="4" w:space="0" w:color="auto"/>
              <w:left w:val="single" w:sz="4" w:space="0" w:color="auto"/>
              <w:bottom w:val="single" w:sz="4" w:space="0" w:color="auto"/>
              <w:right w:val="single" w:sz="4" w:space="0" w:color="auto"/>
            </w:tcBorders>
            <w:shd w:val="clear" w:color="000000" w:fill="BDD7EE"/>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t>4</w:t>
            </w:r>
          </w:p>
        </w:tc>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t>6</w:t>
            </w:r>
          </w:p>
        </w:tc>
        <w:tc>
          <w:tcPr>
            <w:tcW w:w="110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t>5</w:t>
            </w:r>
          </w:p>
        </w:tc>
        <w:tc>
          <w:tcPr>
            <w:tcW w:w="1100"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t>2</w:t>
            </w:r>
          </w:p>
        </w:tc>
      </w:tr>
      <w:tr w:rsidR="00EA188F" w:rsidRPr="008D4566" w:rsidTr="00A37AAE">
        <w:trPr>
          <w:trHeight w:val="288"/>
          <w:jc w:val="center"/>
        </w:trPr>
        <w:tc>
          <w:tcPr>
            <w:tcW w:w="1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t>8,5</w:t>
            </w:r>
          </w:p>
        </w:tc>
        <w:tc>
          <w:tcPr>
            <w:tcW w:w="1180" w:type="dxa"/>
            <w:tcBorders>
              <w:top w:val="single" w:sz="4" w:space="0" w:color="auto"/>
              <w:left w:val="single" w:sz="4" w:space="0" w:color="auto"/>
              <w:bottom w:val="single" w:sz="4" w:space="0" w:color="auto"/>
              <w:right w:val="single" w:sz="4" w:space="0" w:color="auto"/>
            </w:tcBorders>
            <w:shd w:val="clear" w:color="000000" w:fill="BDD7EE"/>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t>4</w:t>
            </w:r>
          </w:p>
        </w:tc>
        <w:tc>
          <w:tcPr>
            <w:tcW w:w="1360" w:type="dxa"/>
            <w:tcBorders>
              <w:top w:val="single" w:sz="4" w:space="0" w:color="auto"/>
              <w:left w:val="single" w:sz="4" w:space="0" w:color="auto"/>
              <w:bottom w:val="single" w:sz="4" w:space="0" w:color="auto"/>
              <w:right w:val="single" w:sz="4" w:space="0" w:color="auto"/>
            </w:tcBorders>
            <w:shd w:val="clear" w:color="000000" w:fill="F8CBAD"/>
            <w:noWrap/>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t>9</w:t>
            </w:r>
          </w:p>
        </w:tc>
        <w:tc>
          <w:tcPr>
            <w:tcW w:w="110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t>5</w:t>
            </w:r>
          </w:p>
        </w:tc>
        <w:tc>
          <w:tcPr>
            <w:tcW w:w="1100"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t>2</w:t>
            </w:r>
          </w:p>
        </w:tc>
      </w:tr>
      <w:tr w:rsidR="00EA188F" w:rsidRPr="008D4566" w:rsidTr="00A37AAE">
        <w:trPr>
          <w:trHeight w:val="288"/>
          <w:jc w:val="center"/>
        </w:trPr>
        <w:tc>
          <w:tcPr>
            <w:tcW w:w="1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t>6,2</w:t>
            </w:r>
          </w:p>
        </w:tc>
        <w:tc>
          <w:tcPr>
            <w:tcW w:w="118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t>3</w:t>
            </w:r>
          </w:p>
        </w:tc>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t>8</w:t>
            </w:r>
          </w:p>
        </w:tc>
        <w:tc>
          <w:tcPr>
            <w:tcW w:w="110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t>5</w:t>
            </w:r>
          </w:p>
        </w:tc>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t>1</w:t>
            </w:r>
          </w:p>
        </w:tc>
      </w:tr>
      <w:tr w:rsidR="00EA188F" w:rsidRPr="008D4566" w:rsidTr="00A37AAE">
        <w:trPr>
          <w:trHeight w:val="288"/>
          <w:jc w:val="center"/>
        </w:trPr>
        <w:tc>
          <w:tcPr>
            <w:tcW w:w="1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t>6,3</w:t>
            </w:r>
          </w:p>
        </w:tc>
        <w:tc>
          <w:tcPr>
            <w:tcW w:w="118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t>3</w:t>
            </w:r>
          </w:p>
        </w:tc>
        <w:tc>
          <w:tcPr>
            <w:tcW w:w="1360" w:type="dxa"/>
            <w:tcBorders>
              <w:top w:val="single" w:sz="4" w:space="0" w:color="auto"/>
              <w:left w:val="single" w:sz="4" w:space="0" w:color="auto"/>
              <w:bottom w:val="single" w:sz="4" w:space="0" w:color="auto"/>
              <w:right w:val="single" w:sz="4" w:space="0" w:color="auto"/>
            </w:tcBorders>
            <w:shd w:val="clear" w:color="000000" w:fill="F8CBAD"/>
            <w:noWrap/>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t>9</w:t>
            </w:r>
          </w:p>
        </w:tc>
        <w:tc>
          <w:tcPr>
            <w:tcW w:w="110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t>5</w:t>
            </w:r>
          </w:p>
        </w:tc>
        <w:tc>
          <w:tcPr>
            <w:tcW w:w="1100"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t>2</w:t>
            </w:r>
          </w:p>
        </w:tc>
      </w:tr>
      <w:tr w:rsidR="00EA188F" w:rsidRPr="008D4566" w:rsidTr="00A37AAE">
        <w:trPr>
          <w:trHeight w:val="288"/>
          <w:jc w:val="center"/>
        </w:trPr>
        <w:tc>
          <w:tcPr>
            <w:tcW w:w="1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t>6,1</w:t>
            </w:r>
          </w:p>
        </w:tc>
        <w:tc>
          <w:tcPr>
            <w:tcW w:w="118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t>3</w:t>
            </w:r>
          </w:p>
        </w:tc>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t>8</w:t>
            </w:r>
          </w:p>
        </w:tc>
        <w:tc>
          <w:tcPr>
            <w:tcW w:w="110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t>5</w:t>
            </w:r>
          </w:p>
        </w:tc>
        <w:tc>
          <w:tcPr>
            <w:tcW w:w="1100"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t>2</w:t>
            </w:r>
          </w:p>
        </w:tc>
      </w:tr>
      <w:tr w:rsidR="00EA188F" w:rsidRPr="008D4566" w:rsidTr="00A37AAE">
        <w:trPr>
          <w:trHeight w:val="288"/>
          <w:jc w:val="center"/>
        </w:trPr>
        <w:tc>
          <w:tcPr>
            <w:tcW w:w="1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lastRenderedPageBreak/>
              <w:t>3,2</w:t>
            </w:r>
          </w:p>
        </w:tc>
        <w:tc>
          <w:tcPr>
            <w:tcW w:w="118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t>2</w:t>
            </w:r>
          </w:p>
        </w:tc>
        <w:tc>
          <w:tcPr>
            <w:tcW w:w="1360" w:type="dxa"/>
            <w:tcBorders>
              <w:top w:val="single" w:sz="4" w:space="0" w:color="auto"/>
              <w:left w:val="single" w:sz="4" w:space="0" w:color="auto"/>
              <w:bottom w:val="single" w:sz="4" w:space="0" w:color="auto"/>
              <w:right w:val="single" w:sz="4" w:space="0" w:color="auto"/>
            </w:tcBorders>
            <w:shd w:val="clear" w:color="000000" w:fill="F8CBAD"/>
            <w:noWrap/>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t>9</w:t>
            </w:r>
          </w:p>
        </w:tc>
        <w:tc>
          <w:tcPr>
            <w:tcW w:w="110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t>5</w:t>
            </w:r>
          </w:p>
        </w:tc>
        <w:tc>
          <w:tcPr>
            <w:tcW w:w="1100"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t>2</w:t>
            </w:r>
          </w:p>
        </w:tc>
      </w:tr>
      <w:tr w:rsidR="00EA188F" w:rsidRPr="008D4566" w:rsidTr="00A37AAE">
        <w:trPr>
          <w:trHeight w:val="288"/>
          <w:jc w:val="center"/>
        </w:trPr>
        <w:tc>
          <w:tcPr>
            <w:tcW w:w="1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t>5,9</w:t>
            </w:r>
          </w:p>
        </w:tc>
        <w:tc>
          <w:tcPr>
            <w:tcW w:w="118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t>2</w:t>
            </w:r>
          </w:p>
        </w:tc>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t>7</w:t>
            </w:r>
          </w:p>
        </w:tc>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t>4</w:t>
            </w:r>
          </w:p>
        </w:tc>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t>1</w:t>
            </w:r>
          </w:p>
        </w:tc>
      </w:tr>
      <w:tr w:rsidR="00EA188F" w:rsidRPr="008D4566" w:rsidTr="00A37AAE">
        <w:trPr>
          <w:trHeight w:val="288"/>
          <w:jc w:val="center"/>
        </w:trPr>
        <w:tc>
          <w:tcPr>
            <w:tcW w:w="1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t>5,4</w:t>
            </w:r>
          </w:p>
        </w:tc>
        <w:tc>
          <w:tcPr>
            <w:tcW w:w="118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t>2</w:t>
            </w:r>
          </w:p>
        </w:tc>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t>7</w:t>
            </w:r>
          </w:p>
        </w:tc>
        <w:tc>
          <w:tcPr>
            <w:tcW w:w="110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t>5</w:t>
            </w:r>
          </w:p>
        </w:tc>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t>1</w:t>
            </w:r>
          </w:p>
        </w:tc>
      </w:tr>
      <w:tr w:rsidR="00EA188F" w:rsidRPr="008D4566" w:rsidTr="00A37AAE">
        <w:trPr>
          <w:trHeight w:val="288"/>
          <w:jc w:val="center"/>
        </w:trPr>
        <w:tc>
          <w:tcPr>
            <w:tcW w:w="1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t>5,3</w:t>
            </w:r>
          </w:p>
        </w:tc>
        <w:tc>
          <w:tcPr>
            <w:tcW w:w="118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t>2</w:t>
            </w:r>
          </w:p>
        </w:tc>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t>7</w:t>
            </w:r>
          </w:p>
        </w:tc>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t>3</w:t>
            </w:r>
          </w:p>
        </w:tc>
        <w:tc>
          <w:tcPr>
            <w:tcW w:w="1100"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t>2</w:t>
            </w:r>
          </w:p>
        </w:tc>
      </w:tr>
      <w:tr w:rsidR="00EA188F" w:rsidRPr="008D4566" w:rsidTr="00A37AAE">
        <w:trPr>
          <w:trHeight w:val="288"/>
          <w:jc w:val="center"/>
        </w:trPr>
        <w:tc>
          <w:tcPr>
            <w:tcW w:w="1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t>7,4</w:t>
            </w:r>
          </w:p>
        </w:tc>
        <w:tc>
          <w:tcPr>
            <w:tcW w:w="118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t>1</w:t>
            </w:r>
          </w:p>
        </w:tc>
        <w:tc>
          <w:tcPr>
            <w:tcW w:w="1360" w:type="dxa"/>
            <w:tcBorders>
              <w:top w:val="single" w:sz="4" w:space="0" w:color="auto"/>
              <w:left w:val="single" w:sz="4" w:space="0" w:color="auto"/>
              <w:bottom w:val="single" w:sz="4" w:space="0" w:color="auto"/>
              <w:right w:val="single" w:sz="4" w:space="0" w:color="auto"/>
            </w:tcBorders>
            <w:shd w:val="clear" w:color="000000" w:fill="F8CBAD"/>
            <w:noWrap/>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t>9</w:t>
            </w:r>
          </w:p>
        </w:tc>
        <w:tc>
          <w:tcPr>
            <w:tcW w:w="110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t>5</w:t>
            </w:r>
          </w:p>
        </w:tc>
        <w:tc>
          <w:tcPr>
            <w:tcW w:w="1100"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t>2</w:t>
            </w:r>
          </w:p>
        </w:tc>
      </w:tr>
      <w:tr w:rsidR="00EA188F" w:rsidRPr="008D4566" w:rsidTr="00A37AAE">
        <w:trPr>
          <w:trHeight w:val="288"/>
          <w:jc w:val="center"/>
        </w:trPr>
        <w:tc>
          <w:tcPr>
            <w:tcW w:w="1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t>8,4</w:t>
            </w:r>
          </w:p>
        </w:tc>
        <w:tc>
          <w:tcPr>
            <w:tcW w:w="118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t>1</w:t>
            </w:r>
          </w:p>
        </w:tc>
        <w:tc>
          <w:tcPr>
            <w:tcW w:w="1360" w:type="dxa"/>
            <w:tcBorders>
              <w:top w:val="single" w:sz="4" w:space="0" w:color="auto"/>
              <w:left w:val="single" w:sz="4" w:space="0" w:color="auto"/>
              <w:bottom w:val="single" w:sz="4" w:space="0" w:color="auto"/>
              <w:right w:val="single" w:sz="4" w:space="0" w:color="auto"/>
            </w:tcBorders>
            <w:shd w:val="clear" w:color="000000" w:fill="F8CBAD"/>
            <w:noWrap/>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t>9</w:t>
            </w:r>
          </w:p>
        </w:tc>
        <w:tc>
          <w:tcPr>
            <w:tcW w:w="110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t>5</w:t>
            </w:r>
          </w:p>
        </w:tc>
        <w:tc>
          <w:tcPr>
            <w:tcW w:w="1100"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t>2</w:t>
            </w:r>
          </w:p>
        </w:tc>
      </w:tr>
      <w:tr w:rsidR="00EA188F" w:rsidRPr="008D4566" w:rsidTr="00A37AAE">
        <w:trPr>
          <w:trHeight w:val="288"/>
          <w:jc w:val="center"/>
        </w:trPr>
        <w:tc>
          <w:tcPr>
            <w:tcW w:w="1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t>3,3</w:t>
            </w:r>
          </w:p>
        </w:tc>
        <w:tc>
          <w:tcPr>
            <w:tcW w:w="118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t>1</w:t>
            </w:r>
          </w:p>
        </w:tc>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t>8</w:t>
            </w:r>
          </w:p>
        </w:tc>
        <w:tc>
          <w:tcPr>
            <w:tcW w:w="110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t>5</w:t>
            </w:r>
          </w:p>
        </w:tc>
        <w:tc>
          <w:tcPr>
            <w:tcW w:w="1100"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t>2</w:t>
            </w:r>
          </w:p>
        </w:tc>
      </w:tr>
      <w:tr w:rsidR="00EA188F" w:rsidRPr="008D4566" w:rsidTr="00A37AAE">
        <w:trPr>
          <w:trHeight w:val="288"/>
          <w:jc w:val="center"/>
        </w:trPr>
        <w:tc>
          <w:tcPr>
            <w:tcW w:w="1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t>5,7</w:t>
            </w:r>
          </w:p>
        </w:tc>
        <w:tc>
          <w:tcPr>
            <w:tcW w:w="118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t>1</w:t>
            </w:r>
          </w:p>
        </w:tc>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t>7</w:t>
            </w:r>
          </w:p>
        </w:tc>
        <w:tc>
          <w:tcPr>
            <w:tcW w:w="110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t>5</w:t>
            </w:r>
          </w:p>
        </w:tc>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t>1</w:t>
            </w:r>
          </w:p>
        </w:tc>
      </w:tr>
      <w:tr w:rsidR="00EA188F" w:rsidRPr="008D4566" w:rsidTr="00A37AAE">
        <w:trPr>
          <w:trHeight w:val="288"/>
          <w:jc w:val="center"/>
        </w:trPr>
        <w:tc>
          <w:tcPr>
            <w:tcW w:w="1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t>Общий итог</w:t>
            </w:r>
          </w:p>
        </w:tc>
        <w:tc>
          <w:tcPr>
            <w:tcW w:w="118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t>53</w:t>
            </w:r>
          </w:p>
        </w:tc>
        <w:tc>
          <w:tcPr>
            <w:tcW w:w="1360" w:type="dxa"/>
            <w:tcBorders>
              <w:top w:val="single" w:sz="4" w:space="0" w:color="auto"/>
              <w:left w:val="single" w:sz="4" w:space="0" w:color="auto"/>
              <w:bottom w:val="single" w:sz="4" w:space="0" w:color="auto"/>
              <w:right w:val="single" w:sz="4" w:space="0" w:color="auto"/>
            </w:tcBorders>
            <w:shd w:val="clear" w:color="000000" w:fill="F8CBAD"/>
            <w:noWrap/>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t>9</w:t>
            </w:r>
          </w:p>
        </w:tc>
        <w:tc>
          <w:tcPr>
            <w:tcW w:w="110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t>5</w:t>
            </w:r>
          </w:p>
        </w:tc>
        <w:tc>
          <w:tcPr>
            <w:tcW w:w="1100"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rsidR="00EA188F" w:rsidRPr="008D4566" w:rsidRDefault="00EA188F" w:rsidP="00A37AAE">
            <w:pPr>
              <w:jc w:val="center"/>
              <w:rPr>
                <w:rFonts w:ascii="Calibri" w:hAnsi="Calibri"/>
                <w:color w:val="000000"/>
                <w:sz w:val="18"/>
                <w:szCs w:val="22"/>
              </w:rPr>
            </w:pPr>
            <w:r w:rsidRPr="008D4566">
              <w:rPr>
                <w:rFonts w:ascii="Calibri" w:hAnsi="Calibri"/>
                <w:color w:val="000000"/>
                <w:sz w:val="18"/>
                <w:szCs w:val="22"/>
              </w:rPr>
              <w:t>2</w:t>
            </w:r>
          </w:p>
        </w:tc>
      </w:tr>
      <w:tr w:rsidR="00EA188F" w:rsidRPr="008D4566" w:rsidTr="00A37AAE">
        <w:trPr>
          <w:trHeight w:val="288"/>
          <w:jc w:val="center"/>
        </w:trPr>
        <w:tc>
          <w:tcPr>
            <w:tcW w:w="1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A188F" w:rsidRPr="008D4566" w:rsidRDefault="00EA188F" w:rsidP="00A37AAE">
            <w:pPr>
              <w:jc w:val="center"/>
              <w:rPr>
                <w:rFonts w:ascii="Calibri" w:hAnsi="Calibri"/>
                <w:color w:val="000000"/>
                <w:sz w:val="18"/>
                <w:szCs w:val="22"/>
              </w:rPr>
            </w:pPr>
          </w:p>
        </w:tc>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A188F" w:rsidRPr="008D4566" w:rsidRDefault="00EA188F" w:rsidP="00A37AAE">
            <w:pPr>
              <w:jc w:val="center"/>
              <w:rPr>
                <w:sz w:val="18"/>
                <w:szCs w:val="20"/>
              </w:rPr>
            </w:pPr>
          </w:p>
        </w:tc>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A188F" w:rsidRPr="008D4566" w:rsidRDefault="00EA188F" w:rsidP="00A37AAE">
            <w:pPr>
              <w:jc w:val="center"/>
              <w:rPr>
                <w:sz w:val="18"/>
                <w:szCs w:val="20"/>
              </w:rPr>
            </w:pPr>
          </w:p>
        </w:tc>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A188F" w:rsidRPr="008D4566" w:rsidRDefault="00EA188F" w:rsidP="00A37AAE">
            <w:pPr>
              <w:jc w:val="center"/>
              <w:rPr>
                <w:sz w:val="18"/>
                <w:szCs w:val="20"/>
              </w:rPr>
            </w:pPr>
          </w:p>
        </w:tc>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A188F" w:rsidRPr="008D4566" w:rsidRDefault="00EA188F" w:rsidP="00A37AAE">
            <w:pPr>
              <w:jc w:val="center"/>
              <w:rPr>
                <w:sz w:val="18"/>
                <w:szCs w:val="20"/>
              </w:rPr>
            </w:pPr>
          </w:p>
        </w:tc>
      </w:tr>
    </w:tbl>
    <w:p w:rsidR="00EA188F" w:rsidRDefault="00EA188F" w:rsidP="00EA188F">
      <w:pPr>
        <w:tabs>
          <w:tab w:val="left" w:pos="709"/>
        </w:tabs>
        <w:jc w:val="center"/>
      </w:pPr>
    </w:p>
    <w:p w:rsidR="00EA188F" w:rsidRPr="00CA019A" w:rsidRDefault="00EA188F" w:rsidP="00EA188F">
      <w:pPr>
        <w:tabs>
          <w:tab w:val="left" w:pos="900"/>
        </w:tabs>
        <w:ind w:firstLine="709"/>
      </w:pPr>
    </w:p>
    <w:p w:rsidR="00EA188F" w:rsidRDefault="00EA188F" w:rsidP="00EA188F">
      <w:pPr>
        <w:spacing w:after="240"/>
        <w:jc w:val="center"/>
        <w:rPr>
          <w:rFonts w:ascii="Arial" w:hAnsi="Arial" w:cs="Arial"/>
          <w:b/>
        </w:rPr>
      </w:pPr>
      <w:r>
        <w:rPr>
          <w:noProof/>
        </w:rPr>
        <w:drawing>
          <wp:inline distT="0" distB="0" distL="0" distR="0" wp14:anchorId="32729866" wp14:editId="714D5D10">
            <wp:extent cx="4885267" cy="3674533"/>
            <wp:effectExtent l="0" t="0" r="0" b="0"/>
            <wp:docPr id="13" name="Диаграмма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EA188F" w:rsidRDefault="00EA188F" w:rsidP="00EA188F">
      <w:pPr>
        <w:jc w:val="center"/>
      </w:pPr>
      <w:r>
        <w:t>Рис.7.Диаграмма анализа результатов моделирования угроз</w:t>
      </w:r>
    </w:p>
    <w:p w:rsidR="00B741C3" w:rsidRDefault="00B741C3" w:rsidP="00B741C3">
      <w:pPr>
        <w:tabs>
          <w:tab w:val="left" w:pos="709"/>
        </w:tabs>
        <w:jc w:val="center"/>
      </w:pPr>
    </w:p>
    <w:p w:rsidR="00B741C3" w:rsidRPr="00CA019A" w:rsidRDefault="00B741C3" w:rsidP="00B741C3">
      <w:pPr>
        <w:tabs>
          <w:tab w:val="left" w:pos="900"/>
        </w:tabs>
        <w:ind w:firstLine="709"/>
        <w:jc w:val="both"/>
      </w:pPr>
    </w:p>
    <w:p w:rsidR="00B741C3" w:rsidRDefault="00B741C3" w:rsidP="00B741C3">
      <w:pPr>
        <w:spacing w:after="240"/>
        <w:jc w:val="both"/>
        <w:rPr>
          <w:rFonts w:ascii="Arial" w:hAnsi="Arial" w:cs="Arial"/>
          <w:b/>
        </w:rPr>
      </w:pPr>
      <w:r>
        <w:rPr>
          <w:rFonts w:ascii="Arial" w:hAnsi="Arial" w:cs="Arial"/>
          <w:b/>
        </w:rPr>
        <w:t>2.4.Обработка рисков  (этап 3)</w:t>
      </w:r>
    </w:p>
    <w:p w:rsidR="00B741C3" w:rsidRDefault="00B741C3" w:rsidP="00B741C3">
      <w:r>
        <w:t>При находятся показатели рисков, необходимые для принятия плана обработки рисков, включающие:</w:t>
      </w:r>
    </w:p>
    <w:p w:rsidR="00B741C3" w:rsidRPr="00B741C3" w:rsidRDefault="00B741C3" w:rsidP="00B741C3">
      <w:pPr>
        <w:pStyle w:val="ad"/>
        <w:numPr>
          <w:ilvl w:val="0"/>
          <w:numId w:val="24"/>
        </w:numPr>
        <w:rPr>
          <w:b/>
          <w:i/>
        </w:rPr>
      </w:pPr>
      <w:r w:rsidRPr="00CB6355">
        <w:rPr>
          <w:i/>
        </w:rPr>
        <w:t>вариант обработки риска (снижение, сохранение, предотвращение или перенос риска)</w:t>
      </w:r>
      <w:r>
        <w:rPr>
          <w:i/>
        </w:rPr>
        <w:t xml:space="preserve"> (</w:t>
      </w:r>
      <w:r w:rsidRPr="00B741C3">
        <w:rPr>
          <w:b/>
          <w:i/>
          <w:lang w:val="en-US"/>
        </w:rPr>
        <w:t>Var</w:t>
      </w:r>
      <w:r w:rsidRPr="00B741C3">
        <w:rPr>
          <w:i/>
        </w:rPr>
        <w:t>)</w:t>
      </w:r>
      <w:r>
        <w:rPr>
          <w:i/>
        </w:rPr>
        <w:t xml:space="preserve">, </w:t>
      </w:r>
      <w:r w:rsidRPr="00B741C3">
        <w:rPr>
          <w:b/>
          <w:i/>
          <w:lang w:val="en-US"/>
        </w:rPr>
        <w:t>Var</w:t>
      </w:r>
      <w:r w:rsidRPr="00B741C3">
        <w:rPr>
          <w:b/>
          <w:i/>
        </w:rPr>
        <w:t>={снижение, перенос, отказ, сохранение }</w:t>
      </w:r>
    </w:p>
    <w:p w:rsidR="00B741C3" w:rsidRPr="00CB6355" w:rsidRDefault="00B741C3" w:rsidP="00B741C3">
      <w:pPr>
        <w:pStyle w:val="ad"/>
        <w:numPr>
          <w:ilvl w:val="0"/>
          <w:numId w:val="24"/>
        </w:numPr>
        <w:rPr>
          <w:i/>
        </w:rPr>
      </w:pPr>
      <w:r w:rsidRPr="00CB6355">
        <w:rPr>
          <w:i/>
        </w:rPr>
        <w:t>предлагаемые меры контроля и управления</w:t>
      </w:r>
      <w:r w:rsidRPr="00B741C3">
        <w:rPr>
          <w:i/>
        </w:rPr>
        <w:t xml:space="preserve"> (</w:t>
      </w:r>
      <w:r w:rsidRPr="00B741C3">
        <w:rPr>
          <w:b/>
          <w:i/>
        </w:rPr>
        <w:t>Мс</w:t>
      </w:r>
      <w:r>
        <w:rPr>
          <w:i/>
        </w:rPr>
        <w:t>)</w:t>
      </w:r>
      <w:r w:rsidRPr="00CB6355">
        <w:rPr>
          <w:i/>
        </w:rPr>
        <w:t>;</w:t>
      </w:r>
    </w:p>
    <w:p w:rsidR="00B741C3" w:rsidRPr="00B741C3" w:rsidRDefault="00B741C3" w:rsidP="00B741C3">
      <w:pPr>
        <w:pStyle w:val="ad"/>
        <w:numPr>
          <w:ilvl w:val="0"/>
          <w:numId w:val="24"/>
        </w:numPr>
        <w:rPr>
          <w:i/>
        </w:rPr>
      </w:pPr>
      <w:r w:rsidRPr="00CB6355">
        <w:rPr>
          <w:i/>
        </w:rPr>
        <w:t>затраты на меры контроля и управления</w:t>
      </w:r>
      <w:r>
        <w:rPr>
          <w:i/>
        </w:rPr>
        <w:t xml:space="preserve"> (</w:t>
      </w:r>
      <w:r w:rsidRPr="00B741C3">
        <w:rPr>
          <w:b/>
          <w:i/>
          <w:lang w:val="en-US"/>
        </w:rPr>
        <w:t>Z</w:t>
      </w:r>
      <w:r w:rsidR="000A4542">
        <w:rPr>
          <w:b/>
          <w:i/>
          <w:lang w:val="en-US"/>
        </w:rPr>
        <w:t>at</w:t>
      </w:r>
      <w:r w:rsidRPr="00B741C3">
        <w:rPr>
          <w:i/>
        </w:rPr>
        <w:t>).</w:t>
      </w:r>
    </w:p>
    <w:p w:rsidR="00B741C3" w:rsidRPr="00B741C3" w:rsidRDefault="00B741C3" w:rsidP="00B741C3">
      <w:r>
        <w:t>Модель обработки рисков может быть представлена в виде:</w:t>
      </w:r>
    </w:p>
    <w:bookmarkEnd w:id="9"/>
    <w:p w:rsidR="00B741C3" w:rsidRPr="00B741C3" w:rsidRDefault="00B741C3" w:rsidP="00AA3F25">
      <w:pPr>
        <w:tabs>
          <w:tab w:val="left" w:pos="900"/>
        </w:tabs>
        <w:spacing w:before="240" w:after="240"/>
        <w:jc w:val="center"/>
        <w:rPr>
          <w:lang w:val="en-US"/>
        </w:rPr>
      </w:pPr>
      <w:r w:rsidRPr="00AA3F25">
        <w:rPr>
          <w:b/>
          <w:i/>
          <w:lang w:val="en-US"/>
        </w:rPr>
        <w:t>&lt;Nt, T, A, Ny, Y</w:t>
      </w:r>
      <w:r w:rsidRPr="00AA3F25">
        <w:rPr>
          <w:b/>
          <w:i/>
          <w:vertAlign w:val="subscript"/>
          <w:lang w:val="en-US"/>
        </w:rPr>
        <w:t>TA</w:t>
      </w:r>
      <w:r w:rsidRPr="00AA3F25">
        <w:rPr>
          <w:b/>
          <w:i/>
          <w:lang w:val="en-US"/>
        </w:rPr>
        <w:t xml:space="preserve"> , </w:t>
      </w:r>
      <w:r w:rsidRPr="00AA3F25">
        <w:rPr>
          <w:b/>
          <w:lang w:val="en-US"/>
        </w:rPr>
        <w:t>[</w:t>
      </w:r>
      <w:r w:rsidRPr="00AA3F25">
        <w:rPr>
          <w:b/>
          <w:i/>
          <w:lang w:val="en-US"/>
        </w:rPr>
        <w:t>P</w:t>
      </w:r>
      <w:r w:rsidRPr="00AA3F25">
        <w:rPr>
          <w:b/>
          <w:i/>
          <w:vertAlign w:val="subscript"/>
          <w:lang w:val="en-US"/>
        </w:rPr>
        <w:t>TY</w:t>
      </w:r>
      <w:r w:rsidRPr="00AA3F25">
        <w:rPr>
          <w:b/>
          <w:i/>
          <w:lang w:val="en-US"/>
        </w:rPr>
        <w:t>,</w:t>
      </w:r>
      <w:r w:rsidRPr="00AA3F25">
        <w:rPr>
          <w:b/>
          <w:lang w:val="en-US"/>
        </w:rPr>
        <w:t>]</w:t>
      </w:r>
      <w:r w:rsidRPr="00AA3F25">
        <w:rPr>
          <w:b/>
          <w:i/>
          <w:lang w:val="en-US"/>
        </w:rPr>
        <w:t xml:space="preserve"> U</w:t>
      </w:r>
      <w:r w:rsidRPr="00AA3F25">
        <w:rPr>
          <w:b/>
          <w:i/>
          <w:vertAlign w:val="subscript"/>
          <w:lang w:val="en-US"/>
        </w:rPr>
        <w:t xml:space="preserve">TA, </w:t>
      </w:r>
      <w:r w:rsidRPr="00AA3F25">
        <w:rPr>
          <w:b/>
          <w:i/>
          <w:lang w:val="en-US"/>
        </w:rPr>
        <w:t>M, Var, Mc, Z</w:t>
      </w:r>
      <w:r w:rsidR="000A4542" w:rsidRPr="00AA3F25">
        <w:rPr>
          <w:b/>
          <w:i/>
          <w:lang w:val="en-US"/>
        </w:rPr>
        <w:t>at</w:t>
      </w:r>
      <w:r w:rsidRPr="00AA3F25">
        <w:rPr>
          <w:b/>
          <w:i/>
          <w:lang w:val="en-US"/>
        </w:rPr>
        <w:t xml:space="preserve">, </w:t>
      </w:r>
      <w:r w:rsidRPr="00AA3F25">
        <w:rPr>
          <w:b/>
          <w:lang w:val="en-US"/>
        </w:rPr>
        <w:t>[</w:t>
      </w:r>
      <w:r w:rsidRPr="00AA3F25">
        <w:rPr>
          <w:b/>
          <w:i/>
          <w:lang w:val="en-US"/>
        </w:rPr>
        <w:t>Ktv</w:t>
      </w:r>
      <w:r w:rsidRPr="00AA3F25">
        <w:rPr>
          <w:b/>
          <w:lang w:val="en-US"/>
        </w:rPr>
        <w:t>]</w:t>
      </w:r>
      <w:r w:rsidRPr="00AA3F25">
        <w:rPr>
          <w:b/>
          <w:i/>
          <w:lang w:val="en-US"/>
        </w:rPr>
        <w:t>&gt;</w:t>
      </w:r>
      <w:r w:rsidRPr="00B741C3">
        <w:rPr>
          <w:i/>
          <w:lang w:val="en-US"/>
        </w:rPr>
        <w:tab/>
      </w:r>
      <w:r w:rsidRPr="00B741C3">
        <w:rPr>
          <w:i/>
          <w:lang w:val="en-US"/>
        </w:rPr>
        <w:tab/>
      </w:r>
      <w:r w:rsidRPr="00B741C3">
        <w:rPr>
          <w:lang w:val="en-US"/>
        </w:rPr>
        <w:t>(3)</w:t>
      </w:r>
    </w:p>
    <w:p w:rsidR="00B741C3" w:rsidRPr="00F87F82" w:rsidRDefault="00B741C3" w:rsidP="00B741C3">
      <w:pPr>
        <w:jc w:val="both"/>
      </w:pPr>
      <w:r>
        <w:t xml:space="preserve">В том случае, если оценка ущерба определялась в форме значения шкалы ценности актива </w:t>
      </w:r>
      <w:r w:rsidRPr="00FF5B52">
        <w:t>[0-4]</w:t>
      </w:r>
      <w:r>
        <w:t xml:space="preserve">, для перехода к денежному эквиваленту оценки ущерба определяют предельные значения ущерба для каждой шкалы, а затем применяя процедуру рандомизации, вычисляют случайное значение </w:t>
      </w:r>
      <w:r>
        <w:lastRenderedPageBreak/>
        <w:t xml:space="preserve">ущерба для каждой угрозы. Например, «малозначимый» ущерб </w:t>
      </w:r>
      <w:r w:rsidRPr="00FF5B52">
        <w:t xml:space="preserve"> </w:t>
      </w:r>
      <w:r>
        <w:t>возможен до 30 000 руб,</w:t>
      </w:r>
      <w:r w:rsidRPr="00FF5B52">
        <w:t xml:space="preserve"> </w:t>
      </w:r>
      <w:r>
        <w:t xml:space="preserve">«средний» </w:t>
      </w:r>
      <w:r w:rsidRPr="00FF5B52">
        <w:t xml:space="preserve"> </w:t>
      </w:r>
      <w:r>
        <w:t xml:space="preserve">до 200 000 руб, «высокий» до 1000000 руб, «критичный» </w:t>
      </w:r>
      <w:r w:rsidRPr="00FF5B52">
        <w:t xml:space="preserve">[3] </w:t>
      </w:r>
      <w:r>
        <w:t xml:space="preserve">до 5000000 руб и свыше 5000000 руб «недопустимый» </w:t>
      </w:r>
      <w:r w:rsidRPr="00FF5B52">
        <w:t>[4]</w:t>
      </w:r>
      <w:r>
        <w:t>.</w:t>
      </w:r>
      <w:r w:rsidRPr="00FF5B52">
        <w:t xml:space="preserve"> </w:t>
      </w:r>
      <w:r>
        <w:t xml:space="preserve">Тогда процедура вычисления ущерба для категории «высокий» будет </w:t>
      </w:r>
      <w:r w:rsidRPr="00F87F82">
        <w:rPr>
          <w:b/>
          <w:i/>
          <w:lang w:val="en-US"/>
        </w:rPr>
        <w:t>Uta</w:t>
      </w:r>
      <w:r w:rsidRPr="00F87F82">
        <w:rPr>
          <w:b/>
          <w:i/>
        </w:rPr>
        <w:t>=200000+</w:t>
      </w:r>
      <w:r w:rsidRPr="00F87F82">
        <w:rPr>
          <w:b/>
          <w:i/>
          <w:lang w:val="en-US"/>
        </w:rPr>
        <w:t>RND</w:t>
      </w:r>
      <w:r w:rsidRPr="00F87F82">
        <w:rPr>
          <w:b/>
          <w:i/>
        </w:rPr>
        <w:t>(200000, 1000000</w:t>
      </w:r>
      <w:r>
        <w:t xml:space="preserve">), где </w:t>
      </w:r>
      <w:r w:rsidRPr="00F87F82">
        <w:rPr>
          <w:b/>
          <w:i/>
          <w:lang w:val="en-US"/>
        </w:rPr>
        <w:t>RND</w:t>
      </w:r>
      <w:r w:rsidRPr="00F87F82">
        <w:t xml:space="preserve"> </w:t>
      </w:r>
      <w:r>
        <w:t>–датчик случайных чисел в заданном интервале.</w:t>
      </w:r>
    </w:p>
    <w:p w:rsidR="006908AC" w:rsidRDefault="00B741C3" w:rsidP="008F71B4">
      <w:pPr>
        <w:tabs>
          <w:tab w:val="left" w:pos="900"/>
        </w:tabs>
        <w:jc w:val="both"/>
      </w:pPr>
      <w:r>
        <w:tab/>
        <w:t xml:space="preserve">Если критерий вероятности угрозы </w:t>
      </w:r>
      <w:r w:rsidRPr="00B741C3">
        <w:t>(</w:t>
      </w:r>
      <w:r w:rsidRPr="00B741C3">
        <w:rPr>
          <w:b/>
          <w:i/>
        </w:rPr>
        <w:t xml:space="preserve"> Т</w:t>
      </w:r>
      <w:r>
        <w:t xml:space="preserve">) необходимо выразить в численных значениях возможности, тогда используется аналогичная процедура рандомизации значения </w:t>
      </w:r>
      <w:r w:rsidRPr="00B741C3">
        <w:rPr>
          <w:b/>
          <w:i/>
        </w:rPr>
        <w:t>Р</w:t>
      </w:r>
      <w:r>
        <w:t>.</w:t>
      </w:r>
    </w:p>
    <w:p w:rsidR="00B741C3" w:rsidRPr="007336C2" w:rsidRDefault="00B741C3" w:rsidP="00B741C3">
      <w:pPr>
        <w:tabs>
          <w:tab w:val="left" w:pos="900"/>
        </w:tabs>
      </w:pPr>
      <w:r>
        <w:t>Анализ проводится по диаграммам и графикам.</w:t>
      </w:r>
      <w:r>
        <w:rPr>
          <w:i/>
        </w:rPr>
        <w:t xml:space="preserve"> </w:t>
      </w:r>
    </w:p>
    <w:p w:rsidR="00B741C3" w:rsidRDefault="00B741C3" w:rsidP="00B741C3">
      <w:pPr>
        <w:jc w:val="both"/>
      </w:pPr>
      <w:r>
        <w:t>В результате анализа делаются выводы:</w:t>
      </w:r>
    </w:p>
    <w:p w:rsidR="00B741C3" w:rsidRDefault="00B741C3" w:rsidP="00B741C3">
      <w:pPr>
        <w:pStyle w:val="ad"/>
        <w:numPr>
          <w:ilvl w:val="0"/>
          <w:numId w:val="32"/>
        </w:numPr>
        <w:jc w:val="both"/>
      </w:pPr>
      <w:r>
        <w:t>Как распределяются риск</w:t>
      </w:r>
      <w:r w:rsidR="00C270C1">
        <w:t>и</w:t>
      </w:r>
      <w:r>
        <w:t xml:space="preserve"> по вариантам обработки и ценности активов ?</w:t>
      </w:r>
    </w:p>
    <w:p w:rsidR="00B741C3" w:rsidRDefault="00B741C3" w:rsidP="00B741C3">
      <w:pPr>
        <w:pStyle w:val="ad"/>
        <w:numPr>
          <w:ilvl w:val="0"/>
          <w:numId w:val="32"/>
        </w:numPr>
        <w:jc w:val="both"/>
      </w:pPr>
      <w:r>
        <w:t>Как распределяются риски по мерам контроля ?</w:t>
      </w:r>
    </w:p>
    <w:p w:rsidR="00B741C3" w:rsidRDefault="00B741C3" w:rsidP="00B741C3">
      <w:pPr>
        <w:pStyle w:val="ad"/>
        <w:numPr>
          <w:ilvl w:val="0"/>
          <w:numId w:val="32"/>
        </w:numPr>
        <w:jc w:val="both"/>
      </w:pPr>
      <w:r>
        <w:t>Какие риски взаимосвязаны по мерам контроля и управления ?</w:t>
      </w:r>
    </w:p>
    <w:p w:rsidR="00B741C3" w:rsidRDefault="00B741C3" w:rsidP="00B741C3">
      <w:pPr>
        <w:pStyle w:val="ad"/>
        <w:numPr>
          <w:ilvl w:val="0"/>
          <w:numId w:val="32"/>
        </w:numPr>
        <w:jc w:val="both"/>
      </w:pPr>
      <w:r>
        <w:t>Как распределяются затраты по мерам контроля и управления в зависимости от мер опасности угроз (</w:t>
      </w:r>
      <w:r w:rsidRPr="00B741C3">
        <w:rPr>
          <w:b/>
          <w:i/>
        </w:rPr>
        <w:t>М</w:t>
      </w:r>
      <w:r>
        <w:t>) ?</w:t>
      </w:r>
    </w:p>
    <w:p w:rsidR="00B741C3" w:rsidRDefault="00B741C3" w:rsidP="00B741C3">
      <w:pPr>
        <w:pStyle w:val="ad"/>
        <w:numPr>
          <w:ilvl w:val="0"/>
          <w:numId w:val="32"/>
        </w:numPr>
        <w:jc w:val="both"/>
      </w:pPr>
      <w:r>
        <w:t>Как распределяются риски по степени влияния на бизнес процессы ?</w:t>
      </w:r>
    </w:p>
    <w:p w:rsidR="00B741C3" w:rsidRPr="00B741C3" w:rsidRDefault="00B741C3" w:rsidP="008F71B4">
      <w:pPr>
        <w:tabs>
          <w:tab w:val="left" w:pos="900"/>
        </w:tabs>
        <w:jc w:val="both"/>
      </w:pPr>
    </w:p>
    <w:p w:rsidR="006908AC" w:rsidRPr="00B64816" w:rsidRDefault="006908AC" w:rsidP="002D73CD">
      <w:pPr>
        <w:pStyle w:val="3"/>
      </w:pPr>
      <w:bookmarkStart w:id="10" w:name="_Toc447679721"/>
      <w:r>
        <w:t>2.</w:t>
      </w:r>
      <w:r w:rsidR="00B741C3">
        <w:t>5</w:t>
      </w:r>
      <w:r>
        <w:t>.Моделирование плана обработки ри</w:t>
      </w:r>
      <w:r w:rsidR="002D73CD">
        <w:t xml:space="preserve">сков (этап </w:t>
      </w:r>
      <w:r w:rsidR="00B741C3">
        <w:t>4</w:t>
      </w:r>
      <w:r w:rsidR="002D73CD">
        <w:t>)</w:t>
      </w:r>
      <w:bookmarkEnd w:id="10"/>
    </w:p>
    <w:p w:rsidR="00B741C3" w:rsidRDefault="00B741C3" w:rsidP="00B741C3">
      <w:r>
        <w:t>Моделирование плана обработки рисков предполагает анализ модели плана по различным стратегиям управления рисками. Модель плана имеет следующий вид:</w:t>
      </w:r>
    </w:p>
    <w:p w:rsidR="00B741C3" w:rsidRDefault="00B741C3" w:rsidP="00B741C3"/>
    <w:p w:rsidR="00B741C3" w:rsidRPr="003E4E6E" w:rsidRDefault="00B741C3" w:rsidP="000A4542">
      <w:pPr>
        <w:tabs>
          <w:tab w:val="left" w:pos="0"/>
        </w:tabs>
        <w:spacing w:before="240" w:after="240"/>
        <w:jc w:val="center"/>
      </w:pPr>
      <w:r w:rsidRPr="009447C8">
        <w:rPr>
          <w:b/>
          <w:i/>
        </w:rPr>
        <w:t>&lt;</w:t>
      </w:r>
      <w:r w:rsidRPr="009447C8">
        <w:rPr>
          <w:b/>
          <w:i/>
          <w:lang w:val="en-US"/>
        </w:rPr>
        <w:t>Nt</w:t>
      </w:r>
      <w:r w:rsidRPr="009447C8">
        <w:rPr>
          <w:b/>
          <w:i/>
        </w:rPr>
        <w:t xml:space="preserve">, </w:t>
      </w:r>
      <w:r w:rsidRPr="009447C8">
        <w:rPr>
          <w:b/>
          <w:i/>
          <w:lang w:val="en-US"/>
        </w:rPr>
        <w:t>T</w:t>
      </w:r>
      <w:r w:rsidRPr="009447C8">
        <w:rPr>
          <w:b/>
          <w:i/>
        </w:rPr>
        <w:t xml:space="preserve">, </w:t>
      </w:r>
      <w:r w:rsidRPr="009447C8">
        <w:rPr>
          <w:b/>
          <w:i/>
          <w:lang w:val="en-US"/>
        </w:rPr>
        <w:t>A</w:t>
      </w:r>
      <w:r w:rsidRPr="009447C8">
        <w:rPr>
          <w:b/>
          <w:i/>
        </w:rPr>
        <w:t xml:space="preserve">, </w:t>
      </w:r>
      <w:r w:rsidRPr="009447C8">
        <w:rPr>
          <w:b/>
          <w:i/>
          <w:lang w:val="en-US"/>
        </w:rPr>
        <w:t>Ny</w:t>
      </w:r>
      <w:r w:rsidRPr="009447C8">
        <w:rPr>
          <w:b/>
          <w:i/>
        </w:rPr>
        <w:t xml:space="preserve">, </w:t>
      </w:r>
      <w:r w:rsidRPr="009447C8">
        <w:rPr>
          <w:b/>
          <w:i/>
          <w:lang w:val="en-US"/>
        </w:rPr>
        <w:t>Y</w:t>
      </w:r>
      <w:r w:rsidRPr="009447C8">
        <w:rPr>
          <w:b/>
          <w:i/>
          <w:vertAlign w:val="subscript"/>
          <w:lang w:val="en-US"/>
        </w:rPr>
        <w:t>TA</w:t>
      </w:r>
      <w:r w:rsidRPr="009447C8">
        <w:rPr>
          <w:b/>
          <w:i/>
        </w:rPr>
        <w:t xml:space="preserve"> , </w:t>
      </w:r>
      <w:r w:rsidRPr="009447C8">
        <w:rPr>
          <w:b/>
        </w:rPr>
        <w:t>[</w:t>
      </w:r>
      <w:r w:rsidRPr="009447C8">
        <w:rPr>
          <w:b/>
          <w:i/>
          <w:lang w:val="en-US"/>
        </w:rPr>
        <w:t>P</w:t>
      </w:r>
      <w:r w:rsidRPr="009447C8">
        <w:rPr>
          <w:b/>
          <w:i/>
          <w:vertAlign w:val="subscript"/>
          <w:lang w:val="en-US"/>
        </w:rPr>
        <w:t>TY</w:t>
      </w:r>
      <w:r w:rsidRPr="009447C8">
        <w:rPr>
          <w:b/>
          <w:i/>
        </w:rPr>
        <w:t>,</w:t>
      </w:r>
      <w:r w:rsidRPr="009447C8">
        <w:rPr>
          <w:b/>
        </w:rPr>
        <w:t>]</w:t>
      </w:r>
      <w:r w:rsidRPr="009447C8">
        <w:rPr>
          <w:b/>
          <w:i/>
        </w:rPr>
        <w:t xml:space="preserve"> </w:t>
      </w:r>
      <w:r w:rsidRPr="009447C8">
        <w:rPr>
          <w:b/>
          <w:i/>
          <w:lang w:val="en-US"/>
        </w:rPr>
        <w:t>Uat</w:t>
      </w:r>
      <w:r w:rsidRPr="009447C8">
        <w:rPr>
          <w:b/>
          <w:i/>
          <w:vertAlign w:val="subscript"/>
        </w:rPr>
        <w:t xml:space="preserve">, </w:t>
      </w:r>
      <w:r w:rsidRPr="009447C8">
        <w:rPr>
          <w:b/>
          <w:i/>
          <w:lang w:val="en-US"/>
        </w:rPr>
        <w:t>M</w:t>
      </w:r>
      <w:r w:rsidRPr="009447C8">
        <w:rPr>
          <w:b/>
          <w:i/>
        </w:rPr>
        <w:t xml:space="preserve">, </w:t>
      </w:r>
      <w:r w:rsidRPr="009447C8">
        <w:rPr>
          <w:b/>
          <w:i/>
          <w:lang w:val="en-US"/>
        </w:rPr>
        <w:t>Var</w:t>
      </w:r>
      <w:r w:rsidRPr="009447C8">
        <w:rPr>
          <w:b/>
          <w:i/>
        </w:rPr>
        <w:t xml:space="preserve">, </w:t>
      </w:r>
      <w:r w:rsidRPr="009447C8">
        <w:rPr>
          <w:b/>
          <w:i/>
          <w:lang w:val="en-US"/>
        </w:rPr>
        <w:t>Mc</w:t>
      </w:r>
      <w:r w:rsidRPr="009447C8">
        <w:rPr>
          <w:b/>
          <w:i/>
        </w:rPr>
        <w:t xml:space="preserve">, </w:t>
      </w:r>
      <w:r w:rsidRPr="009447C8">
        <w:rPr>
          <w:b/>
          <w:i/>
          <w:lang w:val="en-US"/>
        </w:rPr>
        <w:t>Zat</w:t>
      </w:r>
      <w:r w:rsidRPr="009447C8">
        <w:rPr>
          <w:b/>
          <w:i/>
        </w:rPr>
        <w:t xml:space="preserve">, </w:t>
      </w:r>
      <w:r w:rsidR="000A4542" w:rsidRPr="009447C8">
        <w:rPr>
          <w:b/>
        </w:rPr>
        <w:t>[</w:t>
      </w:r>
      <w:r w:rsidR="000A4542" w:rsidRPr="009447C8">
        <w:rPr>
          <w:b/>
          <w:i/>
          <w:lang w:val="en-US"/>
        </w:rPr>
        <w:t>Ktv</w:t>
      </w:r>
      <w:r w:rsidR="000A4542" w:rsidRPr="009447C8">
        <w:rPr>
          <w:b/>
        </w:rPr>
        <w:t xml:space="preserve">], </w:t>
      </w:r>
      <w:r w:rsidRPr="009447C8">
        <w:rPr>
          <w:b/>
          <w:i/>
          <w:lang w:val="en-US"/>
        </w:rPr>
        <w:t>Sz</w:t>
      </w:r>
      <w:r w:rsidRPr="009447C8">
        <w:rPr>
          <w:b/>
          <w:i/>
        </w:rPr>
        <w:t xml:space="preserve">, </w:t>
      </w:r>
      <w:r w:rsidRPr="009447C8">
        <w:rPr>
          <w:b/>
          <w:i/>
          <w:lang w:val="en-US"/>
        </w:rPr>
        <w:t>Su</w:t>
      </w:r>
      <w:r w:rsidRPr="009447C8">
        <w:rPr>
          <w:b/>
          <w:i/>
        </w:rPr>
        <w:t xml:space="preserve">, </w:t>
      </w:r>
      <w:r w:rsidRPr="009447C8">
        <w:rPr>
          <w:b/>
          <w:i/>
          <w:lang w:val="en-US"/>
        </w:rPr>
        <w:t>Uat</w:t>
      </w:r>
      <w:r w:rsidRPr="009447C8">
        <w:rPr>
          <w:b/>
          <w:i/>
        </w:rPr>
        <w:t>-</w:t>
      </w:r>
      <w:r w:rsidRPr="009447C8">
        <w:rPr>
          <w:b/>
          <w:i/>
          <w:lang w:val="en-US"/>
        </w:rPr>
        <w:t>Zat</w:t>
      </w:r>
      <w:r w:rsidRPr="009447C8">
        <w:rPr>
          <w:b/>
          <w:i/>
        </w:rPr>
        <w:t>&gt;</w:t>
      </w:r>
      <w:r w:rsidR="000A4542" w:rsidRPr="00AA3F25">
        <w:rPr>
          <w:b/>
          <w:i/>
          <w:sz w:val="32"/>
        </w:rPr>
        <w:t xml:space="preserve"> </w:t>
      </w:r>
      <w:r w:rsidRPr="00AA3F25">
        <w:rPr>
          <w:i/>
          <w:sz w:val="32"/>
        </w:rPr>
        <w:tab/>
      </w:r>
      <w:r w:rsidR="000A4542" w:rsidRPr="003E4E6E">
        <w:rPr>
          <w:i/>
        </w:rPr>
        <w:tab/>
      </w:r>
      <w:r w:rsidRPr="003E4E6E">
        <w:t>(4)</w:t>
      </w:r>
    </w:p>
    <w:p w:rsidR="00B741C3" w:rsidRDefault="00B741C3" w:rsidP="00B741C3">
      <w:r>
        <w:t>где</w:t>
      </w:r>
      <w:r>
        <w:tab/>
      </w:r>
      <w:r w:rsidRPr="00B741C3">
        <w:rPr>
          <w:b/>
          <w:i/>
          <w:lang w:val="en-US"/>
        </w:rPr>
        <w:t>Sz</w:t>
      </w:r>
      <w:r w:rsidRPr="00B741C3">
        <w:rPr>
          <w:b/>
          <w:i/>
        </w:rPr>
        <w:t xml:space="preserve"> </w:t>
      </w:r>
      <w:r w:rsidRPr="00B741C3">
        <w:t xml:space="preserve">- </w:t>
      </w:r>
      <w:r>
        <w:t xml:space="preserve"> </w:t>
      </w:r>
      <w:r w:rsidRPr="00B741C3">
        <w:t>накопленная сумма затрат на меры контроля ранжированных рисков;</w:t>
      </w:r>
    </w:p>
    <w:p w:rsidR="00B741C3" w:rsidRDefault="00B741C3" w:rsidP="00B741C3">
      <w:pPr>
        <w:jc w:val="both"/>
      </w:pPr>
      <w:r>
        <w:tab/>
      </w:r>
      <w:r w:rsidRPr="000A4542">
        <w:rPr>
          <w:b/>
          <w:i/>
          <w:lang w:val="en-US"/>
        </w:rPr>
        <w:t>Su</w:t>
      </w:r>
      <w:r w:rsidRPr="00B741C3">
        <w:t xml:space="preserve"> - накопленная сумма возможных последствий от р</w:t>
      </w:r>
      <w:r>
        <w:t>еализации угроз;</w:t>
      </w:r>
    </w:p>
    <w:p w:rsidR="00B741C3" w:rsidRDefault="00B741C3" w:rsidP="00B741C3">
      <w:pPr>
        <w:jc w:val="both"/>
      </w:pPr>
      <w:r>
        <w:tab/>
      </w:r>
      <w:r>
        <w:rPr>
          <w:b/>
          <w:i/>
          <w:lang w:val="en-US"/>
        </w:rPr>
        <w:t>Uat</w:t>
      </w:r>
      <w:r w:rsidRPr="00B741C3">
        <w:rPr>
          <w:b/>
          <w:i/>
        </w:rPr>
        <w:t>-</w:t>
      </w:r>
      <w:r>
        <w:rPr>
          <w:b/>
          <w:i/>
          <w:lang w:val="en-US"/>
        </w:rPr>
        <w:t>Zat</w:t>
      </w:r>
      <w:r w:rsidRPr="00B741C3">
        <w:rPr>
          <w:b/>
          <w:i/>
        </w:rPr>
        <w:t xml:space="preserve"> – </w:t>
      </w:r>
      <w:r>
        <w:t>разница между двумя суммами.</w:t>
      </w:r>
    </w:p>
    <w:p w:rsidR="00B741C3" w:rsidRPr="00B741C3" w:rsidRDefault="00B741C3" w:rsidP="00B741C3">
      <w:r>
        <w:t>Основными стратегиями обработки рисков являются:</w:t>
      </w:r>
    </w:p>
    <w:p w:rsidR="00B741C3" w:rsidRPr="00B741C3" w:rsidRDefault="00B741C3" w:rsidP="00B741C3">
      <w:pPr>
        <w:pStyle w:val="ad"/>
        <w:numPr>
          <w:ilvl w:val="0"/>
          <w:numId w:val="36"/>
        </w:numPr>
      </w:pPr>
      <w:r w:rsidRPr="00B741C3">
        <w:t>Принятие рисков для которых выполняе</w:t>
      </w:r>
      <w:r>
        <w:t xml:space="preserve">тся условие: </w:t>
      </w:r>
      <w:r w:rsidRPr="00B741C3">
        <w:rPr>
          <w:b/>
          <w:i/>
        </w:rPr>
        <w:t>(М≤</w:t>
      </w:r>
      <w:r w:rsidRPr="00B741C3">
        <w:rPr>
          <w:b/>
          <w:i/>
          <w:lang w:val="en-US"/>
        </w:rPr>
        <w:t>Mz</w:t>
      </w:r>
      <w:r w:rsidRPr="00B741C3">
        <w:rPr>
          <w:b/>
          <w:i/>
        </w:rPr>
        <w:t>)</w:t>
      </w:r>
      <w:r>
        <w:rPr>
          <w:b/>
          <w:i/>
          <w:lang w:val="en-US"/>
        </w:rPr>
        <w:sym w:font="Symbol" w:char="F0C7"/>
      </w:r>
      <w:r w:rsidRPr="00B741C3">
        <w:rPr>
          <w:b/>
          <w:i/>
        </w:rPr>
        <w:t xml:space="preserve"> (</w:t>
      </w:r>
      <w:r w:rsidRPr="00B741C3">
        <w:rPr>
          <w:b/>
          <w:i/>
          <w:lang w:val="en-US"/>
        </w:rPr>
        <w:t>Ktv</w:t>
      </w:r>
      <w:r w:rsidRPr="00B741C3">
        <w:rPr>
          <w:b/>
          <w:i/>
        </w:rPr>
        <w:t>≤</w:t>
      </w:r>
      <w:r w:rsidRPr="00B741C3">
        <w:rPr>
          <w:b/>
          <w:i/>
          <w:lang w:val="en-US"/>
        </w:rPr>
        <w:t>Kv</w:t>
      </w:r>
      <w:r w:rsidRPr="00B741C3">
        <w:rPr>
          <w:b/>
          <w:i/>
        </w:rPr>
        <w:t>)</w:t>
      </w:r>
      <w:r>
        <w:t xml:space="preserve"> .</w:t>
      </w:r>
    </w:p>
    <w:p w:rsidR="00B741C3" w:rsidRDefault="00B741C3" w:rsidP="00B741C3">
      <w:pPr>
        <w:pStyle w:val="ad"/>
        <w:numPr>
          <w:ilvl w:val="0"/>
          <w:numId w:val="36"/>
        </w:numPr>
        <w:jc w:val="both"/>
      </w:pPr>
      <w:r>
        <w:t>Принятие рисков при условии … (разработать самостоятельно).</w:t>
      </w:r>
    </w:p>
    <w:p w:rsidR="00B741C3" w:rsidRDefault="00B741C3" w:rsidP="00B741C3">
      <w:pPr>
        <w:pStyle w:val="ad"/>
        <w:numPr>
          <w:ilvl w:val="0"/>
          <w:numId w:val="36"/>
        </w:numPr>
        <w:jc w:val="both"/>
      </w:pPr>
      <w:r>
        <w:t>Принятие рисков при условии … (разработать самостоятельно).</w:t>
      </w:r>
    </w:p>
    <w:p w:rsidR="00B741C3" w:rsidRDefault="00B741C3" w:rsidP="00B741C3">
      <w:pPr>
        <w:pStyle w:val="ad"/>
        <w:numPr>
          <w:ilvl w:val="0"/>
          <w:numId w:val="36"/>
        </w:numPr>
        <w:jc w:val="both"/>
      </w:pPr>
      <w:r>
        <w:t>Принятие рисков при условии … (разработать самостоятельно).</w:t>
      </w:r>
    </w:p>
    <w:p w:rsidR="00B741C3" w:rsidRDefault="00B741C3" w:rsidP="00B741C3">
      <w:pPr>
        <w:pStyle w:val="ad"/>
        <w:numPr>
          <w:ilvl w:val="0"/>
          <w:numId w:val="36"/>
        </w:numPr>
        <w:jc w:val="both"/>
      </w:pPr>
      <w:r>
        <w:t>Принятие рисков при условии … (разработать самостоятельно).</w:t>
      </w:r>
    </w:p>
    <w:p w:rsidR="00B741C3" w:rsidRDefault="00B741C3" w:rsidP="00B741C3">
      <w:pPr>
        <w:pStyle w:val="ad"/>
        <w:numPr>
          <w:ilvl w:val="0"/>
          <w:numId w:val="36"/>
        </w:numPr>
        <w:jc w:val="both"/>
      </w:pPr>
      <w:r>
        <w:t>Принятие рисков при условии … (разработать самостоятельно).</w:t>
      </w:r>
    </w:p>
    <w:p w:rsidR="00B741C3" w:rsidRDefault="00B741C3" w:rsidP="00B741C3">
      <w:pPr>
        <w:pStyle w:val="ad"/>
        <w:numPr>
          <w:ilvl w:val="0"/>
          <w:numId w:val="36"/>
        </w:numPr>
        <w:jc w:val="both"/>
      </w:pPr>
      <w:r>
        <w:t>Принятие рисков при условии … (разработать самостоятельно).</w:t>
      </w:r>
    </w:p>
    <w:p w:rsidR="00B741C3" w:rsidRDefault="00B741C3" w:rsidP="00B741C3">
      <w:pPr>
        <w:pStyle w:val="ad"/>
        <w:jc w:val="both"/>
      </w:pPr>
    </w:p>
    <w:p w:rsidR="00B741C3" w:rsidRDefault="00B741C3" w:rsidP="00B741C3">
      <w:pPr>
        <w:jc w:val="both"/>
      </w:pPr>
      <w:r w:rsidRPr="00D4563E">
        <w:t>Анализ рисков информационной безопасности и разработка</w:t>
      </w:r>
      <w:r w:rsidRPr="00B64816">
        <w:t xml:space="preserve"> предложений по реорганизации системы защиты информации с учетом требований по обеспечению непрерывности бизнеса. Кроме того, на этом этапе разрабатывается, при необходимости, новая рациональн</w:t>
      </w:r>
      <w:r>
        <w:t xml:space="preserve">ая </w:t>
      </w:r>
      <w:r w:rsidRPr="00B64816">
        <w:t>схем</w:t>
      </w:r>
      <w:r w:rsidR="000A4542">
        <w:t>а</w:t>
      </w:r>
      <w:r w:rsidRPr="00B64816">
        <w:t xml:space="preserve"> размещения информационных активов.</w:t>
      </w:r>
      <w:r>
        <w:t xml:space="preserve"> По результатам анализа плана обработки рисков делаются выводы и оцениваются остаточные риски. При высокоуровневой оценке рисков предлагаемые меры включают организационные мероприятия, физическую защиту активов, резервное копирование и антивирусное ПО.</w:t>
      </w:r>
    </w:p>
    <w:p w:rsidR="002D73CD" w:rsidRDefault="00B741C3" w:rsidP="00B27476">
      <w:pPr>
        <w:pStyle w:val="3"/>
      </w:pPr>
      <w:bookmarkStart w:id="11" w:name="_Toc447679722"/>
      <w:r>
        <w:t>2.6.</w:t>
      </w:r>
      <w:r w:rsidR="002D73CD">
        <w:t>Защита резуль</w:t>
      </w:r>
      <w:r w:rsidR="00FA7F72">
        <w:t>татов деловой игры</w:t>
      </w:r>
      <w:bookmarkEnd w:id="11"/>
    </w:p>
    <w:p w:rsidR="00A9172D" w:rsidRPr="00B741C3" w:rsidRDefault="00B741C3" w:rsidP="00B741C3">
      <w:bookmarkStart w:id="12" w:name="_Toc447679723"/>
      <w:r>
        <w:t>Для защиты необходимо выполнить все этапы по настоящему заданию и подготовить презентацию.</w:t>
      </w:r>
    </w:p>
    <w:p w:rsidR="00EA188F" w:rsidRDefault="00EA188F" w:rsidP="00B27476">
      <w:pPr>
        <w:pStyle w:val="3"/>
      </w:pPr>
    </w:p>
    <w:p w:rsidR="00EA188F" w:rsidRDefault="00EA188F" w:rsidP="00B27476">
      <w:pPr>
        <w:pStyle w:val="3"/>
      </w:pPr>
    </w:p>
    <w:p w:rsidR="00B27476" w:rsidRDefault="00B27476" w:rsidP="00B27476">
      <w:pPr>
        <w:pStyle w:val="3"/>
      </w:pPr>
      <w:r>
        <w:t>2</w:t>
      </w:r>
      <w:r w:rsidR="00A9172D" w:rsidRPr="00BC73A8">
        <w:t>.7</w:t>
      </w:r>
      <w:r>
        <w:t>.Варианты заданий</w:t>
      </w:r>
      <w:bookmarkEnd w:id="12"/>
    </w:p>
    <w:p w:rsidR="006908AC" w:rsidRPr="006908AC" w:rsidRDefault="006908AC" w:rsidP="006908AC"/>
    <w:p w:rsidR="00E53829" w:rsidRDefault="00E53829" w:rsidP="00E53829">
      <w:r>
        <w:t xml:space="preserve">Приведены в таблице </w:t>
      </w:r>
      <w:r w:rsidR="00EA188F">
        <w:t>7</w:t>
      </w:r>
      <w:r>
        <w:t>.</w:t>
      </w:r>
      <w:r w:rsidR="00EA188F">
        <w:t xml:space="preserve"> </w:t>
      </w:r>
      <w:r w:rsidR="00C76EBC">
        <w:t>Например,  для 1 варианта предусматривается 6 активов, название их выбираются из таблицы №2 (2, 9,20, 24, 32 и 40). При этом допустимые затраты не должны превышать сумму 1700 000 руб. Угрозы для этих активов берутся из таблицы №1.</w:t>
      </w:r>
    </w:p>
    <w:p w:rsidR="00CB6355" w:rsidRDefault="00CB6355" w:rsidP="00CB6355">
      <w:pPr>
        <w:jc w:val="right"/>
      </w:pPr>
      <w:r>
        <w:t xml:space="preserve">Таблица </w:t>
      </w:r>
      <w:r w:rsidR="00EA188F">
        <w:t>7</w:t>
      </w:r>
    </w:p>
    <w:p w:rsidR="00E53829" w:rsidRDefault="00E53829" w:rsidP="00E53829"/>
    <w:tbl>
      <w:tblPr>
        <w:tblW w:w="8759" w:type="dxa"/>
        <w:tblInd w:w="108" w:type="dxa"/>
        <w:tblLook w:val="04A0" w:firstRow="1" w:lastRow="0" w:firstColumn="1" w:lastColumn="0" w:noHBand="0" w:noVBand="1"/>
      </w:tblPr>
      <w:tblGrid>
        <w:gridCol w:w="960"/>
        <w:gridCol w:w="1075"/>
        <w:gridCol w:w="960"/>
        <w:gridCol w:w="960"/>
        <w:gridCol w:w="960"/>
        <w:gridCol w:w="960"/>
        <w:gridCol w:w="960"/>
        <w:gridCol w:w="960"/>
        <w:gridCol w:w="964"/>
      </w:tblGrid>
      <w:tr w:rsidR="00CB6355" w:rsidTr="00E7451C">
        <w:trPr>
          <w:trHeight w:val="288"/>
        </w:trPr>
        <w:tc>
          <w:tcPr>
            <w:tcW w:w="960" w:type="dxa"/>
            <w:tcBorders>
              <w:top w:val="nil"/>
              <w:left w:val="nil"/>
              <w:bottom w:val="single" w:sz="4" w:space="0" w:color="auto"/>
              <w:right w:val="nil"/>
            </w:tcBorders>
            <w:shd w:val="clear" w:color="auto" w:fill="92D050"/>
            <w:noWrap/>
            <w:vAlign w:val="bottom"/>
            <w:hideMark/>
          </w:tcPr>
          <w:p w:rsidR="00CB6355" w:rsidRDefault="00CB6355">
            <w:pPr>
              <w:rPr>
                <w:sz w:val="20"/>
                <w:szCs w:val="20"/>
              </w:rPr>
            </w:pPr>
          </w:p>
        </w:tc>
        <w:tc>
          <w:tcPr>
            <w:tcW w:w="1075" w:type="dxa"/>
            <w:tcBorders>
              <w:top w:val="nil"/>
              <w:left w:val="nil"/>
              <w:bottom w:val="single" w:sz="4" w:space="0" w:color="auto"/>
              <w:right w:val="nil"/>
            </w:tcBorders>
            <w:shd w:val="clear" w:color="auto" w:fill="92D050"/>
            <w:noWrap/>
            <w:vAlign w:val="bottom"/>
            <w:hideMark/>
          </w:tcPr>
          <w:p w:rsidR="00CB6355" w:rsidRDefault="00CB6355">
            <w:pPr>
              <w:rPr>
                <w:sz w:val="20"/>
                <w:szCs w:val="20"/>
              </w:rPr>
            </w:pPr>
          </w:p>
        </w:tc>
        <w:tc>
          <w:tcPr>
            <w:tcW w:w="5760" w:type="dxa"/>
            <w:gridSpan w:val="6"/>
            <w:tcBorders>
              <w:top w:val="nil"/>
              <w:left w:val="nil"/>
              <w:bottom w:val="single" w:sz="4" w:space="0" w:color="auto"/>
              <w:right w:val="nil"/>
            </w:tcBorders>
            <w:shd w:val="clear" w:color="auto" w:fill="76923C" w:themeFill="accent3" w:themeFillShade="BF"/>
            <w:noWrap/>
            <w:vAlign w:val="bottom"/>
            <w:hideMark/>
          </w:tcPr>
          <w:p w:rsidR="00CB6355" w:rsidRPr="00E7451C" w:rsidRDefault="00CB6355" w:rsidP="00CB6355">
            <w:pPr>
              <w:jc w:val="center"/>
              <w:rPr>
                <w:b/>
                <w:color w:val="FFFFFF" w:themeColor="background1"/>
                <w:sz w:val="20"/>
                <w:szCs w:val="20"/>
              </w:rPr>
            </w:pPr>
            <w:r w:rsidRPr="00E7451C">
              <w:rPr>
                <w:rFonts w:ascii="Calibri" w:hAnsi="Calibri"/>
                <w:b/>
                <w:color w:val="FFFFFF" w:themeColor="background1"/>
                <w:sz w:val="32"/>
                <w:szCs w:val="22"/>
              </w:rPr>
              <w:t>Активы</w:t>
            </w:r>
          </w:p>
        </w:tc>
        <w:tc>
          <w:tcPr>
            <w:tcW w:w="964" w:type="dxa"/>
            <w:tcBorders>
              <w:top w:val="nil"/>
              <w:left w:val="nil"/>
              <w:bottom w:val="single" w:sz="4" w:space="0" w:color="auto"/>
              <w:right w:val="nil"/>
            </w:tcBorders>
            <w:shd w:val="clear" w:color="auto" w:fill="92D050"/>
            <w:noWrap/>
            <w:vAlign w:val="bottom"/>
            <w:hideMark/>
          </w:tcPr>
          <w:p w:rsidR="00CB6355" w:rsidRDefault="00CB6355">
            <w:pPr>
              <w:rPr>
                <w:sz w:val="20"/>
                <w:szCs w:val="20"/>
              </w:rPr>
            </w:pPr>
          </w:p>
        </w:tc>
      </w:tr>
      <w:tr w:rsidR="00600EFA" w:rsidTr="00E7451C">
        <w:trPr>
          <w:trHeight w:val="1152"/>
        </w:trPr>
        <w:tc>
          <w:tcPr>
            <w:tcW w:w="960" w:type="dxa"/>
            <w:tcBorders>
              <w:top w:val="single" w:sz="4" w:space="0" w:color="auto"/>
              <w:left w:val="single" w:sz="4" w:space="0" w:color="auto"/>
              <w:bottom w:val="single" w:sz="4" w:space="0" w:color="auto"/>
              <w:right w:val="single" w:sz="4" w:space="0" w:color="auto"/>
            </w:tcBorders>
            <w:shd w:val="clear" w:color="000000" w:fill="92D050"/>
            <w:vAlign w:val="center"/>
            <w:hideMark/>
          </w:tcPr>
          <w:p w:rsidR="00600EFA" w:rsidRPr="00E7451C" w:rsidRDefault="00600EFA" w:rsidP="00E7451C">
            <w:pPr>
              <w:jc w:val="center"/>
              <w:rPr>
                <w:rFonts w:ascii="Calibri" w:hAnsi="Calibri"/>
                <w:b/>
                <w:color w:val="000000"/>
                <w:sz w:val="22"/>
                <w:szCs w:val="22"/>
              </w:rPr>
            </w:pPr>
            <w:r w:rsidRPr="00E7451C">
              <w:rPr>
                <w:rFonts w:ascii="Calibri" w:hAnsi="Calibri"/>
                <w:b/>
                <w:color w:val="000000"/>
                <w:sz w:val="22"/>
                <w:szCs w:val="22"/>
              </w:rPr>
              <w:t>Номер группы</w:t>
            </w:r>
          </w:p>
        </w:tc>
        <w:tc>
          <w:tcPr>
            <w:tcW w:w="1075" w:type="dxa"/>
            <w:tcBorders>
              <w:top w:val="single" w:sz="4" w:space="0" w:color="auto"/>
              <w:left w:val="single" w:sz="4" w:space="0" w:color="auto"/>
              <w:bottom w:val="single" w:sz="4" w:space="0" w:color="auto"/>
              <w:right w:val="single" w:sz="4" w:space="0" w:color="auto"/>
            </w:tcBorders>
            <w:shd w:val="clear" w:color="000000" w:fill="92D050"/>
            <w:vAlign w:val="center"/>
            <w:hideMark/>
          </w:tcPr>
          <w:p w:rsidR="00600EFA" w:rsidRPr="00E7451C" w:rsidRDefault="00600EFA" w:rsidP="00E7451C">
            <w:pPr>
              <w:jc w:val="center"/>
              <w:rPr>
                <w:rFonts w:ascii="Calibri" w:hAnsi="Calibri"/>
                <w:b/>
                <w:color w:val="000000"/>
                <w:sz w:val="22"/>
                <w:szCs w:val="22"/>
              </w:rPr>
            </w:pPr>
            <w:r w:rsidRPr="00E7451C">
              <w:rPr>
                <w:rFonts w:ascii="Calibri" w:hAnsi="Calibri"/>
                <w:b/>
                <w:color w:val="000000"/>
                <w:sz w:val="22"/>
                <w:szCs w:val="22"/>
              </w:rPr>
              <w:t>Номер варианта задания</w:t>
            </w:r>
          </w:p>
        </w:tc>
        <w:tc>
          <w:tcPr>
            <w:tcW w:w="960" w:type="dxa"/>
            <w:tcBorders>
              <w:top w:val="single" w:sz="4" w:space="0" w:color="auto"/>
              <w:left w:val="single" w:sz="4" w:space="0" w:color="auto"/>
              <w:bottom w:val="single" w:sz="4" w:space="0" w:color="auto"/>
              <w:right w:val="single" w:sz="4" w:space="0" w:color="auto"/>
            </w:tcBorders>
            <w:shd w:val="clear" w:color="000000" w:fill="92D050"/>
            <w:vAlign w:val="center"/>
            <w:hideMark/>
          </w:tcPr>
          <w:p w:rsidR="00600EFA" w:rsidRPr="00E7451C" w:rsidRDefault="00600EFA" w:rsidP="00E7451C">
            <w:pPr>
              <w:jc w:val="center"/>
              <w:rPr>
                <w:rFonts w:ascii="Calibri" w:hAnsi="Calibri"/>
                <w:b/>
                <w:color w:val="000000"/>
                <w:sz w:val="22"/>
                <w:szCs w:val="22"/>
              </w:rPr>
            </w:pPr>
            <w:r w:rsidRPr="00E7451C">
              <w:rPr>
                <w:rFonts w:ascii="Calibri" w:hAnsi="Calibri"/>
                <w:b/>
                <w:color w:val="000000"/>
                <w:sz w:val="22"/>
                <w:szCs w:val="22"/>
              </w:rPr>
              <w:t>1</w:t>
            </w:r>
          </w:p>
        </w:tc>
        <w:tc>
          <w:tcPr>
            <w:tcW w:w="960" w:type="dxa"/>
            <w:tcBorders>
              <w:top w:val="single" w:sz="4" w:space="0" w:color="auto"/>
              <w:left w:val="single" w:sz="4" w:space="0" w:color="auto"/>
              <w:bottom w:val="single" w:sz="4" w:space="0" w:color="auto"/>
              <w:right w:val="single" w:sz="4" w:space="0" w:color="auto"/>
            </w:tcBorders>
            <w:shd w:val="clear" w:color="000000" w:fill="92D050"/>
            <w:vAlign w:val="center"/>
            <w:hideMark/>
          </w:tcPr>
          <w:p w:rsidR="00600EFA" w:rsidRPr="00E7451C" w:rsidRDefault="00600EFA" w:rsidP="00E7451C">
            <w:pPr>
              <w:jc w:val="center"/>
              <w:rPr>
                <w:rFonts w:ascii="Calibri" w:hAnsi="Calibri"/>
                <w:b/>
                <w:color w:val="000000"/>
                <w:sz w:val="22"/>
                <w:szCs w:val="22"/>
              </w:rPr>
            </w:pPr>
            <w:r w:rsidRPr="00E7451C">
              <w:rPr>
                <w:rFonts w:ascii="Calibri" w:hAnsi="Calibri"/>
                <w:b/>
                <w:color w:val="000000"/>
                <w:sz w:val="22"/>
                <w:szCs w:val="22"/>
              </w:rPr>
              <w:t>2</w:t>
            </w:r>
          </w:p>
        </w:tc>
        <w:tc>
          <w:tcPr>
            <w:tcW w:w="960" w:type="dxa"/>
            <w:tcBorders>
              <w:top w:val="single" w:sz="4" w:space="0" w:color="auto"/>
              <w:left w:val="single" w:sz="4" w:space="0" w:color="auto"/>
              <w:bottom w:val="single" w:sz="4" w:space="0" w:color="auto"/>
              <w:right w:val="single" w:sz="4" w:space="0" w:color="auto"/>
            </w:tcBorders>
            <w:shd w:val="clear" w:color="000000" w:fill="92D050"/>
            <w:vAlign w:val="center"/>
            <w:hideMark/>
          </w:tcPr>
          <w:p w:rsidR="00600EFA" w:rsidRPr="00E7451C" w:rsidRDefault="00600EFA" w:rsidP="00E7451C">
            <w:pPr>
              <w:jc w:val="center"/>
              <w:rPr>
                <w:rFonts w:ascii="Calibri" w:hAnsi="Calibri"/>
                <w:b/>
                <w:color w:val="000000"/>
                <w:sz w:val="22"/>
                <w:szCs w:val="22"/>
              </w:rPr>
            </w:pPr>
            <w:r w:rsidRPr="00E7451C">
              <w:rPr>
                <w:rFonts w:ascii="Calibri" w:hAnsi="Calibri"/>
                <w:b/>
                <w:color w:val="000000"/>
                <w:sz w:val="22"/>
                <w:szCs w:val="22"/>
              </w:rPr>
              <w:t>3</w:t>
            </w:r>
          </w:p>
        </w:tc>
        <w:tc>
          <w:tcPr>
            <w:tcW w:w="960" w:type="dxa"/>
            <w:tcBorders>
              <w:top w:val="single" w:sz="4" w:space="0" w:color="auto"/>
              <w:left w:val="single" w:sz="4" w:space="0" w:color="auto"/>
              <w:bottom w:val="single" w:sz="4" w:space="0" w:color="auto"/>
              <w:right w:val="single" w:sz="4" w:space="0" w:color="auto"/>
            </w:tcBorders>
            <w:shd w:val="clear" w:color="000000" w:fill="92D050"/>
            <w:vAlign w:val="center"/>
            <w:hideMark/>
          </w:tcPr>
          <w:p w:rsidR="00600EFA" w:rsidRPr="00E7451C" w:rsidRDefault="00600EFA" w:rsidP="00E7451C">
            <w:pPr>
              <w:jc w:val="center"/>
              <w:rPr>
                <w:rFonts w:ascii="Calibri" w:hAnsi="Calibri"/>
                <w:b/>
                <w:color w:val="000000"/>
                <w:sz w:val="22"/>
                <w:szCs w:val="22"/>
              </w:rPr>
            </w:pPr>
            <w:r w:rsidRPr="00E7451C">
              <w:rPr>
                <w:rFonts w:ascii="Calibri" w:hAnsi="Calibri"/>
                <w:b/>
                <w:color w:val="000000"/>
                <w:sz w:val="22"/>
                <w:szCs w:val="22"/>
              </w:rPr>
              <w:t>4</w:t>
            </w:r>
          </w:p>
        </w:tc>
        <w:tc>
          <w:tcPr>
            <w:tcW w:w="960" w:type="dxa"/>
            <w:tcBorders>
              <w:top w:val="single" w:sz="4" w:space="0" w:color="auto"/>
              <w:left w:val="single" w:sz="4" w:space="0" w:color="auto"/>
              <w:bottom w:val="single" w:sz="4" w:space="0" w:color="auto"/>
              <w:right w:val="single" w:sz="4" w:space="0" w:color="auto"/>
            </w:tcBorders>
            <w:shd w:val="clear" w:color="000000" w:fill="92D050"/>
            <w:vAlign w:val="center"/>
            <w:hideMark/>
          </w:tcPr>
          <w:p w:rsidR="00600EFA" w:rsidRPr="00E7451C" w:rsidRDefault="00600EFA" w:rsidP="00E7451C">
            <w:pPr>
              <w:jc w:val="center"/>
              <w:rPr>
                <w:rFonts w:ascii="Calibri" w:hAnsi="Calibri"/>
                <w:b/>
                <w:color w:val="000000"/>
                <w:sz w:val="22"/>
                <w:szCs w:val="22"/>
              </w:rPr>
            </w:pPr>
            <w:r w:rsidRPr="00E7451C">
              <w:rPr>
                <w:rFonts w:ascii="Calibri" w:hAnsi="Calibri"/>
                <w:b/>
                <w:color w:val="000000"/>
                <w:sz w:val="22"/>
                <w:szCs w:val="22"/>
              </w:rPr>
              <w:t>5</w:t>
            </w:r>
          </w:p>
        </w:tc>
        <w:tc>
          <w:tcPr>
            <w:tcW w:w="960" w:type="dxa"/>
            <w:tcBorders>
              <w:top w:val="single" w:sz="4" w:space="0" w:color="auto"/>
              <w:left w:val="single" w:sz="4" w:space="0" w:color="auto"/>
              <w:bottom w:val="single" w:sz="4" w:space="0" w:color="auto"/>
              <w:right w:val="single" w:sz="4" w:space="0" w:color="auto"/>
            </w:tcBorders>
            <w:shd w:val="clear" w:color="000000" w:fill="92D050"/>
            <w:vAlign w:val="center"/>
            <w:hideMark/>
          </w:tcPr>
          <w:p w:rsidR="00600EFA" w:rsidRPr="00E7451C" w:rsidRDefault="00600EFA" w:rsidP="00E7451C">
            <w:pPr>
              <w:jc w:val="center"/>
              <w:rPr>
                <w:rFonts w:ascii="Calibri" w:hAnsi="Calibri"/>
                <w:b/>
                <w:color w:val="000000"/>
                <w:sz w:val="22"/>
                <w:szCs w:val="22"/>
              </w:rPr>
            </w:pPr>
            <w:r w:rsidRPr="00E7451C">
              <w:rPr>
                <w:rFonts w:ascii="Calibri" w:hAnsi="Calibri"/>
                <w:b/>
                <w:color w:val="000000"/>
                <w:sz w:val="22"/>
                <w:szCs w:val="22"/>
              </w:rPr>
              <w:t>6</w:t>
            </w:r>
          </w:p>
        </w:tc>
        <w:tc>
          <w:tcPr>
            <w:tcW w:w="964" w:type="dxa"/>
            <w:tcBorders>
              <w:top w:val="single" w:sz="4" w:space="0" w:color="auto"/>
              <w:left w:val="single" w:sz="4" w:space="0" w:color="auto"/>
              <w:bottom w:val="single" w:sz="4" w:space="0" w:color="auto"/>
              <w:right w:val="single" w:sz="4" w:space="0" w:color="auto"/>
            </w:tcBorders>
            <w:shd w:val="clear" w:color="000000" w:fill="92D050"/>
            <w:vAlign w:val="center"/>
            <w:hideMark/>
          </w:tcPr>
          <w:p w:rsidR="00600EFA" w:rsidRPr="00E7451C" w:rsidRDefault="00600EFA" w:rsidP="00E7451C">
            <w:pPr>
              <w:jc w:val="center"/>
              <w:rPr>
                <w:rFonts w:ascii="Calibri" w:hAnsi="Calibri"/>
                <w:b/>
                <w:color w:val="000000"/>
                <w:sz w:val="22"/>
                <w:szCs w:val="22"/>
              </w:rPr>
            </w:pPr>
            <w:r w:rsidRPr="00E7451C">
              <w:rPr>
                <w:rFonts w:ascii="Calibri" w:hAnsi="Calibri"/>
                <w:b/>
                <w:color w:val="000000"/>
                <w:sz w:val="22"/>
                <w:szCs w:val="22"/>
              </w:rPr>
              <w:t>Затраты (Zo), тыс.руб</w:t>
            </w:r>
          </w:p>
        </w:tc>
      </w:tr>
      <w:tr w:rsidR="00600EFA" w:rsidTr="003E4E6E">
        <w:trPr>
          <w:trHeight w:val="288"/>
        </w:trPr>
        <w:tc>
          <w:tcPr>
            <w:tcW w:w="960" w:type="dxa"/>
            <w:tcBorders>
              <w:top w:val="single" w:sz="4" w:space="0" w:color="auto"/>
              <w:left w:val="nil"/>
              <w:bottom w:val="nil"/>
              <w:right w:val="nil"/>
            </w:tcBorders>
            <w:shd w:val="clear" w:color="000000" w:fill="FFFF00"/>
            <w:noWrap/>
            <w:vAlign w:val="bottom"/>
            <w:hideMark/>
          </w:tcPr>
          <w:p w:rsidR="00600EFA" w:rsidRDefault="00600EFA">
            <w:pPr>
              <w:rPr>
                <w:rFonts w:ascii="Calibri" w:hAnsi="Calibri"/>
                <w:color w:val="000000"/>
                <w:sz w:val="22"/>
                <w:szCs w:val="22"/>
              </w:rPr>
            </w:pPr>
            <w:r>
              <w:rPr>
                <w:rFonts w:ascii="Calibri" w:hAnsi="Calibri"/>
                <w:color w:val="000000"/>
                <w:sz w:val="22"/>
                <w:szCs w:val="22"/>
              </w:rPr>
              <w:t> </w:t>
            </w:r>
          </w:p>
        </w:tc>
        <w:tc>
          <w:tcPr>
            <w:tcW w:w="1075" w:type="dxa"/>
            <w:tcBorders>
              <w:top w:val="single" w:sz="4" w:space="0" w:color="auto"/>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1</w:t>
            </w:r>
          </w:p>
        </w:tc>
        <w:tc>
          <w:tcPr>
            <w:tcW w:w="960" w:type="dxa"/>
            <w:tcBorders>
              <w:top w:val="single" w:sz="4" w:space="0" w:color="auto"/>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2</w:t>
            </w:r>
          </w:p>
        </w:tc>
        <w:tc>
          <w:tcPr>
            <w:tcW w:w="960" w:type="dxa"/>
            <w:tcBorders>
              <w:top w:val="single" w:sz="4" w:space="0" w:color="auto"/>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9</w:t>
            </w:r>
          </w:p>
        </w:tc>
        <w:tc>
          <w:tcPr>
            <w:tcW w:w="960" w:type="dxa"/>
            <w:tcBorders>
              <w:top w:val="single" w:sz="4" w:space="0" w:color="auto"/>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20</w:t>
            </w:r>
          </w:p>
        </w:tc>
        <w:tc>
          <w:tcPr>
            <w:tcW w:w="960" w:type="dxa"/>
            <w:tcBorders>
              <w:top w:val="single" w:sz="4" w:space="0" w:color="auto"/>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24</w:t>
            </w:r>
          </w:p>
        </w:tc>
        <w:tc>
          <w:tcPr>
            <w:tcW w:w="960" w:type="dxa"/>
            <w:tcBorders>
              <w:top w:val="single" w:sz="4" w:space="0" w:color="auto"/>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32</w:t>
            </w:r>
          </w:p>
        </w:tc>
        <w:tc>
          <w:tcPr>
            <w:tcW w:w="960" w:type="dxa"/>
            <w:tcBorders>
              <w:top w:val="single" w:sz="4" w:space="0" w:color="auto"/>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40</w:t>
            </w:r>
          </w:p>
        </w:tc>
        <w:tc>
          <w:tcPr>
            <w:tcW w:w="964" w:type="dxa"/>
            <w:tcBorders>
              <w:top w:val="single" w:sz="4" w:space="0" w:color="auto"/>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1700</w:t>
            </w:r>
          </w:p>
        </w:tc>
      </w:tr>
      <w:tr w:rsidR="00600EFA" w:rsidTr="00CB6355">
        <w:trPr>
          <w:trHeight w:val="288"/>
        </w:trPr>
        <w:tc>
          <w:tcPr>
            <w:tcW w:w="960" w:type="dxa"/>
            <w:tcBorders>
              <w:top w:val="nil"/>
              <w:left w:val="nil"/>
              <w:bottom w:val="nil"/>
              <w:right w:val="nil"/>
            </w:tcBorders>
            <w:shd w:val="clear" w:color="000000" w:fill="FFFF00"/>
            <w:noWrap/>
            <w:vAlign w:val="bottom"/>
            <w:hideMark/>
          </w:tcPr>
          <w:p w:rsidR="00600EFA" w:rsidRDefault="00600EFA">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2</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4</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12</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16</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28</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31</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37</w:t>
            </w:r>
          </w:p>
        </w:tc>
        <w:tc>
          <w:tcPr>
            <w:tcW w:w="964"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2500</w:t>
            </w:r>
          </w:p>
        </w:tc>
      </w:tr>
      <w:tr w:rsidR="00600EFA" w:rsidTr="00CB6355">
        <w:trPr>
          <w:trHeight w:val="288"/>
        </w:trPr>
        <w:tc>
          <w:tcPr>
            <w:tcW w:w="960" w:type="dxa"/>
            <w:tcBorders>
              <w:top w:val="nil"/>
              <w:left w:val="nil"/>
              <w:bottom w:val="nil"/>
              <w:right w:val="nil"/>
            </w:tcBorders>
            <w:shd w:val="clear" w:color="000000" w:fill="FFFF00"/>
            <w:noWrap/>
            <w:vAlign w:val="bottom"/>
            <w:hideMark/>
          </w:tcPr>
          <w:p w:rsidR="00600EFA" w:rsidRDefault="00600EFA">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3</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7</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10</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17</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28</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31</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38</w:t>
            </w:r>
          </w:p>
        </w:tc>
        <w:tc>
          <w:tcPr>
            <w:tcW w:w="964"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2300</w:t>
            </w:r>
          </w:p>
        </w:tc>
      </w:tr>
      <w:tr w:rsidR="00600EFA" w:rsidTr="00CB6355">
        <w:trPr>
          <w:trHeight w:val="288"/>
        </w:trPr>
        <w:tc>
          <w:tcPr>
            <w:tcW w:w="960" w:type="dxa"/>
            <w:tcBorders>
              <w:top w:val="nil"/>
              <w:left w:val="nil"/>
              <w:bottom w:val="nil"/>
              <w:right w:val="nil"/>
            </w:tcBorders>
            <w:shd w:val="clear" w:color="000000" w:fill="FFFF00"/>
            <w:noWrap/>
            <w:vAlign w:val="bottom"/>
            <w:hideMark/>
          </w:tcPr>
          <w:p w:rsidR="00600EFA" w:rsidRDefault="00600EFA">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4</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7</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12</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17</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26</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33</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39</w:t>
            </w:r>
          </w:p>
        </w:tc>
        <w:tc>
          <w:tcPr>
            <w:tcW w:w="964"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1100</w:t>
            </w:r>
          </w:p>
        </w:tc>
      </w:tr>
      <w:tr w:rsidR="00600EFA" w:rsidTr="00CB6355">
        <w:trPr>
          <w:trHeight w:val="288"/>
        </w:trPr>
        <w:tc>
          <w:tcPr>
            <w:tcW w:w="960" w:type="dxa"/>
            <w:tcBorders>
              <w:top w:val="nil"/>
              <w:left w:val="nil"/>
              <w:bottom w:val="nil"/>
              <w:right w:val="nil"/>
            </w:tcBorders>
            <w:shd w:val="clear" w:color="000000" w:fill="FFFF00"/>
            <w:noWrap/>
            <w:vAlign w:val="bottom"/>
            <w:hideMark/>
          </w:tcPr>
          <w:p w:rsidR="00600EFA" w:rsidRDefault="00600EFA">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5</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5</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9</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17</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22</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34</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39</w:t>
            </w:r>
          </w:p>
        </w:tc>
        <w:tc>
          <w:tcPr>
            <w:tcW w:w="964"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2500</w:t>
            </w:r>
          </w:p>
        </w:tc>
      </w:tr>
      <w:tr w:rsidR="00600EFA" w:rsidTr="00CB6355">
        <w:trPr>
          <w:trHeight w:val="288"/>
        </w:trPr>
        <w:tc>
          <w:tcPr>
            <w:tcW w:w="960" w:type="dxa"/>
            <w:tcBorders>
              <w:top w:val="nil"/>
              <w:left w:val="nil"/>
              <w:bottom w:val="nil"/>
              <w:right w:val="nil"/>
            </w:tcBorders>
            <w:shd w:val="clear" w:color="000000" w:fill="FFFF00"/>
            <w:noWrap/>
            <w:vAlign w:val="bottom"/>
            <w:hideMark/>
          </w:tcPr>
          <w:p w:rsidR="00600EFA" w:rsidRDefault="00600EFA">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6</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6</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9</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21</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27</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35</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38</w:t>
            </w:r>
          </w:p>
        </w:tc>
        <w:tc>
          <w:tcPr>
            <w:tcW w:w="964"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2200</w:t>
            </w:r>
          </w:p>
        </w:tc>
      </w:tr>
      <w:tr w:rsidR="00600EFA" w:rsidTr="00CB6355">
        <w:trPr>
          <w:trHeight w:val="288"/>
        </w:trPr>
        <w:tc>
          <w:tcPr>
            <w:tcW w:w="960" w:type="dxa"/>
            <w:tcBorders>
              <w:top w:val="nil"/>
              <w:left w:val="nil"/>
              <w:bottom w:val="nil"/>
              <w:right w:val="nil"/>
            </w:tcBorders>
            <w:shd w:val="clear" w:color="000000" w:fill="FFFF00"/>
            <w:noWrap/>
            <w:vAlign w:val="bottom"/>
            <w:hideMark/>
          </w:tcPr>
          <w:p w:rsidR="00600EFA" w:rsidRDefault="00600EFA">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7</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7</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12</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18</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25</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33</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39</w:t>
            </w:r>
          </w:p>
        </w:tc>
        <w:tc>
          <w:tcPr>
            <w:tcW w:w="964"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1300</w:t>
            </w:r>
          </w:p>
        </w:tc>
      </w:tr>
      <w:tr w:rsidR="00600EFA" w:rsidTr="00CB6355">
        <w:trPr>
          <w:trHeight w:val="288"/>
        </w:trPr>
        <w:tc>
          <w:tcPr>
            <w:tcW w:w="960" w:type="dxa"/>
            <w:tcBorders>
              <w:top w:val="nil"/>
              <w:left w:val="nil"/>
              <w:bottom w:val="nil"/>
              <w:right w:val="nil"/>
            </w:tcBorders>
            <w:shd w:val="clear" w:color="000000" w:fill="FFFF00"/>
            <w:noWrap/>
            <w:vAlign w:val="bottom"/>
            <w:hideMark/>
          </w:tcPr>
          <w:p w:rsidR="00600EFA" w:rsidRDefault="00600EFA">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8</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7</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14</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15</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23</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31</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36</w:t>
            </w:r>
          </w:p>
        </w:tc>
        <w:tc>
          <w:tcPr>
            <w:tcW w:w="964"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2000</w:t>
            </w:r>
          </w:p>
        </w:tc>
      </w:tr>
      <w:tr w:rsidR="00600EFA" w:rsidTr="00CB6355">
        <w:trPr>
          <w:trHeight w:val="288"/>
        </w:trPr>
        <w:tc>
          <w:tcPr>
            <w:tcW w:w="960" w:type="dxa"/>
            <w:tcBorders>
              <w:top w:val="nil"/>
              <w:left w:val="nil"/>
              <w:bottom w:val="nil"/>
              <w:right w:val="nil"/>
            </w:tcBorders>
            <w:shd w:val="clear" w:color="000000" w:fill="FFFF00"/>
            <w:noWrap/>
            <w:vAlign w:val="bottom"/>
            <w:hideMark/>
          </w:tcPr>
          <w:p w:rsidR="00600EFA" w:rsidRDefault="00600EFA">
            <w:pPr>
              <w:rPr>
                <w:rFonts w:ascii="Calibri" w:hAnsi="Calibri"/>
                <w:color w:val="000000"/>
                <w:sz w:val="22"/>
                <w:szCs w:val="22"/>
              </w:rPr>
            </w:pPr>
            <w:r>
              <w:rPr>
                <w:rFonts w:ascii="Calibri" w:hAnsi="Calibri"/>
                <w:color w:val="000000"/>
                <w:sz w:val="22"/>
                <w:szCs w:val="22"/>
              </w:rPr>
              <w:t> </w:t>
            </w:r>
            <w:r w:rsidR="000037BA">
              <w:rPr>
                <w:rFonts w:ascii="Calibri" w:hAnsi="Calibri"/>
                <w:color w:val="000000"/>
                <w:sz w:val="22"/>
                <w:szCs w:val="22"/>
              </w:rPr>
              <w:t>6011</w:t>
            </w:r>
          </w:p>
        </w:tc>
        <w:tc>
          <w:tcPr>
            <w:tcW w:w="1075"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9</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2</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8</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16</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29</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34</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37</w:t>
            </w:r>
          </w:p>
        </w:tc>
        <w:tc>
          <w:tcPr>
            <w:tcW w:w="964"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1000</w:t>
            </w:r>
          </w:p>
        </w:tc>
      </w:tr>
      <w:tr w:rsidR="00600EFA" w:rsidTr="00CB6355">
        <w:trPr>
          <w:trHeight w:val="288"/>
        </w:trPr>
        <w:tc>
          <w:tcPr>
            <w:tcW w:w="960" w:type="dxa"/>
            <w:tcBorders>
              <w:top w:val="nil"/>
              <w:left w:val="nil"/>
              <w:bottom w:val="nil"/>
              <w:right w:val="nil"/>
            </w:tcBorders>
            <w:shd w:val="clear" w:color="000000" w:fill="FFFF00"/>
            <w:noWrap/>
            <w:vAlign w:val="bottom"/>
            <w:hideMark/>
          </w:tcPr>
          <w:p w:rsidR="00600EFA" w:rsidRDefault="00600EFA">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10</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4</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11</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19</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23</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35</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37</w:t>
            </w:r>
          </w:p>
        </w:tc>
        <w:tc>
          <w:tcPr>
            <w:tcW w:w="964"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2300</w:t>
            </w:r>
          </w:p>
        </w:tc>
      </w:tr>
      <w:tr w:rsidR="00600EFA" w:rsidTr="00CB6355">
        <w:trPr>
          <w:trHeight w:val="288"/>
        </w:trPr>
        <w:tc>
          <w:tcPr>
            <w:tcW w:w="960" w:type="dxa"/>
            <w:tcBorders>
              <w:top w:val="nil"/>
              <w:left w:val="nil"/>
              <w:bottom w:val="nil"/>
              <w:right w:val="nil"/>
            </w:tcBorders>
            <w:shd w:val="clear" w:color="000000" w:fill="FFFF00"/>
            <w:noWrap/>
            <w:vAlign w:val="bottom"/>
            <w:hideMark/>
          </w:tcPr>
          <w:p w:rsidR="00600EFA" w:rsidRDefault="00600EFA">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11</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3</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8</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20</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27</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32</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39</w:t>
            </w:r>
          </w:p>
        </w:tc>
        <w:tc>
          <w:tcPr>
            <w:tcW w:w="964"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1700</w:t>
            </w:r>
          </w:p>
        </w:tc>
      </w:tr>
      <w:tr w:rsidR="00600EFA" w:rsidTr="00CB6355">
        <w:trPr>
          <w:trHeight w:val="288"/>
        </w:trPr>
        <w:tc>
          <w:tcPr>
            <w:tcW w:w="960" w:type="dxa"/>
            <w:tcBorders>
              <w:top w:val="nil"/>
              <w:left w:val="nil"/>
              <w:bottom w:val="nil"/>
              <w:right w:val="nil"/>
            </w:tcBorders>
            <w:shd w:val="clear" w:color="000000" w:fill="FFFF00"/>
            <w:noWrap/>
            <w:vAlign w:val="bottom"/>
            <w:hideMark/>
          </w:tcPr>
          <w:p w:rsidR="00600EFA" w:rsidRDefault="00600EFA">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12</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7</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10</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21</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29</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32</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37</w:t>
            </w:r>
          </w:p>
        </w:tc>
        <w:tc>
          <w:tcPr>
            <w:tcW w:w="964"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900</w:t>
            </w:r>
          </w:p>
        </w:tc>
      </w:tr>
      <w:tr w:rsidR="00600EFA" w:rsidTr="00CB6355">
        <w:trPr>
          <w:trHeight w:val="288"/>
        </w:trPr>
        <w:tc>
          <w:tcPr>
            <w:tcW w:w="960" w:type="dxa"/>
            <w:tcBorders>
              <w:top w:val="nil"/>
              <w:left w:val="nil"/>
              <w:bottom w:val="nil"/>
              <w:right w:val="nil"/>
            </w:tcBorders>
            <w:shd w:val="clear" w:color="000000" w:fill="FFFF00"/>
            <w:noWrap/>
            <w:vAlign w:val="bottom"/>
            <w:hideMark/>
          </w:tcPr>
          <w:p w:rsidR="00600EFA" w:rsidRDefault="00600EFA">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13</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1</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10</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17</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22</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32</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39</w:t>
            </w:r>
          </w:p>
        </w:tc>
        <w:tc>
          <w:tcPr>
            <w:tcW w:w="964"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900</w:t>
            </w:r>
          </w:p>
        </w:tc>
      </w:tr>
      <w:tr w:rsidR="00600EFA" w:rsidTr="00CB6355">
        <w:trPr>
          <w:trHeight w:val="288"/>
        </w:trPr>
        <w:tc>
          <w:tcPr>
            <w:tcW w:w="960" w:type="dxa"/>
            <w:tcBorders>
              <w:top w:val="nil"/>
              <w:left w:val="nil"/>
              <w:bottom w:val="nil"/>
              <w:right w:val="nil"/>
            </w:tcBorders>
            <w:shd w:val="clear" w:color="000000" w:fill="FFFF00"/>
            <w:noWrap/>
            <w:vAlign w:val="bottom"/>
            <w:hideMark/>
          </w:tcPr>
          <w:p w:rsidR="00600EFA" w:rsidRDefault="00600EFA">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14</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6</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14</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19</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29</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34</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38</w:t>
            </w:r>
          </w:p>
        </w:tc>
        <w:tc>
          <w:tcPr>
            <w:tcW w:w="964"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2400</w:t>
            </w:r>
          </w:p>
        </w:tc>
      </w:tr>
      <w:tr w:rsidR="00600EFA" w:rsidTr="00CB6355">
        <w:trPr>
          <w:trHeight w:val="288"/>
        </w:trPr>
        <w:tc>
          <w:tcPr>
            <w:tcW w:w="960" w:type="dxa"/>
            <w:tcBorders>
              <w:top w:val="nil"/>
              <w:left w:val="nil"/>
              <w:bottom w:val="nil"/>
              <w:right w:val="nil"/>
            </w:tcBorders>
            <w:shd w:val="clear" w:color="000000" w:fill="FFFF00"/>
            <w:noWrap/>
            <w:vAlign w:val="bottom"/>
            <w:hideMark/>
          </w:tcPr>
          <w:p w:rsidR="00600EFA" w:rsidRDefault="00600EFA">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15</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3</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8</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19</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29</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35</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39</w:t>
            </w:r>
          </w:p>
        </w:tc>
        <w:tc>
          <w:tcPr>
            <w:tcW w:w="964"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1800</w:t>
            </w:r>
          </w:p>
        </w:tc>
      </w:tr>
      <w:tr w:rsidR="00600EFA" w:rsidTr="00CB6355">
        <w:trPr>
          <w:trHeight w:val="288"/>
        </w:trPr>
        <w:tc>
          <w:tcPr>
            <w:tcW w:w="960" w:type="dxa"/>
            <w:tcBorders>
              <w:top w:val="nil"/>
              <w:left w:val="nil"/>
              <w:bottom w:val="nil"/>
              <w:right w:val="nil"/>
            </w:tcBorders>
            <w:shd w:val="clear" w:color="000000" w:fill="FFFF00"/>
            <w:noWrap/>
            <w:vAlign w:val="bottom"/>
            <w:hideMark/>
          </w:tcPr>
          <w:p w:rsidR="00600EFA" w:rsidRDefault="00600EFA">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16</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5</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13</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17</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27</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32</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38</w:t>
            </w:r>
          </w:p>
        </w:tc>
        <w:tc>
          <w:tcPr>
            <w:tcW w:w="964"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900</w:t>
            </w:r>
          </w:p>
        </w:tc>
      </w:tr>
      <w:tr w:rsidR="00600EFA" w:rsidTr="000037BA">
        <w:trPr>
          <w:trHeight w:val="288"/>
        </w:trPr>
        <w:tc>
          <w:tcPr>
            <w:tcW w:w="960" w:type="dxa"/>
            <w:tcBorders>
              <w:top w:val="nil"/>
              <w:left w:val="nil"/>
              <w:bottom w:val="nil"/>
              <w:right w:val="nil"/>
            </w:tcBorders>
            <w:shd w:val="clear" w:color="auto" w:fill="B6DDE8" w:themeFill="accent5" w:themeFillTint="66"/>
            <w:noWrap/>
            <w:vAlign w:val="bottom"/>
            <w:hideMark/>
          </w:tcPr>
          <w:p w:rsidR="00600EFA" w:rsidRDefault="00600EFA">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hideMark/>
          </w:tcPr>
          <w:p w:rsidR="00600EFA" w:rsidRDefault="000037BA">
            <w:pPr>
              <w:jc w:val="right"/>
              <w:rPr>
                <w:rFonts w:ascii="Calibri" w:hAnsi="Calibri"/>
                <w:color w:val="000000"/>
                <w:sz w:val="22"/>
                <w:szCs w:val="22"/>
              </w:rPr>
            </w:pPr>
            <w:r>
              <w:rPr>
                <w:rFonts w:ascii="Calibri" w:hAnsi="Calibri"/>
                <w:color w:val="000000"/>
                <w:sz w:val="22"/>
                <w:szCs w:val="22"/>
              </w:rPr>
              <w:t>1</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7</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13</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19</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26</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31</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39</w:t>
            </w:r>
          </w:p>
        </w:tc>
        <w:tc>
          <w:tcPr>
            <w:tcW w:w="964"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1400</w:t>
            </w:r>
          </w:p>
        </w:tc>
      </w:tr>
      <w:tr w:rsidR="00600EFA" w:rsidTr="000037BA">
        <w:trPr>
          <w:trHeight w:val="288"/>
        </w:trPr>
        <w:tc>
          <w:tcPr>
            <w:tcW w:w="960" w:type="dxa"/>
            <w:tcBorders>
              <w:top w:val="nil"/>
              <w:left w:val="nil"/>
              <w:bottom w:val="nil"/>
              <w:right w:val="nil"/>
            </w:tcBorders>
            <w:shd w:val="clear" w:color="auto" w:fill="B6DDE8" w:themeFill="accent5" w:themeFillTint="66"/>
            <w:noWrap/>
            <w:vAlign w:val="bottom"/>
            <w:hideMark/>
          </w:tcPr>
          <w:p w:rsidR="00600EFA" w:rsidRDefault="00600EFA">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hideMark/>
          </w:tcPr>
          <w:p w:rsidR="00600EFA" w:rsidRDefault="000037BA">
            <w:pPr>
              <w:jc w:val="right"/>
              <w:rPr>
                <w:rFonts w:ascii="Calibri" w:hAnsi="Calibri"/>
                <w:color w:val="000000"/>
                <w:sz w:val="22"/>
                <w:szCs w:val="22"/>
              </w:rPr>
            </w:pPr>
            <w:r>
              <w:rPr>
                <w:rFonts w:ascii="Calibri" w:hAnsi="Calibri"/>
                <w:color w:val="000000"/>
                <w:sz w:val="22"/>
                <w:szCs w:val="22"/>
              </w:rPr>
              <w:t>2</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1</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14</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21</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27</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32</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37</w:t>
            </w:r>
          </w:p>
        </w:tc>
        <w:tc>
          <w:tcPr>
            <w:tcW w:w="964"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600</w:t>
            </w:r>
          </w:p>
        </w:tc>
      </w:tr>
      <w:tr w:rsidR="00600EFA" w:rsidTr="000037BA">
        <w:trPr>
          <w:trHeight w:val="288"/>
        </w:trPr>
        <w:tc>
          <w:tcPr>
            <w:tcW w:w="960" w:type="dxa"/>
            <w:tcBorders>
              <w:top w:val="nil"/>
              <w:left w:val="nil"/>
              <w:bottom w:val="nil"/>
              <w:right w:val="nil"/>
            </w:tcBorders>
            <w:shd w:val="clear" w:color="auto" w:fill="B6DDE8" w:themeFill="accent5" w:themeFillTint="66"/>
            <w:noWrap/>
            <w:vAlign w:val="bottom"/>
            <w:hideMark/>
          </w:tcPr>
          <w:p w:rsidR="00600EFA" w:rsidRDefault="00600EFA">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hideMark/>
          </w:tcPr>
          <w:p w:rsidR="00600EFA" w:rsidRDefault="000037BA">
            <w:pPr>
              <w:jc w:val="right"/>
              <w:rPr>
                <w:rFonts w:ascii="Calibri" w:hAnsi="Calibri"/>
                <w:color w:val="000000"/>
                <w:sz w:val="22"/>
                <w:szCs w:val="22"/>
              </w:rPr>
            </w:pPr>
            <w:r>
              <w:rPr>
                <w:rFonts w:ascii="Calibri" w:hAnsi="Calibri"/>
                <w:color w:val="000000"/>
                <w:sz w:val="22"/>
                <w:szCs w:val="22"/>
              </w:rPr>
              <w:t>3</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1</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13</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19</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22</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33</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40</w:t>
            </w:r>
          </w:p>
        </w:tc>
        <w:tc>
          <w:tcPr>
            <w:tcW w:w="964"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1200</w:t>
            </w:r>
          </w:p>
        </w:tc>
      </w:tr>
      <w:tr w:rsidR="00600EFA" w:rsidTr="000037BA">
        <w:trPr>
          <w:trHeight w:val="288"/>
        </w:trPr>
        <w:tc>
          <w:tcPr>
            <w:tcW w:w="960" w:type="dxa"/>
            <w:tcBorders>
              <w:top w:val="nil"/>
              <w:left w:val="nil"/>
              <w:bottom w:val="nil"/>
              <w:right w:val="nil"/>
            </w:tcBorders>
            <w:shd w:val="clear" w:color="auto" w:fill="B6DDE8" w:themeFill="accent5" w:themeFillTint="66"/>
            <w:noWrap/>
            <w:vAlign w:val="bottom"/>
            <w:hideMark/>
          </w:tcPr>
          <w:p w:rsidR="00600EFA" w:rsidRDefault="00600EFA">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600EFA" w:rsidRDefault="000037BA">
            <w:pPr>
              <w:jc w:val="right"/>
              <w:rPr>
                <w:rFonts w:ascii="Calibri" w:hAnsi="Calibri"/>
                <w:color w:val="000000"/>
                <w:sz w:val="22"/>
                <w:szCs w:val="22"/>
              </w:rPr>
            </w:pPr>
            <w:r>
              <w:rPr>
                <w:rFonts w:ascii="Calibri" w:hAnsi="Calibri"/>
                <w:color w:val="000000"/>
                <w:sz w:val="22"/>
                <w:szCs w:val="22"/>
              </w:rPr>
              <w:t>4</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4</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13</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16</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24</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30</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36</w:t>
            </w:r>
          </w:p>
        </w:tc>
        <w:tc>
          <w:tcPr>
            <w:tcW w:w="964"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1000</w:t>
            </w:r>
          </w:p>
        </w:tc>
      </w:tr>
      <w:tr w:rsidR="00600EFA" w:rsidTr="000037BA">
        <w:trPr>
          <w:trHeight w:val="288"/>
        </w:trPr>
        <w:tc>
          <w:tcPr>
            <w:tcW w:w="960" w:type="dxa"/>
            <w:tcBorders>
              <w:top w:val="nil"/>
              <w:left w:val="nil"/>
              <w:bottom w:val="nil"/>
              <w:right w:val="nil"/>
            </w:tcBorders>
            <w:shd w:val="clear" w:color="auto" w:fill="B6DDE8" w:themeFill="accent5" w:themeFillTint="66"/>
            <w:noWrap/>
            <w:vAlign w:val="bottom"/>
            <w:hideMark/>
          </w:tcPr>
          <w:p w:rsidR="00600EFA" w:rsidRDefault="00600EFA">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600EFA" w:rsidRDefault="000037BA">
            <w:pPr>
              <w:jc w:val="right"/>
              <w:rPr>
                <w:rFonts w:ascii="Calibri" w:hAnsi="Calibri"/>
                <w:color w:val="000000"/>
                <w:sz w:val="22"/>
                <w:szCs w:val="22"/>
              </w:rPr>
            </w:pPr>
            <w:r>
              <w:rPr>
                <w:rFonts w:ascii="Calibri" w:hAnsi="Calibri"/>
                <w:color w:val="000000"/>
                <w:sz w:val="22"/>
                <w:szCs w:val="22"/>
              </w:rPr>
              <w:t>5</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4</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9</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18</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28</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32</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38</w:t>
            </w:r>
          </w:p>
        </w:tc>
        <w:tc>
          <w:tcPr>
            <w:tcW w:w="964"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700</w:t>
            </w:r>
          </w:p>
        </w:tc>
      </w:tr>
      <w:tr w:rsidR="00600EFA" w:rsidTr="000037BA">
        <w:trPr>
          <w:trHeight w:val="288"/>
        </w:trPr>
        <w:tc>
          <w:tcPr>
            <w:tcW w:w="960" w:type="dxa"/>
            <w:tcBorders>
              <w:top w:val="nil"/>
              <w:left w:val="nil"/>
              <w:bottom w:val="nil"/>
              <w:right w:val="nil"/>
            </w:tcBorders>
            <w:shd w:val="clear" w:color="auto" w:fill="B6DDE8" w:themeFill="accent5" w:themeFillTint="66"/>
            <w:noWrap/>
            <w:vAlign w:val="bottom"/>
            <w:hideMark/>
          </w:tcPr>
          <w:p w:rsidR="00600EFA" w:rsidRDefault="00600EFA">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600EFA" w:rsidRDefault="000037BA">
            <w:pPr>
              <w:jc w:val="right"/>
              <w:rPr>
                <w:rFonts w:ascii="Calibri" w:hAnsi="Calibri"/>
                <w:color w:val="000000"/>
                <w:sz w:val="22"/>
                <w:szCs w:val="22"/>
              </w:rPr>
            </w:pPr>
            <w:r>
              <w:rPr>
                <w:rFonts w:ascii="Calibri" w:hAnsi="Calibri"/>
                <w:color w:val="000000"/>
                <w:sz w:val="22"/>
                <w:szCs w:val="22"/>
              </w:rPr>
              <w:t>6</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4</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14</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16</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27</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32</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39</w:t>
            </w:r>
          </w:p>
        </w:tc>
        <w:tc>
          <w:tcPr>
            <w:tcW w:w="964"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800</w:t>
            </w:r>
          </w:p>
        </w:tc>
      </w:tr>
      <w:tr w:rsidR="00600EFA" w:rsidTr="000037BA">
        <w:trPr>
          <w:trHeight w:val="288"/>
        </w:trPr>
        <w:tc>
          <w:tcPr>
            <w:tcW w:w="960" w:type="dxa"/>
            <w:tcBorders>
              <w:top w:val="nil"/>
              <w:left w:val="nil"/>
              <w:bottom w:val="nil"/>
              <w:right w:val="nil"/>
            </w:tcBorders>
            <w:shd w:val="clear" w:color="auto" w:fill="B6DDE8" w:themeFill="accent5" w:themeFillTint="66"/>
            <w:noWrap/>
            <w:vAlign w:val="bottom"/>
            <w:hideMark/>
          </w:tcPr>
          <w:p w:rsidR="00600EFA" w:rsidRDefault="00600EFA">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600EFA" w:rsidRDefault="000037BA">
            <w:pPr>
              <w:jc w:val="right"/>
              <w:rPr>
                <w:rFonts w:ascii="Calibri" w:hAnsi="Calibri"/>
                <w:color w:val="000000"/>
                <w:sz w:val="22"/>
                <w:szCs w:val="22"/>
              </w:rPr>
            </w:pPr>
            <w:r>
              <w:rPr>
                <w:rFonts w:ascii="Calibri" w:hAnsi="Calibri"/>
                <w:color w:val="000000"/>
                <w:sz w:val="22"/>
                <w:szCs w:val="22"/>
              </w:rPr>
              <w:t>7</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2</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8</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15</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29</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32</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38</w:t>
            </w:r>
          </w:p>
        </w:tc>
        <w:tc>
          <w:tcPr>
            <w:tcW w:w="964"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1300</w:t>
            </w:r>
          </w:p>
        </w:tc>
      </w:tr>
      <w:tr w:rsidR="00600EFA" w:rsidTr="000037BA">
        <w:trPr>
          <w:trHeight w:val="288"/>
        </w:trPr>
        <w:tc>
          <w:tcPr>
            <w:tcW w:w="960" w:type="dxa"/>
            <w:tcBorders>
              <w:top w:val="nil"/>
              <w:left w:val="nil"/>
              <w:bottom w:val="nil"/>
              <w:right w:val="nil"/>
            </w:tcBorders>
            <w:shd w:val="clear" w:color="auto" w:fill="B6DDE8" w:themeFill="accent5" w:themeFillTint="66"/>
            <w:noWrap/>
            <w:vAlign w:val="bottom"/>
            <w:hideMark/>
          </w:tcPr>
          <w:p w:rsidR="00600EFA" w:rsidRDefault="00600EFA">
            <w:pPr>
              <w:rPr>
                <w:rFonts w:ascii="Calibri" w:hAnsi="Calibri"/>
                <w:color w:val="000000"/>
                <w:sz w:val="22"/>
                <w:szCs w:val="22"/>
              </w:rPr>
            </w:pPr>
            <w:r>
              <w:rPr>
                <w:rFonts w:ascii="Calibri" w:hAnsi="Calibri"/>
                <w:color w:val="000000"/>
                <w:sz w:val="22"/>
                <w:szCs w:val="22"/>
              </w:rPr>
              <w:t> </w:t>
            </w:r>
            <w:r w:rsidR="000037BA">
              <w:rPr>
                <w:rFonts w:ascii="Calibri" w:hAnsi="Calibri"/>
                <w:color w:val="000000"/>
                <w:sz w:val="22"/>
                <w:szCs w:val="22"/>
              </w:rPr>
              <w:t> 6012</w:t>
            </w:r>
          </w:p>
        </w:tc>
        <w:tc>
          <w:tcPr>
            <w:tcW w:w="1075" w:type="dxa"/>
            <w:tcBorders>
              <w:top w:val="nil"/>
              <w:left w:val="nil"/>
              <w:bottom w:val="nil"/>
              <w:right w:val="nil"/>
            </w:tcBorders>
            <w:shd w:val="clear" w:color="auto" w:fill="auto"/>
            <w:noWrap/>
            <w:vAlign w:val="bottom"/>
          </w:tcPr>
          <w:p w:rsidR="00600EFA" w:rsidRDefault="000037BA">
            <w:pPr>
              <w:jc w:val="right"/>
              <w:rPr>
                <w:rFonts w:ascii="Calibri" w:hAnsi="Calibri"/>
                <w:color w:val="000000"/>
                <w:sz w:val="22"/>
                <w:szCs w:val="22"/>
              </w:rPr>
            </w:pPr>
            <w:r>
              <w:rPr>
                <w:rFonts w:ascii="Calibri" w:hAnsi="Calibri"/>
                <w:color w:val="000000"/>
                <w:sz w:val="22"/>
                <w:szCs w:val="22"/>
              </w:rPr>
              <w:t>8</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4</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13</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15</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25</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32</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39</w:t>
            </w:r>
          </w:p>
        </w:tc>
        <w:tc>
          <w:tcPr>
            <w:tcW w:w="964"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1300</w:t>
            </w:r>
          </w:p>
        </w:tc>
      </w:tr>
      <w:tr w:rsidR="00600EFA" w:rsidTr="000037BA">
        <w:trPr>
          <w:trHeight w:val="288"/>
        </w:trPr>
        <w:tc>
          <w:tcPr>
            <w:tcW w:w="960" w:type="dxa"/>
            <w:tcBorders>
              <w:top w:val="nil"/>
              <w:left w:val="nil"/>
              <w:bottom w:val="nil"/>
              <w:right w:val="nil"/>
            </w:tcBorders>
            <w:shd w:val="clear" w:color="auto" w:fill="B6DDE8" w:themeFill="accent5" w:themeFillTint="66"/>
            <w:noWrap/>
            <w:vAlign w:val="bottom"/>
            <w:hideMark/>
          </w:tcPr>
          <w:p w:rsidR="00600EFA" w:rsidRDefault="00600EFA">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600EFA" w:rsidRDefault="000037BA">
            <w:pPr>
              <w:jc w:val="right"/>
              <w:rPr>
                <w:rFonts w:ascii="Calibri" w:hAnsi="Calibri"/>
                <w:color w:val="000000"/>
                <w:sz w:val="22"/>
                <w:szCs w:val="22"/>
              </w:rPr>
            </w:pPr>
            <w:r>
              <w:rPr>
                <w:rFonts w:ascii="Calibri" w:hAnsi="Calibri"/>
                <w:color w:val="000000"/>
                <w:sz w:val="22"/>
                <w:szCs w:val="22"/>
              </w:rPr>
              <w:t>9</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7</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8</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16</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22</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31</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38</w:t>
            </w:r>
          </w:p>
        </w:tc>
        <w:tc>
          <w:tcPr>
            <w:tcW w:w="964"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1500</w:t>
            </w:r>
          </w:p>
        </w:tc>
      </w:tr>
      <w:tr w:rsidR="00600EFA" w:rsidTr="000037BA">
        <w:trPr>
          <w:trHeight w:val="288"/>
        </w:trPr>
        <w:tc>
          <w:tcPr>
            <w:tcW w:w="960" w:type="dxa"/>
            <w:tcBorders>
              <w:top w:val="nil"/>
              <w:left w:val="nil"/>
              <w:bottom w:val="nil"/>
              <w:right w:val="nil"/>
            </w:tcBorders>
            <w:shd w:val="clear" w:color="auto" w:fill="B6DDE8" w:themeFill="accent5" w:themeFillTint="66"/>
            <w:noWrap/>
            <w:vAlign w:val="bottom"/>
            <w:hideMark/>
          </w:tcPr>
          <w:p w:rsidR="00600EFA" w:rsidRDefault="00600EFA">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600EFA" w:rsidRDefault="000037BA">
            <w:pPr>
              <w:jc w:val="right"/>
              <w:rPr>
                <w:rFonts w:ascii="Calibri" w:hAnsi="Calibri"/>
                <w:color w:val="000000"/>
                <w:sz w:val="22"/>
                <w:szCs w:val="22"/>
              </w:rPr>
            </w:pPr>
            <w:r>
              <w:rPr>
                <w:rFonts w:ascii="Calibri" w:hAnsi="Calibri"/>
                <w:color w:val="000000"/>
                <w:sz w:val="22"/>
                <w:szCs w:val="22"/>
              </w:rPr>
              <w:t>10</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6</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8</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16</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25</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31</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36</w:t>
            </w:r>
          </w:p>
        </w:tc>
        <w:tc>
          <w:tcPr>
            <w:tcW w:w="964"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1600</w:t>
            </w:r>
          </w:p>
        </w:tc>
      </w:tr>
      <w:tr w:rsidR="00600EFA" w:rsidTr="000037BA">
        <w:trPr>
          <w:trHeight w:val="288"/>
        </w:trPr>
        <w:tc>
          <w:tcPr>
            <w:tcW w:w="960" w:type="dxa"/>
            <w:tcBorders>
              <w:top w:val="nil"/>
              <w:left w:val="nil"/>
              <w:bottom w:val="nil"/>
              <w:right w:val="nil"/>
            </w:tcBorders>
            <w:shd w:val="clear" w:color="auto" w:fill="B6DDE8" w:themeFill="accent5" w:themeFillTint="66"/>
            <w:noWrap/>
            <w:vAlign w:val="bottom"/>
            <w:hideMark/>
          </w:tcPr>
          <w:p w:rsidR="00600EFA" w:rsidRDefault="00600EFA">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600EFA" w:rsidRDefault="000037BA">
            <w:pPr>
              <w:jc w:val="right"/>
              <w:rPr>
                <w:rFonts w:ascii="Calibri" w:hAnsi="Calibri"/>
                <w:color w:val="000000"/>
                <w:sz w:val="22"/>
                <w:szCs w:val="22"/>
              </w:rPr>
            </w:pPr>
            <w:r>
              <w:rPr>
                <w:rFonts w:ascii="Calibri" w:hAnsi="Calibri"/>
                <w:color w:val="000000"/>
                <w:sz w:val="22"/>
                <w:szCs w:val="22"/>
              </w:rPr>
              <w:t>11</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5</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10</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16</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26</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32</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37</w:t>
            </w:r>
          </w:p>
        </w:tc>
        <w:tc>
          <w:tcPr>
            <w:tcW w:w="964"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2000</w:t>
            </w:r>
          </w:p>
        </w:tc>
      </w:tr>
      <w:tr w:rsidR="00600EFA" w:rsidTr="000037BA">
        <w:trPr>
          <w:trHeight w:val="288"/>
        </w:trPr>
        <w:tc>
          <w:tcPr>
            <w:tcW w:w="960" w:type="dxa"/>
            <w:tcBorders>
              <w:top w:val="nil"/>
              <w:left w:val="nil"/>
              <w:bottom w:val="nil"/>
              <w:right w:val="nil"/>
            </w:tcBorders>
            <w:shd w:val="clear" w:color="auto" w:fill="B6DDE8" w:themeFill="accent5" w:themeFillTint="66"/>
            <w:noWrap/>
            <w:vAlign w:val="bottom"/>
            <w:hideMark/>
          </w:tcPr>
          <w:p w:rsidR="00600EFA" w:rsidRDefault="00600EFA">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600EFA" w:rsidRDefault="000037BA">
            <w:pPr>
              <w:jc w:val="right"/>
              <w:rPr>
                <w:rFonts w:ascii="Calibri" w:hAnsi="Calibri"/>
                <w:color w:val="000000"/>
                <w:sz w:val="22"/>
                <w:szCs w:val="22"/>
              </w:rPr>
            </w:pPr>
            <w:r>
              <w:rPr>
                <w:rFonts w:ascii="Calibri" w:hAnsi="Calibri"/>
                <w:color w:val="000000"/>
                <w:sz w:val="22"/>
                <w:szCs w:val="22"/>
              </w:rPr>
              <w:t>12</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6</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8</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15</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26</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34</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37</w:t>
            </w:r>
          </w:p>
        </w:tc>
        <w:tc>
          <w:tcPr>
            <w:tcW w:w="964"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1700</w:t>
            </w:r>
          </w:p>
        </w:tc>
      </w:tr>
      <w:tr w:rsidR="00600EFA" w:rsidTr="000037BA">
        <w:trPr>
          <w:trHeight w:val="288"/>
        </w:trPr>
        <w:tc>
          <w:tcPr>
            <w:tcW w:w="960" w:type="dxa"/>
            <w:tcBorders>
              <w:top w:val="nil"/>
              <w:left w:val="nil"/>
              <w:bottom w:val="nil"/>
              <w:right w:val="nil"/>
            </w:tcBorders>
            <w:shd w:val="clear" w:color="auto" w:fill="B6DDE8" w:themeFill="accent5" w:themeFillTint="66"/>
            <w:noWrap/>
            <w:vAlign w:val="bottom"/>
            <w:hideMark/>
          </w:tcPr>
          <w:p w:rsidR="00600EFA" w:rsidRDefault="00600EFA">
            <w:pPr>
              <w:rPr>
                <w:rFonts w:ascii="Calibri" w:hAnsi="Calibri"/>
                <w:color w:val="000000"/>
                <w:sz w:val="22"/>
                <w:szCs w:val="22"/>
              </w:rPr>
            </w:pPr>
          </w:p>
        </w:tc>
        <w:tc>
          <w:tcPr>
            <w:tcW w:w="1075" w:type="dxa"/>
            <w:tcBorders>
              <w:top w:val="nil"/>
              <w:left w:val="nil"/>
              <w:bottom w:val="nil"/>
              <w:right w:val="nil"/>
            </w:tcBorders>
            <w:shd w:val="clear" w:color="auto" w:fill="auto"/>
            <w:noWrap/>
            <w:vAlign w:val="bottom"/>
          </w:tcPr>
          <w:p w:rsidR="00600EFA" w:rsidRDefault="000037BA">
            <w:pPr>
              <w:jc w:val="right"/>
              <w:rPr>
                <w:rFonts w:ascii="Calibri" w:hAnsi="Calibri"/>
                <w:color w:val="000000"/>
                <w:sz w:val="22"/>
                <w:szCs w:val="22"/>
              </w:rPr>
            </w:pPr>
            <w:r>
              <w:rPr>
                <w:rFonts w:ascii="Calibri" w:hAnsi="Calibri"/>
                <w:color w:val="000000"/>
                <w:sz w:val="22"/>
                <w:szCs w:val="22"/>
              </w:rPr>
              <w:t>13</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3</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13</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15</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24</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33</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36</w:t>
            </w:r>
          </w:p>
        </w:tc>
        <w:tc>
          <w:tcPr>
            <w:tcW w:w="964"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1600</w:t>
            </w:r>
          </w:p>
        </w:tc>
      </w:tr>
      <w:tr w:rsidR="00600EFA" w:rsidTr="000037BA">
        <w:trPr>
          <w:trHeight w:val="288"/>
        </w:trPr>
        <w:tc>
          <w:tcPr>
            <w:tcW w:w="960" w:type="dxa"/>
            <w:tcBorders>
              <w:top w:val="nil"/>
              <w:left w:val="nil"/>
              <w:bottom w:val="nil"/>
              <w:right w:val="nil"/>
            </w:tcBorders>
            <w:shd w:val="clear" w:color="auto" w:fill="B6DDE8" w:themeFill="accent5" w:themeFillTint="66"/>
            <w:noWrap/>
            <w:vAlign w:val="bottom"/>
            <w:hideMark/>
          </w:tcPr>
          <w:p w:rsidR="00600EFA" w:rsidRDefault="00600EFA">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600EFA" w:rsidRDefault="000037BA">
            <w:pPr>
              <w:jc w:val="right"/>
              <w:rPr>
                <w:rFonts w:ascii="Calibri" w:hAnsi="Calibri"/>
                <w:color w:val="000000"/>
                <w:sz w:val="22"/>
                <w:szCs w:val="22"/>
              </w:rPr>
            </w:pPr>
            <w:r>
              <w:rPr>
                <w:rFonts w:ascii="Calibri" w:hAnsi="Calibri"/>
                <w:color w:val="000000"/>
                <w:sz w:val="22"/>
                <w:szCs w:val="22"/>
              </w:rPr>
              <w:t>14</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4</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10</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19</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29</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32</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40</w:t>
            </w:r>
          </w:p>
        </w:tc>
        <w:tc>
          <w:tcPr>
            <w:tcW w:w="964"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1900</w:t>
            </w:r>
          </w:p>
        </w:tc>
      </w:tr>
      <w:tr w:rsidR="00600EFA" w:rsidTr="000037BA">
        <w:trPr>
          <w:trHeight w:val="288"/>
        </w:trPr>
        <w:tc>
          <w:tcPr>
            <w:tcW w:w="960" w:type="dxa"/>
            <w:tcBorders>
              <w:top w:val="nil"/>
              <w:left w:val="nil"/>
              <w:bottom w:val="nil"/>
              <w:right w:val="nil"/>
            </w:tcBorders>
            <w:shd w:val="clear" w:color="auto" w:fill="B6DDE8" w:themeFill="accent5" w:themeFillTint="66"/>
            <w:noWrap/>
            <w:vAlign w:val="bottom"/>
            <w:hideMark/>
          </w:tcPr>
          <w:p w:rsidR="00600EFA" w:rsidRDefault="00600EFA">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600EFA" w:rsidRDefault="000037BA">
            <w:pPr>
              <w:jc w:val="right"/>
              <w:rPr>
                <w:rFonts w:ascii="Calibri" w:hAnsi="Calibri"/>
                <w:color w:val="000000"/>
                <w:sz w:val="22"/>
                <w:szCs w:val="22"/>
              </w:rPr>
            </w:pPr>
            <w:r>
              <w:rPr>
                <w:rFonts w:ascii="Calibri" w:hAnsi="Calibri"/>
                <w:color w:val="000000"/>
                <w:sz w:val="22"/>
                <w:szCs w:val="22"/>
              </w:rPr>
              <w:t>15</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4</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14</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18</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24</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31</w:t>
            </w:r>
          </w:p>
        </w:tc>
        <w:tc>
          <w:tcPr>
            <w:tcW w:w="960"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40</w:t>
            </w:r>
          </w:p>
        </w:tc>
        <w:tc>
          <w:tcPr>
            <w:tcW w:w="964" w:type="dxa"/>
            <w:tcBorders>
              <w:top w:val="nil"/>
              <w:left w:val="nil"/>
              <w:bottom w:val="nil"/>
              <w:right w:val="nil"/>
            </w:tcBorders>
            <w:shd w:val="clear" w:color="auto" w:fill="auto"/>
            <w:noWrap/>
            <w:vAlign w:val="bottom"/>
            <w:hideMark/>
          </w:tcPr>
          <w:p w:rsidR="00600EFA" w:rsidRDefault="00600EFA">
            <w:pPr>
              <w:jc w:val="right"/>
              <w:rPr>
                <w:rFonts w:ascii="Calibri" w:hAnsi="Calibri"/>
                <w:color w:val="000000"/>
                <w:sz w:val="22"/>
                <w:szCs w:val="22"/>
              </w:rPr>
            </w:pPr>
            <w:r>
              <w:rPr>
                <w:rFonts w:ascii="Calibri" w:hAnsi="Calibri"/>
                <w:color w:val="000000"/>
                <w:sz w:val="22"/>
                <w:szCs w:val="22"/>
              </w:rPr>
              <w:t>1900</w:t>
            </w:r>
          </w:p>
        </w:tc>
      </w:tr>
      <w:tr w:rsidR="000037BA" w:rsidTr="00CB6355">
        <w:trPr>
          <w:trHeight w:val="288"/>
        </w:trPr>
        <w:tc>
          <w:tcPr>
            <w:tcW w:w="960" w:type="dxa"/>
            <w:tcBorders>
              <w:top w:val="nil"/>
              <w:left w:val="nil"/>
              <w:bottom w:val="nil"/>
              <w:right w:val="nil"/>
            </w:tcBorders>
            <w:shd w:val="clear" w:color="000000" w:fill="FF0000"/>
            <w:noWrap/>
            <w:vAlign w:val="bottom"/>
            <w:hideMark/>
          </w:tcPr>
          <w:p w:rsidR="000037BA" w:rsidRDefault="000037BA" w:rsidP="000037BA">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hideMark/>
          </w:tcPr>
          <w:p w:rsidR="000037BA" w:rsidRDefault="000037BA" w:rsidP="000037BA">
            <w:pPr>
              <w:jc w:val="right"/>
              <w:rPr>
                <w:rFonts w:ascii="Calibri" w:hAnsi="Calibri"/>
                <w:color w:val="000000"/>
                <w:sz w:val="22"/>
                <w:szCs w:val="22"/>
              </w:rPr>
            </w:pPr>
            <w:r>
              <w:rPr>
                <w:rFonts w:ascii="Calibri" w:hAnsi="Calibri"/>
                <w:color w:val="000000"/>
                <w:sz w:val="22"/>
                <w:szCs w:val="22"/>
              </w:rPr>
              <w:t>1</w:t>
            </w:r>
          </w:p>
        </w:tc>
        <w:tc>
          <w:tcPr>
            <w:tcW w:w="960" w:type="dxa"/>
            <w:tcBorders>
              <w:top w:val="nil"/>
              <w:left w:val="nil"/>
              <w:bottom w:val="nil"/>
              <w:right w:val="nil"/>
            </w:tcBorders>
            <w:shd w:val="clear" w:color="auto" w:fill="auto"/>
            <w:noWrap/>
            <w:vAlign w:val="bottom"/>
            <w:hideMark/>
          </w:tcPr>
          <w:p w:rsidR="000037BA" w:rsidRDefault="000037BA" w:rsidP="000037BA">
            <w:pPr>
              <w:jc w:val="right"/>
              <w:rPr>
                <w:rFonts w:ascii="Calibri" w:hAnsi="Calibri"/>
                <w:color w:val="000000"/>
                <w:sz w:val="22"/>
                <w:szCs w:val="22"/>
              </w:rPr>
            </w:pPr>
            <w:r>
              <w:rPr>
                <w:rFonts w:ascii="Calibri" w:hAnsi="Calibri"/>
                <w:color w:val="000000"/>
                <w:sz w:val="22"/>
                <w:szCs w:val="22"/>
              </w:rPr>
              <w:t>2</w:t>
            </w:r>
          </w:p>
        </w:tc>
        <w:tc>
          <w:tcPr>
            <w:tcW w:w="960" w:type="dxa"/>
            <w:tcBorders>
              <w:top w:val="nil"/>
              <w:left w:val="nil"/>
              <w:bottom w:val="nil"/>
              <w:right w:val="nil"/>
            </w:tcBorders>
            <w:shd w:val="clear" w:color="auto" w:fill="auto"/>
            <w:noWrap/>
            <w:vAlign w:val="bottom"/>
            <w:hideMark/>
          </w:tcPr>
          <w:p w:rsidR="000037BA" w:rsidRDefault="000037BA" w:rsidP="000037BA">
            <w:pPr>
              <w:jc w:val="right"/>
              <w:rPr>
                <w:rFonts w:ascii="Calibri" w:hAnsi="Calibri"/>
                <w:color w:val="000000"/>
                <w:sz w:val="22"/>
                <w:szCs w:val="22"/>
              </w:rPr>
            </w:pPr>
            <w:r>
              <w:rPr>
                <w:rFonts w:ascii="Calibri" w:hAnsi="Calibri"/>
                <w:color w:val="000000"/>
                <w:sz w:val="22"/>
                <w:szCs w:val="22"/>
              </w:rPr>
              <w:t>9</w:t>
            </w:r>
          </w:p>
        </w:tc>
        <w:tc>
          <w:tcPr>
            <w:tcW w:w="960" w:type="dxa"/>
            <w:tcBorders>
              <w:top w:val="nil"/>
              <w:left w:val="nil"/>
              <w:bottom w:val="nil"/>
              <w:right w:val="nil"/>
            </w:tcBorders>
            <w:shd w:val="clear" w:color="auto" w:fill="auto"/>
            <w:noWrap/>
            <w:vAlign w:val="bottom"/>
            <w:hideMark/>
          </w:tcPr>
          <w:p w:rsidR="000037BA" w:rsidRDefault="000037BA" w:rsidP="000037BA">
            <w:pPr>
              <w:jc w:val="right"/>
              <w:rPr>
                <w:rFonts w:ascii="Calibri" w:hAnsi="Calibri"/>
                <w:color w:val="000000"/>
                <w:sz w:val="22"/>
                <w:szCs w:val="22"/>
              </w:rPr>
            </w:pPr>
            <w:r>
              <w:rPr>
                <w:rFonts w:ascii="Calibri" w:hAnsi="Calibri"/>
                <w:color w:val="000000"/>
                <w:sz w:val="22"/>
                <w:szCs w:val="22"/>
              </w:rPr>
              <w:t>20</w:t>
            </w:r>
          </w:p>
        </w:tc>
        <w:tc>
          <w:tcPr>
            <w:tcW w:w="960" w:type="dxa"/>
            <w:tcBorders>
              <w:top w:val="nil"/>
              <w:left w:val="nil"/>
              <w:bottom w:val="nil"/>
              <w:right w:val="nil"/>
            </w:tcBorders>
            <w:shd w:val="clear" w:color="auto" w:fill="auto"/>
            <w:noWrap/>
            <w:vAlign w:val="bottom"/>
            <w:hideMark/>
          </w:tcPr>
          <w:p w:rsidR="000037BA" w:rsidRDefault="000037BA" w:rsidP="000037BA">
            <w:pPr>
              <w:jc w:val="right"/>
              <w:rPr>
                <w:rFonts w:ascii="Calibri" w:hAnsi="Calibri"/>
                <w:color w:val="000000"/>
                <w:sz w:val="22"/>
                <w:szCs w:val="22"/>
              </w:rPr>
            </w:pPr>
            <w:r>
              <w:rPr>
                <w:rFonts w:ascii="Calibri" w:hAnsi="Calibri"/>
                <w:color w:val="000000"/>
                <w:sz w:val="22"/>
                <w:szCs w:val="22"/>
              </w:rPr>
              <w:t>24</w:t>
            </w:r>
          </w:p>
        </w:tc>
        <w:tc>
          <w:tcPr>
            <w:tcW w:w="960" w:type="dxa"/>
            <w:tcBorders>
              <w:top w:val="nil"/>
              <w:left w:val="nil"/>
              <w:bottom w:val="nil"/>
              <w:right w:val="nil"/>
            </w:tcBorders>
            <w:shd w:val="clear" w:color="auto" w:fill="auto"/>
            <w:noWrap/>
            <w:vAlign w:val="bottom"/>
            <w:hideMark/>
          </w:tcPr>
          <w:p w:rsidR="000037BA" w:rsidRDefault="000037BA" w:rsidP="000037BA">
            <w:pPr>
              <w:jc w:val="right"/>
              <w:rPr>
                <w:rFonts w:ascii="Calibri" w:hAnsi="Calibri"/>
                <w:color w:val="000000"/>
                <w:sz w:val="22"/>
                <w:szCs w:val="22"/>
              </w:rPr>
            </w:pPr>
            <w:r>
              <w:rPr>
                <w:rFonts w:ascii="Calibri" w:hAnsi="Calibri"/>
                <w:color w:val="000000"/>
                <w:sz w:val="22"/>
                <w:szCs w:val="22"/>
              </w:rPr>
              <w:t>32</w:t>
            </w:r>
          </w:p>
        </w:tc>
        <w:tc>
          <w:tcPr>
            <w:tcW w:w="960" w:type="dxa"/>
            <w:tcBorders>
              <w:top w:val="nil"/>
              <w:left w:val="nil"/>
              <w:bottom w:val="nil"/>
              <w:right w:val="nil"/>
            </w:tcBorders>
            <w:shd w:val="clear" w:color="auto" w:fill="auto"/>
            <w:noWrap/>
            <w:vAlign w:val="bottom"/>
            <w:hideMark/>
          </w:tcPr>
          <w:p w:rsidR="000037BA" w:rsidRDefault="000037BA" w:rsidP="000037BA">
            <w:pPr>
              <w:jc w:val="right"/>
              <w:rPr>
                <w:rFonts w:ascii="Calibri" w:hAnsi="Calibri"/>
                <w:color w:val="000000"/>
                <w:sz w:val="22"/>
                <w:szCs w:val="22"/>
              </w:rPr>
            </w:pPr>
            <w:r>
              <w:rPr>
                <w:rFonts w:ascii="Calibri" w:hAnsi="Calibri"/>
                <w:color w:val="000000"/>
                <w:sz w:val="22"/>
                <w:szCs w:val="22"/>
              </w:rPr>
              <w:t>40</w:t>
            </w:r>
          </w:p>
        </w:tc>
        <w:tc>
          <w:tcPr>
            <w:tcW w:w="964" w:type="dxa"/>
            <w:tcBorders>
              <w:top w:val="nil"/>
              <w:left w:val="nil"/>
              <w:bottom w:val="nil"/>
              <w:right w:val="nil"/>
            </w:tcBorders>
            <w:shd w:val="clear" w:color="auto" w:fill="auto"/>
            <w:noWrap/>
            <w:vAlign w:val="bottom"/>
            <w:hideMark/>
          </w:tcPr>
          <w:p w:rsidR="000037BA" w:rsidRDefault="000037BA" w:rsidP="000037BA">
            <w:pPr>
              <w:jc w:val="right"/>
              <w:rPr>
                <w:rFonts w:ascii="Calibri" w:hAnsi="Calibri"/>
                <w:color w:val="000000"/>
                <w:sz w:val="22"/>
                <w:szCs w:val="22"/>
              </w:rPr>
            </w:pPr>
            <w:r>
              <w:rPr>
                <w:rFonts w:ascii="Calibri" w:hAnsi="Calibri"/>
                <w:color w:val="000000"/>
                <w:sz w:val="22"/>
                <w:szCs w:val="22"/>
              </w:rPr>
              <w:t>2000</w:t>
            </w:r>
          </w:p>
        </w:tc>
      </w:tr>
      <w:tr w:rsidR="000037BA" w:rsidTr="000037BA">
        <w:trPr>
          <w:trHeight w:val="288"/>
        </w:trPr>
        <w:tc>
          <w:tcPr>
            <w:tcW w:w="960" w:type="dxa"/>
            <w:tcBorders>
              <w:top w:val="nil"/>
              <w:left w:val="nil"/>
              <w:bottom w:val="nil"/>
              <w:right w:val="nil"/>
            </w:tcBorders>
            <w:shd w:val="clear" w:color="000000" w:fill="FF0000"/>
            <w:noWrap/>
            <w:vAlign w:val="bottom"/>
            <w:hideMark/>
          </w:tcPr>
          <w:p w:rsidR="000037BA" w:rsidRDefault="000037BA" w:rsidP="000037BA">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hideMark/>
          </w:tcPr>
          <w:p w:rsidR="000037BA" w:rsidRDefault="000037BA" w:rsidP="000037BA">
            <w:pPr>
              <w:jc w:val="right"/>
              <w:rPr>
                <w:rFonts w:ascii="Calibri" w:hAnsi="Calibri"/>
                <w:color w:val="000000"/>
                <w:sz w:val="22"/>
                <w:szCs w:val="22"/>
              </w:rPr>
            </w:pPr>
            <w:r>
              <w:rPr>
                <w:rFonts w:ascii="Calibri" w:hAnsi="Calibri"/>
                <w:color w:val="000000"/>
                <w:sz w:val="22"/>
                <w:szCs w:val="22"/>
              </w:rPr>
              <w:t>2</w:t>
            </w:r>
          </w:p>
        </w:tc>
        <w:tc>
          <w:tcPr>
            <w:tcW w:w="960" w:type="dxa"/>
            <w:tcBorders>
              <w:top w:val="nil"/>
              <w:left w:val="nil"/>
              <w:bottom w:val="nil"/>
              <w:right w:val="nil"/>
            </w:tcBorders>
            <w:shd w:val="clear" w:color="auto" w:fill="auto"/>
            <w:noWrap/>
            <w:vAlign w:val="bottom"/>
            <w:hideMark/>
          </w:tcPr>
          <w:p w:rsidR="000037BA" w:rsidRDefault="000037BA" w:rsidP="000037BA">
            <w:pPr>
              <w:jc w:val="right"/>
              <w:rPr>
                <w:rFonts w:ascii="Calibri" w:hAnsi="Calibri"/>
                <w:color w:val="000000"/>
                <w:sz w:val="22"/>
                <w:szCs w:val="22"/>
              </w:rPr>
            </w:pPr>
            <w:r>
              <w:rPr>
                <w:rFonts w:ascii="Calibri" w:hAnsi="Calibri"/>
                <w:color w:val="000000"/>
                <w:sz w:val="22"/>
                <w:szCs w:val="22"/>
              </w:rPr>
              <w:t>4</w:t>
            </w:r>
          </w:p>
        </w:tc>
        <w:tc>
          <w:tcPr>
            <w:tcW w:w="960" w:type="dxa"/>
            <w:tcBorders>
              <w:top w:val="nil"/>
              <w:left w:val="nil"/>
              <w:bottom w:val="nil"/>
              <w:right w:val="nil"/>
            </w:tcBorders>
            <w:shd w:val="clear" w:color="auto" w:fill="auto"/>
            <w:noWrap/>
            <w:vAlign w:val="bottom"/>
            <w:hideMark/>
          </w:tcPr>
          <w:p w:rsidR="000037BA" w:rsidRDefault="000037BA" w:rsidP="000037BA">
            <w:pPr>
              <w:jc w:val="right"/>
              <w:rPr>
                <w:rFonts w:ascii="Calibri" w:hAnsi="Calibri"/>
                <w:color w:val="000000"/>
                <w:sz w:val="22"/>
                <w:szCs w:val="22"/>
              </w:rPr>
            </w:pPr>
            <w:r>
              <w:rPr>
                <w:rFonts w:ascii="Calibri" w:hAnsi="Calibri"/>
                <w:color w:val="000000"/>
                <w:sz w:val="22"/>
                <w:szCs w:val="22"/>
              </w:rPr>
              <w:t>12</w:t>
            </w:r>
          </w:p>
        </w:tc>
        <w:tc>
          <w:tcPr>
            <w:tcW w:w="960" w:type="dxa"/>
            <w:tcBorders>
              <w:top w:val="nil"/>
              <w:left w:val="nil"/>
              <w:bottom w:val="nil"/>
              <w:right w:val="nil"/>
            </w:tcBorders>
            <w:shd w:val="clear" w:color="auto" w:fill="auto"/>
            <w:noWrap/>
            <w:vAlign w:val="bottom"/>
            <w:hideMark/>
          </w:tcPr>
          <w:p w:rsidR="000037BA" w:rsidRDefault="000037BA" w:rsidP="000037BA">
            <w:pPr>
              <w:jc w:val="right"/>
              <w:rPr>
                <w:rFonts w:ascii="Calibri" w:hAnsi="Calibri"/>
                <w:color w:val="000000"/>
                <w:sz w:val="22"/>
                <w:szCs w:val="22"/>
              </w:rPr>
            </w:pPr>
            <w:r>
              <w:rPr>
                <w:rFonts w:ascii="Calibri" w:hAnsi="Calibri"/>
                <w:color w:val="000000"/>
                <w:sz w:val="22"/>
                <w:szCs w:val="22"/>
              </w:rPr>
              <w:t>16</w:t>
            </w:r>
          </w:p>
        </w:tc>
        <w:tc>
          <w:tcPr>
            <w:tcW w:w="960" w:type="dxa"/>
            <w:tcBorders>
              <w:top w:val="nil"/>
              <w:left w:val="nil"/>
              <w:bottom w:val="nil"/>
              <w:right w:val="nil"/>
            </w:tcBorders>
            <w:shd w:val="clear" w:color="auto" w:fill="auto"/>
            <w:noWrap/>
            <w:vAlign w:val="bottom"/>
            <w:hideMark/>
          </w:tcPr>
          <w:p w:rsidR="000037BA" w:rsidRDefault="000037BA" w:rsidP="000037BA">
            <w:pPr>
              <w:jc w:val="right"/>
              <w:rPr>
                <w:rFonts w:ascii="Calibri" w:hAnsi="Calibri"/>
                <w:color w:val="000000"/>
                <w:sz w:val="22"/>
                <w:szCs w:val="22"/>
              </w:rPr>
            </w:pPr>
            <w:r>
              <w:rPr>
                <w:rFonts w:ascii="Calibri" w:hAnsi="Calibri"/>
                <w:color w:val="000000"/>
                <w:sz w:val="22"/>
                <w:szCs w:val="22"/>
              </w:rPr>
              <w:t>28</w:t>
            </w:r>
          </w:p>
        </w:tc>
        <w:tc>
          <w:tcPr>
            <w:tcW w:w="960" w:type="dxa"/>
            <w:tcBorders>
              <w:top w:val="nil"/>
              <w:left w:val="nil"/>
              <w:bottom w:val="nil"/>
              <w:right w:val="nil"/>
            </w:tcBorders>
            <w:shd w:val="clear" w:color="auto" w:fill="auto"/>
            <w:noWrap/>
            <w:vAlign w:val="bottom"/>
            <w:hideMark/>
          </w:tcPr>
          <w:p w:rsidR="000037BA" w:rsidRDefault="000037BA" w:rsidP="000037BA">
            <w:pPr>
              <w:jc w:val="right"/>
              <w:rPr>
                <w:rFonts w:ascii="Calibri" w:hAnsi="Calibri"/>
                <w:color w:val="000000"/>
                <w:sz w:val="22"/>
                <w:szCs w:val="22"/>
              </w:rPr>
            </w:pPr>
            <w:r>
              <w:rPr>
                <w:rFonts w:ascii="Calibri" w:hAnsi="Calibri"/>
                <w:color w:val="000000"/>
                <w:sz w:val="22"/>
                <w:szCs w:val="22"/>
              </w:rPr>
              <w:t>31</w:t>
            </w:r>
          </w:p>
        </w:tc>
        <w:tc>
          <w:tcPr>
            <w:tcW w:w="960" w:type="dxa"/>
            <w:tcBorders>
              <w:top w:val="nil"/>
              <w:left w:val="nil"/>
              <w:bottom w:val="nil"/>
              <w:right w:val="nil"/>
            </w:tcBorders>
            <w:shd w:val="clear" w:color="auto" w:fill="auto"/>
            <w:noWrap/>
            <w:vAlign w:val="bottom"/>
            <w:hideMark/>
          </w:tcPr>
          <w:p w:rsidR="000037BA" w:rsidRDefault="000037BA" w:rsidP="000037BA">
            <w:pPr>
              <w:jc w:val="right"/>
              <w:rPr>
                <w:rFonts w:ascii="Calibri" w:hAnsi="Calibri"/>
                <w:color w:val="000000"/>
                <w:sz w:val="22"/>
                <w:szCs w:val="22"/>
              </w:rPr>
            </w:pPr>
            <w:r>
              <w:rPr>
                <w:rFonts w:ascii="Calibri" w:hAnsi="Calibri"/>
                <w:color w:val="000000"/>
                <w:sz w:val="22"/>
                <w:szCs w:val="22"/>
              </w:rPr>
              <w:t>37</w:t>
            </w:r>
          </w:p>
        </w:tc>
        <w:tc>
          <w:tcPr>
            <w:tcW w:w="964"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1100</w:t>
            </w:r>
          </w:p>
        </w:tc>
      </w:tr>
      <w:tr w:rsidR="000037BA" w:rsidTr="000037BA">
        <w:trPr>
          <w:trHeight w:val="288"/>
        </w:trPr>
        <w:tc>
          <w:tcPr>
            <w:tcW w:w="960" w:type="dxa"/>
            <w:tcBorders>
              <w:top w:val="nil"/>
              <w:left w:val="nil"/>
              <w:bottom w:val="nil"/>
              <w:right w:val="nil"/>
            </w:tcBorders>
            <w:shd w:val="clear" w:color="000000" w:fill="FF0000"/>
            <w:noWrap/>
            <w:vAlign w:val="bottom"/>
            <w:hideMark/>
          </w:tcPr>
          <w:p w:rsidR="000037BA" w:rsidRDefault="000037BA" w:rsidP="000037BA">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hideMark/>
          </w:tcPr>
          <w:p w:rsidR="000037BA" w:rsidRDefault="000037BA" w:rsidP="000037BA">
            <w:pPr>
              <w:jc w:val="right"/>
              <w:rPr>
                <w:rFonts w:ascii="Calibri" w:hAnsi="Calibri"/>
                <w:color w:val="000000"/>
                <w:sz w:val="22"/>
                <w:szCs w:val="22"/>
              </w:rPr>
            </w:pPr>
            <w:r>
              <w:rPr>
                <w:rFonts w:ascii="Calibri" w:hAnsi="Calibri"/>
                <w:color w:val="000000"/>
                <w:sz w:val="22"/>
                <w:szCs w:val="22"/>
              </w:rPr>
              <w:t>3</w:t>
            </w:r>
          </w:p>
        </w:tc>
        <w:tc>
          <w:tcPr>
            <w:tcW w:w="960" w:type="dxa"/>
            <w:tcBorders>
              <w:top w:val="nil"/>
              <w:left w:val="nil"/>
              <w:bottom w:val="nil"/>
              <w:right w:val="nil"/>
            </w:tcBorders>
            <w:shd w:val="clear" w:color="auto" w:fill="auto"/>
            <w:noWrap/>
            <w:vAlign w:val="bottom"/>
            <w:hideMark/>
          </w:tcPr>
          <w:p w:rsidR="000037BA" w:rsidRDefault="000037BA" w:rsidP="000037BA">
            <w:pPr>
              <w:jc w:val="right"/>
              <w:rPr>
                <w:rFonts w:ascii="Calibri" w:hAnsi="Calibri"/>
                <w:color w:val="000000"/>
                <w:sz w:val="22"/>
                <w:szCs w:val="22"/>
              </w:rPr>
            </w:pPr>
            <w:r>
              <w:rPr>
                <w:rFonts w:ascii="Calibri" w:hAnsi="Calibri"/>
                <w:color w:val="000000"/>
                <w:sz w:val="22"/>
                <w:szCs w:val="22"/>
              </w:rPr>
              <w:t>7</w:t>
            </w:r>
          </w:p>
        </w:tc>
        <w:tc>
          <w:tcPr>
            <w:tcW w:w="960" w:type="dxa"/>
            <w:tcBorders>
              <w:top w:val="nil"/>
              <w:left w:val="nil"/>
              <w:bottom w:val="nil"/>
              <w:right w:val="nil"/>
            </w:tcBorders>
            <w:shd w:val="clear" w:color="auto" w:fill="auto"/>
            <w:noWrap/>
            <w:vAlign w:val="bottom"/>
            <w:hideMark/>
          </w:tcPr>
          <w:p w:rsidR="000037BA" w:rsidRDefault="000037BA" w:rsidP="000037BA">
            <w:pPr>
              <w:jc w:val="right"/>
              <w:rPr>
                <w:rFonts w:ascii="Calibri" w:hAnsi="Calibri"/>
                <w:color w:val="000000"/>
                <w:sz w:val="22"/>
                <w:szCs w:val="22"/>
              </w:rPr>
            </w:pPr>
            <w:r>
              <w:rPr>
                <w:rFonts w:ascii="Calibri" w:hAnsi="Calibri"/>
                <w:color w:val="000000"/>
                <w:sz w:val="22"/>
                <w:szCs w:val="22"/>
              </w:rPr>
              <w:t>10</w:t>
            </w:r>
          </w:p>
        </w:tc>
        <w:tc>
          <w:tcPr>
            <w:tcW w:w="960" w:type="dxa"/>
            <w:tcBorders>
              <w:top w:val="nil"/>
              <w:left w:val="nil"/>
              <w:bottom w:val="nil"/>
              <w:right w:val="nil"/>
            </w:tcBorders>
            <w:shd w:val="clear" w:color="auto" w:fill="auto"/>
            <w:noWrap/>
            <w:vAlign w:val="bottom"/>
            <w:hideMark/>
          </w:tcPr>
          <w:p w:rsidR="000037BA" w:rsidRDefault="000037BA" w:rsidP="000037BA">
            <w:pPr>
              <w:jc w:val="right"/>
              <w:rPr>
                <w:rFonts w:ascii="Calibri" w:hAnsi="Calibri"/>
                <w:color w:val="000000"/>
                <w:sz w:val="22"/>
                <w:szCs w:val="22"/>
              </w:rPr>
            </w:pPr>
            <w:r>
              <w:rPr>
                <w:rFonts w:ascii="Calibri" w:hAnsi="Calibri"/>
                <w:color w:val="000000"/>
                <w:sz w:val="22"/>
                <w:szCs w:val="22"/>
              </w:rPr>
              <w:t>17</w:t>
            </w:r>
          </w:p>
        </w:tc>
        <w:tc>
          <w:tcPr>
            <w:tcW w:w="960" w:type="dxa"/>
            <w:tcBorders>
              <w:top w:val="nil"/>
              <w:left w:val="nil"/>
              <w:bottom w:val="nil"/>
              <w:right w:val="nil"/>
            </w:tcBorders>
            <w:shd w:val="clear" w:color="auto" w:fill="auto"/>
            <w:noWrap/>
            <w:vAlign w:val="bottom"/>
            <w:hideMark/>
          </w:tcPr>
          <w:p w:rsidR="000037BA" w:rsidRDefault="000037BA" w:rsidP="000037BA">
            <w:pPr>
              <w:jc w:val="right"/>
              <w:rPr>
                <w:rFonts w:ascii="Calibri" w:hAnsi="Calibri"/>
                <w:color w:val="000000"/>
                <w:sz w:val="22"/>
                <w:szCs w:val="22"/>
              </w:rPr>
            </w:pPr>
            <w:r>
              <w:rPr>
                <w:rFonts w:ascii="Calibri" w:hAnsi="Calibri"/>
                <w:color w:val="000000"/>
                <w:sz w:val="22"/>
                <w:szCs w:val="22"/>
              </w:rPr>
              <w:t>28</w:t>
            </w:r>
          </w:p>
        </w:tc>
        <w:tc>
          <w:tcPr>
            <w:tcW w:w="960" w:type="dxa"/>
            <w:tcBorders>
              <w:top w:val="nil"/>
              <w:left w:val="nil"/>
              <w:bottom w:val="nil"/>
              <w:right w:val="nil"/>
            </w:tcBorders>
            <w:shd w:val="clear" w:color="auto" w:fill="auto"/>
            <w:noWrap/>
            <w:vAlign w:val="bottom"/>
            <w:hideMark/>
          </w:tcPr>
          <w:p w:rsidR="000037BA" w:rsidRDefault="000037BA" w:rsidP="000037BA">
            <w:pPr>
              <w:jc w:val="right"/>
              <w:rPr>
                <w:rFonts w:ascii="Calibri" w:hAnsi="Calibri"/>
                <w:color w:val="000000"/>
                <w:sz w:val="22"/>
                <w:szCs w:val="22"/>
              </w:rPr>
            </w:pPr>
            <w:r>
              <w:rPr>
                <w:rFonts w:ascii="Calibri" w:hAnsi="Calibri"/>
                <w:color w:val="000000"/>
                <w:sz w:val="22"/>
                <w:szCs w:val="22"/>
              </w:rPr>
              <w:t>31</w:t>
            </w:r>
          </w:p>
        </w:tc>
        <w:tc>
          <w:tcPr>
            <w:tcW w:w="960" w:type="dxa"/>
            <w:tcBorders>
              <w:top w:val="nil"/>
              <w:left w:val="nil"/>
              <w:bottom w:val="nil"/>
              <w:right w:val="nil"/>
            </w:tcBorders>
            <w:shd w:val="clear" w:color="auto" w:fill="auto"/>
            <w:noWrap/>
            <w:vAlign w:val="bottom"/>
            <w:hideMark/>
          </w:tcPr>
          <w:p w:rsidR="000037BA" w:rsidRDefault="000037BA" w:rsidP="000037BA">
            <w:pPr>
              <w:jc w:val="right"/>
              <w:rPr>
                <w:rFonts w:ascii="Calibri" w:hAnsi="Calibri"/>
                <w:color w:val="000000"/>
                <w:sz w:val="22"/>
                <w:szCs w:val="22"/>
              </w:rPr>
            </w:pPr>
            <w:r>
              <w:rPr>
                <w:rFonts w:ascii="Calibri" w:hAnsi="Calibri"/>
                <w:color w:val="000000"/>
                <w:sz w:val="22"/>
                <w:szCs w:val="22"/>
              </w:rPr>
              <w:t>38</w:t>
            </w:r>
          </w:p>
        </w:tc>
        <w:tc>
          <w:tcPr>
            <w:tcW w:w="964"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1700</w:t>
            </w:r>
          </w:p>
        </w:tc>
      </w:tr>
      <w:tr w:rsidR="000037BA" w:rsidTr="000037BA">
        <w:trPr>
          <w:trHeight w:val="288"/>
        </w:trPr>
        <w:tc>
          <w:tcPr>
            <w:tcW w:w="960" w:type="dxa"/>
            <w:tcBorders>
              <w:top w:val="nil"/>
              <w:left w:val="nil"/>
              <w:bottom w:val="nil"/>
              <w:right w:val="nil"/>
            </w:tcBorders>
            <w:shd w:val="clear" w:color="000000" w:fill="FF0000"/>
            <w:noWrap/>
            <w:vAlign w:val="bottom"/>
            <w:hideMark/>
          </w:tcPr>
          <w:p w:rsidR="000037BA" w:rsidRDefault="000037BA" w:rsidP="000037BA">
            <w:pPr>
              <w:rPr>
                <w:rFonts w:ascii="Calibri" w:hAnsi="Calibri"/>
                <w:color w:val="000000"/>
                <w:sz w:val="22"/>
                <w:szCs w:val="22"/>
              </w:rPr>
            </w:pPr>
            <w:r>
              <w:rPr>
                <w:rFonts w:ascii="Calibri" w:hAnsi="Calibri"/>
                <w:color w:val="000000"/>
                <w:sz w:val="22"/>
                <w:szCs w:val="22"/>
              </w:rPr>
              <w:lastRenderedPageBreak/>
              <w:t> </w:t>
            </w:r>
          </w:p>
        </w:tc>
        <w:tc>
          <w:tcPr>
            <w:tcW w:w="1075" w:type="dxa"/>
            <w:tcBorders>
              <w:top w:val="nil"/>
              <w:left w:val="nil"/>
              <w:bottom w:val="nil"/>
              <w:right w:val="nil"/>
            </w:tcBorders>
            <w:shd w:val="clear" w:color="auto" w:fill="auto"/>
            <w:noWrap/>
            <w:vAlign w:val="bottom"/>
            <w:hideMark/>
          </w:tcPr>
          <w:p w:rsidR="000037BA" w:rsidRDefault="000037BA" w:rsidP="000037BA">
            <w:pPr>
              <w:jc w:val="right"/>
              <w:rPr>
                <w:rFonts w:ascii="Calibri" w:hAnsi="Calibri"/>
                <w:color w:val="000000"/>
                <w:sz w:val="22"/>
                <w:szCs w:val="22"/>
              </w:rPr>
            </w:pPr>
            <w:r>
              <w:rPr>
                <w:rFonts w:ascii="Calibri" w:hAnsi="Calibri"/>
                <w:color w:val="000000"/>
                <w:sz w:val="22"/>
                <w:szCs w:val="22"/>
              </w:rPr>
              <w:t>4</w:t>
            </w:r>
          </w:p>
        </w:tc>
        <w:tc>
          <w:tcPr>
            <w:tcW w:w="960" w:type="dxa"/>
            <w:tcBorders>
              <w:top w:val="nil"/>
              <w:left w:val="nil"/>
              <w:bottom w:val="nil"/>
              <w:right w:val="nil"/>
            </w:tcBorders>
            <w:shd w:val="clear" w:color="auto" w:fill="auto"/>
            <w:noWrap/>
            <w:vAlign w:val="bottom"/>
            <w:hideMark/>
          </w:tcPr>
          <w:p w:rsidR="000037BA" w:rsidRDefault="000037BA" w:rsidP="000037BA">
            <w:pPr>
              <w:jc w:val="right"/>
              <w:rPr>
                <w:rFonts w:ascii="Calibri" w:hAnsi="Calibri"/>
                <w:color w:val="000000"/>
                <w:sz w:val="22"/>
                <w:szCs w:val="22"/>
              </w:rPr>
            </w:pPr>
            <w:r>
              <w:rPr>
                <w:rFonts w:ascii="Calibri" w:hAnsi="Calibri"/>
                <w:color w:val="000000"/>
                <w:sz w:val="22"/>
                <w:szCs w:val="22"/>
              </w:rPr>
              <w:t>7</w:t>
            </w:r>
          </w:p>
        </w:tc>
        <w:tc>
          <w:tcPr>
            <w:tcW w:w="960" w:type="dxa"/>
            <w:tcBorders>
              <w:top w:val="nil"/>
              <w:left w:val="nil"/>
              <w:bottom w:val="nil"/>
              <w:right w:val="nil"/>
            </w:tcBorders>
            <w:shd w:val="clear" w:color="auto" w:fill="auto"/>
            <w:noWrap/>
            <w:vAlign w:val="bottom"/>
            <w:hideMark/>
          </w:tcPr>
          <w:p w:rsidR="000037BA" w:rsidRDefault="000037BA" w:rsidP="000037BA">
            <w:pPr>
              <w:jc w:val="right"/>
              <w:rPr>
                <w:rFonts w:ascii="Calibri" w:hAnsi="Calibri"/>
                <w:color w:val="000000"/>
                <w:sz w:val="22"/>
                <w:szCs w:val="22"/>
              </w:rPr>
            </w:pPr>
            <w:r>
              <w:rPr>
                <w:rFonts w:ascii="Calibri" w:hAnsi="Calibri"/>
                <w:color w:val="000000"/>
                <w:sz w:val="22"/>
                <w:szCs w:val="22"/>
              </w:rPr>
              <w:t>12</w:t>
            </w:r>
          </w:p>
        </w:tc>
        <w:tc>
          <w:tcPr>
            <w:tcW w:w="960" w:type="dxa"/>
            <w:tcBorders>
              <w:top w:val="nil"/>
              <w:left w:val="nil"/>
              <w:bottom w:val="nil"/>
              <w:right w:val="nil"/>
            </w:tcBorders>
            <w:shd w:val="clear" w:color="auto" w:fill="auto"/>
            <w:noWrap/>
            <w:vAlign w:val="bottom"/>
            <w:hideMark/>
          </w:tcPr>
          <w:p w:rsidR="000037BA" w:rsidRDefault="000037BA" w:rsidP="000037BA">
            <w:pPr>
              <w:jc w:val="right"/>
              <w:rPr>
                <w:rFonts w:ascii="Calibri" w:hAnsi="Calibri"/>
                <w:color w:val="000000"/>
                <w:sz w:val="22"/>
                <w:szCs w:val="22"/>
              </w:rPr>
            </w:pPr>
            <w:r>
              <w:rPr>
                <w:rFonts w:ascii="Calibri" w:hAnsi="Calibri"/>
                <w:color w:val="000000"/>
                <w:sz w:val="22"/>
                <w:szCs w:val="22"/>
              </w:rPr>
              <w:t>17</w:t>
            </w:r>
          </w:p>
        </w:tc>
        <w:tc>
          <w:tcPr>
            <w:tcW w:w="960" w:type="dxa"/>
            <w:tcBorders>
              <w:top w:val="nil"/>
              <w:left w:val="nil"/>
              <w:bottom w:val="nil"/>
              <w:right w:val="nil"/>
            </w:tcBorders>
            <w:shd w:val="clear" w:color="auto" w:fill="auto"/>
            <w:noWrap/>
            <w:vAlign w:val="bottom"/>
            <w:hideMark/>
          </w:tcPr>
          <w:p w:rsidR="000037BA" w:rsidRDefault="000037BA" w:rsidP="000037BA">
            <w:pPr>
              <w:jc w:val="right"/>
              <w:rPr>
                <w:rFonts w:ascii="Calibri" w:hAnsi="Calibri"/>
                <w:color w:val="000000"/>
                <w:sz w:val="22"/>
                <w:szCs w:val="22"/>
              </w:rPr>
            </w:pPr>
            <w:r>
              <w:rPr>
                <w:rFonts w:ascii="Calibri" w:hAnsi="Calibri"/>
                <w:color w:val="000000"/>
                <w:sz w:val="22"/>
                <w:szCs w:val="22"/>
              </w:rPr>
              <w:t>26</w:t>
            </w:r>
          </w:p>
        </w:tc>
        <w:tc>
          <w:tcPr>
            <w:tcW w:w="960" w:type="dxa"/>
            <w:tcBorders>
              <w:top w:val="nil"/>
              <w:left w:val="nil"/>
              <w:bottom w:val="nil"/>
              <w:right w:val="nil"/>
            </w:tcBorders>
            <w:shd w:val="clear" w:color="auto" w:fill="auto"/>
            <w:noWrap/>
            <w:vAlign w:val="bottom"/>
            <w:hideMark/>
          </w:tcPr>
          <w:p w:rsidR="000037BA" w:rsidRDefault="000037BA" w:rsidP="000037BA">
            <w:pPr>
              <w:jc w:val="right"/>
              <w:rPr>
                <w:rFonts w:ascii="Calibri" w:hAnsi="Calibri"/>
                <w:color w:val="000000"/>
                <w:sz w:val="22"/>
                <w:szCs w:val="22"/>
              </w:rPr>
            </w:pPr>
            <w:r>
              <w:rPr>
                <w:rFonts w:ascii="Calibri" w:hAnsi="Calibri"/>
                <w:color w:val="000000"/>
                <w:sz w:val="22"/>
                <w:szCs w:val="22"/>
              </w:rPr>
              <w:t>33</w:t>
            </w:r>
          </w:p>
        </w:tc>
        <w:tc>
          <w:tcPr>
            <w:tcW w:w="960" w:type="dxa"/>
            <w:tcBorders>
              <w:top w:val="nil"/>
              <w:left w:val="nil"/>
              <w:bottom w:val="nil"/>
              <w:right w:val="nil"/>
            </w:tcBorders>
            <w:shd w:val="clear" w:color="auto" w:fill="auto"/>
            <w:noWrap/>
            <w:vAlign w:val="bottom"/>
            <w:hideMark/>
          </w:tcPr>
          <w:p w:rsidR="000037BA" w:rsidRDefault="000037BA" w:rsidP="000037BA">
            <w:pPr>
              <w:jc w:val="right"/>
              <w:rPr>
                <w:rFonts w:ascii="Calibri" w:hAnsi="Calibri"/>
                <w:color w:val="000000"/>
                <w:sz w:val="22"/>
                <w:szCs w:val="22"/>
              </w:rPr>
            </w:pPr>
            <w:r>
              <w:rPr>
                <w:rFonts w:ascii="Calibri" w:hAnsi="Calibri"/>
                <w:color w:val="000000"/>
                <w:sz w:val="22"/>
                <w:szCs w:val="22"/>
              </w:rPr>
              <w:t>39</w:t>
            </w:r>
          </w:p>
        </w:tc>
        <w:tc>
          <w:tcPr>
            <w:tcW w:w="964"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1500</w:t>
            </w:r>
          </w:p>
        </w:tc>
      </w:tr>
      <w:tr w:rsidR="000037BA" w:rsidTr="000037BA">
        <w:trPr>
          <w:trHeight w:val="288"/>
        </w:trPr>
        <w:tc>
          <w:tcPr>
            <w:tcW w:w="960" w:type="dxa"/>
            <w:tcBorders>
              <w:top w:val="nil"/>
              <w:left w:val="nil"/>
              <w:bottom w:val="nil"/>
              <w:right w:val="nil"/>
            </w:tcBorders>
            <w:shd w:val="clear" w:color="000000" w:fill="FF0000"/>
            <w:noWrap/>
            <w:vAlign w:val="bottom"/>
            <w:hideMark/>
          </w:tcPr>
          <w:p w:rsidR="000037BA" w:rsidRDefault="000037BA" w:rsidP="000037BA">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hideMark/>
          </w:tcPr>
          <w:p w:rsidR="000037BA" w:rsidRDefault="000037BA" w:rsidP="000037BA">
            <w:pPr>
              <w:jc w:val="right"/>
              <w:rPr>
                <w:rFonts w:ascii="Calibri" w:hAnsi="Calibri"/>
                <w:color w:val="000000"/>
                <w:sz w:val="22"/>
                <w:szCs w:val="22"/>
              </w:rPr>
            </w:pPr>
            <w:r>
              <w:rPr>
                <w:rFonts w:ascii="Calibri" w:hAnsi="Calibri"/>
                <w:color w:val="000000"/>
                <w:sz w:val="22"/>
                <w:szCs w:val="22"/>
              </w:rPr>
              <w:t>5</w:t>
            </w:r>
          </w:p>
        </w:tc>
        <w:tc>
          <w:tcPr>
            <w:tcW w:w="960" w:type="dxa"/>
            <w:tcBorders>
              <w:top w:val="nil"/>
              <w:left w:val="nil"/>
              <w:bottom w:val="nil"/>
              <w:right w:val="nil"/>
            </w:tcBorders>
            <w:shd w:val="clear" w:color="auto" w:fill="auto"/>
            <w:noWrap/>
            <w:vAlign w:val="bottom"/>
            <w:hideMark/>
          </w:tcPr>
          <w:p w:rsidR="000037BA" w:rsidRDefault="000037BA" w:rsidP="000037BA">
            <w:pPr>
              <w:jc w:val="right"/>
              <w:rPr>
                <w:rFonts w:ascii="Calibri" w:hAnsi="Calibri"/>
                <w:color w:val="000000"/>
                <w:sz w:val="22"/>
                <w:szCs w:val="22"/>
              </w:rPr>
            </w:pPr>
            <w:r>
              <w:rPr>
                <w:rFonts w:ascii="Calibri" w:hAnsi="Calibri"/>
                <w:color w:val="000000"/>
                <w:sz w:val="22"/>
                <w:szCs w:val="22"/>
              </w:rPr>
              <w:t>5</w:t>
            </w:r>
          </w:p>
        </w:tc>
        <w:tc>
          <w:tcPr>
            <w:tcW w:w="960" w:type="dxa"/>
            <w:tcBorders>
              <w:top w:val="nil"/>
              <w:left w:val="nil"/>
              <w:bottom w:val="nil"/>
              <w:right w:val="nil"/>
            </w:tcBorders>
            <w:shd w:val="clear" w:color="auto" w:fill="auto"/>
            <w:noWrap/>
            <w:vAlign w:val="bottom"/>
            <w:hideMark/>
          </w:tcPr>
          <w:p w:rsidR="000037BA" w:rsidRDefault="000037BA" w:rsidP="000037BA">
            <w:pPr>
              <w:jc w:val="right"/>
              <w:rPr>
                <w:rFonts w:ascii="Calibri" w:hAnsi="Calibri"/>
                <w:color w:val="000000"/>
                <w:sz w:val="22"/>
                <w:szCs w:val="22"/>
              </w:rPr>
            </w:pPr>
            <w:r>
              <w:rPr>
                <w:rFonts w:ascii="Calibri" w:hAnsi="Calibri"/>
                <w:color w:val="000000"/>
                <w:sz w:val="22"/>
                <w:szCs w:val="22"/>
              </w:rPr>
              <w:t>9</w:t>
            </w:r>
          </w:p>
        </w:tc>
        <w:tc>
          <w:tcPr>
            <w:tcW w:w="960" w:type="dxa"/>
            <w:tcBorders>
              <w:top w:val="nil"/>
              <w:left w:val="nil"/>
              <w:bottom w:val="nil"/>
              <w:right w:val="nil"/>
            </w:tcBorders>
            <w:shd w:val="clear" w:color="auto" w:fill="auto"/>
            <w:noWrap/>
            <w:vAlign w:val="bottom"/>
            <w:hideMark/>
          </w:tcPr>
          <w:p w:rsidR="000037BA" w:rsidRDefault="000037BA" w:rsidP="000037BA">
            <w:pPr>
              <w:jc w:val="right"/>
              <w:rPr>
                <w:rFonts w:ascii="Calibri" w:hAnsi="Calibri"/>
                <w:color w:val="000000"/>
                <w:sz w:val="22"/>
                <w:szCs w:val="22"/>
              </w:rPr>
            </w:pPr>
            <w:r>
              <w:rPr>
                <w:rFonts w:ascii="Calibri" w:hAnsi="Calibri"/>
                <w:color w:val="000000"/>
                <w:sz w:val="22"/>
                <w:szCs w:val="22"/>
              </w:rPr>
              <w:t>17</w:t>
            </w:r>
          </w:p>
        </w:tc>
        <w:tc>
          <w:tcPr>
            <w:tcW w:w="960" w:type="dxa"/>
            <w:tcBorders>
              <w:top w:val="nil"/>
              <w:left w:val="nil"/>
              <w:bottom w:val="nil"/>
              <w:right w:val="nil"/>
            </w:tcBorders>
            <w:shd w:val="clear" w:color="auto" w:fill="auto"/>
            <w:noWrap/>
            <w:vAlign w:val="bottom"/>
            <w:hideMark/>
          </w:tcPr>
          <w:p w:rsidR="000037BA" w:rsidRDefault="000037BA" w:rsidP="000037BA">
            <w:pPr>
              <w:jc w:val="right"/>
              <w:rPr>
                <w:rFonts w:ascii="Calibri" w:hAnsi="Calibri"/>
                <w:color w:val="000000"/>
                <w:sz w:val="22"/>
                <w:szCs w:val="22"/>
              </w:rPr>
            </w:pPr>
            <w:r>
              <w:rPr>
                <w:rFonts w:ascii="Calibri" w:hAnsi="Calibri"/>
                <w:color w:val="000000"/>
                <w:sz w:val="22"/>
                <w:szCs w:val="22"/>
              </w:rPr>
              <w:t>22</w:t>
            </w:r>
          </w:p>
        </w:tc>
        <w:tc>
          <w:tcPr>
            <w:tcW w:w="960" w:type="dxa"/>
            <w:tcBorders>
              <w:top w:val="nil"/>
              <w:left w:val="nil"/>
              <w:bottom w:val="nil"/>
              <w:right w:val="nil"/>
            </w:tcBorders>
            <w:shd w:val="clear" w:color="auto" w:fill="auto"/>
            <w:noWrap/>
            <w:vAlign w:val="bottom"/>
            <w:hideMark/>
          </w:tcPr>
          <w:p w:rsidR="000037BA" w:rsidRDefault="000037BA" w:rsidP="000037BA">
            <w:pPr>
              <w:jc w:val="right"/>
              <w:rPr>
                <w:rFonts w:ascii="Calibri" w:hAnsi="Calibri"/>
                <w:color w:val="000000"/>
                <w:sz w:val="22"/>
                <w:szCs w:val="22"/>
              </w:rPr>
            </w:pPr>
            <w:r>
              <w:rPr>
                <w:rFonts w:ascii="Calibri" w:hAnsi="Calibri"/>
                <w:color w:val="000000"/>
                <w:sz w:val="22"/>
                <w:szCs w:val="22"/>
              </w:rPr>
              <w:t>34</w:t>
            </w:r>
          </w:p>
        </w:tc>
        <w:tc>
          <w:tcPr>
            <w:tcW w:w="960" w:type="dxa"/>
            <w:tcBorders>
              <w:top w:val="nil"/>
              <w:left w:val="nil"/>
              <w:bottom w:val="nil"/>
              <w:right w:val="nil"/>
            </w:tcBorders>
            <w:shd w:val="clear" w:color="auto" w:fill="auto"/>
            <w:noWrap/>
            <w:vAlign w:val="bottom"/>
            <w:hideMark/>
          </w:tcPr>
          <w:p w:rsidR="000037BA" w:rsidRDefault="000037BA" w:rsidP="000037BA">
            <w:pPr>
              <w:jc w:val="right"/>
              <w:rPr>
                <w:rFonts w:ascii="Calibri" w:hAnsi="Calibri"/>
                <w:color w:val="000000"/>
                <w:sz w:val="22"/>
                <w:szCs w:val="22"/>
              </w:rPr>
            </w:pPr>
            <w:r>
              <w:rPr>
                <w:rFonts w:ascii="Calibri" w:hAnsi="Calibri"/>
                <w:color w:val="000000"/>
                <w:sz w:val="22"/>
                <w:szCs w:val="22"/>
              </w:rPr>
              <w:t>39</w:t>
            </w:r>
          </w:p>
        </w:tc>
        <w:tc>
          <w:tcPr>
            <w:tcW w:w="964"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1600</w:t>
            </w:r>
          </w:p>
        </w:tc>
      </w:tr>
      <w:tr w:rsidR="000037BA" w:rsidTr="000037BA">
        <w:trPr>
          <w:trHeight w:val="288"/>
        </w:trPr>
        <w:tc>
          <w:tcPr>
            <w:tcW w:w="960" w:type="dxa"/>
            <w:tcBorders>
              <w:top w:val="nil"/>
              <w:left w:val="nil"/>
              <w:bottom w:val="nil"/>
              <w:right w:val="nil"/>
            </w:tcBorders>
            <w:shd w:val="clear" w:color="000000" w:fill="FF0000"/>
            <w:noWrap/>
            <w:vAlign w:val="bottom"/>
            <w:hideMark/>
          </w:tcPr>
          <w:p w:rsidR="000037BA" w:rsidRDefault="000037BA" w:rsidP="000037BA">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hideMark/>
          </w:tcPr>
          <w:p w:rsidR="000037BA" w:rsidRDefault="000037BA" w:rsidP="000037BA">
            <w:pPr>
              <w:jc w:val="right"/>
              <w:rPr>
                <w:rFonts w:ascii="Calibri" w:hAnsi="Calibri"/>
                <w:color w:val="000000"/>
                <w:sz w:val="22"/>
                <w:szCs w:val="22"/>
              </w:rPr>
            </w:pPr>
            <w:r>
              <w:rPr>
                <w:rFonts w:ascii="Calibri" w:hAnsi="Calibri"/>
                <w:color w:val="000000"/>
                <w:sz w:val="22"/>
                <w:szCs w:val="22"/>
              </w:rPr>
              <w:t>6</w:t>
            </w:r>
          </w:p>
        </w:tc>
        <w:tc>
          <w:tcPr>
            <w:tcW w:w="960" w:type="dxa"/>
            <w:tcBorders>
              <w:top w:val="nil"/>
              <w:left w:val="nil"/>
              <w:bottom w:val="nil"/>
              <w:right w:val="nil"/>
            </w:tcBorders>
            <w:shd w:val="clear" w:color="auto" w:fill="auto"/>
            <w:noWrap/>
            <w:vAlign w:val="bottom"/>
            <w:hideMark/>
          </w:tcPr>
          <w:p w:rsidR="000037BA" w:rsidRDefault="000037BA" w:rsidP="000037BA">
            <w:pPr>
              <w:jc w:val="right"/>
              <w:rPr>
                <w:rFonts w:ascii="Calibri" w:hAnsi="Calibri"/>
                <w:color w:val="000000"/>
                <w:sz w:val="22"/>
                <w:szCs w:val="22"/>
              </w:rPr>
            </w:pPr>
            <w:r>
              <w:rPr>
                <w:rFonts w:ascii="Calibri" w:hAnsi="Calibri"/>
                <w:color w:val="000000"/>
                <w:sz w:val="22"/>
                <w:szCs w:val="22"/>
              </w:rPr>
              <w:t>6</w:t>
            </w:r>
          </w:p>
        </w:tc>
        <w:tc>
          <w:tcPr>
            <w:tcW w:w="960" w:type="dxa"/>
            <w:tcBorders>
              <w:top w:val="nil"/>
              <w:left w:val="nil"/>
              <w:bottom w:val="nil"/>
              <w:right w:val="nil"/>
            </w:tcBorders>
            <w:shd w:val="clear" w:color="auto" w:fill="auto"/>
            <w:noWrap/>
            <w:vAlign w:val="bottom"/>
            <w:hideMark/>
          </w:tcPr>
          <w:p w:rsidR="000037BA" w:rsidRDefault="000037BA" w:rsidP="000037BA">
            <w:pPr>
              <w:jc w:val="right"/>
              <w:rPr>
                <w:rFonts w:ascii="Calibri" w:hAnsi="Calibri"/>
                <w:color w:val="000000"/>
                <w:sz w:val="22"/>
                <w:szCs w:val="22"/>
              </w:rPr>
            </w:pPr>
            <w:r>
              <w:rPr>
                <w:rFonts w:ascii="Calibri" w:hAnsi="Calibri"/>
                <w:color w:val="000000"/>
                <w:sz w:val="22"/>
                <w:szCs w:val="22"/>
              </w:rPr>
              <w:t>9</w:t>
            </w:r>
          </w:p>
        </w:tc>
        <w:tc>
          <w:tcPr>
            <w:tcW w:w="960" w:type="dxa"/>
            <w:tcBorders>
              <w:top w:val="nil"/>
              <w:left w:val="nil"/>
              <w:bottom w:val="nil"/>
              <w:right w:val="nil"/>
            </w:tcBorders>
            <w:shd w:val="clear" w:color="auto" w:fill="auto"/>
            <w:noWrap/>
            <w:vAlign w:val="bottom"/>
            <w:hideMark/>
          </w:tcPr>
          <w:p w:rsidR="000037BA" w:rsidRDefault="000037BA" w:rsidP="000037BA">
            <w:pPr>
              <w:jc w:val="right"/>
              <w:rPr>
                <w:rFonts w:ascii="Calibri" w:hAnsi="Calibri"/>
                <w:color w:val="000000"/>
                <w:sz w:val="22"/>
                <w:szCs w:val="22"/>
              </w:rPr>
            </w:pPr>
            <w:r>
              <w:rPr>
                <w:rFonts w:ascii="Calibri" w:hAnsi="Calibri"/>
                <w:color w:val="000000"/>
                <w:sz w:val="22"/>
                <w:szCs w:val="22"/>
              </w:rPr>
              <w:t>21</w:t>
            </w:r>
          </w:p>
        </w:tc>
        <w:tc>
          <w:tcPr>
            <w:tcW w:w="960" w:type="dxa"/>
            <w:tcBorders>
              <w:top w:val="nil"/>
              <w:left w:val="nil"/>
              <w:bottom w:val="nil"/>
              <w:right w:val="nil"/>
            </w:tcBorders>
            <w:shd w:val="clear" w:color="auto" w:fill="auto"/>
            <w:noWrap/>
            <w:vAlign w:val="bottom"/>
            <w:hideMark/>
          </w:tcPr>
          <w:p w:rsidR="000037BA" w:rsidRDefault="000037BA" w:rsidP="000037BA">
            <w:pPr>
              <w:jc w:val="right"/>
              <w:rPr>
                <w:rFonts w:ascii="Calibri" w:hAnsi="Calibri"/>
                <w:color w:val="000000"/>
                <w:sz w:val="22"/>
                <w:szCs w:val="22"/>
              </w:rPr>
            </w:pPr>
            <w:r>
              <w:rPr>
                <w:rFonts w:ascii="Calibri" w:hAnsi="Calibri"/>
                <w:color w:val="000000"/>
                <w:sz w:val="22"/>
                <w:szCs w:val="22"/>
              </w:rPr>
              <w:t>27</w:t>
            </w:r>
          </w:p>
        </w:tc>
        <w:tc>
          <w:tcPr>
            <w:tcW w:w="960" w:type="dxa"/>
            <w:tcBorders>
              <w:top w:val="nil"/>
              <w:left w:val="nil"/>
              <w:bottom w:val="nil"/>
              <w:right w:val="nil"/>
            </w:tcBorders>
            <w:shd w:val="clear" w:color="auto" w:fill="auto"/>
            <w:noWrap/>
            <w:vAlign w:val="bottom"/>
            <w:hideMark/>
          </w:tcPr>
          <w:p w:rsidR="000037BA" w:rsidRDefault="000037BA" w:rsidP="000037BA">
            <w:pPr>
              <w:jc w:val="right"/>
              <w:rPr>
                <w:rFonts w:ascii="Calibri" w:hAnsi="Calibri"/>
                <w:color w:val="000000"/>
                <w:sz w:val="22"/>
                <w:szCs w:val="22"/>
              </w:rPr>
            </w:pPr>
            <w:r>
              <w:rPr>
                <w:rFonts w:ascii="Calibri" w:hAnsi="Calibri"/>
                <w:color w:val="000000"/>
                <w:sz w:val="22"/>
                <w:szCs w:val="22"/>
              </w:rPr>
              <w:t>35</w:t>
            </w:r>
          </w:p>
        </w:tc>
        <w:tc>
          <w:tcPr>
            <w:tcW w:w="960" w:type="dxa"/>
            <w:tcBorders>
              <w:top w:val="nil"/>
              <w:left w:val="nil"/>
              <w:bottom w:val="nil"/>
              <w:right w:val="nil"/>
            </w:tcBorders>
            <w:shd w:val="clear" w:color="auto" w:fill="auto"/>
            <w:noWrap/>
            <w:vAlign w:val="bottom"/>
            <w:hideMark/>
          </w:tcPr>
          <w:p w:rsidR="000037BA" w:rsidRDefault="000037BA" w:rsidP="000037BA">
            <w:pPr>
              <w:jc w:val="right"/>
              <w:rPr>
                <w:rFonts w:ascii="Calibri" w:hAnsi="Calibri"/>
                <w:color w:val="000000"/>
                <w:sz w:val="22"/>
                <w:szCs w:val="22"/>
              </w:rPr>
            </w:pPr>
            <w:r>
              <w:rPr>
                <w:rFonts w:ascii="Calibri" w:hAnsi="Calibri"/>
                <w:color w:val="000000"/>
                <w:sz w:val="22"/>
                <w:szCs w:val="22"/>
              </w:rPr>
              <w:t>38</w:t>
            </w:r>
          </w:p>
        </w:tc>
        <w:tc>
          <w:tcPr>
            <w:tcW w:w="964"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2000</w:t>
            </w:r>
          </w:p>
        </w:tc>
      </w:tr>
      <w:tr w:rsidR="000037BA" w:rsidTr="000037BA">
        <w:trPr>
          <w:trHeight w:val="288"/>
        </w:trPr>
        <w:tc>
          <w:tcPr>
            <w:tcW w:w="960" w:type="dxa"/>
            <w:tcBorders>
              <w:top w:val="nil"/>
              <w:left w:val="nil"/>
              <w:bottom w:val="nil"/>
              <w:right w:val="nil"/>
            </w:tcBorders>
            <w:shd w:val="clear" w:color="000000" w:fill="FF0000"/>
            <w:noWrap/>
            <w:vAlign w:val="bottom"/>
            <w:hideMark/>
          </w:tcPr>
          <w:p w:rsidR="000037BA" w:rsidRDefault="000037BA" w:rsidP="000037BA">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hideMark/>
          </w:tcPr>
          <w:p w:rsidR="000037BA" w:rsidRDefault="000037BA" w:rsidP="000037BA">
            <w:pPr>
              <w:jc w:val="right"/>
              <w:rPr>
                <w:rFonts w:ascii="Calibri" w:hAnsi="Calibri"/>
                <w:color w:val="000000"/>
                <w:sz w:val="22"/>
                <w:szCs w:val="22"/>
              </w:rPr>
            </w:pPr>
            <w:r>
              <w:rPr>
                <w:rFonts w:ascii="Calibri" w:hAnsi="Calibri"/>
                <w:color w:val="000000"/>
                <w:sz w:val="22"/>
                <w:szCs w:val="22"/>
              </w:rPr>
              <w:t>7</w:t>
            </w:r>
          </w:p>
        </w:tc>
        <w:tc>
          <w:tcPr>
            <w:tcW w:w="960" w:type="dxa"/>
            <w:tcBorders>
              <w:top w:val="nil"/>
              <w:left w:val="nil"/>
              <w:bottom w:val="nil"/>
              <w:right w:val="nil"/>
            </w:tcBorders>
            <w:shd w:val="clear" w:color="auto" w:fill="auto"/>
            <w:noWrap/>
            <w:vAlign w:val="bottom"/>
            <w:hideMark/>
          </w:tcPr>
          <w:p w:rsidR="000037BA" w:rsidRDefault="000037BA" w:rsidP="000037BA">
            <w:pPr>
              <w:jc w:val="right"/>
              <w:rPr>
                <w:rFonts w:ascii="Calibri" w:hAnsi="Calibri"/>
                <w:color w:val="000000"/>
                <w:sz w:val="22"/>
                <w:szCs w:val="22"/>
              </w:rPr>
            </w:pPr>
            <w:r>
              <w:rPr>
                <w:rFonts w:ascii="Calibri" w:hAnsi="Calibri"/>
                <w:color w:val="000000"/>
                <w:sz w:val="22"/>
                <w:szCs w:val="22"/>
              </w:rPr>
              <w:t>7</w:t>
            </w:r>
          </w:p>
        </w:tc>
        <w:tc>
          <w:tcPr>
            <w:tcW w:w="960" w:type="dxa"/>
            <w:tcBorders>
              <w:top w:val="nil"/>
              <w:left w:val="nil"/>
              <w:bottom w:val="nil"/>
              <w:right w:val="nil"/>
            </w:tcBorders>
            <w:shd w:val="clear" w:color="auto" w:fill="auto"/>
            <w:noWrap/>
            <w:vAlign w:val="bottom"/>
            <w:hideMark/>
          </w:tcPr>
          <w:p w:rsidR="000037BA" w:rsidRDefault="000037BA" w:rsidP="000037BA">
            <w:pPr>
              <w:jc w:val="right"/>
              <w:rPr>
                <w:rFonts w:ascii="Calibri" w:hAnsi="Calibri"/>
                <w:color w:val="000000"/>
                <w:sz w:val="22"/>
                <w:szCs w:val="22"/>
              </w:rPr>
            </w:pPr>
            <w:r>
              <w:rPr>
                <w:rFonts w:ascii="Calibri" w:hAnsi="Calibri"/>
                <w:color w:val="000000"/>
                <w:sz w:val="22"/>
                <w:szCs w:val="22"/>
              </w:rPr>
              <w:t>12</w:t>
            </w:r>
          </w:p>
        </w:tc>
        <w:tc>
          <w:tcPr>
            <w:tcW w:w="960" w:type="dxa"/>
            <w:tcBorders>
              <w:top w:val="nil"/>
              <w:left w:val="nil"/>
              <w:bottom w:val="nil"/>
              <w:right w:val="nil"/>
            </w:tcBorders>
            <w:shd w:val="clear" w:color="auto" w:fill="auto"/>
            <w:noWrap/>
            <w:vAlign w:val="bottom"/>
            <w:hideMark/>
          </w:tcPr>
          <w:p w:rsidR="000037BA" w:rsidRDefault="000037BA" w:rsidP="000037BA">
            <w:pPr>
              <w:jc w:val="right"/>
              <w:rPr>
                <w:rFonts w:ascii="Calibri" w:hAnsi="Calibri"/>
                <w:color w:val="000000"/>
                <w:sz w:val="22"/>
                <w:szCs w:val="22"/>
              </w:rPr>
            </w:pPr>
            <w:r>
              <w:rPr>
                <w:rFonts w:ascii="Calibri" w:hAnsi="Calibri"/>
                <w:color w:val="000000"/>
                <w:sz w:val="22"/>
                <w:szCs w:val="22"/>
              </w:rPr>
              <w:t>18</w:t>
            </w:r>
          </w:p>
        </w:tc>
        <w:tc>
          <w:tcPr>
            <w:tcW w:w="960" w:type="dxa"/>
            <w:tcBorders>
              <w:top w:val="nil"/>
              <w:left w:val="nil"/>
              <w:bottom w:val="nil"/>
              <w:right w:val="nil"/>
            </w:tcBorders>
            <w:shd w:val="clear" w:color="auto" w:fill="auto"/>
            <w:noWrap/>
            <w:vAlign w:val="bottom"/>
            <w:hideMark/>
          </w:tcPr>
          <w:p w:rsidR="000037BA" w:rsidRDefault="000037BA" w:rsidP="000037BA">
            <w:pPr>
              <w:jc w:val="right"/>
              <w:rPr>
                <w:rFonts w:ascii="Calibri" w:hAnsi="Calibri"/>
                <w:color w:val="000000"/>
                <w:sz w:val="22"/>
                <w:szCs w:val="22"/>
              </w:rPr>
            </w:pPr>
            <w:r>
              <w:rPr>
                <w:rFonts w:ascii="Calibri" w:hAnsi="Calibri"/>
                <w:color w:val="000000"/>
                <w:sz w:val="22"/>
                <w:szCs w:val="22"/>
              </w:rPr>
              <w:t>25</w:t>
            </w:r>
          </w:p>
        </w:tc>
        <w:tc>
          <w:tcPr>
            <w:tcW w:w="960" w:type="dxa"/>
            <w:tcBorders>
              <w:top w:val="nil"/>
              <w:left w:val="nil"/>
              <w:bottom w:val="nil"/>
              <w:right w:val="nil"/>
            </w:tcBorders>
            <w:shd w:val="clear" w:color="auto" w:fill="auto"/>
            <w:noWrap/>
            <w:vAlign w:val="bottom"/>
            <w:hideMark/>
          </w:tcPr>
          <w:p w:rsidR="000037BA" w:rsidRDefault="000037BA" w:rsidP="000037BA">
            <w:pPr>
              <w:jc w:val="right"/>
              <w:rPr>
                <w:rFonts w:ascii="Calibri" w:hAnsi="Calibri"/>
                <w:color w:val="000000"/>
                <w:sz w:val="22"/>
                <w:szCs w:val="22"/>
              </w:rPr>
            </w:pPr>
            <w:r>
              <w:rPr>
                <w:rFonts w:ascii="Calibri" w:hAnsi="Calibri"/>
                <w:color w:val="000000"/>
                <w:sz w:val="22"/>
                <w:szCs w:val="22"/>
              </w:rPr>
              <w:t>33</w:t>
            </w:r>
          </w:p>
        </w:tc>
        <w:tc>
          <w:tcPr>
            <w:tcW w:w="960" w:type="dxa"/>
            <w:tcBorders>
              <w:top w:val="nil"/>
              <w:left w:val="nil"/>
              <w:bottom w:val="nil"/>
              <w:right w:val="nil"/>
            </w:tcBorders>
            <w:shd w:val="clear" w:color="auto" w:fill="auto"/>
            <w:noWrap/>
            <w:vAlign w:val="bottom"/>
            <w:hideMark/>
          </w:tcPr>
          <w:p w:rsidR="000037BA" w:rsidRDefault="000037BA" w:rsidP="000037BA">
            <w:pPr>
              <w:jc w:val="right"/>
              <w:rPr>
                <w:rFonts w:ascii="Calibri" w:hAnsi="Calibri"/>
                <w:color w:val="000000"/>
                <w:sz w:val="22"/>
                <w:szCs w:val="22"/>
              </w:rPr>
            </w:pPr>
            <w:r>
              <w:rPr>
                <w:rFonts w:ascii="Calibri" w:hAnsi="Calibri"/>
                <w:color w:val="000000"/>
                <w:sz w:val="22"/>
                <w:szCs w:val="22"/>
              </w:rPr>
              <w:t>39</w:t>
            </w:r>
          </w:p>
        </w:tc>
        <w:tc>
          <w:tcPr>
            <w:tcW w:w="964"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1700</w:t>
            </w:r>
          </w:p>
        </w:tc>
      </w:tr>
      <w:tr w:rsidR="000037BA" w:rsidTr="000037BA">
        <w:trPr>
          <w:trHeight w:val="288"/>
        </w:trPr>
        <w:tc>
          <w:tcPr>
            <w:tcW w:w="960" w:type="dxa"/>
            <w:tcBorders>
              <w:top w:val="nil"/>
              <w:left w:val="nil"/>
              <w:bottom w:val="nil"/>
              <w:right w:val="nil"/>
            </w:tcBorders>
            <w:shd w:val="clear" w:color="000000" w:fill="FF0000"/>
            <w:noWrap/>
            <w:vAlign w:val="bottom"/>
            <w:hideMark/>
          </w:tcPr>
          <w:p w:rsidR="000037BA" w:rsidRDefault="000037BA" w:rsidP="000037BA">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hideMark/>
          </w:tcPr>
          <w:p w:rsidR="000037BA" w:rsidRDefault="000037BA" w:rsidP="000037BA">
            <w:pPr>
              <w:jc w:val="right"/>
              <w:rPr>
                <w:rFonts w:ascii="Calibri" w:hAnsi="Calibri"/>
                <w:color w:val="000000"/>
                <w:sz w:val="22"/>
                <w:szCs w:val="22"/>
              </w:rPr>
            </w:pPr>
            <w:r>
              <w:rPr>
                <w:rFonts w:ascii="Calibri" w:hAnsi="Calibri"/>
                <w:color w:val="000000"/>
                <w:sz w:val="22"/>
                <w:szCs w:val="22"/>
              </w:rPr>
              <w:t>8</w:t>
            </w:r>
          </w:p>
        </w:tc>
        <w:tc>
          <w:tcPr>
            <w:tcW w:w="960" w:type="dxa"/>
            <w:tcBorders>
              <w:top w:val="nil"/>
              <w:left w:val="nil"/>
              <w:bottom w:val="nil"/>
              <w:right w:val="nil"/>
            </w:tcBorders>
            <w:shd w:val="clear" w:color="auto" w:fill="auto"/>
            <w:noWrap/>
            <w:vAlign w:val="bottom"/>
            <w:hideMark/>
          </w:tcPr>
          <w:p w:rsidR="000037BA" w:rsidRDefault="000037BA" w:rsidP="000037BA">
            <w:pPr>
              <w:jc w:val="right"/>
              <w:rPr>
                <w:rFonts w:ascii="Calibri" w:hAnsi="Calibri"/>
                <w:color w:val="000000"/>
                <w:sz w:val="22"/>
                <w:szCs w:val="22"/>
              </w:rPr>
            </w:pPr>
            <w:r>
              <w:rPr>
                <w:rFonts w:ascii="Calibri" w:hAnsi="Calibri"/>
                <w:color w:val="000000"/>
                <w:sz w:val="22"/>
                <w:szCs w:val="22"/>
              </w:rPr>
              <w:t>7</w:t>
            </w:r>
          </w:p>
        </w:tc>
        <w:tc>
          <w:tcPr>
            <w:tcW w:w="960" w:type="dxa"/>
            <w:tcBorders>
              <w:top w:val="nil"/>
              <w:left w:val="nil"/>
              <w:bottom w:val="nil"/>
              <w:right w:val="nil"/>
            </w:tcBorders>
            <w:shd w:val="clear" w:color="auto" w:fill="auto"/>
            <w:noWrap/>
            <w:vAlign w:val="bottom"/>
            <w:hideMark/>
          </w:tcPr>
          <w:p w:rsidR="000037BA" w:rsidRDefault="000037BA" w:rsidP="000037BA">
            <w:pPr>
              <w:jc w:val="right"/>
              <w:rPr>
                <w:rFonts w:ascii="Calibri" w:hAnsi="Calibri"/>
                <w:color w:val="000000"/>
                <w:sz w:val="22"/>
                <w:szCs w:val="22"/>
              </w:rPr>
            </w:pPr>
            <w:r>
              <w:rPr>
                <w:rFonts w:ascii="Calibri" w:hAnsi="Calibri"/>
                <w:color w:val="000000"/>
                <w:sz w:val="22"/>
                <w:szCs w:val="22"/>
              </w:rPr>
              <w:t>14</w:t>
            </w:r>
          </w:p>
        </w:tc>
        <w:tc>
          <w:tcPr>
            <w:tcW w:w="960" w:type="dxa"/>
            <w:tcBorders>
              <w:top w:val="nil"/>
              <w:left w:val="nil"/>
              <w:bottom w:val="nil"/>
              <w:right w:val="nil"/>
            </w:tcBorders>
            <w:shd w:val="clear" w:color="auto" w:fill="auto"/>
            <w:noWrap/>
            <w:vAlign w:val="bottom"/>
            <w:hideMark/>
          </w:tcPr>
          <w:p w:rsidR="000037BA" w:rsidRDefault="000037BA" w:rsidP="000037BA">
            <w:pPr>
              <w:jc w:val="right"/>
              <w:rPr>
                <w:rFonts w:ascii="Calibri" w:hAnsi="Calibri"/>
                <w:color w:val="000000"/>
                <w:sz w:val="22"/>
                <w:szCs w:val="22"/>
              </w:rPr>
            </w:pPr>
            <w:r>
              <w:rPr>
                <w:rFonts w:ascii="Calibri" w:hAnsi="Calibri"/>
                <w:color w:val="000000"/>
                <w:sz w:val="22"/>
                <w:szCs w:val="22"/>
              </w:rPr>
              <w:t>15</w:t>
            </w:r>
          </w:p>
        </w:tc>
        <w:tc>
          <w:tcPr>
            <w:tcW w:w="960" w:type="dxa"/>
            <w:tcBorders>
              <w:top w:val="nil"/>
              <w:left w:val="nil"/>
              <w:bottom w:val="nil"/>
              <w:right w:val="nil"/>
            </w:tcBorders>
            <w:shd w:val="clear" w:color="auto" w:fill="auto"/>
            <w:noWrap/>
            <w:vAlign w:val="bottom"/>
            <w:hideMark/>
          </w:tcPr>
          <w:p w:rsidR="000037BA" w:rsidRDefault="000037BA" w:rsidP="000037BA">
            <w:pPr>
              <w:jc w:val="right"/>
              <w:rPr>
                <w:rFonts w:ascii="Calibri" w:hAnsi="Calibri"/>
                <w:color w:val="000000"/>
                <w:sz w:val="22"/>
                <w:szCs w:val="22"/>
              </w:rPr>
            </w:pPr>
            <w:r>
              <w:rPr>
                <w:rFonts w:ascii="Calibri" w:hAnsi="Calibri"/>
                <w:color w:val="000000"/>
                <w:sz w:val="22"/>
                <w:szCs w:val="22"/>
              </w:rPr>
              <w:t>23</w:t>
            </w:r>
          </w:p>
        </w:tc>
        <w:tc>
          <w:tcPr>
            <w:tcW w:w="960" w:type="dxa"/>
            <w:tcBorders>
              <w:top w:val="nil"/>
              <w:left w:val="nil"/>
              <w:bottom w:val="nil"/>
              <w:right w:val="nil"/>
            </w:tcBorders>
            <w:shd w:val="clear" w:color="auto" w:fill="auto"/>
            <w:noWrap/>
            <w:vAlign w:val="bottom"/>
            <w:hideMark/>
          </w:tcPr>
          <w:p w:rsidR="000037BA" w:rsidRDefault="000037BA" w:rsidP="000037BA">
            <w:pPr>
              <w:jc w:val="right"/>
              <w:rPr>
                <w:rFonts w:ascii="Calibri" w:hAnsi="Calibri"/>
                <w:color w:val="000000"/>
                <w:sz w:val="22"/>
                <w:szCs w:val="22"/>
              </w:rPr>
            </w:pPr>
            <w:r>
              <w:rPr>
                <w:rFonts w:ascii="Calibri" w:hAnsi="Calibri"/>
                <w:color w:val="000000"/>
                <w:sz w:val="22"/>
                <w:szCs w:val="22"/>
              </w:rPr>
              <w:t>31</w:t>
            </w:r>
          </w:p>
        </w:tc>
        <w:tc>
          <w:tcPr>
            <w:tcW w:w="960" w:type="dxa"/>
            <w:tcBorders>
              <w:top w:val="nil"/>
              <w:left w:val="nil"/>
              <w:bottom w:val="nil"/>
              <w:right w:val="nil"/>
            </w:tcBorders>
            <w:shd w:val="clear" w:color="auto" w:fill="auto"/>
            <w:noWrap/>
            <w:vAlign w:val="bottom"/>
            <w:hideMark/>
          </w:tcPr>
          <w:p w:rsidR="000037BA" w:rsidRDefault="000037BA" w:rsidP="000037BA">
            <w:pPr>
              <w:jc w:val="right"/>
              <w:rPr>
                <w:rFonts w:ascii="Calibri" w:hAnsi="Calibri"/>
                <w:color w:val="000000"/>
                <w:sz w:val="22"/>
                <w:szCs w:val="22"/>
              </w:rPr>
            </w:pPr>
            <w:r>
              <w:rPr>
                <w:rFonts w:ascii="Calibri" w:hAnsi="Calibri"/>
                <w:color w:val="000000"/>
                <w:sz w:val="22"/>
                <w:szCs w:val="22"/>
              </w:rPr>
              <w:t>36</w:t>
            </w:r>
          </w:p>
        </w:tc>
        <w:tc>
          <w:tcPr>
            <w:tcW w:w="964"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1600</w:t>
            </w:r>
          </w:p>
        </w:tc>
      </w:tr>
      <w:tr w:rsidR="000037BA" w:rsidTr="000037BA">
        <w:trPr>
          <w:trHeight w:val="288"/>
        </w:trPr>
        <w:tc>
          <w:tcPr>
            <w:tcW w:w="960" w:type="dxa"/>
            <w:tcBorders>
              <w:top w:val="nil"/>
              <w:left w:val="nil"/>
              <w:bottom w:val="nil"/>
              <w:right w:val="nil"/>
            </w:tcBorders>
            <w:shd w:val="clear" w:color="000000" w:fill="FF0000"/>
            <w:noWrap/>
            <w:vAlign w:val="bottom"/>
            <w:hideMark/>
          </w:tcPr>
          <w:p w:rsidR="000037BA" w:rsidRDefault="000037BA" w:rsidP="00963492">
            <w:pPr>
              <w:rPr>
                <w:rFonts w:ascii="Calibri" w:hAnsi="Calibri"/>
                <w:color w:val="000000"/>
                <w:sz w:val="22"/>
                <w:szCs w:val="22"/>
              </w:rPr>
            </w:pPr>
            <w:r>
              <w:rPr>
                <w:rFonts w:ascii="Calibri" w:hAnsi="Calibri"/>
                <w:color w:val="000000"/>
                <w:sz w:val="22"/>
                <w:szCs w:val="22"/>
              </w:rPr>
              <w:t> 601</w:t>
            </w:r>
            <w:r w:rsidR="00963492">
              <w:rPr>
                <w:rFonts w:ascii="Calibri" w:hAnsi="Calibri"/>
                <w:color w:val="000000"/>
                <w:sz w:val="22"/>
                <w:szCs w:val="22"/>
              </w:rPr>
              <w:t>5</w:t>
            </w:r>
            <w:bookmarkStart w:id="13" w:name="_GoBack"/>
            <w:bookmarkEnd w:id="13"/>
          </w:p>
        </w:tc>
        <w:tc>
          <w:tcPr>
            <w:tcW w:w="1075" w:type="dxa"/>
            <w:tcBorders>
              <w:top w:val="nil"/>
              <w:left w:val="nil"/>
              <w:bottom w:val="nil"/>
              <w:right w:val="nil"/>
            </w:tcBorders>
            <w:shd w:val="clear" w:color="auto" w:fill="auto"/>
            <w:noWrap/>
            <w:vAlign w:val="bottom"/>
            <w:hideMark/>
          </w:tcPr>
          <w:p w:rsidR="000037BA" w:rsidRDefault="000037BA" w:rsidP="000037BA">
            <w:pPr>
              <w:jc w:val="right"/>
              <w:rPr>
                <w:rFonts w:ascii="Calibri" w:hAnsi="Calibri"/>
                <w:color w:val="000000"/>
                <w:sz w:val="22"/>
                <w:szCs w:val="22"/>
              </w:rPr>
            </w:pPr>
            <w:r>
              <w:rPr>
                <w:rFonts w:ascii="Calibri" w:hAnsi="Calibri"/>
                <w:color w:val="000000"/>
                <w:sz w:val="22"/>
                <w:szCs w:val="22"/>
              </w:rPr>
              <w:t>9</w:t>
            </w:r>
          </w:p>
        </w:tc>
        <w:tc>
          <w:tcPr>
            <w:tcW w:w="960" w:type="dxa"/>
            <w:tcBorders>
              <w:top w:val="nil"/>
              <w:left w:val="nil"/>
              <w:bottom w:val="nil"/>
              <w:right w:val="nil"/>
            </w:tcBorders>
            <w:shd w:val="clear" w:color="auto" w:fill="auto"/>
            <w:noWrap/>
            <w:vAlign w:val="bottom"/>
            <w:hideMark/>
          </w:tcPr>
          <w:p w:rsidR="000037BA" w:rsidRDefault="000037BA" w:rsidP="000037BA">
            <w:pPr>
              <w:jc w:val="right"/>
              <w:rPr>
                <w:rFonts w:ascii="Calibri" w:hAnsi="Calibri"/>
                <w:color w:val="000000"/>
                <w:sz w:val="22"/>
                <w:szCs w:val="22"/>
              </w:rPr>
            </w:pPr>
            <w:r>
              <w:rPr>
                <w:rFonts w:ascii="Calibri" w:hAnsi="Calibri"/>
                <w:color w:val="000000"/>
                <w:sz w:val="22"/>
                <w:szCs w:val="22"/>
              </w:rPr>
              <w:t>2</w:t>
            </w:r>
          </w:p>
        </w:tc>
        <w:tc>
          <w:tcPr>
            <w:tcW w:w="960" w:type="dxa"/>
            <w:tcBorders>
              <w:top w:val="nil"/>
              <w:left w:val="nil"/>
              <w:bottom w:val="nil"/>
              <w:right w:val="nil"/>
            </w:tcBorders>
            <w:shd w:val="clear" w:color="auto" w:fill="auto"/>
            <w:noWrap/>
            <w:vAlign w:val="bottom"/>
            <w:hideMark/>
          </w:tcPr>
          <w:p w:rsidR="000037BA" w:rsidRDefault="000037BA" w:rsidP="000037BA">
            <w:pPr>
              <w:jc w:val="right"/>
              <w:rPr>
                <w:rFonts w:ascii="Calibri" w:hAnsi="Calibri"/>
                <w:color w:val="000000"/>
                <w:sz w:val="22"/>
                <w:szCs w:val="22"/>
              </w:rPr>
            </w:pPr>
            <w:r>
              <w:rPr>
                <w:rFonts w:ascii="Calibri" w:hAnsi="Calibri"/>
                <w:color w:val="000000"/>
                <w:sz w:val="22"/>
                <w:szCs w:val="22"/>
              </w:rPr>
              <w:t>8</w:t>
            </w:r>
          </w:p>
        </w:tc>
        <w:tc>
          <w:tcPr>
            <w:tcW w:w="960" w:type="dxa"/>
            <w:tcBorders>
              <w:top w:val="nil"/>
              <w:left w:val="nil"/>
              <w:bottom w:val="nil"/>
              <w:right w:val="nil"/>
            </w:tcBorders>
            <w:shd w:val="clear" w:color="auto" w:fill="auto"/>
            <w:noWrap/>
            <w:vAlign w:val="bottom"/>
            <w:hideMark/>
          </w:tcPr>
          <w:p w:rsidR="000037BA" w:rsidRDefault="000037BA" w:rsidP="000037BA">
            <w:pPr>
              <w:jc w:val="right"/>
              <w:rPr>
                <w:rFonts w:ascii="Calibri" w:hAnsi="Calibri"/>
                <w:color w:val="000000"/>
                <w:sz w:val="22"/>
                <w:szCs w:val="22"/>
              </w:rPr>
            </w:pPr>
            <w:r>
              <w:rPr>
                <w:rFonts w:ascii="Calibri" w:hAnsi="Calibri"/>
                <w:color w:val="000000"/>
                <w:sz w:val="22"/>
                <w:szCs w:val="22"/>
              </w:rPr>
              <w:t>16</w:t>
            </w:r>
          </w:p>
        </w:tc>
        <w:tc>
          <w:tcPr>
            <w:tcW w:w="960" w:type="dxa"/>
            <w:tcBorders>
              <w:top w:val="nil"/>
              <w:left w:val="nil"/>
              <w:bottom w:val="nil"/>
              <w:right w:val="nil"/>
            </w:tcBorders>
            <w:shd w:val="clear" w:color="auto" w:fill="auto"/>
            <w:noWrap/>
            <w:vAlign w:val="bottom"/>
            <w:hideMark/>
          </w:tcPr>
          <w:p w:rsidR="000037BA" w:rsidRDefault="000037BA" w:rsidP="000037BA">
            <w:pPr>
              <w:jc w:val="right"/>
              <w:rPr>
                <w:rFonts w:ascii="Calibri" w:hAnsi="Calibri"/>
                <w:color w:val="000000"/>
                <w:sz w:val="22"/>
                <w:szCs w:val="22"/>
              </w:rPr>
            </w:pPr>
            <w:r>
              <w:rPr>
                <w:rFonts w:ascii="Calibri" w:hAnsi="Calibri"/>
                <w:color w:val="000000"/>
                <w:sz w:val="22"/>
                <w:szCs w:val="22"/>
              </w:rPr>
              <w:t>29</w:t>
            </w:r>
          </w:p>
        </w:tc>
        <w:tc>
          <w:tcPr>
            <w:tcW w:w="960" w:type="dxa"/>
            <w:tcBorders>
              <w:top w:val="nil"/>
              <w:left w:val="nil"/>
              <w:bottom w:val="nil"/>
              <w:right w:val="nil"/>
            </w:tcBorders>
            <w:shd w:val="clear" w:color="auto" w:fill="auto"/>
            <w:noWrap/>
            <w:vAlign w:val="bottom"/>
            <w:hideMark/>
          </w:tcPr>
          <w:p w:rsidR="000037BA" w:rsidRDefault="000037BA" w:rsidP="000037BA">
            <w:pPr>
              <w:jc w:val="right"/>
              <w:rPr>
                <w:rFonts w:ascii="Calibri" w:hAnsi="Calibri"/>
                <w:color w:val="000000"/>
                <w:sz w:val="22"/>
                <w:szCs w:val="22"/>
              </w:rPr>
            </w:pPr>
            <w:r>
              <w:rPr>
                <w:rFonts w:ascii="Calibri" w:hAnsi="Calibri"/>
                <w:color w:val="000000"/>
                <w:sz w:val="22"/>
                <w:szCs w:val="22"/>
              </w:rPr>
              <w:t>34</w:t>
            </w:r>
          </w:p>
        </w:tc>
        <w:tc>
          <w:tcPr>
            <w:tcW w:w="960" w:type="dxa"/>
            <w:tcBorders>
              <w:top w:val="nil"/>
              <w:left w:val="nil"/>
              <w:bottom w:val="nil"/>
              <w:right w:val="nil"/>
            </w:tcBorders>
            <w:shd w:val="clear" w:color="auto" w:fill="auto"/>
            <w:noWrap/>
            <w:vAlign w:val="bottom"/>
            <w:hideMark/>
          </w:tcPr>
          <w:p w:rsidR="000037BA" w:rsidRDefault="000037BA" w:rsidP="000037BA">
            <w:pPr>
              <w:jc w:val="right"/>
              <w:rPr>
                <w:rFonts w:ascii="Calibri" w:hAnsi="Calibri"/>
                <w:color w:val="000000"/>
                <w:sz w:val="22"/>
                <w:szCs w:val="22"/>
              </w:rPr>
            </w:pPr>
            <w:r>
              <w:rPr>
                <w:rFonts w:ascii="Calibri" w:hAnsi="Calibri"/>
                <w:color w:val="000000"/>
                <w:sz w:val="22"/>
                <w:szCs w:val="22"/>
              </w:rPr>
              <w:t>37</w:t>
            </w:r>
          </w:p>
        </w:tc>
        <w:tc>
          <w:tcPr>
            <w:tcW w:w="964"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1900</w:t>
            </w:r>
          </w:p>
        </w:tc>
      </w:tr>
      <w:tr w:rsidR="000037BA" w:rsidTr="00CB6355">
        <w:trPr>
          <w:trHeight w:val="288"/>
        </w:trPr>
        <w:tc>
          <w:tcPr>
            <w:tcW w:w="960" w:type="dxa"/>
            <w:tcBorders>
              <w:top w:val="nil"/>
              <w:left w:val="nil"/>
              <w:bottom w:val="nil"/>
              <w:right w:val="nil"/>
            </w:tcBorders>
            <w:shd w:val="clear" w:color="000000" w:fill="FF0000"/>
            <w:noWrap/>
            <w:vAlign w:val="bottom"/>
          </w:tcPr>
          <w:p w:rsidR="000037BA" w:rsidRDefault="000037BA" w:rsidP="000037BA">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10</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4</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11</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19</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23</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35</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37</w:t>
            </w:r>
          </w:p>
        </w:tc>
        <w:tc>
          <w:tcPr>
            <w:tcW w:w="964"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1500</w:t>
            </w:r>
          </w:p>
        </w:tc>
      </w:tr>
      <w:tr w:rsidR="000037BA" w:rsidTr="00CB6355">
        <w:trPr>
          <w:trHeight w:val="288"/>
        </w:trPr>
        <w:tc>
          <w:tcPr>
            <w:tcW w:w="960" w:type="dxa"/>
            <w:tcBorders>
              <w:top w:val="nil"/>
              <w:left w:val="nil"/>
              <w:bottom w:val="nil"/>
              <w:right w:val="nil"/>
            </w:tcBorders>
            <w:shd w:val="clear" w:color="000000" w:fill="FF0000"/>
            <w:noWrap/>
            <w:vAlign w:val="bottom"/>
          </w:tcPr>
          <w:p w:rsidR="000037BA" w:rsidRDefault="000037BA" w:rsidP="000037BA">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11</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8</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20</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27</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32</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39</w:t>
            </w:r>
          </w:p>
        </w:tc>
        <w:tc>
          <w:tcPr>
            <w:tcW w:w="964"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1600</w:t>
            </w:r>
          </w:p>
        </w:tc>
      </w:tr>
      <w:tr w:rsidR="000037BA" w:rsidTr="00CB6355">
        <w:trPr>
          <w:trHeight w:val="288"/>
        </w:trPr>
        <w:tc>
          <w:tcPr>
            <w:tcW w:w="960" w:type="dxa"/>
            <w:tcBorders>
              <w:top w:val="nil"/>
              <w:left w:val="nil"/>
              <w:bottom w:val="nil"/>
              <w:right w:val="nil"/>
            </w:tcBorders>
            <w:shd w:val="clear" w:color="000000" w:fill="FF0000"/>
            <w:noWrap/>
            <w:vAlign w:val="bottom"/>
          </w:tcPr>
          <w:p w:rsidR="000037BA" w:rsidRDefault="000037BA" w:rsidP="000037BA">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12</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7</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10</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21</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29</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32</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37</w:t>
            </w:r>
          </w:p>
        </w:tc>
        <w:tc>
          <w:tcPr>
            <w:tcW w:w="964"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2000</w:t>
            </w:r>
          </w:p>
        </w:tc>
      </w:tr>
      <w:tr w:rsidR="000037BA" w:rsidTr="00CB6355">
        <w:trPr>
          <w:trHeight w:val="288"/>
        </w:trPr>
        <w:tc>
          <w:tcPr>
            <w:tcW w:w="960" w:type="dxa"/>
            <w:tcBorders>
              <w:top w:val="nil"/>
              <w:left w:val="nil"/>
              <w:bottom w:val="nil"/>
              <w:right w:val="nil"/>
            </w:tcBorders>
            <w:shd w:val="clear" w:color="000000" w:fill="FF0000"/>
            <w:noWrap/>
            <w:vAlign w:val="bottom"/>
          </w:tcPr>
          <w:p w:rsidR="000037BA" w:rsidRDefault="000037BA" w:rsidP="000037BA">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13</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10</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17</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22</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32</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39</w:t>
            </w:r>
          </w:p>
        </w:tc>
        <w:tc>
          <w:tcPr>
            <w:tcW w:w="964"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1700</w:t>
            </w:r>
          </w:p>
        </w:tc>
      </w:tr>
      <w:tr w:rsidR="000037BA" w:rsidTr="00CB6355">
        <w:trPr>
          <w:trHeight w:val="288"/>
        </w:trPr>
        <w:tc>
          <w:tcPr>
            <w:tcW w:w="960" w:type="dxa"/>
            <w:tcBorders>
              <w:top w:val="nil"/>
              <w:left w:val="nil"/>
              <w:bottom w:val="nil"/>
              <w:right w:val="nil"/>
            </w:tcBorders>
            <w:shd w:val="clear" w:color="000000" w:fill="FF0000"/>
            <w:noWrap/>
            <w:vAlign w:val="bottom"/>
          </w:tcPr>
          <w:p w:rsidR="000037BA" w:rsidRDefault="000037BA" w:rsidP="000037BA">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14</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6</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14</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19</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29</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34</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38</w:t>
            </w:r>
          </w:p>
        </w:tc>
        <w:tc>
          <w:tcPr>
            <w:tcW w:w="964"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1600</w:t>
            </w:r>
          </w:p>
        </w:tc>
      </w:tr>
      <w:tr w:rsidR="000037BA" w:rsidTr="00CB6355">
        <w:trPr>
          <w:trHeight w:val="288"/>
        </w:trPr>
        <w:tc>
          <w:tcPr>
            <w:tcW w:w="960" w:type="dxa"/>
            <w:tcBorders>
              <w:top w:val="nil"/>
              <w:left w:val="nil"/>
              <w:bottom w:val="nil"/>
              <w:right w:val="nil"/>
            </w:tcBorders>
            <w:shd w:val="clear" w:color="000000" w:fill="FF0000"/>
            <w:noWrap/>
            <w:vAlign w:val="bottom"/>
          </w:tcPr>
          <w:p w:rsidR="000037BA" w:rsidRDefault="000037BA" w:rsidP="000037BA">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15</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8</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19</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29</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35</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39</w:t>
            </w:r>
          </w:p>
        </w:tc>
        <w:tc>
          <w:tcPr>
            <w:tcW w:w="964"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1900</w:t>
            </w:r>
          </w:p>
        </w:tc>
      </w:tr>
      <w:tr w:rsidR="000037BA" w:rsidTr="000037BA">
        <w:trPr>
          <w:trHeight w:val="288"/>
        </w:trPr>
        <w:tc>
          <w:tcPr>
            <w:tcW w:w="960" w:type="dxa"/>
            <w:tcBorders>
              <w:top w:val="nil"/>
              <w:left w:val="nil"/>
              <w:bottom w:val="nil"/>
              <w:right w:val="nil"/>
            </w:tcBorders>
            <w:shd w:val="clear" w:color="auto" w:fill="B6DDE8" w:themeFill="accent5" w:themeFillTint="66"/>
            <w:noWrap/>
            <w:vAlign w:val="bottom"/>
          </w:tcPr>
          <w:p w:rsidR="000037BA" w:rsidRPr="00E7451C" w:rsidRDefault="000037BA" w:rsidP="000037BA">
            <w:pPr>
              <w:rPr>
                <w:rFonts w:ascii="Calibri" w:hAnsi="Calibri"/>
                <w:color w:val="000000"/>
                <w:sz w:val="22"/>
                <w:szCs w:val="22"/>
              </w:rPr>
            </w:pPr>
            <w:r w:rsidRPr="00E7451C">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9</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20</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24</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32</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40</w:t>
            </w:r>
          </w:p>
        </w:tc>
        <w:tc>
          <w:tcPr>
            <w:tcW w:w="964"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1700</w:t>
            </w:r>
          </w:p>
        </w:tc>
      </w:tr>
      <w:tr w:rsidR="000037BA" w:rsidTr="000037BA">
        <w:trPr>
          <w:trHeight w:val="288"/>
        </w:trPr>
        <w:tc>
          <w:tcPr>
            <w:tcW w:w="960" w:type="dxa"/>
            <w:tcBorders>
              <w:top w:val="nil"/>
              <w:left w:val="nil"/>
              <w:bottom w:val="nil"/>
              <w:right w:val="nil"/>
            </w:tcBorders>
            <w:shd w:val="clear" w:color="auto" w:fill="B6DDE8" w:themeFill="accent5" w:themeFillTint="66"/>
            <w:noWrap/>
            <w:vAlign w:val="bottom"/>
          </w:tcPr>
          <w:p w:rsidR="000037BA" w:rsidRPr="00E7451C" w:rsidRDefault="000037BA" w:rsidP="000037BA">
            <w:pPr>
              <w:rPr>
                <w:rFonts w:ascii="Calibri" w:hAnsi="Calibri"/>
                <w:color w:val="000000"/>
                <w:sz w:val="22"/>
                <w:szCs w:val="22"/>
              </w:rPr>
            </w:pPr>
            <w:r w:rsidRPr="00E7451C">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4</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12</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16</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28</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31</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37</w:t>
            </w:r>
          </w:p>
        </w:tc>
        <w:tc>
          <w:tcPr>
            <w:tcW w:w="964"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2500</w:t>
            </w:r>
          </w:p>
        </w:tc>
      </w:tr>
      <w:tr w:rsidR="000037BA" w:rsidTr="000037BA">
        <w:trPr>
          <w:trHeight w:val="288"/>
        </w:trPr>
        <w:tc>
          <w:tcPr>
            <w:tcW w:w="960" w:type="dxa"/>
            <w:tcBorders>
              <w:top w:val="nil"/>
              <w:left w:val="nil"/>
              <w:bottom w:val="nil"/>
              <w:right w:val="nil"/>
            </w:tcBorders>
            <w:shd w:val="clear" w:color="auto" w:fill="B6DDE8" w:themeFill="accent5" w:themeFillTint="66"/>
            <w:noWrap/>
            <w:vAlign w:val="bottom"/>
          </w:tcPr>
          <w:p w:rsidR="000037BA" w:rsidRPr="00E7451C" w:rsidRDefault="000037BA" w:rsidP="000037BA">
            <w:pPr>
              <w:rPr>
                <w:rFonts w:ascii="Calibri" w:hAnsi="Calibri"/>
                <w:color w:val="000000"/>
                <w:sz w:val="22"/>
                <w:szCs w:val="22"/>
              </w:rPr>
            </w:pPr>
            <w:r w:rsidRPr="00E7451C">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7</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10</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17</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28</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31</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38</w:t>
            </w:r>
          </w:p>
        </w:tc>
        <w:tc>
          <w:tcPr>
            <w:tcW w:w="964"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2300</w:t>
            </w:r>
          </w:p>
        </w:tc>
      </w:tr>
      <w:tr w:rsidR="000037BA" w:rsidTr="000037BA">
        <w:trPr>
          <w:trHeight w:val="288"/>
        </w:trPr>
        <w:tc>
          <w:tcPr>
            <w:tcW w:w="960" w:type="dxa"/>
            <w:tcBorders>
              <w:top w:val="nil"/>
              <w:left w:val="nil"/>
              <w:bottom w:val="nil"/>
              <w:right w:val="nil"/>
            </w:tcBorders>
            <w:shd w:val="clear" w:color="auto" w:fill="B6DDE8" w:themeFill="accent5" w:themeFillTint="66"/>
            <w:noWrap/>
            <w:vAlign w:val="bottom"/>
          </w:tcPr>
          <w:p w:rsidR="000037BA" w:rsidRPr="00E7451C" w:rsidRDefault="000037BA" w:rsidP="000037BA">
            <w:pPr>
              <w:rPr>
                <w:rFonts w:ascii="Calibri" w:hAnsi="Calibri"/>
                <w:color w:val="000000"/>
                <w:sz w:val="22"/>
                <w:szCs w:val="22"/>
              </w:rPr>
            </w:pPr>
            <w:r w:rsidRPr="00E7451C">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4</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7</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12</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17</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26</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33</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39</w:t>
            </w:r>
          </w:p>
        </w:tc>
        <w:tc>
          <w:tcPr>
            <w:tcW w:w="964"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1100</w:t>
            </w:r>
          </w:p>
        </w:tc>
      </w:tr>
      <w:tr w:rsidR="000037BA" w:rsidTr="000037BA">
        <w:trPr>
          <w:trHeight w:val="288"/>
        </w:trPr>
        <w:tc>
          <w:tcPr>
            <w:tcW w:w="960" w:type="dxa"/>
            <w:tcBorders>
              <w:top w:val="nil"/>
              <w:left w:val="nil"/>
              <w:bottom w:val="nil"/>
              <w:right w:val="nil"/>
            </w:tcBorders>
            <w:shd w:val="clear" w:color="auto" w:fill="B6DDE8" w:themeFill="accent5" w:themeFillTint="66"/>
            <w:noWrap/>
            <w:vAlign w:val="bottom"/>
          </w:tcPr>
          <w:p w:rsidR="000037BA" w:rsidRPr="00E7451C" w:rsidRDefault="000037BA" w:rsidP="000037BA">
            <w:pPr>
              <w:rPr>
                <w:rFonts w:ascii="Calibri" w:hAnsi="Calibri"/>
                <w:color w:val="000000"/>
                <w:sz w:val="22"/>
                <w:szCs w:val="22"/>
              </w:rPr>
            </w:pPr>
            <w:r w:rsidRPr="00E7451C">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5</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5</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9</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17</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22</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34</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39</w:t>
            </w:r>
          </w:p>
        </w:tc>
        <w:tc>
          <w:tcPr>
            <w:tcW w:w="964"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2500</w:t>
            </w:r>
          </w:p>
        </w:tc>
      </w:tr>
      <w:tr w:rsidR="000037BA" w:rsidTr="000037BA">
        <w:trPr>
          <w:trHeight w:val="288"/>
        </w:trPr>
        <w:tc>
          <w:tcPr>
            <w:tcW w:w="960" w:type="dxa"/>
            <w:tcBorders>
              <w:top w:val="nil"/>
              <w:left w:val="nil"/>
              <w:bottom w:val="nil"/>
              <w:right w:val="nil"/>
            </w:tcBorders>
            <w:shd w:val="clear" w:color="auto" w:fill="B6DDE8" w:themeFill="accent5" w:themeFillTint="66"/>
            <w:noWrap/>
            <w:vAlign w:val="bottom"/>
          </w:tcPr>
          <w:p w:rsidR="000037BA" w:rsidRPr="00E7451C" w:rsidRDefault="000037BA" w:rsidP="000037BA">
            <w:pPr>
              <w:rPr>
                <w:rFonts w:ascii="Calibri" w:hAnsi="Calibri"/>
                <w:color w:val="000000"/>
                <w:sz w:val="22"/>
                <w:szCs w:val="22"/>
              </w:rPr>
            </w:pPr>
            <w:r w:rsidRPr="00E7451C">
              <w:rPr>
                <w:rFonts w:ascii="Calibri" w:hAnsi="Calibri"/>
                <w:color w:val="000000"/>
                <w:sz w:val="22"/>
                <w:szCs w:val="22"/>
              </w:rPr>
              <w:t> 6014</w:t>
            </w:r>
          </w:p>
        </w:tc>
        <w:tc>
          <w:tcPr>
            <w:tcW w:w="1075"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6</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6</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9</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21</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27</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35</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38</w:t>
            </w:r>
          </w:p>
        </w:tc>
        <w:tc>
          <w:tcPr>
            <w:tcW w:w="964"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2200</w:t>
            </w:r>
          </w:p>
        </w:tc>
      </w:tr>
      <w:tr w:rsidR="000037BA" w:rsidTr="000037BA">
        <w:trPr>
          <w:trHeight w:val="288"/>
        </w:trPr>
        <w:tc>
          <w:tcPr>
            <w:tcW w:w="960" w:type="dxa"/>
            <w:tcBorders>
              <w:top w:val="nil"/>
              <w:left w:val="nil"/>
              <w:bottom w:val="nil"/>
              <w:right w:val="nil"/>
            </w:tcBorders>
            <w:shd w:val="clear" w:color="auto" w:fill="B6DDE8" w:themeFill="accent5" w:themeFillTint="66"/>
            <w:noWrap/>
            <w:vAlign w:val="bottom"/>
          </w:tcPr>
          <w:p w:rsidR="000037BA" w:rsidRPr="00E7451C" w:rsidRDefault="000037BA" w:rsidP="000037BA">
            <w:pPr>
              <w:rPr>
                <w:rFonts w:ascii="Calibri" w:hAnsi="Calibri"/>
                <w:color w:val="000000"/>
                <w:sz w:val="22"/>
                <w:szCs w:val="22"/>
              </w:rPr>
            </w:pPr>
            <w:r w:rsidRPr="00E7451C">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7</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7</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12</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18</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25</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33</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39</w:t>
            </w:r>
          </w:p>
        </w:tc>
        <w:tc>
          <w:tcPr>
            <w:tcW w:w="964"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1300</w:t>
            </w:r>
          </w:p>
        </w:tc>
      </w:tr>
      <w:tr w:rsidR="000037BA" w:rsidTr="000037BA">
        <w:trPr>
          <w:trHeight w:val="288"/>
        </w:trPr>
        <w:tc>
          <w:tcPr>
            <w:tcW w:w="960" w:type="dxa"/>
            <w:tcBorders>
              <w:top w:val="nil"/>
              <w:left w:val="nil"/>
              <w:bottom w:val="nil"/>
              <w:right w:val="nil"/>
            </w:tcBorders>
            <w:shd w:val="clear" w:color="auto" w:fill="B6DDE8" w:themeFill="accent5" w:themeFillTint="66"/>
            <w:noWrap/>
            <w:vAlign w:val="bottom"/>
          </w:tcPr>
          <w:p w:rsidR="000037BA" w:rsidRPr="00E7451C" w:rsidRDefault="000037BA" w:rsidP="000037BA">
            <w:pPr>
              <w:rPr>
                <w:rFonts w:ascii="Calibri" w:hAnsi="Calibri"/>
                <w:color w:val="000000"/>
                <w:sz w:val="22"/>
                <w:szCs w:val="22"/>
              </w:rPr>
            </w:pPr>
            <w:r w:rsidRPr="00E7451C">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8</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7</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14</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15</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23</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31</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36</w:t>
            </w:r>
          </w:p>
        </w:tc>
        <w:tc>
          <w:tcPr>
            <w:tcW w:w="964"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2000</w:t>
            </w:r>
          </w:p>
        </w:tc>
      </w:tr>
      <w:tr w:rsidR="000037BA" w:rsidTr="000037BA">
        <w:trPr>
          <w:trHeight w:val="288"/>
        </w:trPr>
        <w:tc>
          <w:tcPr>
            <w:tcW w:w="960" w:type="dxa"/>
            <w:tcBorders>
              <w:top w:val="nil"/>
              <w:left w:val="nil"/>
              <w:bottom w:val="nil"/>
              <w:right w:val="nil"/>
            </w:tcBorders>
            <w:shd w:val="clear" w:color="auto" w:fill="B6DDE8" w:themeFill="accent5" w:themeFillTint="66"/>
            <w:noWrap/>
            <w:vAlign w:val="bottom"/>
          </w:tcPr>
          <w:p w:rsidR="000037BA" w:rsidRPr="00E7451C" w:rsidRDefault="000037BA" w:rsidP="000037BA">
            <w:pPr>
              <w:rPr>
                <w:rFonts w:ascii="Calibri" w:hAnsi="Calibri"/>
                <w:color w:val="000000"/>
                <w:sz w:val="22"/>
                <w:szCs w:val="22"/>
              </w:rPr>
            </w:pPr>
          </w:p>
        </w:tc>
        <w:tc>
          <w:tcPr>
            <w:tcW w:w="1075"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9</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8</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16</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29</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34</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37</w:t>
            </w:r>
          </w:p>
        </w:tc>
        <w:tc>
          <w:tcPr>
            <w:tcW w:w="964"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1000</w:t>
            </w:r>
          </w:p>
        </w:tc>
      </w:tr>
      <w:tr w:rsidR="000037BA" w:rsidTr="000037BA">
        <w:trPr>
          <w:trHeight w:val="288"/>
        </w:trPr>
        <w:tc>
          <w:tcPr>
            <w:tcW w:w="960" w:type="dxa"/>
            <w:tcBorders>
              <w:top w:val="nil"/>
              <w:left w:val="nil"/>
              <w:bottom w:val="nil"/>
              <w:right w:val="nil"/>
            </w:tcBorders>
            <w:shd w:val="clear" w:color="auto" w:fill="B6DDE8" w:themeFill="accent5" w:themeFillTint="66"/>
            <w:noWrap/>
            <w:vAlign w:val="bottom"/>
          </w:tcPr>
          <w:p w:rsidR="000037BA" w:rsidRPr="00E7451C" w:rsidRDefault="000037BA" w:rsidP="000037BA">
            <w:pPr>
              <w:rPr>
                <w:rFonts w:ascii="Calibri" w:hAnsi="Calibri"/>
                <w:color w:val="000000"/>
                <w:sz w:val="22"/>
                <w:szCs w:val="22"/>
              </w:rPr>
            </w:pPr>
            <w:r w:rsidRPr="00E7451C">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10</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4</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11</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19</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23</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35</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37</w:t>
            </w:r>
          </w:p>
        </w:tc>
        <w:tc>
          <w:tcPr>
            <w:tcW w:w="964"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2300</w:t>
            </w:r>
          </w:p>
        </w:tc>
      </w:tr>
      <w:tr w:rsidR="000037BA" w:rsidTr="000037BA">
        <w:trPr>
          <w:trHeight w:val="288"/>
        </w:trPr>
        <w:tc>
          <w:tcPr>
            <w:tcW w:w="960" w:type="dxa"/>
            <w:tcBorders>
              <w:top w:val="nil"/>
              <w:left w:val="nil"/>
              <w:bottom w:val="nil"/>
              <w:right w:val="nil"/>
            </w:tcBorders>
            <w:shd w:val="clear" w:color="auto" w:fill="B6DDE8" w:themeFill="accent5" w:themeFillTint="66"/>
            <w:noWrap/>
            <w:vAlign w:val="bottom"/>
          </w:tcPr>
          <w:p w:rsidR="000037BA" w:rsidRPr="00E7451C" w:rsidRDefault="000037BA" w:rsidP="000037BA">
            <w:pPr>
              <w:rPr>
                <w:rFonts w:ascii="Calibri" w:hAnsi="Calibri"/>
                <w:color w:val="000000"/>
                <w:sz w:val="22"/>
                <w:szCs w:val="22"/>
              </w:rPr>
            </w:pPr>
            <w:r w:rsidRPr="00E7451C">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11</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8</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20</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27</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32</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39</w:t>
            </w:r>
          </w:p>
        </w:tc>
        <w:tc>
          <w:tcPr>
            <w:tcW w:w="964"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1700</w:t>
            </w:r>
          </w:p>
        </w:tc>
      </w:tr>
      <w:tr w:rsidR="000037BA" w:rsidTr="000037BA">
        <w:trPr>
          <w:trHeight w:val="288"/>
        </w:trPr>
        <w:tc>
          <w:tcPr>
            <w:tcW w:w="960" w:type="dxa"/>
            <w:tcBorders>
              <w:top w:val="nil"/>
              <w:left w:val="nil"/>
              <w:bottom w:val="nil"/>
              <w:right w:val="nil"/>
            </w:tcBorders>
            <w:shd w:val="clear" w:color="auto" w:fill="FBD4B4" w:themeFill="accent6" w:themeFillTint="66"/>
            <w:noWrap/>
            <w:vAlign w:val="bottom"/>
          </w:tcPr>
          <w:p w:rsidR="000037BA" w:rsidRDefault="000037BA" w:rsidP="000037BA">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9</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20</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24</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32</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40</w:t>
            </w:r>
          </w:p>
        </w:tc>
        <w:tc>
          <w:tcPr>
            <w:tcW w:w="964"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1700</w:t>
            </w:r>
          </w:p>
        </w:tc>
      </w:tr>
      <w:tr w:rsidR="000037BA" w:rsidTr="000037BA">
        <w:trPr>
          <w:trHeight w:val="288"/>
        </w:trPr>
        <w:tc>
          <w:tcPr>
            <w:tcW w:w="960" w:type="dxa"/>
            <w:tcBorders>
              <w:top w:val="nil"/>
              <w:left w:val="nil"/>
              <w:bottom w:val="nil"/>
              <w:right w:val="nil"/>
            </w:tcBorders>
            <w:shd w:val="clear" w:color="auto" w:fill="FBD4B4" w:themeFill="accent6" w:themeFillTint="66"/>
            <w:noWrap/>
            <w:vAlign w:val="bottom"/>
          </w:tcPr>
          <w:p w:rsidR="000037BA" w:rsidRDefault="000037BA" w:rsidP="000037BA">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4</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12</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16</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28</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31</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37</w:t>
            </w:r>
          </w:p>
        </w:tc>
        <w:tc>
          <w:tcPr>
            <w:tcW w:w="964"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2500</w:t>
            </w:r>
          </w:p>
        </w:tc>
      </w:tr>
      <w:tr w:rsidR="000037BA" w:rsidTr="000037BA">
        <w:trPr>
          <w:trHeight w:val="288"/>
        </w:trPr>
        <w:tc>
          <w:tcPr>
            <w:tcW w:w="960" w:type="dxa"/>
            <w:tcBorders>
              <w:top w:val="nil"/>
              <w:left w:val="nil"/>
              <w:bottom w:val="nil"/>
              <w:right w:val="nil"/>
            </w:tcBorders>
            <w:shd w:val="clear" w:color="auto" w:fill="FBD4B4" w:themeFill="accent6" w:themeFillTint="66"/>
            <w:noWrap/>
            <w:vAlign w:val="bottom"/>
          </w:tcPr>
          <w:p w:rsidR="000037BA" w:rsidRDefault="000037BA" w:rsidP="000037BA">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7</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10</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17</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28</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31</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38</w:t>
            </w:r>
          </w:p>
        </w:tc>
        <w:tc>
          <w:tcPr>
            <w:tcW w:w="964"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2300</w:t>
            </w:r>
          </w:p>
        </w:tc>
      </w:tr>
      <w:tr w:rsidR="000037BA" w:rsidTr="000037BA">
        <w:trPr>
          <w:trHeight w:val="288"/>
        </w:trPr>
        <w:tc>
          <w:tcPr>
            <w:tcW w:w="960" w:type="dxa"/>
            <w:tcBorders>
              <w:top w:val="nil"/>
              <w:left w:val="nil"/>
              <w:bottom w:val="nil"/>
              <w:right w:val="nil"/>
            </w:tcBorders>
            <w:shd w:val="clear" w:color="auto" w:fill="FBD4B4" w:themeFill="accent6" w:themeFillTint="66"/>
            <w:noWrap/>
            <w:vAlign w:val="bottom"/>
          </w:tcPr>
          <w:p w:rsidR="000037BA" w:rsidRDefault="000037BA" w:rsidP="000037BA">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4</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7</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12</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17</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26</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33</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39</w:t>
            </w:r>
          </w:p>
        </w:tc>
        <w:tc>
          <w:tcPr>
            <w:tcW w:w="964"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1100</w:t>
            </w:r>
          </w:p>
        </w:tc>
      </w:tr>
      <w:tr w:rsidR="000037BA" w:rsidTr="000037BA">
        <w:trPr>
          <w:trHeight w:val="288"/>
        </w:trPr>
        <w:tc>
          <w:tcPr>
            <w:tcW w:w="960" w:type="dxa"/>
            <w:tcBorders>
              <w:top w:val="nil"/>
              <w:left w:val="nil"/>
              <w:bottom w:val="nil"/>
              <w:right w:val="nil"/>
            </w:tcBorders>
            <w:shd w:val="clear" w:color="auto" w:fill="FBD4B4" w:themeFill="accent6" w:themeFillTint="66"/>
            <w:noWrap/>
            <w:vAlign w:val="bottom"/>
          </w:tcPr>
          <w:p w:rsidR="000037BA" w:rsidRDefault="000037BA" w:rsidP="000037BA">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5</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5</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9</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17</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22</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34</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39</w:t>
            </w:r>
          </w:p>
        </w:tc>
        <w:tc>
          <w:tcPr>
            <w:tcW w:w="964"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2500</w:t>
            </w:r>
          </w:p>
        </w:tc>
      </w:tr>
      <w:tr w:rsidR="000037BA" w:rsidTr="000037BA">
        <w:trPr>
          <w:trHeight w:val="288"/>
        </w:trPr>
        <w:tc>
          <w:tcPr>
            <w:tcW w:w="960" w:type="dxa"/>
            <w:tcBorders>
              <w:top w:val="nil"/>
              <w:left w:val="nil"/>
              <w:bottom w:val="nil"/>
              <w:right w:val="nil"/>
            </w:tcBorders>
            <w:shd w:val="clear" w:color="auto" w:fill="FBD4B4" w:themeFill="accent6" w:themeFillTint="66"/>
            <w:noWrap/>
            <w:vAlign w:val="bottom"/>
          </w:tcPr>
          <w:p w:rsidR="000037BA" w:rsidRDefault="000037BA" w:rsidP="000037BA">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6</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6</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9</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21</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27</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35</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38</w:t>
            </w:r>
          </w:p>
        </w:tc>
        <w:tc>
          <w:tcPr>
            <w:tcW w:w="964"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2200</w:t>
            </w:r>
          </w:p>
        </w:tc>
      </w:tr>
      <w:tr w:rsidR="000037BA" w:rsidTr="000037BA">
        <w:trPr>
          <w:trHeight w:val="288"/>
        </w:trPr>
        <w:tc>
          <w:tcPr>
            <w:tcW w:w="960" w:type="dxa"/>
            <w:tcBorders>
              <w:top w:val="nil"/>
              <w:left w:val="nil"/>
              <w:bottom w:val="nil"/>
              <w:right w:val="nil"/>
            </w:tcBorders>
            <w:shd w:val="clear" w:color="auto" w:fill="FBD4B4" w:themeFill="accent6" w:themeFillTint="66"/>
            <w:noWrap/>
            <w:vAlign w:val="bottom"/>
          </w:tcPr>
          <w:p w:rsidR="000037BA" w:rsidRDefault="000037BA" w:rsidP="000037BA">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7</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7</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12</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18</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25</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33</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39</w:t>
            </w:r>
          </w:p>
        </w:tc>
        <w:tc>
          <w:tcPr>
            <w:tcW w:w="964"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1300</w:t>
            </w:r>
          </w:p>
        </w:tc>
      </w:tr>
      <w:tr w:rsidR="000037BA" w:rsidTr="000037BA">
        <w:trPr>
          <w:trHeight w:val="288"/>
        </w:trPr>
        <w:tc>
          <w:tcPr>
            <w:tcW w:w="960" w:type="dxa"/>
            <w:tcBorders>
              <w:top w:val="nil"/>
              <w:left w:val="nil"/>
              <w:bottom w:val="nil"/>
              <w:right w:val="nil"/>
            </w:tcBorders>
            <w:shd w:val="clear" w:color="auto" w:fill="FBD4B4" w:themeFill="accent6" w:themeFillTint="66"/>
            <w:noWrap/>
            <w:vAlign w:val="bottom"/>
          </w:tcPr>
          <w:p w:rsidR="000037BA" w:rsidRDefault="000037BA" w:rsidP="000037BA">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8</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7</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14</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15</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23</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31</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36</w:t>
            </w:r>
          </w:p>
        </w:tc>
        <w:tc>
          <w:tcPr>
            <w:tcW w:w="964"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2000</w:t>
            </w:r>
          </w:p>
        </w:tc>
      </w:tr>
      <w:tr w:rsidR="000037BA" w:rsidTr="000037BA">
        <w:trPr>
          <w:trHeight w:val="288"/>
        </w:trPr>
        <w:tc>
          <w:tcPr>
            <w:tcW w:w="960" w:type="dxa"/>
            <w:tcBorders>
              <w:top w:val="nil"/>
              <w:left w:val="nil"/>
              <w:bottom w:val="nil"/>
              <w:right w:val="nil"/>
            </w:tcBorders>
            <w:shd w:val="clear" w:color="auto" w:fill="FBD4B4" w:themeFill="accent6" w:themeFillTint="66"/>
            <w:noWrap/>
            <w:vAlign w:val="bottom"/>
          </w:tcPr>
          <w:p w:rsidR="000037BA" w:rsidRDefault="000037BA" w:rsidP="000037BA">
            <w:pPr>
              <w:rPr>
                <w:rFonts w:ascii="Calibri" w:hAnsi="Calibri"/>
                <w:color w:val="000000"/>
                <w:sz w:val="22"/>
                <w:szCs w:val="22"/>
              </w:rPr>
            </w:pPr>
            <w:r>
              <w:rPr>
                <w:rFonts w:ascii="Calibri" w:hAnsi="Calibri"/>
                <w:color w:val="000000"/>
                <w:sz w:val="22"/>
                <w:szCs w:val="22"/>
              </w:rPr>
              <w:t> 6016</w:t>
            </w:r>
          </w:p>
        </w:tc>
        <w:tc>
          <w:tcPr>
            <w:tcW w:w="1075"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9</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8</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16</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29</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34</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37</w:t>
            </w:r>
          </w:p>
        </w:tc>
        <w:tc>
          <w:tcPr>
            <w:tcW w:w="964"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1000</w:t>
            </w:r>
          </w:p>
        </w:tc>
      </w:tr>
      <w:tr w:rsidR="000037BA" w:rsidTr="000037BA">
        <w:trPr>
          <w:trHeight w:val="288"/>
        </w:trPr>
        <w:tc>
          <w:tcPr>
            <w:tcW w:w="960" w:type="dxa"/>
            <w:tcBorders>
              <w:top w:val="nil"/>
              <w:left w:val="nil"/>
              <w:bottom w:val="nil"/>
              <w:right w:val="nil"/>
            </w:tcBorders>
            <w:shd w:val="clear" w:color="auto" w:fill="FBD4B4" w:themeFill="accent6" w:themeFillTint="66"/>
            <w:noWrap/>
            <w:vAlign w:val="bottom"/>
          </w:tcPr>
          <w:p w:rsidR="000037BA" w:rsidRDefault="000037BA" w:rsidP="000037BA">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10</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4</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11</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19</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23</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35</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37</w:t>
            </w:r>
          </w:p>
        </w:tc>
        <w:tc>
          <w:tcPr>
            <w:tcW w:w="964"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2300</w:t>
            </w:r>
          </w:p>
        </w:tc>
      </w:tr>
      <w:tr w:rsidR="000037BA" w:rsidTr="000037BA">
        <w:trPr>
          <w:trHeight w:val="288"/>
        </w:trPr>
        <w:tc>
          <w:tcPr>
            <w:tcW w:w="960" w:type="dxa"/>
            <w:tcBorders>
              <w:top w:val="nil"/>
              <w:left w:val="nil"/>
              <w:bottom w:val="nil"/>
              <w:right w:val="nil"/>
            </w:tcBorders>
            <w:shd w:val="clear" w:color="auto" w:fill="FBD4B4" w:themeFill="accent6" w:themeFillTint="66"/>
            <w:noWrap/>
            <w:vAlign w:val="bottom"/>
          </w:tcPr>
          <w:p w:rsidR="000037BA" w:rsidRDefault="000037BA" w:rsidP="000037BA">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11</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8</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20</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27</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32</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39</w:t>
            </w:r>
          </w:p>
        </w:tc>
        <w:tc>
          <w:tcPr>
            <w:tcW w:w="964"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1700</w:t>
            </w:r>
          </w:p>
        </w:tc>
      </w:tr>
      <w:tr w:rsidR="000037BA" w:rsidTr="000037BA">
        <w:trPr>
          <w:trHeight w:val="288"/>
        </w:trPr>
        <w:tc>
          <w:tcPr>
            <w:tcW w:w="960" w:type="dxa"/>
            <w:tcBorders>
              <w:top w:val="nil"/>
              <w:left w:val="nil"/>
              <w:bottom w:val="nil"/>
              <w:right w:val="nil"/>
            </w:tcBorders>
            <w:shd w:val="clear" w:color="auto" w:fill="FBD4B4" w:themeFill="accent6" w:themeFillTint="66"/>
            <w:noWrap/>
            <w:vAlign w:val="bottom"/>
          </w:tcPr>
          <w:p w:rsidR="000037BA" w:rsidRDefault="000037BA" w:rsidP="000037BA">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12</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7</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10</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21</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29</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32</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37</w:t>
            </w:r>
          </w:p>
        </w:tc>
        <w:tc>
          <w:tcPr>
            <w:tcW w:w="964"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900</w:t>
            </w:r>
          </w:p>
        </w:tc>
      </w:tr>
      <w:tr w:rsidR="000037BA" w:rsidTr="000037BA">
        <w:trPr>
          <w:trHeight w:val="288"/>
        </w:trPr>
        <w:tc>
          <w:tcPr>
            <w:tcW w:w="960" w:type="dxa"/>
            <w:tcBorders>
              <w:top w:val="nil"/>
              <w:left w:val="nil"/>
              <w:bottom w:val="nil"/>
              <w:right w:val="nil"/>
            </w:tcBorders>
            <w:shd w:val="clear" w:color="auto" w:fill="FBD4B4" w:themeFill="accent6" w:themeFillTint="66"/>
            <w:noWrap/>
            <w:vAlign w:val="bottom"/>
          </w:tcPr>
          <w:p w:rsidR="000037BA" w:rsidRDefault="000037BA" w:rsidP="000037BA">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13</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10</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17</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22</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32</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39</w:t>
            </w:r>
          </w:p>
        </w:tc>
        <w:tc>
          <w:tcPr>
            <w:tcW w:w="964"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900</w:t>
            </w:r>
          </w:p>
        </w:tc>
      </w:tr>
      <w:tr w:rsidR="000037BA" w:rsidTr="000037BA">
        <w:trPr>
          <w:trHeight w:val="288"/>
        </w:trPr>
        <w:tc>
          <w:tcPr>
            <w:tcW w:w="960" w:type="dxa"/>
            <w:tcBorders>
              <w:top w:val="nil"/>
              <w:left w:val="nil"/>
              <w:bottom w:val="nil"/>
              <w:right w:val="nil"/>
            </w:tcBorders>
            <w:shd w:val="clear" w:color="auto" w:fill="FBD4B4" w:themeFill="accent6" w:themeFillTint="66"/>
            <w:noWrap/>
            <w:vAlign w:val="bottom"/>
          </w:tcPr>
          <w:p w:rsidR="000037BA" w:rsidRDefault="000037BA" w:rsidP="000037BA">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14</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6</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14</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19</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29</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34</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38</w:t>
            </w:r>
          </w:p>
        </w:tc>
        <w:tc>
          <w:tcPr>
            <w:tcW w:w="964"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2400</w:t>
            </w:r>
          </w:p>
        </w:tc>
      </w:tr>
      <w:tr w:rsidR="000037BA" w:rsidTr="000037BA">
        <w:trPr>
          <w:trHeight w:val="288"/>
        </w:trPr>
        <w:tc>
          <w:tcPr>
            <w:tcW w:w="960" w:type="dxa"/>
            <w:tcBorders>
              <w:top w:val="nil"/>
              <w:left w:val="nil"/>
              <w:bottom w:val="nil"/>
              <w:right w:val="nil"/>
            </w:tcBorders>
            <w:shd w:val="clear" w:color="auto" w:fill="FBD4B4" w:themeFill="accent6" w:themeFillTint="66"/>
            <w:noWrap/>
            <w:vAlign w:val="bottom"/>
          </w:tcPr>
          <w:p w:rsidR="000037BA" w:rsidRDefault="000037BA" w:rsidP="000037BA">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15</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8</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19</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29</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35</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39</w:t>
            </w:r>
          </w:p>
        </w:tc>
        <w:tc>
          <w:tcPr>
            <w:tcW w:w="964"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1800</w:t>
            </w:r>
          </w:p>
        </w:tc>
      </w:tr>
      <w:tr w:rsidR="000037BA" w:rsidTr="00CB6355">
        <w:trPr>
          <w:trHeight w:val="288"/>
        </w:trPr>
        <w:tc>
          <w:tcPr>
            <w:tcW w:w="960" w:type="dxa"/>
            <w:tcBorders>
              <w:top w:val="nil"/>
              <w:left w:val="nil"/>
              <w:bottom w:val="nil"/>
              <w:right w:val="nil"/>
            </w:tcBorders>
            <w:shd w:val="clear" w:color="000000" w:fill="FF0000"/>
            <w:noWrap/>
            <w:vAlign w:val="bottom"/>
          </w:tcPr>
          <w:p w:rsidR="000037BA" w:rsidRDefault="000037BA" w:rsidP="000037BA">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7</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13</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19</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26</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31</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39</w:t>
            </w:r>
          </w:p>
        </w:tc>
        <w:tc>
          <w:tcPr>
            <w:tcW w:w="964"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1400</w:t>
            </w:r>
          </w:p>
        </w:tc>
      </w:tr>
      <w:tr w:rsidR="000037BA" w:rsidTr="00CB6355">
        <w:trPr>
          <w:trHeight w:val="288"/>
        </w:trPr>
        <w:tc>
          <w:tcPr>
            <w:tcW w:w="960" w:type="dxa"/>
            <w:tcBorders>
              <w:top w:val="nil"/>
              <w:left w:val="nil"/>
              <w:bottom w:val="nil"/>
              <w:right w:val="nil"/>
            </w:tcBorders>
            <w:shd w:val="clear" w:color="000000" w:fill="FF0000"/>
            <w:noWrap/>
            <w:vAlign w:val="bottom"/>
          </w:tcPr>
          <w:p w:rsidR="000037BA" w:rsidRDefault="000037BA" w:rsidP="000037BA">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14</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21</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27</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32</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37</w:t>
            </w:r>
          </w:p>
        </w:tc>
        <w:tc>
          <w:tcPr>
            <w:tcW w:w="964"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600</w:t>
            </w:r>
          </w:p>
        </w:tc>
      </w:tr>
      <w:tr w:rsidR="000037BA" w:rsidTr="00CB6355">
        <w:trPr>
          <w:trHeight w:val="288"/>
        </w:trPr>
        <w:tc>
          <w:tcPr>
            <w:tcW w:w="960" w:type="dxa"/>
            <w:tcBorders>
              <w:top w:val="nil"/>
              <w:left w:val="nil"/>
              <w:bottom w:val="nil"/>
              <w:right w:val="nil"/>
            </w:tcBorders>
            <w:shd w:val="clear" w:color="000000" w:fill="FF0000"/>
            <w:noWrap/>
            <w:vAlign w:val="bottom"/>
          </w:tcPr>
          <w:p w:rsidR="000037BA" w:rsidRDefault="000037BA" w:rsidP="000037BA">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13</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19</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22</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33</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40</w:t>
            </w:r>
          </w:p>
        </w:tc>
        <w:tc>
          <w:tcPr>
            <w:tcW w:w="964"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1200</w:t>
            </w:r>
          </w:p>
        </w:tc>
      </w:tr>
      <w:tr w:rsidR="000037BA" w:rsidTr="00CB6355">
        <w:trPr>
          <w:trHeight w:val="288"/>
        </w:trPr>
        <w:tc>
          <w:tcPr>
            <w:tcW w:w="960" w:type="dxa"/>
            <w:tcBorders>
              <w:top w:val="nil"/>
              <w:left w:val="nil"/>
              <w:bottom w:val="nil"/>
              <w:right w:val="nil"/>
            </w:tcBorders>
            <w:shd w:val="clear" w:color="000000" w:fill="FF0000"/>
            <w:noWrap/>
            <w:vAlign w:val="bottom"/>
          </w:tcPr>
          <w:p w:rsidR="000037BA" w:rsidRDefault="000037BA" w:rsidP="000037BA">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4</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4</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13</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16</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24</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30</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36</w:t>
            </w:r>
          </w:p>
        </w:tc>
        <w:tc>
          <w:tcPr>
            <w:tcW w:w="964"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1000</w:t>
            </w:r>
          </w:p>
        </w:tc>
      </w:tr>
      <w:tr w:rsidR="000037BA" w:rsidTr="00CB6355">
        <w:trPr>
          <w:trHeight w:val="288"/>
        </w:trPr>
        <w:tc>
          <w:tcPr>
            <w:tcW w:w="960" w:type="dxa"/>
            <w:tcBorders>
              <w:top w:val="nil"/>
              <w:left w:val="nil"/>
              <w:bottom w:val="nil"/>
              <w:right w:val="nil"/>
            </w:tcBorders>
            <w:shd w:val="clear" w:color="000000" w:fill="FF0000"/>
            <w:noWrap/>
            <w:vAlign w:val="bottom"/>
          </w:tcPr>
          <w:p w:rsidR="000037BA" w:rsidRDefault="000037BA" w:rsidP="000037BA">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5</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4</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9</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18</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28</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32</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38</w:t>
            </w:r>
          </w:p>
        </w:tc>
        <w:tc>
          <w:tcPr>
            <w:tcW w:w="964"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700</w:t>
            </w:r>
          </w:p>
        </w:tc>
      </w:tr>
      <w:tr w:rsidR="000037BA" w:rsidTr="00CB6355">
        <w:trPr>
          <w:trHeight w:val="288"/>
        </w:trPr>
        <w:tc>
          <w:tcPr>
            <w:tcW w:w="960" w:type="dxa"/>
            <w:tcBorders>
              <w:top w:val="nil"/>
              <w:left w:val="nil"/>
              <w:bottom w:val="nil"/>
              <w:right w:val="nil"/>
            </w:tcBorders>
            <w:shd w:val="clear" w:color="000000" w:fill="FF0000"/>
            <w:noWrap/>
            <w:vAlign w:val="bottom"/>
          </w:tcPr>
          <w:p w:rsidR="000037BA" w:rsidRDefault="000037BA" w:rsidP="000037BA">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6</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4</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14</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16</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27</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32</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39</w:t>
            </w:r>
          </w:p>
        </w:tc>
        <w:tc>
          <w:tcPr>
            <w:tcW w:w="964"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800</w:t>
            </w:r>
          </w:p>
        </w:tc>
      </w:tr>
      <w:tr w:rsidR="000037BA" w:rsidTr="00CB6355">
        <w:trPr>
          <w:trHeight w:val="288"/>
        </w:trPr>
        <w:tc>
          <w:tcPr>
            <w:tcW w:w="960" w:type="dxa"/>
            <w:tcBorders>
              <w:top w:val="nil"/>
              <w:left w:val="nil"/>
              <w:bottom w:val="nil"/>
              <w:right w:val="nil"/>
            </w:tcBorders>
            <w:shd w:val="clear" w:color="000000" w:fill="FF0000"/>
            <w:noWrap/>
            <w:vAlign w:val="bottom"/>
          </w:tcPr>
          <w:p w:rsidR="000037BA" w:rsidRDefault="000037BA" w:rsidP="000037BA">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7</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8</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15</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29</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32</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38</w:t>
            </w:r>
          </w:p>
        </w:tc>
        <w:tc>
          <w:tcPr>
            <w:tcW w:w="964"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1300</w:t>
            </w:r>
          </w:p>
        </w:tc>
      </w:tr>
      <w:tr w:rsidR="000037BA" w:rsidTr="00CB6355">
        <w:trPr>
          <w:trHeight w:val="288"/>
        </w:trPr>
        <w:tc>
          <w:tcPr>
            <w:tcW w:w="960" w:type="dxa"/>
            <w:tcBorders>
              <w:top w:val="nil"/>
              <w:left w:val="nil"/>
              <w:bottom w:val="nil"/>
              <w:right w:val="nil"/>
            </w:tcBorders>
            <w:shd w:val="clear" w:color="000000" w:fill="FF0000"/>
            <w:noWrap/>
            <w:vAlign w:val="bottom"/>
          </w:tcPr>
          <w:p w:rsidR="000037BA" w:rsidRDefault="000037BA" w:rsidP="000037BA">
            <w:pPr>
              <w:rPr>
                <w:rFonts w:ascii="Calibri" w:hAnsi="Calibri"/>
                <w:color w:val="000000"/>
                <w:sz w:val="22"/>
                <w:szCs w:val="22"/>
              </w:rPr>
            </w:pPr>
            <w:r>
              <w:rPr>
                <w:rFonts w:ascii="Calibri" w:hAnsi="Calibri"/>
                <w:color w:val="000000"/>
                <w:sz w:val="22"/>
                <w:szCs w:val="22"/>
              </w:rPr>
              <w:t>  6071</w:t>
            </w:r>
          </w:p>
        </w:tc>
        <w:tc>
          <w:tcPr>
            <w:tcW w:w="1075"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8</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4</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13</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15</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25</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32</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39</w:t>
            </w:r>
          </w:p>
        </w:tc>
        <w:tc>
          <w:tcPr>
            <w:tcW w:w="964"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1300</w:t>
            </w:r>
          </w:p>
        </w:tc>
      </w:tr>
      <w:tr w:rsidR="000037BA" w:rsidTr="00CB6355">
        <w:trPr>
          <w:trHeight w:val="288"/>
        </w:trPr>
        <w:tc>
          <w:tcPr>
            <w:tcW w:w="960" w:type="dxa"/>
            <w:tcBorders>
              <w:top w:val="nil"/>
              <w:left w:val="nil"/>
              <w:bottom w:val="nil"/>
              <w:right w:val="nil"/>
            </w:tcBorders>
            <w:shd w:val="clear" w:color="000000" w:fill="FF0000"/>
            <w:noWrap/>
            <w:vAlign w:val="bottom"/>
          </w:tcPr>
          <w:p w:rsidR="000037BA" w:rsidRDefault="000037BA" w:rsidP="000037BA">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9</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7</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8</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16</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22</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31</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38</w:t>
            </w:r>
          </w:p>
        </w:tc>
        <w:tc>
          <w:tcPr>
            <w:tcW w:w="964"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1500</w:t>
            </w:r>
          </w:p>
        </w:tc>
      </w:tr>
      <w:tr w:rsidR="000037BA" w:rsidTr="00CB6355">
        <w:trPr>
          <w:trHeight w:val="288"/>
        </w:trPr>
        <w:tc>
          <w:tcPr>
            <w:tcW w:w="960" w:type="dxa"/>
            <w:tcBorders>
              <w:top w:val="nil"/>
              <w:left w:val="nil"/>
              <w:bottom w:val="nil"/>
              <w:right w:val="nil"/>
            </w:tcBorders>
            <w:shd w:val="clear" w:color="000000" w:fill="FF0000"/>
            <w:noWrap/>
            <w:vAlign w:val="bottom"/>
          </w:tcPr>
          <w:p w:rsidR="000037BA" w:rsidRDefault="000037BA" w:rsidP="000037BA">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10</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6</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8</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16</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25</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31</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36</w:t>
            </w:r>
          </w:p>
        </w:tc>
        <w:tc>
          <w:tcPr>
            <w:tcW w:w="964"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1600</w:t>
            </w:r>
          </w:p>
        </w:tc>
      </w:tr>
      <w:tr w:rsidR="000037BA" w:rsidTr="00CB6355">
        <w:trPr>
          <w:trHeight w:val="288"/>
        </w:trPr>
        <w:tc>
          <w:tcPr>
            <w:tcW w:w="960" w:type="dxa"/>
            <w:tcBorders>
              <w:top w:val="nil"/>
              <w:left w:val="nil"/>
              <w:bottom w:val="nil"/>
              <w:right w:val="nil"/>
            </w:tcBorders>
            <w:shd w:val="clear" w:color="000000" w:fill="FF0000"/>
            <w:noWrap/>
            <w:vAlign w:val="bottom"/>
          </w:tcPr>
          <w:p w:rsidR="000037BA" w:rsidRDefault="000037BA" w:rsidP="000037BA">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11</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5</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10</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16</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26</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32</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37</w:t>
            </w:r>
          </w:p>
        </w:tc>
        <w:tc>
          <w:tcPr>
            <w:tcW w:w="964"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2000</w:t>
            </w:r>
          </w:p>
        </w:tc>
      </w:tr>
      <w:tr w:rsidR="000037BA" w:rsidTr="00CB6355">
        <w:trPr>
          <w:trHeight w:val="288"/>
        </w:trPr>
        <w:tc>
          <w:tcPr>
            <w:tcW w:w="960" w:type="dxa"/>
            <w:tcBorders>
              <w:top w:val="nil"/>
              <w:left w:val="nil"/>
              <w:bottom w:val="nil"/>
              <w:right w:val="nil"/>
            </w:tcBorders>
            <w:shd w:val="clear" w:color="000000" w:fill="FF0000"/>
            <w:noWrap/>
            <w:vAlign w:val="bottom"/>
          </w:tcPr>
          <w:p w:rsidR="000037BA" w:rsidRDefault="000037BA" w:rsidP="000037BA">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12</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6</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8</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15</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26</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34</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37</w:t>
            </w:r>
          </w:p>
        </w:tc>
        <w:tc>
          <w:tcPr>
            <w:tcW w:w="964"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1700</w:t>
            </w:r>
          </w:p>
        </w:tc>
      </w:tr>
      <w:tr w:rsidR="000037BA" w:rsidTr="00CB6355">
        <w:trPr>
          <w:trHeight w:val="288"/>
        </w:trPr>
        <w:tc>
          <w:tcPr>
            <w:tcW w:w="960" w:type="dxa"/>
            <w:tcBorders>
              <w:top w:val="nil"/>
              <w:left w:val="nil"/>
              <w:bottom w:val="nil"/>
              <w:right w:val="nil"/>
            </w:tcBorders>
            <w:shd w:val="clear" w:color="000000" w:fill="FF0000"/>
            <w:noWrap/>
            <w:vAlign w:val="bottom"/>
          </w:tcPr>
          <w:p w:rsidR="000037BA" w:rsidRDefault="000037BA" w:rsidP="000037BA">
            <w:pPr>
              <w:rPr>
                <w:rFonts w:ascii="Calibri" w:hAnsi="Calibri"/>
                <w:color w:val="000000"/>
                <w:sz w:val="22"/>
                <w:szCs w:val="22"/>
              </w:rPr>
            </w:pPr>
          </w:p>
        </w:tc>
        <w:tc>
          <w:tcPr>
            <w:tcW w:w="1075"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13</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13</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15</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24</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33</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36</w:t>
            </w:r>
          </w:p>
        </w:tc>
        <w:tc>
          <w:tcPr>
            <w:tcW w:w="964"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1600</w:t>
            </w:r>
          </w:p>
        </w:tc>
      </w:tr>
      <w:tr w:rsidR="000037BA" w:rsidTr="00CB6355">
        <w:trPr>
          <w:trHeight w:val="288"/>
        </w:trPr>
        <w:tc>
          <w:tcPr>
            <w:tcW w:w="960" w:type="dxa"/>
            <w:tcBorders>
              <w:top w:val="nil"/>
              <w:left w:val="nil"/>
              <w:bottom w:val="nil"/>
              <w:right w:val="nil"/>
            </w:tcBorders>
            <w:shd w:val="clear" w:color="000000" w:fill="FF0000"/>
            <w:noWrap/>
            <w:vAlign w:val="bottom"/>
          </w:tcPr>
          <w:p w:rsidR="000037BA" w:rsidRDefault="000037BA" w:rsidP="000037BA">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14</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4</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10</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19</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29</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32</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40</w:t>
            </w:r>
          </w:p>
        </w:tc>
        <w:tc>
          <w:tcPr>
            <w:tcW w:w="964"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1900</w:t>
            </w:r>
          </w:p>
        </w:tc>
      </w:tr>
      <w:tr w:rsidR="000037BA" w:rsidTr="00CB6355">
        <w:trPr>
          <w:trHeight w:val="288"/>
        </w:trPr>
        <w:tc>
          <w:tcPr>
            <w:tcW w:w="960" w:type="dxa"/>
            <w:tcBorders>
              <w:top w:val="nil"/>
              <w:left w:val="nil"/>
              <w:bottom w:val="nil"/>
              <w:right w:val="nil"/>
            </w:tcBorders>
            <w:shd w:val="clear" w:color="000000" w:fill="FF0000"/>
            <w:noWrap/>
            <w:vAlign w:val="bottom"/>
          </w:tcPr>
          <w:p w:rsidR="000037BA" w:rsidRDefault="000037BA" w:rsidP="000037BA">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15</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4</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14</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18</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24</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31</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40</w:t>
            </w:r>
          </w:p>
        </w:tc>
        <w:tc>
          <w:tcPr>
            <w:tcW w:w="964"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1900</w:t>
            </w:r>
          </w:p>
        </w:tc>
      </w:tr>
      <w:tr w:rsidR="000037BA" w:rsidTr="000037BA">
        <w:trPr>
          <w:trHeight w:val="288"/>
        </w:trPr>
        <w:tc>
          <w:tcPr>
            <w:tcW w:w="960" w:type="dxa"/>
            <w:tcBorders>
              <w:top w:val="nil"/>
              <w:left w:val="nil"/>
              <w:bottom w:val="nil"/>
              <w:right w:val="nil"/>
            </w:tcBorders>
            <w:shd w:val="clear" w:color="auto" w:fill="C2D69B" w:themeFill="accent3" w:themeFillTint="99"/>
            <w:noWrap/>
            <w:vAlign w:val="bottom"/>
          </w:tcPr>
          <w:p w:rsidR="000037BA" w:rsidRDefault="000037BA" w:rsidP="000037BA">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9</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20</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24</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32</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40</w:t>
            </w:r>
          </w:p>
        </w:tc>
        <w:tc>
          <w:tcPr>
            <w:tcW w:w="964"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1700</w:t>
            </w:r>
          </w:p>
        </w:tc>
      </w:tr>
      <w:tr w:rsidR="000037BA" w:rsidTr="000037BA">
        <w:trPr>
          <w:trHeight w:val="288"/>
        </w:trPr>
        <w:tc>
          <w:tcPr>
            <w:tcW w:w="960" w:type="dxa"/>
            <w:tcBorders>
              <w:top w:val="nil"/>
              <w:left w:val="nil"/>
              <w:bottom w:val="nil"/>
              <w:right w:val="nil"/>
            </w:tcBorders>
            <w:shd w:val="clear" w:color="auto" w:fill="C2D69B" w:themeFill="accent3" w:themeFillTint="99"/>
            <w:noWrap/>
            <w:vAlign w:val="bottom"/>
          </w:tcPr>
          <w:p w:rsidR="000037BA" w:rsidRDefault="000037BA" w:rsidP="000037BA">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4</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12</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16</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28</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31</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37</w:t>
            </w:r>
          </w:p>
        </w:tc>
        <w:tc>
          <w:tcPr>
            <w:tcW w:w="964"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2500</w:t>
            </w:r>
          </w:p>
        </w:tc>
      </w:tr>
      <w:tr w:rsidR="000037BA" w:rsidTr="000037BA">
        <w:trPr>
          <w:trHeight w:val="288"/>
        </w:trPr>
        <w:tc>
          <w:tcPr>
            <w:tcW w:w="960" w:type="dxa"/>
            <w:tcBorders>
              <w:top w:val="nil"/>
              <w:left w:val="nil"/>
              <w:bottom w:val="nil"/>
              <w:right w:val="nil"/>
            </w:tcBorders>
            <w:shd w:val="clear" w:color="auto" w:fill="C2D69B" w:themeFill="accent3" w:themeFillTint="99"/>
            <w:noWrap/>
            <w:vAlign w:val="bottom"/>
          </w:tcPr>
          <w:p w:rsidR="000037BA" w:rsidRDefault="000037BA" w:rsidP="000037BA">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7</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10</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17</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28</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31</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38</w:t>
            </w:r>
          </w:p>
        </w:tc>
        <w:tc>
          <w:tcPr>
            <w:tcW w:w="964"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2300</w:t>
            </w:r>
          </w:p>
        </w:tc>
      </w:tr>
      <w:tr w:rsidR="000037BA" w:rsidTr="000037BA">
        <w:trPr>
          <w:trHeight w:val="288"/>
        </w:trPr>
        <w:tc>
          <w:tcPr>
            <w:tcW w:w="960" w:type="dxa"/>
            <w:tcBorders>
              <w:top w:val="nil"/>
              <w:left w:val="nil"/>
              <w:bottom w:val="nil"/>
              <w:right w:val="nil"/>
            </w:tcBorders>
            <w:shd w:val="clear" w:color="auto" w:fill="C2D69B" w:themeFill="accent3" w:themeFillTint="99"/>
            <w:noWrap/>
            <w:vAlign w:val="bottom"/>
          </w:tcPr>
          <w:p w:rsidR="000037BA" w:rsidRDefault="000037BA" w:rsidP="000037BA">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4</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7</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12</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17</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26</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33</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39</w:t>
            </w:r>
          </w:p>
        </w:tc>
        <w:tc>
          <w:tcPr>
            <w:tcW w:w="964"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1100</w:t>
            </w:r>
          </w:p>
        </w:tc>
      </w:tr>
      <w:tr w:rsidR="000037BA" w:rsidTr="000037BA">
        <w:trPr>
          <w:trHeight w:val="288"/>
        </w:trPr>
        <w:tc>
          <w:tcPr>
            <w:tcW w:w="960" w:type="dxa"/>
            <w:tcBorders>
              <w:top w:val="nil"/>
              <w:left w:val="nil"/>
              <w:bottom w:val="nil"/>
              <w:right w:val="nil"/>
            </w:tcBorders>
            <w:shd w:val="clear" w:color="auto" w:fill="C2D69B" w:themeFill="accent3" w:themeFillTint="99"/>
            <w:noWrap/>
            <w:vAlign w:val="bottom"/>
          </w:tcPr>
          <w:p w:rsidR="000037BA" w:rsidRDefault="000037BA" w:rsidP="000037BA">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5</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5</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9</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17</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22</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34</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39</w:t>
            </w:r>
          </w:p>
        </w:tc>
        <w:tc>
          <w:tcPr>
            <w:tcW w:w="964"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2500</w:t>
            </w:r>
          </w:p>
        </w:tc>
      </w:tr>
      <w:tr w:rsidR="000037BA" w:rsidTr="000037BA">
        <w:trPr>
          <w:trHeight w:val="288"/>
        </w:trPr>
        <w:tc>
          <w:tcPr>
            <w:tcW w:w="960" w:type="dxa"/>
            <w:tcBorders>
              <w:top w:val="nil"/>
              <w:left w:val="nil"/>
              <w:bottom w:val="nil"/>
              <w:right w:val="nil"/>
            </w:tcBorders>
            <w:shd w:val="clear" w:color="auto" w:fill="C2D69B" w:themeFill="accent3" w:themeFillTint="99"/>
            <w:noWrap/>
            <w:vAlign w:val="bottom"/>
          </w:tcPr>
          <w:p w:rsidR="000037BA" w:rsidRDefault="000037BA" w:rsidP="000037BA">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6</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6</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9</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21</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27</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35</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38</w:t>
            </w:r>
          </w:p>
        </w:tc>
        <w:tc>
          <w:tcPr>
            <w:tcW w:w="964"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2200</w:t>
            </w:r>
          </w:p>
        </w:tc>
      </w:tr>
      <w:tr w:rsidR="000037BA" w:rsidTr="000037BA">
        <w:trPr>
          <w:trHeight w:val="288"/>
        </w:trPr>
        <w:tc>
          <w:tcPr>
            <w:tcW w:w="960" w:type="dxa"/>
            <w:tcBorders>
              <w:top w:val="nil"/>
              <w:left w:val="nil"/>
              <w:bottom w:val="nil"/>
              <w:right w:val="nil"/>
            </w:tcBorders>
            <w:shd w:val="clear" w:color="auto" w:fill="C2D69B" w:themeFill="accent3" w:themeFillTint="99"/>
            <w:noWrap/>
            <w:vAlign w:val="bottom"/>
          </w:tcPr>
          <w:p w:rsidR="000037BA" w:rsidRDefault="000037BA" w:rsidP="000037BA">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7</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7</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12</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18</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25</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33</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39</w:t>
            </w:r>
          </w:p>
        </w:tc>
        <w:tc>
          <w:tcPr>
            <w:tcW w:w="964"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1300</w:t>
            </w:r>
          </w:p>
        </w:tc>
      </w:tr>
      <w:tr w:rsidR="000037BA" w:rsidTr="000037BA">
        <w:trPr>
          <w:trHeight w:val="288"/>
        </w:trPr>
        <w:tc>
          <w:tcPr>
            <w:tcW w:w="960" w:type="dxa"/>
            <w:tcBorders>
              <w:top w:val="nil"/>
              <w:left w:val="nil"/>
              <w:bottom w:val="nil"/>
              <w:right w:val="nil"/>
            </w:tcBorders>
            <w:shd w:val="clear" w:color="auto" w:fill="C2D69B" w:themeFill="accent3" w:themeFillTint="99"/>
            <w:noWrap/>
            <w:vAlign w:val="bottom"/>
          </w:tcPr>
          <w:p w:rsidR="000037BA" w:rsidRDefault="000037BA" w:rsidP="000037BA">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8</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7</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14</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15</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23</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31</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36</w:t>
            </w:r>
          </w:p>
        </w:tc>
        <w:tc>
          <w:tcPr>
            <w:tcW w:w="964"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2000</w:t>
            </w:r>
          </w:p>
        </w:tc>
      </w:tr>
      <w:tr w:rsidR="000037BA" w:rsidTr="000037BA">
        <w:trPr>
          <w:trHeight w:val="288"/>
        </w:trPr>
        <w:tc>
          <w:tcPr>
            <w:tcW w:w="960" w:type="dxa"/>
            <w:tcBorders>
              <w:top w:val="nil"/>
              <w:left w:val="nil"/>
              <w:bottom w:val="nil"/>
              <w:right w:val="nil"/>
            </w:tcBorders>
            <w:shd w:val="clear" w:color="auto" w:fill="C2D69B" w:themeFill="accent3" w:themeFillTint="99"/>
            <w:noWrap/>
            <w:vAlign w:val="bottom"/>
          </w:tcPr>
          <w:p w:rsidR="000037BA" w:rsidRDefault="000037BA" w:rsidP="000037BA">
            <w:pPr>
              <w:rPr>
                <w:rFonts w:ascii="Calibri" w:hAnsi="Calibri"/>
                <w:color w:val="000000"/>
                <w:sz w:val="22"/>
                <w:szCs w:val="22"/>
              </w:rPr>
            </w:pPr>
            <w:r>
              <w:rPr>
                <w:rFonts w:ascii="Calibri" w:hAnsi="Calibri"/>
                <w:color w:val="000000"/>
                <w:sz w:val="22"/>
                <w:szCs w:val="22"/>
              </w:rPr>
              <w:t> 6072</w:t>
            </w:r>
          </w:p>
        </w:tc>
        <w:tc>
          <w:tcPr>
            <w:tcW w:w="1075"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9</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8</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16</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29</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34</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37</w:t>
            </w:r>
          </w:p>
        </w:tc>
        <w:tc>
          <w:tcPr>
            <w:tcW w:w="964"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1000</w:t>
            </w:r>
          </w:p>
        </w:tc>
      </w:tr>
      <w:tr w:rsidR="000037BA" w:rsidTr="000037BA">
        <w:trPr>
          <w:trHeight w:val="288"/>
        </w:trPr>
        <w:tc>
          <w:tcPr>
            <w:tcW w:w="960" w:type="dxa"/>
            <w:tcBorders>
              <w:top w:val="nil"/>
              <w:left w:val="nil"/>
              <w:bottom w:val="nil"/>
              <w:right w:val="nil"/>
            </w:tcBorders>
            <w:shd w:val="clear" w:color="auto" w:fill="C2D69B" w:themeFill="accent3" w:themeFillTint="99"/>
            <w:noWrap/>
            <w:vAlign w:val="bottom"/>
          </w:tcPr>
          <w:p w:rsidR="000037BA" w:rsidRDefault="000037BA" w:rsidP="000037BA">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10</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4</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11</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19</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23</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35</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37</w:t>
            </w:r>
          </w:p>
        </w:tc>
        <w:tc>
          <w:tcPr>
            <w:tcW w:w="964"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2300</w:t>
            </w:r>
          </w:p>
        </w:tc>
      </w:tr>
      <w:tr w:rsidR="000037BA" w:rsidTr="000037BA">
        <w:trPr>
          <w:trHeight w:val="288"/>
        </w:trPr>
        <w:tc>
          <w:tcPr>
            <w:tcW w:w="960" w:type="dxa"/>
            <w:tcBorders>
              <w:top w:val="nil"/>
              <w:left w:val="nil"/>
              <w:bottom w:val="nil"/>
              <w:right w:val="nil"/>
            </w:tcBorders>
            <w:shd w:val="clear" w:color="auto" w:fill="C2D69B" w:themeFill="accent3" w:themeFillTint="99"/>
            <w:noWrap/>
            <w:vAlign w:val="bottom"/>
          </w:tcPr>
          <w:p w:rsidR="000037BA" w:rsidRDefault="000037BA" w:rsidP="000037BA">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11</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8</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20</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27</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32</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39</w:t>
            </w:r>
          </w:p>
        </w:tc>
        <w:tc>
          <w:tcPr>
            <w:tcW w:w="964"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1700</w:t>
            </w:r>
          </w:p>
        </w:tc>
      </w:tr>
      <w:tr w:rsidR="000037BA" w:rsidTr="000037BA">
        <w:trPr>
          <w:trHeight w:val="288"/>
        </w:trPr>
        <w:tc>
          <w:tcPr>
            <w:tcW w:w="960" w:type="dxa"/>
            <w:tcBorders>
              <w:top w:val="nil"/>
              <w:left w:val="nil"/>
              <w:bottom w:val="nil"/>
              <w:right w:val="nil"/>
            </w:tcBorders>
            <w:shd w:val="clear" w:color="auto" w:fill="C2D69B" w:themeFill="accent3" w:themeFillTint="99"/>
            <w:noWrap/>
            <w:vAlign w:val="bottom"/>
          </w:tcPr>
          <w:p w:rsidR="000037BA" w:rsidRDefault="000037BA" w:rsidP="000037BA">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12</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7</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10</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21</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29</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32</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37</w:t>
            </w:r>
          </w:p>
        </w:tc>
        <w:tc>
          <w:tcPr>
            <w:tcW w:w="964"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900</w:t>
            </w:r>
          </w:p>
        </w:tc>
      </w:tr>
      <w:tr w:rsidR="000037BA" w:rsidTr="000037BA">
        <w:trPr>
          <w:trHeight w:val="288"/>
        </w:trPr>
        <w:tc>
          <w:tcPr>
            <w:tcW w:w="960" w:type="dxa"/>
            <w:tcBorders>
              <w:top w:val="nil"/>
              <w:left w:val="nil"/>
              <w:bottom w:val="nil"/>
              <w:right w:val="nil"/>
            </w:tcBorders>
            <w:shd w:val="clear" w:color="auto" w:fill="C2D69B" w:themeFill="accent3" w:themeFillTint="99"/>
            <w:noWrap/>
            <w:vAlign w:val="bottom"/>
          </w:tcPr>
          <w:p w:rsidR="000037BA" w:rsidRDefault="000037BA" w:rsidP="000037BA">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13</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10</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17</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22</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32</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39</w:t>
            </w:r>
          </w:p>
        </w:tc>
        <w:tc>
          <w:tcPr>
            <w:tcW w:w="964"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900</w:t>
            </w:r>
          </w:p>
        </w:tc>
      </w:tr>
      <w:tr w:rsidR="000037BA" w:rsidTr="000037BA">
        <w:trPr>
          <w:trHeight w:val="288"/>
        </w:trPr>
        <w:tc>
          <w:tcPr>
            <w:tcW w:w="960" w:type="dxa"/>
            <w:tcBorders>
              <w:top w:val="nil"/>
              <w:left w:val="nil"/>
              <w:bottom w:val="nil"/>
              <w:right w:val="nil"/>
            </w:tcBorders>
            <w:shd w:val="clear" w:color="auto" w:fill="C2D69B" w:themeFill="accent3" w:themeFillTint="99"/>
            <w:noWrap/>
            <w:vAlign w:val="bottom"/>
          </w:tcPr>
          <w:p w:rsidR="000037BA" w:rsidRDefault="000037BA" w:rsidP="000037BA">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14</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6</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14</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19</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29</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34</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38</w:t>
            </w:r>
          </w:p>
        </w:tc>
        <w:tc>
          <w:tcPr>
            <w:tcW w:w="964"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2400</w:t>
            </w:r>
          </w:p>
        </w:tc>
      </w:tr>
      <w:tr w:rsidR="000037BA" w:rsidTr="00E7451C">
        <w:trPr>
          <w:trHeight w:val="288"/>
        </w:trPr>
        <w:tc>
          <w:tcPr>
            <w:tcW w:w="960" w:type="dxa"/>
            <w:tcBorders>
              <w:top w:val="nil"/>
              <w:left w:val="nil"/>
              <w:bottom w:val="nil"/>
              <w:right w:val="nil"/>
            </w:tcBorders>
            <w:shd w:val="clear" w:color="auto" w:fill="CCC0D9" w:themeFill="accent4" w:themeFillTint="66"/>
            <w:noWrap/>
            <w:vAlign w:val="bottom"/>
          </w:tcPr>
          <w:p w:rsidR="000037BA" w:rsidRPr="00E7451C" w:rsidRDefault="000037BA" w:rsidP="000037BA">
            <w:pPr>
              <w:rPr>
                <w:rFonts w:ascii="Calibri" w:hAnsi="Calibri"/>
                <w:color w:val="000000"/>
                <w:sz w:val="22"/>
                <w:szCs w:val="22"/>
              </w:rPr>
            </w:pPr>
            <w:r w:rsidRPr="00E7451C">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7</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13</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19</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26</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31</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39</w:t>
            </w:r>
          </w:p>
        </w:tc>
        <w:tc>
          <w:tcPr>
            <w:tcW w:w="964"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1400</w:t>
            </w:r>
          </w:p>
        </w:tc>
      </w:tr>
      <w:tr w:rsidR="000037BA" w:rsidTr="00E7451C">
        <w:trPr>
          <w:trHeight w:val="288"/>
        </w:trPr>
        <w:tc>
          <w:tcPr>
            <w:tcW w:w="960" w:type="dxa"/>
            <w:tcBorders>
              <w:top w:val="nil"/>
              <w:left w:val="nil"/>
              <w:bottom w:val="nil"/>
              <w:right w:val="nil"/>
            </w:tcBorders>
            <w:shd w:val="clear" w:color="auto" w:fill="CCC0D9" w:themeFill="accent4" w:themeFillTint="66"/>
            <w:noWrap/>
            <w:vAlign w:val="bottom"/>
          </w:tcPr>
          <w:p w:rsidR="000037BA" w:rsidRPr="00E7451C" w:rsidRDefault="000037BA" w:rsidP="000037BA">
            <w:pPr>
              <w:rPr>
                <w:rFonts w:ascii="Calibri" w:hAnsi="Calibri"/>
                <w:color w:val="000000"/>
                <w:sz w:val="22"/>
                <w:szCs w:val="22"/>
              </w:rPr>
            </w:pPr>
            <w:r w:rsidRPr="00E7451C">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14</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21</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27</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32</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37</w:t>
            </w:r>
          </w:p>
        </w:tc>
        <w:tc>
          <w:tcPr>
            <w:tcW w:w="964"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600</w:t>
            </w:r>
          </w:p>
        </w:tc>
      </w:tr>
      <w:tr w:rsidR="000037BA" w:rsidTr="00E7451C">
        <w:trPr>
          <w:trHeight w:val="288"/>
        </w:trPr>
        <w:tc>
          <w:tcPr>
            <w:tcW w:w="960" w:type="dxa"/>
            <w:tcBorders>
              <w:top w:val="nil"/>
              <w:left w:val="nil"/>
              <w:bottom w:val="nil"/>
              <w:right w:val="nil"/>
            </w:tcBorders>
            <w:shd w:val="clear" w:color="auto" w:fill="CCC0D9" w:themeFill="accent4" w:themeFillTint="66"/>
            <w:noWrap/>
            <w:vAlign w:val="bottom"/>
          </w:tcPr>
          <w:p w:rsidR="000037BA" w:rsidRPr="00E7451C" w:rsidRDefault="000037BA" w:rsidP="000037BA">
            <w:pPr>
              <w:rPr>
                <w:rFonts w:ascii="Calibri" w:hAnsi="Calibri"/>
                <w:color w:val="000000"/>
                <w:sz w:val="22"/>
                <w:szCs w:val="22"/>
              </w:rPr>
            </w:pPr>
            <w:r w:rsidRPr="00E7451C">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13</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19</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22</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33</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40</w:t>
            </w:r>
          </w:p>
        </w:tc>
        <w:tc>
          <w:tcPr>
            <w:tcW w:w="964"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1200</w:t>
            </w:r>
          </w:p>
        </w:tc>
      </w:tr>
      <w:tr w:rsidR="000037BA" w:rsidTr="00E7451C">
        <w:trPr>
          <w:trHeight w:val="288"/>
        </w:trPr>
        <w:tc>
          <w:tcPr>
            <w:tcW w:w="960" w:type="dxa"/>
            <w:tcBorders>
              <w:top w:val="nil"/>
              <w:left w:val="nil"/>
              <w:bottom w:val="nil"/>
              <w:right w:val="nil"/>
            </w:tcBorders>
            <w:shd w:val="clear" w:color="auto" w:fill="CCC0D9" w:themeFill="accent4" w:themeFillTint="66"/>
            <w:noWrap/>
            <w:vAlign w:val="bottom"/>
          </w:tcPr>
          <w:p w:rsidR="000037BA" w:rsidRPr="00E7451C" w:rsidRDefault="000037BA" w:rsidP="000037BA">
            <w:pPr>
              <w:rPr>
                <w:rFonts w:ascii="Calibri" w:hAnsi="Calibri"/>
                <w:color w:val="000000"/>
                <w:sz w:val="22"/>
                <w:szCs w:val="22"/>
              </w:rPr>
            </w:pPr>
            <w:r w:rsidRPr="00E7451C">
              <w:rPr>
                <w:rFonts w:ascii="Calibri" w:hAnsi="Calibri"/>
                <w:color w:val="000000"/>
                <w:sz w:val="22"/>
                <w:szCs w:val="22"/>
              </w:rPr>
              <w:t> </w:t>
            </w:r>
            <w:r w:rsidR="00E7451C" w:rsidRPr="00E7451C">
              <w:rPr>
                <w:rFonts w:ascii="Calibri" w:hAnsi="Calibri"/>
                <w:color w:val="000000"/>
                <w:sz w:val="22"/>
                <w:szCs w:val="22"/>
              </w:rPr>
              <w:t>6073</w:t>
            </w:r>
          </w:p>
        </w:tc>
        <w:tc>
          <w:tcPr>
            <w:tcW w:w="1075"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4</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4</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13</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16</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24</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30</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36</w:t>
            </w:r>
          </w:p>
        </w:tc>
        <w:tc>
          <w:tcPr>
            <w:tcW w:w="964"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1000</w:t>
            </w:r>
          </w:p>
        </w:tc>
      </w:tr>
      <w:tr w:rsidR="000037BA" w:rsidTr="00E7451C">
        <w:trPr>
          <w:trHeight w:val="288"/>
        </w:trPr>
        <w:tc>
          <w:tcPr>
            <w:tcW w:w="960" w:type="dxa"/>
            <w:tcBorders>
              <w:top w:val="nil"/>
              <w:left w:val="nil"/>
              <w:bottom w:val="nil"/>
              <w:right w:val="nil"/>
            </w:tcBorders>
            <w:shd w:val="clear" w:color="auto" w:fill="CCC0D9" w:themeFill="accent4" w:themeFillTint="66"/>
            <w:noWrap/>
            <w:vAlign w:val="bottom"/>
          </w:tcPr>
          <w:p w:rsidR="000037BA" w:rsidRPr="00E7451C" w:rsidRDefault="000037BA" w:rsidP="000037BA">
            <w:pPr>
              <w:rPr>
                <w:rFonts w:ascii="Calibri" w:hAnsi="Calibri"/>
                <w:color w:val="000000"/>
                <w:sz w:val="22"/>
                <w:szCs w:val="22"/>
              </w:rPr>
            </w:pPr>
            <w:r w:rsidRPr="00E7451C">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5</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4</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9</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18</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28</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32</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38</w:t>
            </w:r>
          </w:p>
        </w:tc>
        <w:tc>
          <w:tcPr>
            <w:tcW w:w="964"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700</w:t>
            </w:r>
          </w:p>
        </w:tc>
      </w:tr>
      <w:tr w:rsidR="000037BA" w:rsidTr="00E7451C">
        <w:trPr>
          <w:trHeight w:val="288"/>
        </w:trPr>
        <w:tc>
          <w:tcPr>
            <w:tcW w:w="960" w:type="dxa"/>
            <w:tcBorders>
              <w:top w:val="nil"/>
              <w:left w:val="nil"/>
              <w:bottom w:val="nil"/>
              <w:right w:val="nil"/>
            </w:tcBorders>
            <w:shd w:val="clear" w:color="auto" w:fill="CCC0D9" w:themeFill="accent4" w:themeFillTint="66"/>
            <w:noWrap/>
            <w:vAlign w:val="bottom"/>
          </w:tcPr>
          <w:p w:rsidR="000037BA" w:rsidRPr="00E7451C" w:rsidRDefault="000037BA" w:rsidP="000037BA">
            <w:pPr>
              <w:rPr>
                <w:rFonts w:ascii="Calibri" w:hAnsi="Calibri"/>
                <w:color w:val="000000"/>
                <w:sz w:val="22"/>
                <w:szCs w:val="22"/>
              </w:rPr>
            </w:pPr>
            <w:r w:rsidRPr="00E7451C">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6</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4</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14</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16</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27</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32</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39</w:t>
            </w:r>
          </w:p>
        </w:tc>
        <w:tc>
          <w:tcPr>
            <w:tcW w:w="964"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800</w:t>
            </w:r>
          </w:p>
        </w:tc>
      </w:tr>
      <w:tr w:rsidR="000037BA" w:rsidTr="00E7451C">
        <w:trPr>
          <w:trHeight w:val="288"/>
        </w:trPr>
        <w:tc>
          <w:tcPr>
            <w:tcW w:w="960" w:type="dxa"/>
            <w:tcBorders>
              <w:top w:val="nil"/>
              <w:left w:val="nil"/>
              <w:bottom w:val="nil"/>
              <w:right w:val="nil"/>
            </w:tcBorders>
            <w:shd w:val="clear" w:color="auto" w:fill="CCC0D9" w:themeFill="accent4" w:themeFillTint="66"/>
            <w:noWrap/>
            <w:vAlign w:val="bottom"/>
          </w:tcPr>
          <w:p w:rsidR="000037BA" w:rsidRPr="00E7451C" w:rsidRDefault="000037BA" w:rsidP="000037BA">
            <w:pPr>
              <w:rPr>
                <w:rFonts w:ascii="Calibri" w:hAnsi="Calibri"/>
                <w:color w:val="000000"/>
                <w:sz w:val="22"/>
                <w:szCs w:val="22"/>
              </w:rPr>
            </w:pPr>
            <w:r w:rsidRPr="00E7451C">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7</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8</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15</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29</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32</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38</w:t>
            </w:r>
          </w:p>
        </w:tc>
        <w:tc>
          <w:tcPr>
            <w:tcW w:w="964"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1300</w:t>
            </w:r>
          </w:p>
        </w:tc>
      </w:tr>
      <w:tr w:rsidR="000037BA" w:rsidTr="00E7451C">
        <w:trPr>
          <w:trHeight w:val="288"/>
        </w:trPr>
        <w:tc>
          <w:tcPr>
            <w:tcW w:w="960" w:type="dxa"/>
            <w:tcBorders>
              <w:top w:val="nil"/>
              <w:left w:val="nil"/>
              <w:bottom w:val="nil"/>
              <w:right w:val="nil"/>
            </w:tcBorders>
            <w:shd w:val="clear" w:color="auto" w:fill="CCC0D9" w:themeFill="accent4" w:themeFillTint="66"/>
            <w:noWrap/>
            <w:vAlign w:val="bottom"/>
          </w:tcPr>
          <w:p w:rsidR="000037BA" w:rsidRPr="00E7451C" w:rsidRDefault="000037BA" w:rsidP="000037BA">
            <w:pPr>
              <w:rPr>
                <w:rFonts w:ascii="Calibri" w:hAnsi="Calibri"/>
                <w:color w:val="000000"/>
                <w:sz w:val="22"/>
                <w:szCs w:val="22"/>
              </w:rPr>
            </w:pPr>
          </w:p>
        </w:tc>
        <w:tc>
          <w:tcPr>
            <w:tcW w:w="1075"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8</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4</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13</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15</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25</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32</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39</w:t>
            </w:r>
          </w:p>
        </w:tc>
        <w:tc>
          <w:tcPr>
            <w:tcW w:w="964"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1300</w:t>
            </w:r>
          </w:p>
        </w:tc>
      </w:tr>
      <w:tr w:rsidR="000037BA" w:rsidTr="00E7451C">
        <w:trPr>
          <w:trHeight w:val="288"/>
        </w:trPr>
        <w:tc>
          <w:tcPr>
            <w:tcW w:w="960" w:type="dxa"/>
            <w:tcBorders>
              <w:top w:val="nil"/>
              <w:left w:val="nil"/>
              <w:bottom w:val="nil"/>
              <w:right w:val="nil"/>
            </w:tcBorders>
            <w:shd w:val="clear" w:color="auto" w:fill="CCC0D9" w:themeFill="accent4" w:themeFillTint="66"/>
            <w:noWrap/>
            <w:vAlign w:val="bottom"/>
          </w:tcPr>
          <w:p w:rsidR="000037BA" w:rsidRPr="00E7451C" w:rsidRDefault="000037BA" w:rsidP="000037BA">
            <w:pPr>
              <w:rPr>
                <w:rFonts w:ascii="Calibri" w:hAnsi="Calibri"/>
                <w:color w:val="000000"/>
                <w:sz w:val="22"/>
                <w:szCs w:val="22"/>
              </w:rPr>
            </w:pPr>
            <w:r w:rsidRPr="00E7451C">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9</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7</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8</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16</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22</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31</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38</w:t>
            </w:r>
          </w:p>
        </w:tc>
        <w:tc>
          <w:tcPr>
            <w:tcW w:w="964"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1500</w:t>
            </w:r>
          </w:p>
        </w:tc>
      </w:tr>
      <w:tr w:rsidR="000037BA" w:rsidTr="00E7451C">
        <w:trPr>
          <w:trHeight w:val="288"/>
        </w:trPr>
        <w:tc>
          <w:tcPr>
            <w:tcW w:w="960" w:type="dxa"/>
            <w:tcBorders>
              <w:top w:val="nil"/>
              <w:left w:val="nil"/>
              <w:bottom w:val="nil"/>
              <w:right w:val="nil"/>
            </w:tcBorders>
            <w:shd w:val="clear" w:color="auto" w:fill="CCC0D9" w:themeFill="accent4" w:themeFillTint="66"/>
            <w:noWrap/>
            <w:vAlign w:val="bottom"/>
          </w:tcPr>
          <w:p w:rsidR="000037BA" w:rsidRPr="00E7451C" w:rsidRDefault="000037BA" w:rsidP="000037BA">
            <w:pPr>
              <w:rPr>
                <w:rFonts w:ascii="Calibri" w:hAnsi="Calibri"/>
                <w:color w:val="000000"/>
                <w:sz w:val="22"/>
                <w:szCs w:val="22"/>
              </w:rPr>
            </w:pPr>
            <w:r w:rsidRPr="00E7451C">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10</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6</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8</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16</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25</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31</w:t>
            </w:r>
          </w:p>
        </w:tc>
        <w:tc>
          <w:tcPr>
            <w:tcW w:w="960"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36</w:t>
            </w:r>
          </w:p>
        </w:tc>
        <w:tc>
          <w:tcPr>
            <w:tcW w:w="964" w:type="dxa"/>
            <w:tcBorders>
              <w:top w:val="nil"/>
              <w:left w:val="nil"/>
              <w:bottom w:val="nil"/>
              <w:right w:val="nil"/>
            </w:tcBorders>
            <w:shd w:val="clear" w:color="auto" w:fill="auto"/>
            <w:noWrap/>
            <w:vAlign w:val="bottom"/>
          </w:tcPr>
          <w:p w:rsidR="000037BA" w:rsidRDefault="000037BA" w:rsidP="000037BA">
            <w:pPr>
              <w:jc w:val="right"/>
              <w:rPr>
                <w:rFonts w:ascii="Calibri" w:hAnsi="Calibri"/>
                <w:color w:val="000000"/>
                <w:sz w:val="22"/>
                <w:szCs w:val="22"/>
              </w:rPr>
            </w:pPr>
            <w:r>
              <w:rPr>
                <w:rFonts w:ascii="Calibri" w:hAnsi="Calibri"/>
                <w:color w:val="000000"/>
                <w:sz w:val="22"/>
                <w:szCs w:val="22"/>
              </w:rPr>
              <w:t>1600</w:t>
            </w:r>
          </w:p>
        </w:tc>
      </w:tr>
      <w:tr w:rsidR="00E7451C" w:rsidTr="00E7451C">
        <w:trPr>
          <w:trHeight w:val="288"/>
        </w:trPr>
        <w:tc>
          <w:tcPr>
            <w:tcW w:w="960" w:type="dxa"/>
            <w:tcBorders>
              <w:top w:val="nil"/>
              <w:left w:val="nil"/>
              <w:bottom w:val="nil"/>
              <w:right w:val="nil"/>
            </w:tcBorders>
            <w:shd w:val="clear" w:color="auto" w:fill="EEA4CD"/>
            <w:noWrap/>
            <w:vAlign w:val="bottom"/>
          </w:tcPr>
          <w:p w:rsidR="00E7451C" w:rsidRDefault="00E7451C" w:rsidP="00E7451C">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7</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13</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19</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26</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31</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39</w:t>
            </w:r>
          </w:p>
        </w:tc>
        <w:tc>
          <w:tcPr>
            <w:tcW w:w="964"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1400</w:t>
            </w:r>
          </w:p>
        </w:tc>
      </w:tr>
      <w:tr w:rsidR="00E7451C" w:rsidTr="00E7451C">
        <w:trPr>
          <w:trHeight w:val="288"/>
        </w:trPr>
        <w:tc>
          <w:tcPr>
            <w:tcW w:w="960" w:type="dxa"/>
            <w:tcBorders>
              <w:top w:val="nil"/>
              <w:left w:val="nil"/>
              <w:bottom w:val="nil"/>
              <w:right w:val="nil"/>
            </w:tcBorders>
            <w:shd w:val="clear" w:color="auto" w:fill="EEA4CD"/>
            <w:noWrap/>
            <w:vAlign w:val="bottom"/>
          </w:tcPr>
          <w:p w:rsidR="00E7451C" w:rsidRDefault="00E7451C" w:rsidP="00E7451C">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2</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14</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21</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27</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32</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37</w:t>
            </w:r>
          </w:p>
        </w:tc>
        <w:tc>
          <w:tcPr>
            <w:tcW w:w="964"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600</w:t>
            </w:r>
          </w:p>
        </w:tc>
      </w:tr>
      <w:tr w:rsidR="00E7451C" w:rsidTr="00E7451C">
        <w:trPr>
          <w:trHeight w:val="288"/>
        </w:trPr>
        <w:tc>
          <w:tcPr>
            <w:tcW w:w="960" w:type="dxa"/>
            <w:tcBorders>
              <w:top w:val="nil"/>
              <w:left w:val="nil"/>
              <w:bottom w:val="nil"/>
              <w:right w:val="nil"/>
            </w:tcBorders>
            <w:shd w:val="clear" w:color="auto" w:fill="EEA4CD"/>
            <w:noWrap/>
            <w:vAlign w:val="bottom"/>
          </w:tcPr>
          <w:p w:rsidR="00E7451C" w:rsidRDefault="00E7451C" w:rsidP="00E7451C">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3</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13</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19</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22</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33</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40</w:t>
            </w:r>
          </w:p>
        </w:tc>
        <w:tc>
          <w:tcPr>
            <w:tcW w:w="964"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1200</w:t>
            </w:r>
          </w:p>
        </w:tc>
      </w:tr>
      <w:tr w:rsidR="00E7451C" w:rsidTr="00E7451C">
        <w:trPr>
          <w:trHeight w:val="288"/>
        </w:trPr>
        <w:tc>
          <w:tcPr>
            <w:tcW w:w="960" w:type="dxa"/>
            <w:tcBorders>
              <w:top w:val="nil"/>
              <w:left w:val="nil"/>
              <w:bottom w:val="nil"/>
              <w:right w:val="nil"/>
            </w:tcBorders>
            <w:shd w:val="clear" w:color="auto" w:fill="EEA4CD"/>
            <w:noWrap/>
            <w:vAlign w:val="bottom"/>
          </w:tcPr>
          <w:p w:rsidR="00E7451C" w:rsidRDefault="00E7451C" w:rsidP="00E7451C">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4</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4</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13</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16</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24</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30</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36</w:t>
            </w:r>
          </w:p>
        </w:tc>
        <w:tc>
          <w:tcPr>
            <w:tcW w:w="964"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1000</w:t>
            </w:r>
          </w:p>
        </w:tc>
      </w:tr>
      <w:tr w:rsidR="00E7451C" w:rsidTr="00E7451C">
        <w:trPr>
          <w:trHeight w:val="288"/>
        </w:trPr>
        <w:tc>
          <w:tcPr>
            <w:tcW w:w="960" w:type="dxa"/>
            <w:tcBorders>
              <w:top w:val="nil"/>
              <w:left w:val="nil"/>
              <w:bottom w:val="nil"/>
              <w:right w:val="nil"/>
            </w:tcBorders>
            <w:shd w:val="clear" w:color="auto" w:fill="EEA4CD"/>
            <w:noWrap/>
            <w:vAlign w:val="bottom"/>
          </w:tcPr>
          <w:p w:rsidR="00E7451C" w:rsidRDefault="00E7451C" w:rsidP="00E7451C">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5</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4</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9</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18</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28</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32</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38</w:t>
            </w:r>
          </w:p>
        </w:tc>
        <w:tc>
          <w:tcPr>
            <w:tcW w:w="964"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700</w:t>
            </w:r>
          </w:p>
        </w:tc>
      </w:tr>
      <w:tr w:rsidR="00E7451C" w:rsidTr="00E7451C">
        <w:trPr>
          <w:trHeight w:val="288"/>
        </w:trPr>
        <w:tc>
          <w:tcPr>
            <w:tcW w:w="960" w:type="dxa"/>
            <w:tcBorders>
              <w:top w:val="nil"/>
              <w:left w:val="nil"/>
              <w:bottom w:val="nil"/>
              <w:right w:val="nil"/>
            </w:tcBorders>
            <w:shd w:val="clear" w:color="auto" w:fill="EEA4CD"/>
            <w:noWrap/>
            <w:vAlign w:val="bottom"/>
          </w:tcPr>
          <w:p w:rsidR="00E7451C" w:rsidRDefault="00E7451C" w:rsidP="00E7451C">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6</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4</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14</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16</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27</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32</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39</w:t>
            </w:r>
          </w:p>
        </w:tc>
        <w:tc>
          <w:tcPr>
            <w:tcW w:w="964"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800</w:t>
            </w:r>
          </w:p>
        </w:tc>
      </w:tr>
      <w:tr w:rsidR="00E7451C" w:rsidTr="00E7451C">
        <w:trPr>
          <w:trHeight w:val="288"/>
        </w:trPr>
        <w:tc>
          <w:tcPr>
            <w:tcW w:w="960" w:type="dxa"/>
            <w:tcBorders>
              <w:top w:val="nil"/>
              <w:left w:val="nil"/>
              <w:bottom w:val="nil"/>
              <w:right w:val="nil"/>
            </w:tcBorders>
            <w:shd w:val="clear" w:color="auto" w:fill="EEA4CD"/>
            <w:noWrap/>
            <w:vAlign w:val="bottom"/>
          </w:tcPr>
          <w:p w:rsidR="00E7451C" w:rsidRDefault="00E7451C" w:rsidP="00E7451C">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7</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2</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8</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15</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29</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32</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38</w:t>
            </w:r>
          </w:p>
        </w:tc>
        <w:tc>
          <w:tcPr>
            <w:tcW w:w="964"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1300</w:t>
            </w:r>
          </w:p>
        </w:tc>
      </w:tr>
      <w:tr w:rsidR="00E7451C" w:rsidTr="00E7451C">
        <w:trPr>
          <w:trHeight w:val="288"/>
        </w:trPr>
        <w:tc>
          <w:tcPr>
            <w:tcW w:w="960" w:type="dxa"/>
            <w:tcBorders>
              <w:top w:val="nil"/>
              <w:left w:val="nil"/>
              <w:bottom w:val="nil"/>
              <w:right w:val="nil"/>
            </w:tcBorders>
            <w:shd w:val="clear" w:color="auto" w:fill="EEA4CD"/>
            <w:noWrap/>
            <w:vAlign w:val="bottom"/>
          </w:tcPr>
          <w:p w:rsidR="00E7451C" w:rsidRDefault="00E7451C" w:rsidP="00E7451C">
            <w:pPr>
              <w:rPr>
                <w:rFonts w:ascii="Calibri" w:hAnsi="Calibri"/>
                <w:color w:val="000000"/>
                <w:sz w:val="22"/>
                <w:szCs w:val="22"/>
              </w:rPr>
            </w:pPr>
            <w:r>
              <w:rPr>
                <w:rFonts w:ascii="Calibri" w:hAnsi="Calibri"/>
                <w:color w:val="000000"/>
                <w:sz w:val="22"/>
                <w:szCs w:val="22"/>
              </w:rPr>
              <w:t>  6074</w:t>
            </w:r>
          </w:p>
        </w:tc>
        <w:tc>
          <w:tcPr>
            <w:tcW w:w="1075"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8</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4</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13</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15</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25</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32</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39</w:t>
            </w:r>
          </w:p>
        </w:tc>
        <w:tc>
          <w:tcPr>
            <w:tcW w:w="964"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1300</w:t>
            </w:r>
          </w:p>
        </w:tc>
      </w:tr>
      <w:tr w:rsidR="00E7451C" w:rsidTr="00E7451C">
        <w:trPr>
          <w:trHeight w:val="288"/>
        </w:trPr>
        <w:tc>
          <w:tcPr>
            <w:tcW w:w="960" w:type="dxa"/>
            <w:tcBorders>
              <w:top w:val="nil"/>
              <w:left w:val="nil"/>
              <w:bottom w:val="nil"/>
              <w:right w:val="nil"/>
            </w:tcBorders>
            <w:shd w:val="clear" w:color="auto" w:fill="EEA4CD"/>
            <w:noWrap/>
            <w:vAlign w:val="bottom"/>
          </w:tcPr>
          <w:p w:rsidR="00E7451C" w:rsidRDefault="00E7451C" w:rsidP="00E7451C">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9</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7</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8</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16</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22</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31</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38</w:t>
            </w:r>
          </w:p>
        </w:tc>
        <w:tc>
          <w:tcPr>
            <w:tcW w:w="964"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1500</w:t>
            </w:r>
          </w:p>
        </w:tc>
      </w:tr>
      <w:tr w:rsidR="00E7451C" w:rsidTr="00E7451C">
        <w:trPr>
          <w:trHeight w:val="288"/>
        </w:trPr>
        <w:tc>
          <w:tcPr>
            <w:tcW w:w="960" w:type="dxa"/>
            <w:tcBorders>
              <w:top w:val="nil"/>
              <w:left w:val="nil"/>
              <w:bottom w:val="nil"/>
              <w:right w:val="nil"/>
            </w:tcBorders>
            <w:shd w:val="clear" w:color="auto" w:fill="EEA4CD"/>
            <w:noWrap/>
            <w:vAlign w:val="bottom"/>
          </w:tcPr>
          <w:p w:rsidR="00E7451C" w:rsidRDefault="00E7451C" w:rsidP="00E7451C">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10</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6</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8</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16</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25</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31</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36</w:t>
            </w:r>
          </w:p>
        </w:tc>
        <w:tc>
          <w:tcPr>
            <w:tcW w:w="964"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1600</w:t>
            </w:r>
          </w:p>
        </w:tc>
      </w:tr>
      <w:tr w:rsidR="00E7451C" w:rsidTr="00E7451C">
        <w:trPr>
          <w:trHeight w:val="288"/>
        </w:trPr>
        <w:tc>
          <w:tcPr>
            <w:tcW w:w="960" w:type="dxa"/>
            <w:tcBorders>
              <w:top w:val="nil"/>
              <w:left w:val="nil"/>
              <w:bottom w:val="nil"/>
              <w:right w:val="nil"/>
            </w:tcBorders>
            <w:shd w:val="clear" w:color="auto" w:fill="EEA4CD"/>
            <w:noWrap/>
            <w:vAlign w:val="bottom"/>
          </w:tcPr>
          <w:p w:rsidR="00E7451C" w:rsidRDefault="00E7451C" w:rsidP="00E7451C">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11</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5</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10</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16</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26</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32</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37</w:t>
            </w:r>
          </w:p>
        </w:tc>
        <w:tc>
          <w:tcPr>
            <w:tcW w:w="964"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2000</w:t>
            </w:r>
          </w:p>
        </w:tc>
      </w:tr>
      <w:tr w:rsidR="00E7451C" w:rsidTr="000037BA">
        <w:trPr>
          <w:trHeight w:val="288"/>
        </w:trPr>
        <w:tc>
          <w:tcPr>
            <w:tcW w:w="960" w:type="dxa"/>
            <w:tcBorders>
              <w:top w:val="nil"/>
              <w:left w:val="nil"/>
              <w:bottom w:val="nil"/>
              <w:right w:val="nil"/>
            </w:tcBorders>
            <w:shd w:val="clear" w:color="auto" w:fill="C2D69B" w:themeFill="accent3" w:themeFillTint="99"/>
            <w:noWrap/>
            <w:vAlign w:val="bottom"/>
          </w:tcPr>
          <w:p w:rsidR="00E7451C" w:rsidRDefault="00E7451C" w:rsidP="00E7451C">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7</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13</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19</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26</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31</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39</w:t>
            </w:r>
          </w:p>
        </w:tc>
        <w:tc>
          <w:tcPr>
            <w:tcW w:w="964"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1400</w:t>
            </w:r>
          </w:p>
        </w:tc>
      </w:tr>
      <w:tr w:rsidR="00E7451C" w:rsidTr="000037BA">
        <w:trPr>
          <w:trHeight w:val="288"/>
        </w:trPr>
        <w:tc>
          <w:tcPr>
            <w:tcW w:w="960" w:type="dxa"/>
            <w:tcBorders>
              <w:top w:val="nil"/>
              <w:left w:val="nil"/>
              <w:bottom w:val="nil"/>
              <w:right w:val="nil"/>
            </w:tcBorders>
            <w:shd w:val="clear" w:color="auto" w:fill="C2D69B" w:themeFill="accent3" w:themeFillTint="99"/>
            <w:noWrap/>
            <w:vAlign w:val="bottom"/>
          </w:tcPr>
          <w:p w:rsidR="00E7451C" w:rsidRDefault="00E7451C" w:rsidP="00E7451C">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2</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14</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21</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27</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32</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37</w:t>
            </w:r>
          </w:p>
        </w:tc>
        <w:tc>
          <w:tcPr>
            <w:tcW w:w="964"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600</w:t>
            </w:r>
          </w:p>
        </w:tc>
      </w:tr>
      <w:tr w:rsidR="00E7451C" w:rsidTr="000037BA">
        <w:trPr>
          <w:trHeight w:val="288"/>
        </w:trPr>
        <w:tc>
          <w:tcPr>
            <w:tcW w:w="960" w:type="dxa"/>
            <w:tcBorders>
              <w:top w:val="nil"/>
              <w:left w:val="nil"/>
              <w:bottom w:val="nil"/>
              <w:right w:val="nil"/>
            </w:tcBorders>
            <w:shd w:val="clear" w:color="auto" w:fill="C2D69B" w:themeFill="accent3" w:themeFillTint="99"/>
            <w:noWrap/>
            <w:vAlign w:val="bottom"/>
          </w:tcPr>
          <w:p w:rsidR="00E7451C" w:rsidRDefault="00E7451C" w:rsidP="00E7451C">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3</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13</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19</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22</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33</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40</w:t>
            </w:r>
          </w:p>
        </w:tc>
        <w:tc>
          <w:tcPr>
            <w:tcW w:w="964"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1200</w:t>
            </w:r>
          </w:p>
        </w:tc>
      </w:tr>
      <w:tr w:rsidR="00E7451C" w:rsidTr="000037BA">
        <w:trPr>
          <w:trHeight w:val="288"/>
        </w:trPr>
        <w:tc>
          <w:tcPr>
            <w:tcW w:w="960" w:type="dxa"/>
            <w:tcBorders>
              <w:top w:val="nil"/>
              <w:left w:val="nil"/>
              <w:bottom w:val="nil"/>
              <w:right w:val="nil"/>
            </w:tcBorders>
            <w:shd w:val="clear" w:color="auto" w:fill="C2D69B" w:themeFill="accent3" w:themeFillTint="99"/>
            <w:noWrap/>
            <w:vAlign w:val="bottom"/>
          </w:tcPr>
          <w:p w:rsidR="00E7451C" w:rsidRDefault="00E7451C" w:rsidP="00E7451C">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4</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4</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13</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16</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24</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30</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36</w:t>
            </w:r>
          </w:p>
        </w:tc>
        <w:tc>
          <w:tcPr>
            <w:tcW w:w="964"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1000</w:t>
            </w:r>
          </w:p>
        </w:tc>
      </w:tr>
      <w:tr w:rsidR="00E7451C" w:rsidTr="000037BA">
        <w:trPr>
          <w:trHeight w:val="288"/>
        </w:trPr>
        <w:tc>
          <w:tcPr>
            <w:tcW w:w="960" w:type="dxa"/>
            <w:tcBorders>
              <w:top w:val="nil"/>
              <w:left w:val="nil"/>
              <w:bottom w:val="nil"/>
              <w:right w:val="nil"/>
            </w:tcBorders>
            <w:shd w:val="clear" w:color="auto" w:fill="C2D69B" w:themeFill="accent3" w:themeFillTint="99"/>
            <w:noWrap/>
            <w:vAlign w:val="bottom"/>
          </w:tcPr>
          <w:p w:rsidR="00E7451C" w:rsidRDefault="00E7451C" w:rsidP="00E7451C">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5</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4</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9</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18</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28</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32</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38</w:t>
            </w:r>
          </w:p>
        </w:tc>
        <w:tc>
          <w:tcPr>
            <w:tcW w:w="964"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700</w:t>
            </w:r>
          </w:p>
        </w:tc>
      </w:tr>
      <w:tr w:rsidR="00E7451C" w:rsidTr="000037BA">
        <w:trPr>
          <w:trHeight w:val="288"/>
        </w:trPr>
        <w:tc>
          <w:tcPr>
            <w:tcW w:w="960" w:type="dxa"/>
            <w:tcBorders>
              <w:top w:val="nil"/>
              <w:left w:val="nil"/>
              <w:bottom w:val="nil"/>
              <w:right w:val="nil"/>
            </w:tcBorders>
            <w:shd w:val="clear" w:color="auto" w:fill="C2D69B" w:themeFill="accent3" w:themeFillTint="99"/>
            <w:noWrap/>
            <w:vAlign w:val="bottom"/>
          </w:tcPr>
          <w:p w:rsidR="00E7451C" w:rsidRDefault="00E7451C" w:rsidP="00E7451C">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6</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4</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14</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16</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27</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32</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39</w:t>
            </w:r>
          </w:p>
        </w:tc>
        <w:tc>
          <w:tcPr>
            <w:tcW w:w="964"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800</w:t>
            </w:r>
          </w:p>
        </w:tc>
      </w:tr>
      <w:tr w:rsidR="00E7451C" w:rsidTr="000037BA">
        <w:trPr>
          <w:trHeight w:val="288"/>
        </w:trPr>
        <w:tc>
          <w:tcPr>
            <w:tcW w:w="960" w:type="dxa"/>
            <w:tcBorders>
              <w:top w:val="nil"/>
              <w:left w:val="nil"/>
              <w:bottom w:val="nil"/>
              <w:right w:val="nil"/>
            </w:tcBorders>
            <w:shd w:val="clear" w:color="auto" w:fill="C2D69B" w:themeFill="accent3" w:themeFillTint="99"/>
            <w:noWrap/>
            <w:vAlign w:val="bottom"/>
          </w:tcPr>
          <w:p w:rsidR="00E7451C" w:rsidRDefault="00E7451C" w:rsidP="00E7451C">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7</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2</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8</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15</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29</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32</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38</w:t>
            </w:r>
          </w:p>
        </w:tc>
        <w:tc>
          <w:tcPr>
            <w:tcW w:w="964"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1300</w:t>
            </w:r>
          </w:p>
        </w:tc>
      </w:tr>
      <w:tr w:rsidR="00E7451C" w:rsidTr="000037BA">
        <w:trPr>
          <w:trHeight w:val="288"/>
        </w:trPr>
        <w:tc>
          <w:tcPr>
            <w:tcW w:w="960" w:type="dxa"/>
            <w:tcBorders>
              <w:top w:val="nil"/>
              <w:left w:val="nil"/>
              <w:bottom w:val="nil"/>
              <w:right w:val="nil"/>
            </w:tcBorders>
            <w:shd w:val="clear" w:color="auto" w:fill="C2D69B" w:themeFill="accent3" w:themeFillTint="99"/>
            <w:noWrap/>
            <w:vAlign w:val="bottom"/>
          </w:tcPr>
          <w:p w:rsidR="00E7451C" w:rsidRDefault="00E7451C" w:rsidP="00E7451C">
            <w:pPr>
              <w:rPr>
                <w:rFonts w:ascii="Calibri" w:hAnsi="Calibri"/>
                <w:color w:val="000000"/>
                <w:sz w:val="22"/>
                <w:szCs w:val="22"/>
              </w:rPr>
            </w:pPr>
            <w:r>
              <w:rPr>
                <w:rFonts w:ascii="Calibri" w:hAnsi="Calibri"/>
                <w:color w:val="000000"/>
                <w:sz w:val="22"/>
                <w:szCs w:val="22"/>
              </w:rPr>
              <w:t>  6075</w:t>
            </w:r>
          </w:p>
        </w:tc>
        <w:tc>
          <w:tcPr>
            <w:tcW w:w="1075"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8</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4</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13</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15</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25</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32</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39</w:t>
            </w:r>
          </w:p>
        </w:tc>
        <w:tc>
          <w:tcPr>
            <w:tcW w:w="964"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1300</w:t>
            </w:r>
          </w:p>
        </w:tc>
      </w:tr>
      <w:tr w:rsidR="00E7451C" w:rsidTr="000037BA">
        <w:trPr>
          <w:trHeight w:val="288"/>
        </w:trPr>
        <w:tc>
          <w:tcPr>
            <w:tcW w:w="960" w:type="dxa"/>
            <w:tcBorders>
              <w:top w:val="nil"/>
              <w:left w:val="nil"/>
              <w:bottom w:val="nil"/>
              <w:right w:val="nil"/>
            </w:tcBorders>
            <w:shd w:val="clear" w:color="auto" w:fill="C2D69B" w:themeFill="accent3" w:themeFillTint="99"/>
            <w:noWrap/>
            <w:vAlign w:val="bottom"/>
          </w:tcPr>
          <w:p w:rsidR="00E7451C" w:rsidRDefault="00E7451C" w:rsidP="00E7451C">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9</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7</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8</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16</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22</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31</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38</w:t>
            </w:r>
          </w:p>
        </w:tc>
        <w:tc>
          <w:tcPr>
            <w:tcW w:w="964"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1500</w:t>
            </w:r>
          </w:p>
        </w:tc>
      </w:tr>
      <w:tr w:rsidR="00E7451C" w:rsidTr="000037BA">
        <w:trPr>
          <w:trHeight w:val="288"/>
        </w:trPr>
        <w:tc>
          <w:tcPr>
            <w:tcW w:w="960" w:type="dxa"/>
            <w:tcBorders>
              <w:top w:val="nil"/>
              <w:left w:val="nil"/>
              <w:bottom w:val="nil"/>
              <w:right w:val="nil"/>
            </w:tcBorders>
            <w:shd w:val="clear" w:color="auto" w:fill="C2D69B" w:themeFill="accent3" w:themeFillTint="99"/>
            <w:noWrap/>
            <w:vAlign w:val="bottom"/>
          </w:tcPr>
          <w:p w:rsidR="00E7451C" w:rsidRDefault="00E7451C" w:rsidP="00E7451C">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10</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6</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8</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16</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25</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31</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36</w:t>
            </w:r>
          </w:p>
        </w:tc>
        <w:tc>
          <w:tcPr>
            <w:tcW w:w="964"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1600</w:t>
            </w:r>
          </w:p>
        </w:tc>
      </w:tr>
      <w:tr w:rsidR="00E7451C" w:rsidTr="000037BA">
        <w:trPr>
          <w:trHeight w:val="288"/>
        </w:trPr>
        <w:tc>
          <w:tcPr>
            <w:tcW w:w="960" w:type="dxa"/>
            <w:tcBorders>
              <w:top w:val="nil"/>
              <w:left w:val="nil"/>
              <w:bottom w:val="nil"/>
              <w:right w:val="nil"/>
            </w:tcBorders>
            <w:shd w:val="clear" w:color="auto" w:fill="C2D69B" w:themeFill="accent3" w:themeFillTint="99"/>
            <w:noWrap/>
            <w:vAlign w:val="bottom"/>
          </w:tcPr>
          <w:p w:rsidR="00E7451C" w:rsidRDefault="00E7451C" w:rsidP="00E7451C">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11</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5</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10</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16</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26</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32</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37</w:t>
            </w:r>
          </w:p>
        </w:tc>
        <w:tc>
          <w:tcPr>
            <w:tcW w:w="964"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2000</w:t>
            </w:r>
          </w:p>
        </w:tc>
      </w:tr>
      <w:tr w:rsidR="00E7451C" w:rsidTr="000037BA">
        <w:trPr>
          <w:trHeight w:val="288"/>
        </w:trPr>
        <w:tc>
          <w:tcPr>
            <w:tcW w:w="960" w:type="dxa"/>
            <w:tcBorders>
              <w:top w:val="nil"/>
              <w:left w:val="nil"/>
              <w:bottom w:val="nil"/>
              <w:right w:val="nil"/>
            </w:tcBorders>
            <w:shd w:val="clear" w:color="auto" w:fill="C2D69B" w:themeFill="accent3" w:themeFillTint="99"/>
            <w:noWrap/>
            <w:vAlign w:val="bottom"/>
          </w:tcPr>
          <w:p w:rsidR="00E7451C" w:rsidRDefault="00E7451C" w:rsidP="00E7451C">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12</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6</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8</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15</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26</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34</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37</w:t>
            </w:r>
          </w:p>
        </w:tc>
        <w:tc>
          <w:tcPr>
            <w:tcW w:w="964"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1700</w:t>
            </w:r>
          </w:p>
        </w:tc>
      </w:tr>
      <w:tr w:rsidR="00E7451C" w:rsidTr="00E7451C">
        <w:trPr>
          <w:trHeight w:val="288"/>
        </w:trPr>
        <w:tc>
          <w:tcPr>
            <w:tcW w:w="960" w:type="dxa"/>
            <w:tcBorders>
              <w:top w:val="nil"/>
              <w:left w:val="nil"/>
              <w:bottom w:val="nil"/>
              <w:right w:val="nil"/>
            </w:tcBorders>
            <w:shd w:val="clear" w:color="auto" w:fill="FFFF00"/>
            <w:noWrap/>
            <w:vAlign w:val="bottom"/>
          </w:tcPr>
          <w:p w:rsidR="00E7451C" w:rsidRDefault="00E7451C" w:rsidP="00E7451C">
            <w:pPr>
              <w:rPr>
                <w:rFonts w:ascii="Calibri" w:hAnsi="Calibri"/>
                <w:color w:val="000000"/>
                <w:sz w:val="22"/>
                <w:szCs w:val="22"/>
              </w:rPr>
            </w:pPr>
            <w:r>
              <w:rPr>
                <w:rFonts w:ascii="Calibri" w:hAnsi="Calibri"/>
                <w:color w:val="000000"/>
                <w:sz w:val="22"/>
                <w:szCs w:val="22"/>
              </w:rPr>
              <w:lastRenderedPageBreak/>
              <w:t> </w:t>
            </w:r>
          </w:p>
        </w:tc>
        <w:tc>
          <w:tcPr>
            <w:tcW w:w="1075"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7</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13</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19</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26</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31</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39</w:t>
            </w:r>
          </w:p>
        </w:tc>
        <w:tc>
          <w:tcPr>
            <w:tcW w:w="964"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1400</w:t>
            </w:r>
          </w:p>
        </w:tc>
      </w:tr>
      <w:tr w:rsidR="00E7451C" w:rsidTr="00E7451C">
        <w:trPr>
          <w:trHeight w:val="288"/>
        </w:trPr>
        <w:tc>
          <w:tcPr>
            <w:tcW w:w="960" w:type="dxa"/>
            <w:tcBorders>
              <w:top w:val="nil"/>
              <w:left w:val="nil"/>
              <w:bottom w:val="nil"/>
              <w:right w:val="nil"/>
            </w:tcBorders>
            <w:shd w:val="clear" w:color="auto" w:fill="FFFF00"/>
            <w:noWrap/>
            <w:vAlign w:val="bottom"/>
          </w:tcPr>
          <w:p w:rsidR="00E7451C" w:rsidRDefault="00E7451C" w:rsidP="00E7451C">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2</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14</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21</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27</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32</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37</w:t>
            </w:r>
          </w:p>
        </w:tc>
        <w:tc>
          <w:tcPr>
            <w:tcW w:w="964"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600</w:t>
            </w:r>
          </w:p>
        </w:tc>
      </w:tr>
      <w:tr w:rsidR="00E7451C" w:rsidTr="00E7451C">
        <w:trPr>
          <w:trHeight w:val="288"/>
        </w:trPr>
        <w:tc>
          <w:tcPr>
            <w:tcW w:w="960" w:type="dxa"/>
            <w:tcBorders>
              <w:top w:val="nil"/>
              <w:left w:val="nil"/>
              <w:bottom w:val="nil"/>
              <w:right w:val="nil"/>
            </w:tcBorders>
            <w:shd w:val="clear" w:color="auto" w:fill="FFFF00"/>
            <w:noWrap/>
            <w:vAlign w:val="bottom"/>
          </w:tcPr>
          <w:p w:rsidR="00E7451C" w:rsidRDefault="00E7451C" w:rsidP="00E7451C">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3</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13</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19</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22</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33</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40</w:t>
            </w:r>
          </w:p>
        </w:tc>
        <w:tc>
          <w:tcPr>
            <w:tcW w:w="964"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1200</w:t>
            </w:r>
          </w:p>
        </w:tc>
      </w:tr>
      <w:tr w:rsidR="00E7451C" w:rsidTr="00E7451C">
        <w:trPr>
          <w:trHeight w:val="288"/>
        </w:trPr>
        <w:tc>
          <w:tcPr>
            <w:tcW w:w="960" w:type="dxa"/>
            <w:tcBorders>
              <w:top w:val="nil"/>
              <w:left w:val="nil"/>
              <w:bottom w:val="nil"/>
              <w:right w:val="nil"/>
            </w:tcBorders>
            <w:shd w:val="clear" w:color="auto" w:fill="FFFF00"/>
            <w:noWrap/>
            <w:vAlign w:val="bottom"/>
          </w:tcPr>
          <w:p w:rsidR="00E7451C" w:rsidRDefault="00E7451C" w:rsidP="00E7451C">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4</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4</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13</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16</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24</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30</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36</w:t>
            </w:r>
          </w:p>
        </w:tc>
        <w:tc>
          <w:tcPr>
            <w:tcW w:w="964"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1000</w:t>
            </w:r>
          </w:p>
        </w:tc>
      </w:tr>
      <w:tr w:rsidR="00E7451C" w:rsidTr="00E7451C">
        <w:trPr>
          <w:trHeight w:val="288"/>
        </w:trPr>
        <w:tc>
          <w:tcPr>
            <w:tcW w:w="960" w:type="dxa"/>
            <w:tcBorders>
              <w:top w:val="nil"/>
              <w:left w:val="nil"/>
              <w:bottom w:val="nil"/>
              <w:right w:val="nil"/>
            </w:tcBorders>
            <w:shd w:val="clear" w:color="auto" w:fill="FFFF00"/>
            <w:noWrap/>
            <w:vAlign w:val="bottom"/>
          </w:tcPr>
          <w:p w:rsidR="00E7451C" w:rsidRDefault="00E7451C" w:rsidP="00E7451C">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5</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4</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9</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18</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28</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32</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38</w:t>
            </w:r>
          </w:p>
        </w:tc>
        <w:tc>
          <w:tcPr>
            <w:tcW w:w="964"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700</w:t>
            </w:r>
          </w:p>
        </w:tc>
      </w:tr>
      <w:tr w:rsidR="00E7451C" w:rsidTr="00E7451C">
        <w:trPr>
          <w:trHeight w:val="288"/>
        </w:trPr>
        <w:tc>
          <w:tcPr>
            <w:tcW w:w="960" w:type="dxa"/>
            <w:tcBorders>
              <w:top w:val="nil"/>
              <w:left w:val="nil"/>
              <w:bottom w:val="nil"/>
              <w:right w:val="nil"/>
            </w:tcBorders>
            <w:shd w:val="clear" w:color="auto" w:fill="FFFF00"/>
            <w:noWrap/>
            <w:vAlign w:val="bottom"/>
          </w:tcPr>
          <w:p w:rsidR="00E7451C" w:rsidRDefault="00E7451C" w:rsidP="00E7451C">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6</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4</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14</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16</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27</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32</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39</w:t>
            </w:r>
          </w:p>
        </w:tc>
        <w:tc>
          <w:tcPr>
            <w:tcW w:w="964"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800</w:t>
            </w:r>
          </w:p>
        </w:tc>
      </w:tr>
      <w:tr w:rsidR="00E7451C" w:rsidTr="00E7451C">
        <w:trPr>
          <w:trHeight w:val="288"/>
        </w:trPr>
        <w:tc>
          <w:tcPr>
            <w:tcW w:w="960" w:type="dxa"/>
            <w:tcBorders>
              <w:top w:val="nil"/>
              <w:left w:val="nil"/>
              <w:bottom w:val="nil"/>
              <w:right w:val="nil"/>
            </w:tcBorders>
            <w:shd w:val="clear" w:color="auto" w:fill="FFFF00"/>
            <w:noWrap/>
            <w:vAlign w:val="bottom"/>
          </w:tcPr>
          <w:p w:rsidR="00E7451C" w:rsidRDefault="00E7451C" w:rsidP="00E7451C">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7</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2</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8</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15</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29</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32</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38</w:t>
            </w:r>
          </w:p>
        </w:tc>
        <w:tc>
          <w:tcPr>
            <w:tcW w:w="964"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1300</w:t>
            </w:r>
          </w:p>
        </w:tc>
      </w:tr>
      <w:tr w:rsidR="00E7451C" w:rsidTr="00E7451C">
        <w:trPr>
          <w:trHeight w:val="288"/>
        </w:trPr>
        <w:tc>
          <w:tcPr>
            <w:tcW w:w="960" w:type="dxa"/>
            <w:tcBorders>
              <w:top w:val="nil"/>
              <w:left w:val="nil"/>
              <w:bottom w:val="nil"/>
              <w:right w:val="nil"/>
            </w:tcBorders>
            <w:shd w:val="clear" w:color="auto" w:fill="FFFF00"/>
            <w:noWrap/>
            <w:vAlign w:val="bottom"/>
          </w:tcPr>
          <w:p w:rsidR="00E7451C" w:rsidRDefault="00E7451C" w:rsidP="00E7451C">
            <w:pPr>
              <w:rPr>
                <w:rFonts w:ascii="Calibri" w:hAnsi="Calibri"/>
                <w:color w:val="000000"/>
                <w:sz w:val="22"/>
                <w:szCs w:val="22"/>
              </w:rPr>
            </w:pPr>
            <w:r>
              <w:rPr>
                <w:rFonts w:ascii="Calibri" w:hAnsi="Calibri"/>
                <w:color w:val="000000"/>
                <w:sz w:val="22"/>
                <w:szCs w:val="22"/>
              </w:rPr>
              <w:t>6181</w:t>
            </w:r>
          </w:p>
        </w:tc>
        <w:tc>
          <w:tcPr>
            <w:tcW w:w="1075"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8</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4</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13</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15</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25</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32</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39</w:t>
            </w:r>
          </w:p>
        </w:tc>
        <w:tc>
          <w:tcPr>
            <w:tcW w:w="964"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1300</w:t>
            </w:r>
          </w:p>
        </w:tc>
      </w:tr>
      <w:tr w:rsidR="00E7451C" w:rsidTr="00E7451C">
        <w:trPr>
          <w:trHeight w:val="288"/>
        </w:trPr>
        <w:tc>
          <w:tcPr>
            <w:tcW w:w="960" w:type="dxa"/>
            <w:tcBorders>
              <w:top w:val="nil"/>
              <w:left w:val="nil"/>
              <w:bottom w:val="nil"/>
              <w:right w:val="nil"/>
            </w:tcBorders>
            <w:shd w:val="clear" w:color="auto" w:fill="FFFF00"/>
            <w:noWrap/>
            <w:vAlign w:val="bottom"/>
          </w:tcPr>
          <w:p w:rsidR="00E7451C" w:rsidRDefault="00E7451C" w:rsidP="00E7451C">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9</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7</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8</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16</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22</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31</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38</w:t>
            </w:r>
          </w:p>
        </w:tc>
        <w:tc>
          <w:tcPr>
            <w:tcW w:w="964"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1500</w:t>
            </w:r>
          </w:p>
        </w:tc>
      </w:tr>
      <w:tr w:rsidR="00E7451C" w:rsidTr="00E7451C">
        <w:trPr>
          <w:trHeight w:val="288"/>
        </w:trPr>
        <w:tc>
          <w:tcPr>
            <w:tcW w:w="960" w:type="dxa"/>
            <w:tcBorders>
              <w:top w:val="nil"/>
              <w:left w:val="nil"/>
              <w:bottom w:val="nil"/>
              <w:right w:val="nil"/>
            </w:tcBorders>
            <w:shd w:val="clear" w:color="auto" w:fill="FFFF00"/>
            <w:noWrap/>
            <w:vAlign w:val="bottom"/>
          </w:tcPr>
          <w:p w:rsidR="00E7451C" w:rsidRDefault="00E7451C" w:rsidP="00E7451C">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10</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6</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8</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16</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25</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31</w:t>
            </w:r>
          </w:p>
        </w:tc>
        <w:tc>
          <w:tcPr>
            <w:tcW w:w="960"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36</w:t>
            </w:r>
          </w:p>
        </w:tc>
        <w:tc>
          <w:tcPr>
            <w:tcW w:w="964" w:type="dxa"/>
            <w:tcBorders>
              <w:top w:val="nil"/>
              <w:left w:val="nil"/>
              <w:bottom w:val="nil"/>
              <w:right w:val="nil"/>
            </w:tcBorders>
            <w:shd w:val="clear" w:color="auto" w:fill="auto"/>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1600</w:t>
            </w:r>
          </w:p>
        </w:tc>
      </w:tr>
      <w:tr w:rsidR="00E7451C" w:rsidTr="00E7451C">
        <w:trPr>
          <w:trHeight w:val="288"/>
        </w:trPr>
        <w:tc>
          <w:tcPr>
            <w:tcW w:w="960" w:type="dxa"/>
            <w:tcBorders>
              <w:top w:val="nil"/>
              <w:left w:val="nil"/>
              <w:bottom w:val="nil"/>
              <w:right w:val="nil"/>
            </w:tcBorders>
            <w:shd w:val="clear" w:color="auto" w:fill="FABF8F" w:themeFill="accent6" w:themeFillTint="99"/>
            <w:noWrap/>
            <w:vAlign w:val="bottom"/>
          </w:tcPr>
          <w:p w:rsidR="00E7451C" w:rsidRDefault="00E7451C" w:rsidP="00E7451C">
            <w:pPr>
              <w:shd w:val="clear" w:color="auto" w:fill="FABF8F" w:themeFill="accent6" w:themeFillTint="99"/>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FABF8F" w:themeFill="accent6" w:themeFillTint="99"/>
            <w:noWrap/>
            <w:vAlign w:val="bottom"/>
          </w:tcPr>
          <w:p w:rsidR="00E7451C" w:rsidRDefault="00E7451C" w:rsidP="00E7451C">
            <w:pPr>
              <w:shd w:val="clear" w:color="auto" w:fill="FABF8F" w:themeFill="accent6" w:themeFillTint="99"/>
              <w:jc w:val="right"/>
              <w:rPr>
                <w:rFonts w:ascii="Calibri" w:hAnsi="Calibri"/>
                <w:color w:val="000000"/>
                <w:sz w:val="22"/>
                <w:szCs w:val="22"/>
              </w:rPr>
            </w:pPr>
            <w:r>
              <w:rPr>
                <w:rFonts w:ascii="Calibri" w:hAnsi="Calibri"/>
                <w:color w:val="000000"/>
                <w:sz w:val="22"/>
                <w:szCs w:val="22"/>
              </w:rPr>
              <w:t>611</w:t>
            </w:r>
          </w:p>
        </w:tc>
        <w:tc>
          <w:tcPr>
            <w:tcW w:w="960" w:type="dxa"/>
            <w:tcBorders>
              <w:top w:val="nil"/>
              <w:left w:val="nil"/>
              <w:bottom w:val="nil"/>
              <w:right w:val="nil"/>
            </w:tcBorders>
            <w:shd w:val="clear" w:color="auto" w:fill="FABF8F" w:themeFill="accent6" w:themeFillTint="99"/>
            <w:noWrap/>
            <w:vAlign w:val="bottom"/>
          </w:tcPr>
          <w:p w:rsidR="00E7451C" w:rsidRDefault="00E7451C" w:rsidP="00E7451C">
            <w:pPr>
              <w:shd w:val="clear" w:color="auto" w:fill="FABF8F" w:themeFill="accent6" w:themeFillTint="99"/>
              <w:jc w:val="right"/>
              <w:rPr>
                <w:rFonts w:ascii="Calibri" w:hAnsi="Calibri"/>
                <w:color w:val="000000"/>
                <w:sz w:val="22"/>
                <w:szCs w:val="22"/>
              </w:rPr>
            </w:pPr>
            <w:r>
              <w:rPr>
                <w:rFonts w:ascii="Calibri" w:hAnsi="Calibri"/>
                <w:color w:val="000000"/>
                <w:sz w:val="22"/>
                <w:szCs w:val="22"/>
              </w:rPr>
              <w:t>5</w:t>
            </w:r>
          </w:p>
        </w:tc>
        <w:tc>
          <w:tcPr>
            <w:tcW w:w="960" w:type="dxa"/>
            <w:tcBorders>
              <w:top w:val="nil"/>
              <w:left w:val="nil"/>
              <w:bottom w:val="nil"/>
              <w:right w:val="nil"/>
            </w:tcBorders>
            <w:shd w:val="clear" w:color="auto" w:fill="FABF8F" w:themeFill="accent6" w:themeFillTint="99"/>
            <w:noWrap/>
            <w:vAlign w:val="bottom"/>
          </w:tcPr>
          <w:p w:rsidR="00E7451C" w:rsidRDefault="00E7451C" w:rsidP="00E7451C">
            <w:pPr>
              <w:shd w:val="clear" w:color="auto" w:fill="FABF8F" w:themeFill="accent6" w:themeFillTint="99"/>
              <w:jc w:val="right"/>
              <w:rPr>
                <w:rFonts w:ascii="Calibri" w:hAnsi="Calibri"/>
                <w:color w:val="000000"/>
                <w:sz w:val="22"/>
                <w:szCs w:val="22"/>
              </w:rPr>
            </w:pPr>
            <w:r>
              <w:rPr>
                <w:rFonts w:ascii="Calibri" w:hAnsi="Calibri"/>
                <w:color w:val="000000"/>
                <w:sz w:val="22"/>
                <w:szCs w:val="22"/>
              </w:rPr>
              <w:t>10</w:t>
            </w:r>
          </w:p>
        </w:tc>
        <w:tc>
          <w:tcPr>
            <w:tcW w:w="960" w:type="dxa"/>
            <w:tcBorders>
              <w:top w:val="nil"/>
              <w:left w:val="nil"/>
              <w:bottom w:val="nil"/>
              <w:right w:val="nil"/>
            </w:tcBorders>
            <w:shd w:val="clear" w:color="auto" w:fill="FABF8F" w:themeFill="accent6" w:themeFillTint="99"/>
            <w:noWrap/>
            <w:vAlign w:val="bottom"/>
          </w:tcPr>
          <w:p w:rsidR="00E7451C" w:rsidRDefault="00E7451C" w:rsidP="00E7451C">
            <w:pPr>
              <w:shd w:val="clear" w:color="auto" w:fill="FABF8F" w:themeFill="accent6" w:themeFillTint="99"/>
              <w:jc w:val="right"/>
              <w:rPr>
                <w:rFonts w:ascii="Calibri" w:hAnsi="Calibri"/>
                <w:color w:val="000000"/>
                <w:sz w:val="22"/>
                <w:szCs w:val="22"/>
              </w:rPr>
            </w:pPr>
            <w:r>
              <w:rPr>
                <w:rFonts w:ascii="Calibri" w:hAnsi="Calibri"/>
                <w:color w:val="000000"/>
                <w:sz w:val="22"/>
                <w:szCs w:val="22"/>
              </w:rPr>
              <w:t>16</w:t>
            </w:r>
          </w:p>
        </w:tc>
        <w:tc>
          <w:tcPr>
            <w:tcW w:w="960" w:type="dxa"/>
            <w:tcBorders>
              <w:top w:val="nil"/>
              <w:left w:val="nil"/>
              <w:bottom w:val="nil"/>
              <w:right w:val="nil"/>
            </w:tcBorders>
            <w:shd w:val="clear" w:color="auto" w:fill="FABF8F" w:themeFill="accent6" w:themeFillTint="99"/>
            <w:noWrap/>
            <w:vAlign w:val="bottom"/>
          </w:tcPr>
          <w:p w:rsidR="00E7451C" w:rsidRDefault="00E7451C" w:rsidP="00E7451C">
            <w:pPr>
              <w:shd w:val="clear" w:color="auto" w:fill="FABF8F" w:themeFill="accent6" w:themeFillTint="99"/>
              <w:jc w:val="right"/>
              <w:rPr>
                <w:rFonts w:ascii="Calibri" w:hAnsi="Calibri"/>
                <w:color w:val="000000"/>
                <w:sz w:val="22"/>
                <w:szCs w:val="22"/>
              </w:rPr>
            </w:pPr>
            <w:r>
              <w:rPr>
                <w:rFonts w:ascii="Calibri" w:hAnsi="Calibri"/>
                <w:color w:val="000000"/>
                <w:sz w:val="22"/>
                <w:szCs w:val="22"/>
              </w:rPr>
              <w:t>26</w:t>
            </w:r>
          </w:p>
        </w:tc>
        <w:tc>
          <w:tcPr>
            <w:tcW w:w="960" w:type="dxa"/>
            <w:tcBorders>
              <w:top w:val="nil"/>
              <w:left w:val="nil"/>
              <w:bottom w:val="nil"/>
              <w:right w:val="nil"/>
            </w:tcBorders>
            <w:shd w:val="clear" w:color="auto" w:fill="FABF8F" w:themeFill="accent6" w:themeFillTint="99"/>
            <w:noWrap/>
            <w:vAlign w:val="bottom"/>
          </w:tcPr>
          <w:p w:rsidR="00E7451C" w:rsidRDefault="00E7451C" w:rsidP="00E7451C">
            <w:pPr>
              <w:shd w:val="clear" w:color="auto" w:fill="FABF8F" w:themeFill="accent6" w:themeFillTint="99"/>
              <w:jc w:val="right"/>
              <w:rPr>
                <w:rFonts w:ascii="Calibri" w:hAnsi="Calibri"/>
                <w:color w:val="000000"/>
                <w:sz w:val="22"/>
                <w:szCs w:val="22"/>
              </w:rPr>
            </w:pPr>
            <w:r>
              <w:rPr>
                <w:rFonts w:ascii="Calibri" w:hAnsi="Calibri"/>
                <w:color w:val="000000"/>
                <w:sz w:val="22"/>
                <w:szCs w:val="22"/>
              </w:rPr>
              <w:t>32</w:t>
            </w:r>
          </w:p>
        </w:tc>
        <w:tc>
          <w:tcPr>
            <w:tcW w:w="960" w:type="dxa"/>
            <w:tcBorders>
              <w:top w:val="nil"/>
              <w:left w:val="nil"/>
              <w:bottom w:val="nil"/>
              <w:right w:val="nil"/>
            </w:tcBorders>
            <w:shd w:val="clear" w:color="auto" w:fill="FABF8F" w:themeFill="accent6" w:themeFillTint="99"/>
            <w:noWrap/>
            <w:vAlign w:val="bottom"/>
          </w:tcPr>
          <w:p w:rsidR="00E7451C" w:rsidRDefault="00E7451C" w:rsidP="00E7451C">
            <w:pPr>
              <w:shd w:val="clear" w:color="auto" w:fill="FABF8F" w:themeFill="accent6" w:themeFillTint="99"/>
              <w:jc w:val="right"/>
              <w:rPr>
                <w:rFonts w:ascii="Calibri" w:hAnsi="Calibri"/>
                <w:color w:val="000000"/>
                <w:sz w:val="22"/>
                <w:szCs w:val="22"/>
              </w:rPr>
            </w:pPr>
            <w:r>
              <w:rPr>
                <w:rFonts w:ascii="Calibri" w:hAnsi="Calibri"/>
                <w:color w:val="000000"/>
                <w:sz w:val="22"/>
                <w:szCs w:val="22"/>
              </w:rPr>
              <w:t>37</w:t>
            </w:r>
          </w:p>
        </w:tc>
        <w:tc>
          <w:tcPr>
            <w:tcW w:w="964" w:type="dxa"/>
            <w:tcBorders>
              <w:top w:val="nil"/>
              <w:left w:val="nil"/>
              <w:bottom w:val="nil"/>
              <w:right w:val="nil"/>
            </w:tcBorders>
            <w:shd w:val="clear" w:color="auto" w:fill="FABF8F" w:themeFill="accent6" w:themeFillTint="99"/>
            <w:noWrap/>
            <w:vAlign w:val="bottom"/>
          </w:tcPr>
          <w:p w:rsidR="00E7451C" w:rsidRDefault="00E7451C" w:rsidP="00E7451C">
            <w:pPr>
              <w:shd w:val="clear" w:color="auto" w:fill="FABF8F" w:themeFill="accent6" w:themeFillTint="99"/>
              <w:jc w:val="right"/>
              <w:rPr>
                <w:rFonts w:ascii="Calibri" w:hAnsi="Calibri"/>
                <w:color w:val="000000"/>
                <w:sz w:val="22"/>
                <w:szCs w:val="22"/>
              </w:rPr>
            </w:pPr>
            <w:r>
              <w:rPr>
                <w:rFonts w:ascii="Calibri" w:hAnsi="Calibri"/>
                <w:color w:val="000000"/>
                <w:sz w:val="22"/>
                <w:szCs w:val="22"/>
              </w:rPr>
              <w:t>2000</w:t>
            </w:r>
          </w:p>
        </w:tc>
      </w:tr>
      <w:tr w:rsidR="00E7451C" w:rsidTr="00E7451C">
        <w:trPr>
          <w:trHeight w:val="288"/>
        </w:trPr>
        <w:tc>
          <w:tcPr>
            <w:tcW w:w="960" w:type="dxa"/>
            <w:tcBorders>
              <w:top w:val="nil"/>
              <w:left w:val="nil"/>
              <w:bottom w:val="nil"/>
              <w:right w:val="nil"/>
            </w:tcBorders>
            <w:shd w:val="clear" w:color="auto" w:fill="FABF8F" w:themeFill="accent6" w:themeFillTint="99"/>
            <w:noWrap/>
            <w:vAlign w:val="bottom"/>
          </w:tcPr>
          <w:p w:rsidR="00E7451C" w:rsidRDefault="00E7451C" w:rsidP="00E7451C">
            <w:pPr>
              <w:shd w:val="clear" w:color="auto" w:fill="FABF8F" w:themeFill="accent6" w:themeFillTint="99"/>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FABF8F" w:themeFill="accent6" w:themeFillTint="99"/>
            <w:noWrap/>
            <w:vAlign w:val="bottom"/>
          </w:tcPr>
          <w:p w:rsidR="00E7451C" w:rsidRDefault="00E7451C" w:rsidP="00E7451C">
            <w:pPr>
              <w:shd w:val="clear" w:color="auto" w:fill="FABF8F" w:themeFill="accent6" w:themeFillTint="99"/>
              <w:jc w:val="right"/>
              <w:rPr>
                <w:rFonts w:ascii="Calibri" w:hAnsi="Calibri"/>
                <w:color w:val="000000"/>
                <w:sz w:val="22"/>
                <w:szCs w:val="22"/>
              </w:rPr>
            </w:pPr>
            <w:r>
              <w:rPr>
                <w:rFonts w:ascii="Calibri" w:hAnsi="Calibri"/>
                <w:color w:val="000000"/>
                <w:sz w:val="22"/>
                <w:szCs w:val="22"/>
              </w:rPr>
              <w:t>612</w:t>
            </w:r>
          </w:p>
        </w:tc>
        <w:tc>
          <w:tcPr>
            <w:tcW w:w="960" w:type="dxa"/>
            <w:tcBorders>
              <w:top w:val="nil"/>
              <w:left w:val="nil"/>
              <w:bottom w:val="nil"/>
              <w:right w:val="nil"/>
            </w:tcBorders>
            <w:shd w:val="clear" w:color="auto" w:fill="FABF8F" w:themeFill="accent6" w:themeFillTint="99"/>
            <w:noWrap/>
            <w:vAlign w:val="bottom"/>
          </w:tcPr>
          <w:p w:rsidR="00E7451C" w:rsidRDefault="00E7451C" w:rsidP="00E7451C">
            <w:pPr>
              <w:shd w:val="clear" w:color="auto" w:fill="FABF8F" w:themeFill="accent6" w:themeFillTint="99"/>
              <w:jc w:val="right"/>
              <w:rPr>
                <w:rFonts w:ascii="Calibri" w:hAnsi="Calibri"/>
                <w:color w:val="000000"/>
                <w:sz w:val="22"/>
                <w:szCs w:val="22"/>
              </w:rPr>
            </w:pPr>
            <w:r>
              <w:rPr>
                <w:rFonts w:ascii="Calibri" w:hAnsi="Calibri"/>
                <w:color w:val="000000"/>
                <w:sz w:val="22"/>
                <w:szCs w:val="22"/>
              </w:rPr>
              <w:t>6</w:t>
            </w:r>
          </w:p>
        </w:tc>
        <w:tc>
          <w:tcPr>
            <w:tcW w:w="960" w:type="dxa"/>
            <w:tcBorders>
              <w:top w:val="nil"/>
              <w:left w:val="nil"/>
              <w:bottom w:val="nil"/>
              <w:right w:val="nil"/>
            </w:tcBorders>
            <w:shd w:val="clear" w:color="auto" w:fill="FABF8F" w:themeFill="accent6" w:themeFillTint="99"/>
            <w:noWrap/>
            <w:vAlign w:val="bottom"/>
          </w:tcPr>
          <w:p w:rsidR="00E7451C" w:rsidRDefault="00E7451C" w:rsidP="00E7451C">
            <w:pPr>
              <w:shd w:val="clear" w:color="auto" w:fill="FABF8F" w:themeFill="accent6" w:themeFillTint="99"/>
              <w:jc w:val="right"/>
              <w:rPr>
                <w:rFonts w:ascii="Calibri" w:hAnsi="Calibri"/>
                <w:color w:val="000000"/>
                <w:sz w:val="22"/>
                <w:szCs w:val="22"/>
              </w:rPr>
            </w:pPr>
            <w:r>
              <w:rPr>
                <w:rFonts w:ascii="Calibri" w:hAnsi="Calibri"/>
                <w:color w:val="000000"/>
                <w:sz w:val="22"/>
                <w:szCs w:val="22"/>
              </w:rPr>
              <w:t>8</w:t>
            </w:r>
          </w:p>
        </w:tc>
        <w:tc>
          <w:tcPr>
            <w:tcW w:w="960" w:type="dxa"/>
            <w:tcBorders>
              <w:top w:val="nil"/>
              <w:left w:val="nil"/>
              <w:bottom w:val="nil"/>
              <w:right w:val="nil"/>
            </w:tcBorders>
            <w:shd w:val="clear" w:color="auto" w:fill="FABF8F" w:themeFill="accent6" w:themeFillTint="99"/>
            <w:noWrap/>
            <w:vAlign w:val="bottom"/>
          </w:tcPr>
          <w:p w:rsidR="00E7451C" w:rsidRDefault="00E7451C" w:rsidP="00E7451C">
            <w:pPr>
              <w:shd w:val="clear" w:color="auto" w:fill="FABF8F" w:themeFill="accent6" w:themeFillTint="99"/>
              <w:jc w:val="right"/>
              <w:rPr>
                <w:rFonts w:ascii="Calibri" w:hAnsi="Calibri"/>
                <w:color w:val="000000"/>
                <w:sz w:val="22"/>
                <w:szCs w:val="22"/>
              </w:rPr>
            </w:pPr>
            <w:r>
              <w:rPr>
                <w:rFonts w:ascii="Calibri" w:hAnsi="Calibri"/>
                <w:color w:val="000000"/>
                <w:sz w:val="22"/>
                <w:szCs w:val="22"/>
              </w:rPr>
              <w:t>15</w:t>
            </w:r>
          </w:p>
        </w:tc>
        <w:tc>
          <w:tcPr>
            <w:tcW w:w="960" w:type="dxa"/>
            <w:tcBorders>
              <w:top w:val="nil"/>
              <w:left w:val="nil"/>
              <w:bottom w:val="nil"/>
              <w:right w:val="nil"/>
            </w:tcBorders>
            <w:shd w:val="clear" w:color="auto" w:fill="FABF8F" w:themeFill="accent6" w:themeFillTint="99"/>
            <w:noWrap/>
            <w:vAlign w:val="bottom"/>
          </w:tcPr>
          <w:p w:rsidR="00E7451C" w:rsidRDefault="00E7451C" w:rsidP="00E7451C">
            <w:pPr>
              <w:shd w:val="clear" w:color="auto" w:fill="FABF8F" w:themeFill="accent6" w:themeFillTint="99"/>
              <w:jc w:val="right"/>
              <w:rPr>
                <w:rFonts w:ascii="Calibri" w:hAnsi="Calibri"/>
                <w:color w:val="000000"/>
                <w:sz w:val="22"/>
                <w:szCs w:val="22"/>
              </w:rPr>
            </w:pPr>
            <w:r>
              <w:rPr>
                <w:rFonts w:ascii="Calibri" w:hAnsi="Calibri"/>
                <w:color w:val="000000"/>
                <w:sz w:val="22"/>
                <w:szCs w:val="22"/>
              </w:rPr>
              <w:t>26</w:t>
            </w:r>
          </w:p>
        </w:tc>
        <w:tc>
          <w:tcPr>
            <w:tcW w:w="960" w:type="dxa"/>
            <w:tcBorders>
              <w:top w:val="nil"/>
              <w:left w:val="nil"/>
              <w:bottom w:val="nil"/>
              <w:right w:val="nil"/>
            </w:tcBorders>
            <w:shd w:val="clear" w:color="auto" w:fill="FABF8F" w:themeFill="accent6" w:themeFillTint="99"/>
            <w:noWrap/>
            <w:vAlign w:val="bottom"/>
          </w:tcPr>
          <w:p w:rsidR="00E7451C" w:rsidRDefault="00E7451C" w:rsidP="00E7451C">
            <w:pPr>
              <w:shd w:val="clear" w:color="auto" w:fill="FABF8F" w:themeFill="accent6" w:themeFillTint="99"/>
              <w:jc w:val="right"/>
              <w:rPr>
                <w:rFonts w:ascii="Calibri" w:hAnsi="Calibri"/>
                <w:color w:val="000000"/>
                <w:sz w:val="22"/>
                <w:szCs w:val="22"/>
              </w:rPr>
            </w:pPr>
            <w:r>
              <w:rPr>
                <w:rFonts w:ascii="Calibri" w:hAnsi="Calibri"/>
                <w:color w:val="000000"/>
                <w:sz w:val="22"/>
                <w:szCs w:val="22"/>
              </w:rPr>
              <w:t>34</w:t>
            </w:r>
          </w:p>
        </w:tc>
        <w:tc>
          <w:tcPr>
            <w:tcW w:w="960" w:type="dxa"/>
            <w:tcBorders>
              <w:top w:val="nil"/>
              <w:left w:val="nil"/>
              <w:bottom w:val="nil"/>
              <w:right w:val="nil"/>
            </w:tcBorders>
            <w:shd w:val="clear" w:color="auto" w:fill="FABF8F" w:themeFill="accent6" w:themeFillTint="99"/>
            <w:noWrap/>
            <w:vAlign w:val="bottom"/>
          </w:tcPr>
          <w:p w:rsidR="00E7451C" w:rsidRDefault="00E7451C" w:rsidP="00E7451C">
            <w:pPr>
              <w:shd w:val="clear" w:color="auto" w:fill="FABF8F" w:themeFill="accent6" w:themeFillTint="99"/>
              <w:jc w:val="right"/>
              <w:rPr>
                <w:rFonts w:ascii="Calibri" w:hAnsi="Calibri"/>
                <w:color w:val="000000"/>
                <w:sz w:val="22"/>
                <w:szCs w:val="22"/>
              </w:rPr>
            </w:pPr>
            <w:r>
              <w:rPr>
                <w:rFonts w:ascii="Calibri" w:hAnsi="Calibri"/>
                <w:color w:val="000000"/>
                <w:sz w:val="22"/>
                <w:szCs w:val="22"/>
              </w:rPr>
              <w:t>37</w:t>
            </w:r>
          </w:p>
        </w:tc>
        <w:tc>
          <w:tcPr>
            <w:tcW w:w="964" w:type="dxa"/>
            <w:tcBorders>
              <w:top w:val="nil"/>
              <w:left w:val="nil"/>
              <w:bottom w:val="nil"/>
              <w:right w:val="nil"/>
            </w:tcBorders>
            <w:shd w:val="clear" w:color="auto" w:fill="FABF8F" w:themeFill="accent6" w:themeFillTint="99"/>
            <w:noWrap/>
            <w:vAlign w:val="bottom"/>
          </w:tcPr>
          <w:p w:rsidR="00E7451C" w:rsidRDefault="00E7451C" w:rsidP="00E7451C">
            <w:pPr>
              <w:shd w:val="clear" w:color="auto" w:fill="FABF8F" w:themeFill="accent6" w:themeFillTint="99"/>
              <w:jc w:val="right"/>
              <w:rPr>
                <w:rFonts w:ascii="Calibri" w:hAnsi="Calibri"/>
                <w:color w:val="000000"/>
                <w:sz w:val="22"/>
                <w:szCs w:val="22"/>
              </w:rPr>
            </w:pPr>
            <w:r>
              <w:rPr>
                <w:rFonts w:ascii="Calibri" w:hAnsi="Calibri"/>
                <w:color w:val="000000"/>
                <w:sz w:val="22"/>
                <w:szCs w:val="22"/>
              </w:rPr>
              <w:t>1700</w:t>
            </w:r>
          </w:p>
        </w:tc>
      </w:tr>
      <w:tr w:rsidR="00E7451C" w:rsidTr="00E7451C">
        <w:trPr>
          <w:trHeight w:val="288"/>
        </w:trPr>
        <w:tc>
          <w:tcPr>
            <w:tcW w:w="960" w:type="dxa"/>
            <w:tcBorders>
              <w:top w:val="nil"/>
              <w:left w:val="nil"/>
              <w:bottom w:val="nil"/>
              <w:right w:val="nil"/>
            </w:tcBorders>
            <w:shd w:val="clear" w:color="auto" w:fill="FABF8F" w:themeFill="accent6" w:themeFillTint="99"/>
            <w:noWrap/>
            <w:vAlign w:val="bottom"/>
          </w:tcPr>
          <w:p w:rsidR="00E7451C" w:rsidRDefault="00E7451C" w:rsidP="00E7451C">
            <w:pPr>
              <w:shd w:val="clear" w:color="auto" w:fill="FABF8F" w:themeFill="accent6" w:themeFillTint="99"/>
              <w:rPr>
                <w:rFonts w:ascii="Calibri" w:hAnsi="Calibri"/>
                <w:color w:val="000000"/>
                <w:sz w:val="22"/>
                <w:szCs w:val="22"/>
              </w:rPr>
            </w:pPr>
            <w:r>
              <w:rPr>
                <w:rFonts w:ascii="Calibri" w:hAnsi="Calibri"/>
                <w:color w:val="000000"/>
                <w:sz w:val="22"/>
                <w:szCs w:val="22"/>
              </w:rPr>
              <w:t>Доп.</w:t>
            </w:r>
          </w:p>
        </w:tc>
        <w:tc>
          <w:tcPr>
            <w:tcW w:w="1075" w:type="dxa"/>
            <w:tcBorders>
              <w:top w:val="nil"/>
              <w:left w:val="nil"/>
              <w:bottom w:val="nil"/>
              <w:right w:val="nil"/>
            </w:tcBorders>
            <w:shd w:val="clear" w:color="auto" w:fill="FABF8F" w:themeFill="accent6" w:themeFillTint="99"/>
            <w:noWrap/>
            <w:vAlign w:val="bottom"/>
          </w:tcPr>
          <w:p w:rsidR="00E7451C" w:rsidRDefault="00E7451C" w:rsidP="00E7451C">
            <w:pPr>
              <w:shd w:val="clear" w:color="auto" w:fill="FABF8F" w:themeFill="accent6" w:themeFillTint="99"/>
              <w:jc w:val="right"/>
              <w:rPr>
                <w:rFonts w:ascii="Calibri" w:hAnsi="Calibri"/>
                <w:color w:val="000000"/>
                <w:sz w:val="22"/>
                <w:szCs w:val="22"/>
              </w:rPr>
            </w:pPr>
            <w:r>
              <w:rPr>
                <w:rFonts w:ascii="Calibri" w:hAnsi="Calibri"/>
                <w:color w:val="000000"/>
                <w:sz w:val="22"/>
                <w:szCs w:val="22"/>
              </w:rPr>
              <w:t>613</w:t>
            </w:r>
          </w:p>
        </w:tc>
        <w:tc>
          <w:tcPr>
            <w:tcW w:w="960" w:type="dxa"/>
            <w:tcBorders>
              <w:top w:val="nil"/>
              <w:left w:val="nil"/>
              <w:bottom w:val="nil"/>
              <w:right w:val="nil"/>
            </w:tcBorders>
            <w:shd w:val="clear" w:color="auto" w:fill="FABF8F" w:themeFill="accent6" w:themeFillTint="99"/>
            <w:noWrap/>
            <w:vAlign w:val="bottom"/>
          </w:tcPr>
          <w:p w:rsidR="00E7451C" w:rsidRDefault="00E7451C" w:rsidP="00E7451C">
            <w:pPr>
              <w:shd w:val="clear" w:color="auto" w:fill="FABF8F" w:themeFill="accent6" w:themeFillTint="99"/>
              <w:jc w:val="right"/>
              <w:rPr>
                <w:rFonts w:ascii="Calibri" w:hAnsi="Calibri"/>
                <w:color w:val="000000"/>
                <w:sz w:val="22"/>
                <w:szCs w:val="22"/>
              </w:rPr>
            </w:pPr>
            <w:r>
              <w:rPr>
                <w:rFonts w:ascii="Calibri" w:hAnsi="Calibri"/>
                <w:color w:val="000000"/>
                <w:sz w:val="22"/>
                <w:szCs w:val="22"/>
              </w:rPr>
              <w:t>3</w:t>
            </w:r>
          </w:p>
        </w:tc>
        <w:tc>
          <w:tcPr>
            <w:tcW w:w="960" w:type="dxa"/>
            <w:tcBorders>
              <w:top w:val="nil"/>
              <w:left w:val="nil"/>
              <w:bottom w:val="nil"/>
              <w:right w:val="nil"/>
            </w:tcBorders>
            <w:shd w:val="clear" w:color="auto" w:fill="FABF8F" w:themeFill="accent6" w:themeFillTint="99"/>
            <w:noWrap/>
            <w:vAlign w:val="bottom"/>
          </w:tcPr>
          <w:p w:rsidR="00E7451C" w:rsidRDefault="00E7451C" w:rsidP="00E7451C">
            <w:pPr>
              <w:shd w:val="clear" w:color="auto" w:fill="FABF8F" w:themeFill="accent6" w:themeFillTint="99"/>
              <w:jc w:val="right"/>
              <w:rPr>
                <w:rFonts w:ascii="Calibri" w:hAnsi="Calibri"/>
                <w:color w:val="000000"/>
                <w:sz w:val="22"/>
                <w:szCs w:val="22"/>
              </w:rPr>
            </w:pPr>
            <w:r>
              <w:rPr>
                <w:rFonts w:ascii="Calibri" w:hAnsi="Calibri"/>
                <w:color w:val="000000"/>
                <w:sz w:val="22"/>
                <w:szCs w:val="22"/>
              </w:rPr>
              <w:t>13</w:t>
            </w:r>
          </w:p>
        </w:tc>
        <w:tc>
          <w:tcPr>
            <w:tcW w:w="960" w:type="dxa"/>
            <w:tcBorders>
              <w:top w:val="nil"/>
              <w:left w:val="nil"/>
              <w:bottom w:val="nil"/>
              <w:right w:val="nil"/>
            </w:tcBorders>
            <w:shd w:val="clear" w:color="auto" w:fill="FABF8F" w:themeFill="accent6" w:themeFillTint="99"/>
            <w:noWrap/>
            <w:vAlign w:val="bottom"/>
          </w:tcPr>
          <w:p w:rsidR="00E7451C" w:rsidRDefault="00E7451C" w:rsidP="00E7451C">
            <w:pPr>
              <w:shd w:val="clear" w:color="auto" w:fill="FABF8F" w:themeFill="accent6" w:themeFillTint="99"/>
              <w:jc w:val="right"/>
              <w:rPr>
                <w:rFonts w:ascii="Calibri" w:hAnsi="Calibri"/>
                <w:color w:val="000000"/>
                <w:sz w:val="22"/>
                <w:szCs w:val="22"/>
              </w:rPr>
            </w:pPr>
            <w:r>
              <w:rPr>
                <w:rFonts w:ascii="Calibri" w:hAnsi="Calibri"/>
                <w:color w:val="000000"/>
                <w:sz w:val="22"/>
                <w:szCs w:val="22"/>
              </w:rPr>
              <w:t>15</w:t>
            </w:r>
          </w:p>
        </w:tc>
        <w:tc>
          <w:tcPr>
            <w:tcW w:w="960" w:type="dxa"/>
            <w:tcBorders>
              <w:top w:val="nil"/>
              <w:left w:val="nil"/>
              <w:bottom w:val="nil"/>
              <w:right w:val="nil"/>
            </w:tcBorders>
            <w:shd w:val="clear" w:color="auto" w:fill="FABF8F" w:themeFill="accent6" w:themeFillTint="99"/>
            <w:noWrap/>
            <w:vAlign w:val="bottom"/>
          </w:tcPr>
          <w:p w:rsidR="00E7451C" w:rsidRDefault="00E7451C" w:rsidP="00E7451C">
            <w:pPr>
              <w:shd w:val="clear" w:color="auto" w:fill="FABF8F" w:themeFill="accent6" w:themeFillTint="99"/>
              <w:jc w:val="right"/>
              <w:rPr>
                <w:rFonts w:ascii="Calibri" w:hAnsi="Calibri"/>
                <w:color w:val="000000"/>
                <w:sz w:val="22"/>
                <w:szCs w:val="22"/>
              </w:rPr>
            </w:pPr>
            <w:r>
              <w:rPr>
                <w:rFonts w:ascii="Calibri" w:hAnsi="Calibri"/>
                <w:color w:val="000000"/>
                <w:sz w:val="22"/>
                <w:szCs w:val="22"/>
              </w:rPr>
              <w:t>24</w:t>
            </w:r>
          </w:p>
        </w:tc>
        <w:tc>
          <w:tcPr>
            <w:tcW w:w="960" w:type="dxa"/>
            <w:tcBorders>
              <w:top w:val="nil"/>
              <w:left w:val="nil"/>
              <w:bottom w:val="nil"/>
              <w:right w:val="nil"/>
            </w:tcBorders>
            <w:shd w:val="clear" w:color="auto" w:fill="FABF8F" w:themeFill="accent6" w:themeFillTint="99"/>
            <w:noWrap/>
            <w:vAlign w:val="bottom"/>
          </w:tcPr>
          <w:p w:rsidR="00E7451C" w:rsidRDefault="00E7451C" w:rsidP="00E7451C">
            <w:pPr>
              <w:shd w:val="clear" w:color="auto" w:fill="FABF8F" w:themeFill="accent6" w:themeFillTint="99"/>
              <w:jc w:val="right"/>
              <w:rPr>
                <w:rFonts w:ascii="Calibri" w:hAnsi="Calibri"/>
                <w:color w:val="000000"/>
                <w:sz w:val="22"/>
                <w:szCs w:val="22"/>
              </w:rPr>
            </w:pPr>
            <w:r>
              <w:rPr>
                <w:rFonts w:ascii="Calibri" w:hAnsi="Calibri"/>
                <w:color w:val="000000"/>
                <w:sz w:val="22"/>
                <w:szCs w:val="22"/>
              </w:rPr>
              <w:t>33</w:t>
            </w:r>
          </w:p>
        </w:tc>
        <w:tc>
          <w:tcPr>
            <w:tcW w:w="960" w:type="dxa"/>
            <w:tcBorders>
              <w:top w:val="nil"/>
              <w:left w:val="nil"/>
              <w:bottom w:val="nil"/>
              <w:right w:val="nil"/>
            </w:tcBorders>
            <w:shd w:val="clear" w:color="auto" w:fill="FABF8F" w:themeFill="accent6" w:themeFillTint="99"/>
            <w:noWrap/>
            <w:vAlign w:val="bottom"/>
          </w:tcPr>
          <w:p w:rsidR="00E7451C" w:rsidRDefault="00E7451C" w:rsidP="00E7451C">
            <w:pPr>
              <w:shd w:val="clear" w:color="auto" w:fill="FABF8F" w:themeFill="accent6" w:themeFillTint="99"/>
              <w:jc w:val="right"/>
              <w:rPr>
                <w:rFonts w:ascii="Calibri" w:hAnsi="Calibri"/>
                <w:color w:val="000000"/>
                <w:sz w:val="22"/>
                <w:szCs w:val="22"/>
              </w:rPr>
            </w:pPr>
            <w:r>
              <w:rPr>
                <w:rFonts w:ascii="Calibri" w:hAnsi="Calibri"/>
                <w:color w:val="000000"/>
                <w:sz w:val="22"/>
                <w:szCs w:val="22"/>
              </w:rPr>
              <w:t>36</w:t>
            </w:r>
          </w:p>
        </w:tc>
        <w:tc>
          <w:tcPr>
            <w:tcW w:w="964" w:type="dxa"/>
            <w:tcBorders>
              <w:top w:val="nil"/>
              <w:left w:val="nil"/>
              <w:bottom w:val="nil"/>
              <w:right w:val="nil"/>
            </w:tcBorders>
            <w:shd w:val="clear" w:color="auto" w:fill="FABF8F" w:themeFill="accent6" w:themeFillTint="99"/>
            <w:noWrap/>
            <w:vAlign w:val="bottom"/>
          </w:tcPr>
          <w:p w:rsidR="00E7451C" w:rsidRDefault="00E7451C" w:rsidP="00E7451C">
            <w:pPr>
              <w:shd w:val="clear" w:color="auto" w:fill="FABF8F" w:themeFill="accent6" w:themeFillTint="99"/>
              <w:jc w:val="right"/>
              <w:rPr>
                <w:rFonts w:ascii="Calibri" w:hAnsi="Calibri"/>
                <w:color w:val="000000"/>
                <w:sz w:val="22"/>
                <w:szCs w:val="22"/>
              </w:rPr>
            </w:pPr>
            <w:r>
              <w:rPr>
                <w:rFonts w:ascii="Calibri" w:hAnsi="Calibri"/>
                <w:color w:val="000000"/>
                <w:sz w:val="22"/>
                <w:szCs w:val="22"/>
              </w:rPr>
              <w:t>1600</w:t>
            </w:r>
          </w:p>
        </w:tc>
      </w:tr>
      <w:tr w:rsidR="00E7451C" w:rsidTr="00E7451C">
        <w:trPr>
          <w:trHeight w:val="288"/>
        </w:trPr>
        <w:tc>
          <w:tcPr>
            <w:tcW w:w="960" w:type="dxa"/>
            <w:tcBorders>
              <w:top w:val="nil"/>
              <w:left w:val="nil"/>
              <w:bottom w:val="nil"/>
              <w:right w:val="nil"/>
            </w:tcBorders>
            <w:shd w:val="clear" w:color="auto" w:fill="FABF8F" w:themeFill="accent6" w:themeFillTint="99"/>
            <w:noWrap/>
            <w:vAlign w:val="bottom"/>
          </w:tcPr>
          <w:p w:rsidR="00E7451C" w:rsidRDefault="00E7451C" w:rsidP="00E7451C">
            <w:pPr>
              <w:shd w:val="clear" w:color="auto" w:fill="FABF8F" w:themeFill="accent6" w:themeFillTint="99"/>
              <w:rPr>
                <w:rFonts w:ascii="Calibri" w:hAnsi="Calibri"/>
                <w:color w:val="000000"/>
                <w:sz w:val="22"/>
                <w:szCs w:val="22"/>
              </w:rPr>
            </w:pPr>
            <w:r>
              <w:rPr>
                <w:rFonts w:ascii="Calibri" w:hAnsi="Calibri"/>
                <w:color w:val="000000"/>
                <w:sz w:val="22"/>
                <w:szCs w:val="22"/>
              </w:rPr>
              <w:t> варианты</w:t>
            </w:r>
          </w:p>
        </w:tc>
        <w:tc>
          <w:tcPr>
            <w:tcW w:w="1075" w:type="dxa"/>
            <w:tcBorders>
              <w:top w:val="nil"/>
              <w:left w:val="nil"/>
              <w:bottom w:val="nil"/>
              <w:right w:val="nil"/>
            </w:tcBorders>
            <w:shd w:val="clear" w:color="auto" w:fill="FABF8F" w:themeFill="accent6" w:themeFillTint="99"/>
            <w:noWrap/>
            <w:vAlign w:val="bottom"/>
          </w:tcPr>
          <w:p w:rsidR="00E7451C" w:rsidRDefault="00E7451C" w:rsidP="00E7451C">
            <w:pPr>
              <w:shd w:val="clear" w:color="auto" w:fill="FABF8F" w:themeFill="accent6" w:themeFillTint="99"/>
              <w:jc w:val="right"/>
              <w:rPr>
                <w:rFonts w:ascii="Calibri" w:hAnsi="Calibri"/>
                <w:color w:val="000000"/>
                <w:sz w:val="22"/>
                <w:szCs w:val="22"/>
              </w:rPr>
            </w:pPr>
            <w:r>
              <w:rPr>
                <w:rFonts w:ascii="Calibri" w:hAnsi="Calibri"/>
                <w:color w:val="000000"/>
                <w:sz w:val="22"/>
                <w:szCs w:val="22"/>
              </w:rPr>
              <w:t>614</w:t>
            </w:r>
          </w:p>
        </w:tc>
        <w:tc>
          <w:tcPr>
            <w:tcW w:w="960" w:type="dxa"/>
            <w:tcBorders>
              <w:top w:val="nil"/>
              <w:left w:val="nil"/>
              <w:bottom w:val="nil"/>
              <w:right w:val="nil"/>
            </w:tcBorders>
            <w:shd w:val="clear" w:color="auto" w:fill="FABF8F" w:themeFill="accent6" w:themeFillTint="99"/>
            <w:noWrap/>
            <w:vAlign w:val="bottom"/>
          </w:tcPr>
          <w:p w:rsidR="00E7451C" w:rsidRDefault="00E7451C" w:rsidP="00E7451C">
            <w:pPr>
              <w:shd w:val="clear" w:color="auto" w:fill="FABF8F" w:themeFill="accent6" w:themeFillTint="99"/>
              <w:jc w:val="right"/>
              <w:rPr>
                <w:rFonts w:ascii="Calibri" w:hAnsi="Calibri"/>
                <w:color w:val="000000"/>
                <w:sz w:val="22"/>
                <w:szCs w:val="22"/>
              </w:rPr>
            </w:pPr>
            <w:r>
              <w:rPr>
                <w:rFonts w:ascii="Calibri" w:hAnsi="Calibri"/>
                <w:color w:val="000000"/>
                <w:sz w:val="22"/>
                <w:szCs w:val="22"/>
              </w:rPr>
              <w:t>4</w:t>
            </w:r>
          </w:p>
        </w:tc>
        <w:tc>
          <w:tcPr>
            <w:tcW w:w="960" w:type="dxa"/>
            <w:tcBorders>
              <w:top w:val="nil"/>
              <w:left w:val="nil"/>
              <w:bottom w:val="nil"/>
              <w:right w:val="nil"/>
            </w:tcBorders>
            <w:shd w:val="clear" w:color="auto" w:fill="FABF8F" w:themeFill="accent6" w:themeFillTint="99"/>
            <w:noWrap/>
            <w:vAlign w:val="bottom"/>
          </w:tcPr>
          <w:p w:rsidR="00E7451C" w:rsidRDefault="00E7451C" w:rsidP="00E7451C">
            <w:pPr>
              <w:shd w:val="clear" w:color="auto" w:fill="FABF8F" w:themeFill="accent6" w:themeFillTint="99"/>
              <w:jc w:val="right"/>
              <w:rPr>
                <w:rFonts w:ascii="Calibri" w:hAnsi="Calibri"/>
                <w:color w:val="000000"/>
                <w:sz w:val="22"/>
                <w:szCs w:val="22"/>
              </w:rPr>
            </w:pPr>
            <w:r>
              <w:rPr>
                <w:rFonts w:ascii="Calibri" w:hAnsi="Calibri"/>
                <w:color w:val="000000"/>
                <w:sz w:val="22"/>
                <w:szCs w:val="22"/>
              </w:rPr>
              <w:t>10</w:t>
            </w:r>
          </w:p>
        </w:tc>
        <w:tc>
          <w:tcPr>
            <w:tcW w:w="960" w:type="dxa"/>
            <w:tcBorders>
              <w:top w:val="nil"/>
              <w:left w:val="nil"/>
              <w:bottom w:val="nil"/>
              <w:right w:val="nil"/>
            </w:tcBorders>
            <w:shd w:val="clear" w:color="auto" w:fill="FABF8F" w:themeFill="accent6" w:themeFillTint="99"/>
            <w:noWrap/>
            <w:vAlign w:val="bottom"/>
          </w:tcPr>
          <w:p w:rsidR="00E7451C" w:rsidRDefault="00E7451C" w:rsidP="00E7451C">
            <w:pPr>
              <w:shd w:val="clear" w:color="auto" w:fill="FABF8F" w:themeFill="accent6" w:themeFillTint="99"/>
              <w:jc w:val="right"/>
              <w:rPr>
                <w:rFonts w:ascii="Calibri" w:hAnsi="Calibri"/>
                <w:color w:val="000000"/>
                <w:sz w:val="22"/>
                <w:szCs w:val="22"/>
              </w:rPr>
            </w:pPr>
            <w:r>
              <w:rPr>
                <w:rFonts w:ascii="Calibri" w:hAnsi="Calibri"/>
                <w:color w:val="000000"/>
                <w:sz w:val="22"/>
                <w:szCs w:val="22"/>
              </w:rPr>
              <w:t>19</w:t>
            </w:r>
          </w:p>
        </w:tc>
        <w:tc>
          <w:tcPr>
            <w:tcW w:w="960" w:type="dxa"/>
            <w:tcBorders>
              <w:top w:val="nil"/>
              <w:left w:val="nil"/>
              <w:bottom w:val="nil"/>
              <w:right w:val="nil"/>
            </w:tcBorders>
            <w:shd w:val="clear" w:color="auto" w:fill="FABF8F" w:themeFill="accent6" w:themeFillTint="99"/>
            <w:noWrap/>
            <w:vAlign w:val="bottom"/>
          </w:tcPr>
          <w:p w:rsidR="00E7451C" w:rsidRDefault="00E7451C" w:rsidP="00E7451C">
            <w:pPr>
              <w:shd w:val="clear" w:color="auto" w:fill="FABF8F" w:themeFill="accent6" w:themeFillTint="99"/>
              <w:jc w:val="right"/>
              <w:rPr>
                <w:rFonts w:ascii="Calibri" w:hAnsi="Calibri"/>
                <w:color w:val="000000"/>
                <w:sz w:val="22"/>
                <w:szCs w:val="22"/>
              </w:rPr>
            </w:pPr>
            <w:r>
              <w:rPr>
                <w:rFonts w:ascii="Calibri" w:hAnsi="Calibri"/>
                <w:color w:val="000000"/>
                <w:sz w:val="22"/>
                <w:szCs w:val="22"/>
              </w:rPr>
              <w:t>29</w:t>
            </w:r>
          </w:p>
        </w:tc>
        <w:tc>
          <w:tcPr>
            <w:tcW w:w="960" w:type="dxa"/>
            <w:tcBorders>
              <w:top w:val="nil"/>
              <w:left w:val="nil"/>
              <w:bottom w:val="nil"/>
              <w:right w:val="nil"/>
            </w:tcBorders>
            <w:shd w:val="clear" w:color="auto" w:fill="FABF8F" w:themeFill="accent6" w:themeFillTint="99"/>
            <w:noWrap/>
            <w:vAlign w:val="bottom"/>
          </w:tcPr>
          <w:p w:rsidR="00E7451C" w:rsidRDefault="00E7451C" w:rsidP="00E7451C">
            <w:pPr>
              <w:shd w:val="clear" w:color="auto" w:fill="FABF8F" w:themeFill="accent6" w:themeFillTint="99"/>
              <w:jc w:val="right"/>
              <w:rPr>
                <w:rFonts w:ascii="Calibri" w:hAnsi="Calibri"/>
                <w:color w:val="000000"/>
                <w:sz w:val="22"/>
                <w:szCs w:val="22"/>
              </w:rPr>
            </w:pPr>
            <w:r>
              <w:rPr>
                <w:rFonts w:ascii="Calibri" w:hAnsi="Calibri"/>
                <w:color w:val="000000"/>
                <w:sz w:val="22"/>
                <w:szCs w:val="22"/>
              </w:rPr>
              <w:t>32</w:t>
            </w:r>
          </w:p>
        </w:tc>
        <w:tc>
          <w:tcPr>
            <w:tcW w:w="960" w:type="dxa"/>
            <w:tcBorders>
              <w:top w:val="nil"/>
              <w:left w:val="nil"/>
              <w:bottom w:val="nil"/>
              <w:right w:val="nil"/>
            </w:tcBorders>
            <w:shd w:val="clear" w:color="auto" w:fill="FABF8F" w:themeFill="accent6" w:themeFillTint="99"/>
            <w:noWrap/>
            <w:vAlign w:val="bottom"/>
          </w:tcPr>
          <w:p w:rsidR="00E7451C" w:rsidRDefault="00E7451C" w:rsidP="00E7451C">
            <w:pPr>
              <w:shd w:val="clear" w:color="auto" w:fill="FABF8F" w:themeFill="accent6" w:themeFillTint="99"/>
              <w:jc w:val="right"/>
              <w:rPr>
                <w:rFonts w:ascii="Calibri" w:hAnsi="Calibri"/>
                <w:color w:val="000000"/>
                <w:sz w:val="22"/>
                <w:szCs w:val="22"/>
              </w:rPr>
            </w:pPr>
            <w:r>
              <w:rPr>
                <w:rFonts w:ascii="Calibri" w:hAnsi="Calibri"/>
                <w:color w:val="000000"/>
                <w:sz w:val="22"/>
                <w:szCs w:val="22"/>
              </w:rPr>
              <w:t>40</w:t>
            </w:r>
          </w:p>
        </w:tc>
        <w:tc>
          <w:tcPr>
            <w:tcW w:w="964" w:type="dxa"/>
            <w:tcBorders>
              <w:top w:val="nil"/>
              <w:left w:val="nil"/>
              <w:bottom w:val="nil"/>
              <w:right w:val="nil"/>
            </w:tcBorders>
            <w:shd w:val="clear" w:color="auto" w:fill="FABF8F" w:themeFill="accent6" w:themeFillTint="99"/>
            <w:noWrap/>
            <w:vAlign w:val="bottom"/>
          </w:tcPr>
          <w:p w:rsidR="00E7451C" w:rsidRDefault="00E7451C" w:rsidP="00E7451C">
            <w:pPr>
              <w:shd w:val="clear" w:color="auto" w:fill="FABF8F" w:themeFill="accent6" w:themeFillTint="99"/>
              <w:jc w:val="right"/>
              <w:rPr>
                <w:rFonts w:ascii="Calibri" w:hAnsi="Calibri"/>
                <w:color w:val="000000"/>
                <w:sz w:val="22"/>
                <w:szCs w:val="22"/>
              </w:rPr>
            </w:pPr>
            <w:r>
              <w:rPr>
                <w:rFonts w:ascii="Calibri" w:hAnsi="Calibri"/>
                <w:color w:val="000000"/>
                <w:sz w:val="22"/>
                <w:szCs w:val="22"/>
              </w:rPr>
              <w:t>1900</w:t>
            </w:r>
          </w:p>
        </w:tc>
      </w:tr>
      <w:tr w:rsidR="00E7451C" w:rsidTr="00E7451C">
        <w:trPr>
          <w:trHeight w:val="288"/>
        </w:trPr>
        <w:tc>
          <w:tcPr>
            <w:tcW w:w="960" w:type="dxa"/>
            <w:tcBorders>
              <w:top w:val="nil"/>
              <w:left w:val="nil"/>
              <w:bottom w:val="nil"/>
              <w:right w:val="nil"/>
            </w:tcBorders>
            <w:shd w:val="clear" w:color="auto" w:fill="FABF8F" w:themeFill="accent6" w:themeFillTint="99"/>
            <w:noWrap/>
            <w:vAlign w:val="bottom"/>
          </w:tcPr>
          <w:p w:rsidR="00E7451C" w:rsidRDefault="00E7451C" w:rsidP="00E7451C">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FABF8F" w:themeFill="accent6" w:themeFillTint="99"/>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773</w:t>
            </w:r>
          </w:p>
        </w:tc>
        <w:tc>
          <w:tcPr>
            <w:tcW w:w="960" w:type="dxa"/>
            <w:tcBorders>
              <w:top w:val="nil"/>
              <w:left w:val="nil"/>
              <w:bottom w:val="nil"/>
              <w:right w:val="nil"/>
            </w:tcBorders>
            <w:shd w:val="clear" w:color="auto" w:fill="FABF8F" w:themeFill="accent6" w:themeFillTint="99"/>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w:t>
            </w:r>
          </w:p>
        </w:tc>
        <w:tc>
          <w:tcPr>
            <w:tcW w:w="960" w:type="dxa"/>
            <w:tcBorders>
              <w:top w:val="nil"/>
              <w:left w:val="nil"/>
              <w:bottom w:val="nil"/>
              <w:right w:val="nil"/>
            </w:tcBorders>
            <w:shd w:val="clear" w:color="auto" w:fill="FABF8F" w:themeFill="accent6" w:themeFillTint="99"/>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13</w:t>
            </w:r>
          </w:p>
        </w:tc>
        <w:tc>
          <w:tcPr>
            <w:tcW w:w="960" w:type="dxa"/>
            <w:tcBorders>
              <w:top w:val="nil"/>
              <w:left w:val="nil"/>
              <w:bottom w:val="nil"/>
              <w:right w:val="nil"/>
            </w:tcBorders>
            <w:shd w:val="clear" w:color="auto" w:fill="FABF8F" w:themeFill="accent6" w:themeFillTint="99"/>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19</w:t>
            </w:r>
          </w:p>
        </w:tc>
        <w:tc>
          <w:tcPr>
            <w:tcW w:w="960" w:type="dxa"/>
            <w:tcBorders>
              <w:top w:val="nil"/>
              <w:left w:val="nil"/>
              <w:bottom w:val="nil"/>
              <w:right w:val="nil"/>
            </w:tcBorders>
            <w:shd w:val="clear" w:color="auto" w:fill="FABF8F" w:themeFill="accent6" w:themeFillTint="99"/>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22</w:t>
            </w:r>
          </w:p>
        </w:tc>
        <w:tc>
          <w:tcPr>
            <w:tcW w:w="960" w:type="dxa"/>
            <w:tcBorders>
              <w:top w:val="nil"/>
              <w:left w:val="nil"/>
              <w:bottom w:val="nil"/>
              <w:right w:val="nil"/>
            </w:tcBorders>
            <w:shd w:val="clear" w:color="auto" w:fill="FABF8F" w:themeFill="accent6" w:themeFillTint="99"/>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33</w:t>
            </w:r>
          </w:p>
        </w:tc>
        <w:tc>
          <w:tcPr>
            <w:tcW w:w="960" w:type="dxa"/>
            <w:tcBorders>
              <w:top w:val="nil"/>
              <w:left w:val="nil"/>
              <w:bottom w:val="nil"/>
              <w:right w:val="nil"/>
            </w:tcBorders>
            <w:shd w:val="clear" w:color="auto" w:fill="FABF8F" w:themeFill="accent6" w:themeFillTint="99"/>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40</w:t>
            </w:r>
          </w:p>
        </w:tc>
        <w:tc>
          <w:tcPr>
            <w:tcW w:w="964" w:type="dxa"/>
            <w:tcBorders>
              <w:top w:val="nil"/>
              <w:left w:val="nil"/>
              <w:bottom w:val="nil"/>
              <w:right w:val="nil"/>
            </w:tcBorders>
            <w:shd w:val="clear" w:color="auto" w:fill="FABF8F" w:themeFill="accent6" w:themeFillTint="99"/>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1200</w:t>
            </w:r>
          </w:p>
        </w:tc>
      </w:tr>
      <w:tr w:rsidR="00E7451C" w:rsidTr="00E7451C">
        <w:trPr>
          <w:trHeight w:val="288"/>
        </w:trPr>
        <w:tc>
          <w:tcPr>
            <w:tcW w:w="960" w:type="dxa"/>
            <w:tcBorders>
              <w:top w:val="nil"/>
              <w:left w:val="nil"/>
              <w:bottom w:val="nil"/>
              <w:right w:val="nil"/>
            </w:tcBorders>
            <w:shd w:val="clear" w:color="auto" w:fill="FABF8F" w:themeFill="accent6" w:themeFillTint="99"/>
            <w:noWrap/>
            <w:vAlign w:val="bottom"/>
          </w:tcPr>
          <w:p w:rsidR="00E7451C" w:rsidRDefault="00E7451C" w:rsidP="00E7451C">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FABF8F" w:themeFill="accent6" w:themeFillTint="99"/>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774</w:t>
            </w:r>
          </w:p>
        </w:tc>
        <w:tc>
          <w:tcPr>
            <w:tcW w:w="960" w:type="dxa"/>
            <w:tcBorders>
              <w:top w:val="nil"/>
              <w:left w:val="nil"/>
              <w:bottom w:val="nil"/>
              <w:right w:val="nil"/>
            </w:tcBorders>
            <w:shd w:val="clear" w:color="auto" w:fill="FABF8F" w:themeFill="accent6" w:themeFillTint="99"/>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4</w:t>
            </w:r>
          </w:p>
        </w:tc>
        <w:tc>
          <w:tcPr>
            <w:tcW w:w="960" w:type="dxa"/>
            <w:tcBorders>
              <w:top w:val="nil"/>
              <w:left w:val="nil"/>
              <w:bottom w:val="nil"/>
              <w:right w:val="nil"/>
            </w:tcBorders>
            <w:shd w:val="clear" w:color="auto" w:fill="FABF8F" w:themeFill="accent6" w:themeFillTint="99"/>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13</w:t>
            </w:r>
          </w:p>
        </w:tc>
        <w:tc>
          <w:tcPr>
            <w:tcW w:w="960" w:type="dxa"/>
            <w:tcBorders>
              <w:top w:val="nil"/>
              <w:left w:val="nil"/>
              <w:bottom w:val="nil"/>
              <w:right w:val="nil"/>
            </w:tcBorders>
            <w:shd w:val="clear" w:color="auto" w:fill="FABF8F" w:themeFill="accent6" w:themeFillTint="99"/>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16</w:t>
            </w:r>
          </w:p>
        </w:tc>
        <w:tc>
          <w:tcPr>
            <w:tcW w:w="960" w:type="dxa"/>
            <w:tcBorders>
              <w:top w:val="nil"/>
              <w:left w:val="nil"/>
              <w:bottom w:val="nil"/>
              <w:right w:val="nil"/>
            </w:tcBorders>
            <w:shd w:val="clear" w:color="auto" w:fill="FABF8F" w:themeFill="accent6" w:themeFillTint="99"/>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24</w:t>
            </w:r>
          </w:p>
        </w:tc>
        <w:tc>
          <w:tcPr>
            <w:tcW w:w="960" w:type="dxa"/>
            <w:tcBorders>
              <w:top w:val="nil"/>
              <w:left w:val="nil"/>
              <w:bottom w:val="nil"/>
              <w:right w:val="nil"/>
            </w:tcBorders>
            <w:shd w:val="clear" w:color="auto" w:fill="FABF8F" w:themeFill="accent6" w:themeFillTint="99"/>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30</w:t>
            </w:r>
          </w:p>
        </w:tc>
        <w:tc>
          <w:tcPr>
            <w:tcW w:w="960" w:type="dxa"/>
            <w:tcBorders>
              <w:top w:val="nil"/>
              <w:left w:val="nil"/>
              <w:bottom w:val="nil"/>
              <w:right w:val="nil"/>
            </w:tcBorders>
            <w:shd w:val="clear" w:color="auto" w:fill="FABF8F" w:themeFill="accent6" w:themeFillTint="99"/>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36</w:t>
            </w:r>
          </w:p>
        </w:tc>
        <w:tc>
          <w:tcPr>
            <w:tcW w:w="964" w:type="dxa"/>
            <w:tcBorders>
              <w:top w:val="nil"/>
              <w:left w:val="nil"/>
              <w:bottom w:val="nil"/>
              <w:right w:val="nil"/>
            </w:tcBorders>
            <w:shd w:val="clear" w:color="auto" w:fill="FABF8F" w:themeFill="accent6" w:themeFillTint="99"/>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1000</w:t>
            </w:r>
          </w:p>
        </w:tc>
      </w:tr>
      <w:tr w:rsidR="00E7451C" w:rsidTr="00E7451C">
        <w:trPr>
          <w:trHeight w:val="288"/>
        </w:trPr>
        <w:tc>
          <w:tcPr>
            <w:tcW w:w="960" w:type="dxa"/>
            <w:tcBorders>
              <w:top w:val="nil"/>
              <w:left w:val="nil"/>
              <w:bottom w:val="nil"/>
              <w:right w:val="nil"/>
            </w:tcBorders>
            <w:shd w:val="clear" w:color="auto" w:fill="FABF8F" w:themeFill="accent6" w:themeFillTint="99"/>
            <w:noWrap/>
            <w:vAlign w:val="bottom"/>
          </w:tcPr>
          <w:p w:rsidR="00E7451C" w:rsidRDefault="00E7451C" w:rsidP="00E7451C">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FABF8F" w:themeFill="accent6" w:themeFillTint="99"/>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775</w:t>
            </w:r>
          </w:p>
        </w:tc>
        <w:tc>
          <w:tcPr>
            <w:tcW w:w="960" w:type="dxa"/>
            <w:tcBorders>
              <w:top w:val="nil"/>
              <w:left w:val="nil"/>
              <w:bottom w:val="nil"/>
              <w:right w:val="nil"/>
            </w:tcBorders>
            <w:shd w:val="clear" w:color="auto" w:fill="FABF8F" w:themeFill="accent6" w:themeFillTint="99"/>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4</w:t>
            </w:r>
          </w:p>
        </w:tc>
        <w:tc>
          <w:tcPr>
            <w:tcW w:w="960" w:type="dxa"/>
            <w:tcBorders>
              <w:top w:val="nil"/>
              <w:left w:val="nil"/>
              <w:bottom w:val="nil"/>
              <w:right w:val="nil"/>
            </w:tcBorders>
            <w:shd w:val="clear" w:color="auto" w:fill="FABF8F" w:themeFill="accent6" w:themeFillTint="99"/>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9</w:t>
            </w:r>
          </w:p>
        </w:tc>
        <w:tc>
          <w:tcPr>
            <w:tcW w:w="960" w:type="dxa"/>
            <w:tcBorders>
              <w:top w:val="nil"/>
              <w:left w:val="nil"/>
              <w:bottom w:val="nil"/>
              <w:right w:val="nil"/>
            </w:tcBorders>
            <w:shd w:val="clear" w:color="auto" w:fill="FABF8F" w:themeFill="accent6" w:themeFillTint="99"/>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18</w:t>
            </w:r>
          </w:p>
        </w:tc>
        <w:tc>
          <w:tcPr>
            <w:tcW w:w="960" w:type="dxa"/>
            <w:tcBorders>
              <w:top w:val="nil"/>
              <w:left w:val="nil"/>
              <w:bottom w:val="nil"/>
              <w:right w:val="nil"/>
            </w:tcBorders>
            <w:shd w:val="clear" w:color="auto" w:fill="FABF8F" w:themeFill="accent6" w:themeFillTint="99"/>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28</w:t>
            </w:r>
          </w:p>
        </w:tc>
        <w:tc>
          <w:tcPr>
            <w:tcW w:w="960" w:type="dxa"/>
            <w:tcBorders>
              <w:top w:val="nil"/>
              <w:left w:val="nil"/>
              <w:bottom w:val="nil"/>
              <w:right w:val="nil"/>
            </w:tcBorders>
            <w:shd w:val="clear" w:color="auto" w:fill="FABF8F" w:themeFill="accent6" w:themeFillTint="99"/>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32</w:t>
            </w:r>
          </w:p>
        </w:tc>
        <w:tc>
          <w:tcPr>
            <w:tcW w:w="960" w:type="dxa"/>
            <w:tcBorders>
              <w:top w:val="nil"/>
              <w:left w:val="nil"/>
              <w:bottom w:val="nil"/>
              <w:right w:val="nil"/>
            </w:tcBorders>
            <w:shd w:val="clear" w:color="auto" w:fill="FABF8F" w:themeFill="accent6" w:themeFillTint="99"/>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38</w:t>
            </w:r>
          </w:p>
        </w:tc>
        <w:tc>
          <w:tcPr>
            <w:tcW w:w="964" w:type="dxa"/>
            <w:tcBorders>
              <w:top w:val="nil"/>
              <w:left w:val="nil"/>
              <w:bottom w:val="nil"/>
              <w:right w:val="nil"/>
            </w:tcBorders>
            <w:shd w:val="clear" w:color="auto" w:fill="FABF8F" w:themeFill="accent6" w:themeFillTint="99"/>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700</w:t>
            </w:r>
          </w:p>
        </w:tc>
      </w:tr>
      <w:tr w:rsidR="00E7451C" w:rsidTr="00E7451C">
        <w:trPr>
          <w:trHeight w:val="288"/>
        </w:trPr>
        <w:tc>
          <w:tcPr>
            <w:tcW w:w="960" w:type="dxa"/>
            <w:tcBorders>
              <w:top w:val="nil"/>
              <w:left w:val="nil"/>
              <w:bottom w:val="nil"/>
              <w:right w:val="nil"/>
            </w:tcBorders>
            <w:shd w:val="clear" w:color="auto" w:fill="FABF8F" w:themeFill="accent6" w:themeFillTint="99"/>
            <w:noWrap/>
            <w:vAlign w:val="bottom"/>
          </w:tcPr>
          <w:p w:rsidR="00E7451C" w:rsidRDefault="00E7451C" w:rsidP="00E7451C">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FABF8F" w:themeFill="accent6" w:themeFillTint="99"/>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776</w:t>
            </w:r>
          </w:p>
        </w:tc>
        <w:tc>
          <w:tcPr>
            <w:tcW w:w="960" w:type="dxa"/>
            <w:tcBorders>
              <w:top w:val="nil"/>
              <w:left w:val="nil"/>
              <w:bottom w:val="nil"/>
              <w:right w:val="nil"/>
            </w:tcBorders>
            <w:shd w:val="clear" w:color="auto" w:fill="FABF8F" w:themeFill="accent6" w:themeFillTint="99"/>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4</w:t>
            </w:r>
          </w:p>
        </w:tc>
        <w:tc>
          <w:tcPr>
            <w:tcW w:w="960" w:type="dxa"/>
            <w:tcBorders>
              <w:top w:val="nil"/>
              <w:left w:val="nil"/>
              <w:bottom w:val="nil"/>
              <w:right w:val="nil"/>
            </w:tcBorders>
            <w:shd w:val="clear" w:color="auto" w:fill="FABF8F" w:themeFill="accent6" w:themeFillTint="99"/>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14</w:t>
            </w:r>
          </w:p>
        </w:tc>
        <w:tc>
          <w:tcPr>
            <w:tcW w:w="960" w:type="dxa"/>
            <w:tcBorders>
              <w:top w:val="nil"/>
              <w:left w:val="nil"/>
              <w:bottom w:val="nil"/>
              <w:right w:val="nil"/>
            </w:tcBorders>
            <w:shd w:val="clear" w:color="auto" w:fill="FABF8F" w:themeFill="accent6" w:themeFillTint="99"/>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16</w:t>
            </w:r>
          </w:p>
        </w:tc>
        <w:tc>
          <w:tcPr>
            <w:tcW w:w="960" w:type="dxa"/>
            <w:tcBorders>
              <w:top w:val="nil"/>
              <w:left w:val="nil"/>
              <w:bottom w:val="nil"/>
              <w:right w:val="nil"/>
            </w:tcBorders>
            <w:shd w:val="clear" w:color="auto" w:fill="FABF8F" w:themeFill="accent6" w:themeFillTint="99"/>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27</w:t>
            </w:r>
          </w:p>
        </w:tc>
        <w:tc>
          <w:tcPr>
            <w:tcW w:w="960" w:type="dxa"/>
            <w:tcBorders>
              <w:top w:val="nil"/>
              <w:left w:val="nil"/>
              <w:bottom w:val="nil"/>
              <w:right w:val="nil"/>
            </w:tcBorders>
            <w:shd w:val="clear" w:color="auto" w:fill="FABF8F" w:themeFill="accent6" w:themeFillTint="99"/>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32</w:t>
            </w:r>
          </w:p>
        </w:tc>
        <w:tc>
          <w:tcPr>
            <w:tcW w:w="960" w:type="dxa"/>
            <w:tcBorders>
              <w:top w:val="nil"/>
              <w:left w:val="nil"/>
              <w:bottom w:val="nil"/>
              <w:right w:val="nil"/>
            </w:tcBorders>
            <w:shd w:val="clear" w:color="auto" w:fill="FABF8F" w:themeFill="accent6" w:themeFillTint="99"/>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39</w:t>
            </w:r>
          </w:p>
        </w:tc>
        <w:tc>
          <w:tcPr>
            <w:tcW w:w="964" w:type="dxa"/>
            <w:tcBorders>
              <w:top w:val="nil"/>
              <w:left w:val="nil"/>
              <w:bottom w:val="nil"/>
              <w:right w:val="nil"/>
            </w:tcBorders>
            <w:shd w:val="clear" w:color="auto" w:fill="FABF8F" w:themeFill="accent6" w:themeFillTint="99"/>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800</w:t>
            </w:r>
          </w:p>
        </w:tc>
      </w:tr>
      <w:tr w:rsidR="00E7451C" w:rsidTr="00E7451C">
        <w:trPr>
          <w:trHeight w:val="288"/>
        </w:trPr>
        <w:tc>
          <w:tcPr>
            <w:tcW w:w="960" w:type="dxa"/>
            <w:tcBorders>
              <w:top w:val="nil"/>
              <w:left w:val="nil"/>
              <w:bottom w:val="nil"/>
              <w:right w:val="nil"/>
            </w:tcBorders>
            <w:shd w:val="clear" w:color="auto" w:fill="FABF8F" w:themeFill="accent6" w:themeFillTint="99"/>
            <w:noWrap/>
            <w:vAlign w:val="bottom"/>
          </w:tcPr>
          <w:p w:rsidR="00E7451C" w:rsidRDefault="00E7451C" w:rsidP="00E7451C">
            <w:pPr>
              <w:rPr>
                <w:rFonts w:ascii="Calibri" w:hAnsi="Calibri"/>
                <w:color w:val="000000"/>
                <w:sz w:val="22"/>
                <w:szCs w:val="22"/>
              </w:rPr>
            </w:pPr>
            <w:r>
              <w:rPr>
                <w:rFonts w:ascii="Calibri" w:hAnsi="Calibri"/>
                <w:color w:val="000000"/>
                <w:sz w:val="22"/>
                <w:szCs w:val="22"/>
              </w:rPr>
              <w:t> </w:t>
            </w:r>
          </w:p>
        </w:tc>
        <w:tc>
          <w:tcPr>
            <w:tcW w:w="1075" w:type="dxa"/>
            <w:tcBorders>
              <w:top w:val="nil"/>
              <w:left w:val="nil"/>
              <w:bottom w:val="nil"/>
              <w:right w:val="nil"/>
            </w:tcBorders>
            <w:shd w:val="clear" w:color="auto" w:fill="FABF8F" w:themeFill="accent6" w:themeFillTint="99"/>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777</w:t>
            </w:r>
          </w:p>
        </w:tc>
        <w:tc>
          <w:tcPr>
            <w:tcW w:w="960" w:type="dxa"/>
            <w:tcBorders>
              <w:top w:val="nil"/>
              <w:left w:val="nil"/>
              <w:bottom w:val="nil"/>
              <w:right w:val="nil"/>
            </w:tcBorders>
            <w:shd w:val="clear" w:color="auto" w:fill="FABF8F" w:themeFill="accent6" w:themeFillTint="99"/>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2</w:t>
            </w:r>
          </w:p>
        </w:tc>
        <w:tc>
          <w:tcPr>
            <w:tcW w:w="960" w:type="dxa"/>
            <w:tcBorders>
              <w:top w:val="nil"/>
              <w:left w:val="nil"/>
              <w:bottom w:val="nil"/>
              <w:right w:val="nil"/>
            </w:tcBorders>
            <w:shd w:val="clear" w:color="auto" w:fill="FABF8F" w:themeFill="accent6" w:themeFillTint="99"/>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8</w:t>
            </w:r>
          </w:p>
        </w:tc>
        <w:tc>
          <w:tcPr>
            <w:tcW w:w="960" w:type="dxa"/>
            <w:tcBorders>
              <w:top w:val="nil"/>
              <w:left w:val="nil"/>
              <w:bottom w:val="nil"/>
              <w:right w:val="nil"/>
            </w:tcBorders>
            <w:shd w:val="clear" w:color="auto" w:fill="FABF8F" w:themeFill="accent6" w:themeFillTint="99"/>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15</w:t>
            </w:r>
          </w:p>
        </w:tc>
        <w:tc>
          <w:tcPr>
            <w:tcW w:w="960" w:type="dxa"/>
            <w:tcBorders>
              <w:top w:val="nil"/>
              <w:left w:val="nil"/>
              <w:bottom w:val="nil"/>
              <w:right w:val="nil"/>
            </w:tcBorders>
            <w:shd w:val="clear" w:color="auto" w:fill="FABF8F" w:themeFill="accent6" w:themeFillTint="99"/>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29</w:t>
            </w:r>
          </w:p>
        </w:tc>
        <w:tc>
          <w:tcPr>
            <w:tcW w:w="960" w:type="dxa"/>
            <w:tcBorders>
              <w:top w:val="nil"/>
              <w:left w:val="nil"/>
              <w:bottom w:val="nil"/>
              <w:right w:val="nil"/>
            </w:tcBorders>
            <w:shd w:val="clear" w:color="auto" w:fill="FABF8F" w:themeFill="accent6" w:themeFillTint="99"/>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32</w:t>
            </w:r>
          </w:p>
        </w:tc>
        <w:tc>
          <w:tcPr>
            <w:tcW w:w="960" w:type="dxa"/>
            <w:tcBorders>
              <w:top w:val="nil"/>
              <w:left w:val="nil"/>
              <w:bottom w:val="nil"/>
              <w:right w:val="nil"/>
            </w:tcBorders>
            <w:shd w:val="clear" w:color="auto" w:fill="FABF8F" w:themeFill="accent6" w:themeFillTint="99"/>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38</w:t>
            </w:r>
          </w:p>
        </w:tc>
        <w:tc>
          <w:tcPr>
            <w:tcW w:w="964" w:type="dxa"/>
            <w:tcBorders>
              <w:top w:val="nil"/>
              <w:left w:val="nil"/>
              <w:bottom w:val="nil"/>
              <w:right w:val="nil"/>
            </w:tcBorders>
            <w:shd w:val="clear" w:color="auto" w:fill="FABF8F" w:themeFill="accent6" w:themeFillTint="99"/>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1300</w:t>
            </w:r>
          </w:p>
        </w:tc>
      </w:tr>
      <w:tr w:rsidR="00E7451C" w:rsidTr="00E7451C">
        <w:trPr>
          <w:trHeight w:val="288"/>
        </w:trPr>
        <w:tc>
          <w:tcPr>
            <w:tcW w:w="960" w:type="dxa"/>
            <w:tcBorders>
              <w:top w:val="nil"/>
              <w:left w:val="nil"/>
              <w:bottom w:val="nil"/>
              <w:right w:val="nil"/>
            </w:tcBorders>
            <w:shd w:val="clear" w:color="auto" w:fill="FABF8F" w:themeFill="accent6" w:themeFillTint="99"/>
            <w:noWrap/>
            <w:vAlign w:val="bottom"/>
          </w:tcPr>
          <w:p w:rsidR="00E7451C" w:rsidRDefault="00E7451C" w:rsidP="00E7451C">
            <w:pPr>
              <w:rPr>
                <w:rFonts w:ascii="Calibri" w:hAnsi="Calibri"/>
                <w:color w:val="000000"/>
                <w:sz w:val="22"/>
                <w:szCs w:val="22"/>
              </w:rPr>
            </w:pPr>
          </w:p>
        </w:tc>
        <w:tc>
          <w:tcPr>
            <w:tcW w:w="1075" w:type="dxa"/>
            <w:tcBorders>
              <w:top w:val="nil"/>
              <w:left w:val="nil"/>
              <w:bottom w:val="nil"/>
              <w:right w:val="nil"/>
            </w:tcBorders>
            <w:shd w:val="clear" w:color="auto" w:fill="FABF8F" w:themeFill="accent6" w:themeFillTint="99"/>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778</w:t>
            </w:r>
          </w:p>
        </w:tc>
        <w:tc>
          <w:tcPr>
            <w:tcW w:w="960" w:type="dxa"/>
            <w:tcBorders>
              <w:top w:val="nil"/>
              <w:left w:val="nil"/>
              <w:bottom w:val="nil"/>
              <w:right w:val="nil"/>
            </w:tcBorders>
            <w:shd w:val="clear" w:color="auto" w:fill="FABF8F" w:themeFill="accent6" w:themeFillTint="99"/>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4</w:t>
            </w:r>
          </w:p>
        </w:tc>
        <w:tc>
          <w:tcPr>
            <w:tcW w:w="960" w:type="dxa"/>
            <w:tcBorders>
              <w:top w:val="nil"/>
              <w:left w:val="nil"/>
              <w:bottom w:val="nil"/>
              <w:right w:val="nil"/>
            </w:tcBorders>
            <w:shd w:val="clear" w:color="auto" w:fill="FABF8F" w:themeFill="accent6" w:themeFillTint="99"/>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13</w:t>
            </w:r>
          </w:p>
        </w:tc>
        <w:tc>
          <w:tcPr>
            <w:tcW w:w="960" w:type="dxa"/>
            <w:tcBorders>
              <w:top w:val="nil"/>
              <w:left w:val="nil"/>
              <w:bottom w:val="nil"/>
              <w:right w:val="nil"/>
            </w:tcBorders>
            <w:shd w:val="clear" w:color="auto" w:fill="FABF8F" w:themeFill="accent6" w:themeFillTint="99"/>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15</w:t>
            </w:r>
          </w:p>
        </w:tc>
        <w:tc>
          <w:tcPr>
            <w:tcW w:w="960" w:type="dxa"/>
            <w:tcBorders>
              <w:top w:val="nil"/>
              <w:left w:val="nil"/>
              <w:bottom w:val="nil"/>
              <w:right w:val="nil"/>
            </w:tcBorders>
            <w:shd w:val="clear" w:color="auto" w:fill="FABF8F" w:themeFill="accent6" w:themeFillTint="99"/>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25</w:t>
            </w:r>
          </w:p>
        </w:tc>
        <w:tc>
          <w:tcPr>
            <w:tcW w:w="960" w:type="dxa"/>
            <w:tcBorders>
              <w:top w:val="nil"/>
              <w:left w:val="nil"/>
              <w:bottom w:val="nil"/>
              <w:right w:val="nil"/>
            </w:tcBorders>
            <w:shd w:val="clear" w:color="auto" w:fill="FABF8F" w:themeFill="accent6" w:themeFillTint="99"/>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32</w:t>
            </w:r>
          </w:p>
        </w:tc>
        <w:tc>
          <w:tcPr>
            <w:tcW w:w="960" w:type="dxa"/>
            <w:tcBorders>
              <w:top w:val="nil"/>
              <w:left w:val="nil"/>
              <w:bottom w:val="nil"/>
              <w:right w:val="nil"/>
            </w:tcBorders>
            <w:shd w:val="clear" w:color="auto" w:fill="FABF8F" w:themeFill="accent6" w:themeFillTint="99"/>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39</w:t>
            </w:r>
          </w:p>
        </w:tc>
        <w:tc>
          <w:tcPr>
            <w:tcW w:w="964" w:type="dxa"/>
            <w:tcBorders>
              <w:top w:val="nil"/>
              <w:left w:val="nil"/>
              <w:bottom w:val="nil"/>
              <w:right w:val="nil"/>
            </w:tcBorders>
            <w:shd w:val="clear" w:color="auto" w:fill="FABF8F" w:themeFill="accent6" w:themeFillTint="99"/>
            <w:noWrap/>
            <w:vAlign w:val="bottom"/>
          </w:tcPr>
          <w:p w:rsidR="00E7451C" w:rsidRDefault="00E7451C" w:rsidP="00E7451C">
            <w:pPr>
              <w:jc w:val="right"/>
              <w:rPr>
                <w:rFonts w:ascii="Calibri" w:hAnsi="Calibri"/>
                <w:color w:val="000000"/>
                <w:sz w:val="22"/>
                <w:szCs w:val="22"/>
              </w:rPr>
            </w:pPr>
            <w:r>
              <w:rPr>
                <w:rFonts w:ascii="Calibri" w:hAnsi="Calibri"/>
                <w:color w:val="000000"/>
                <w:sz w:val="22"/>
                <w:szCs w:val="22"/>
              </w:rPr>
              <w:t>1300</w:t>
            </w:r>
          </w:p>
        </w:tc>
      </w:tr>
    </w:tbl>
    <w:p w:rsidR="0063380B" w:rsidRPr="00B64816" w:rsidRDefault="0063380B" w:rsidP="00E7451C"/>
    <w:p w:rsidR="002F5063" w:rsidRPr="00650EDF" w:rsidRDefault="002F5063" w:rsidP="00650EDF"/>
    <w:p w:rsidR="00BA5ED5" w:rsidRDefault="00B27476" w:rsidP="00B27476">
      <w:pPr>
        <w:pStyle w:val="1"/>
      </w:pPr>
      <w:bookmarkStart w:id="14" w:name="_Toc447679724"/>
      <w:r>
        <w:t>Литература</w:t>
      </w:r>
      <w:bookmarkEnd w:id="14"/>
    </w:p>
    <w:p w:rsidR="00B4455E" w:rsidRDefault="00B4455E" w:rsidP="00B4455E">
      <w:pPr>
        <w:numPr>
          <w:ilvl w:val="0"/>
          <w:numId w:val="1"/>
        </w:numPr>
      </w:pPr>
      <w:r>
        <w:t>Менеджмент рисков информационной безопасности. ГОСТ Р ИС</w:t>
      </w:r>
      <w:r>
        <w:rPr>
          <w:lang w:val="en-US"/>
        </w:rPr>
        <w:t>O</w:t>
      </w:r>
      <w:r w:rsidRPr="005A7375">
        <w:t>/</w:t>
      </w:r>
      <w:r>
        <w:t xml:space="preserve">МЭК 27005-20012. </w:t>
      </w:r>
    </w:p>
    <w:p w:rsidR="00087399" w:rsidRPr="00063CB4" w:rsidRDefault="00087399" w:rsidP="00087399">
      <w:pPr>
        <w:numPr>
          <w:ilvl w:val="0"/>
          <w:numId w:val="1"/>
        </w:numPr>
      </w:pPr>
      <w:r>
        <w:t>Методы и средства обеспечения безопасности. Системы менеджмента информационной безопасности. ГОСТ Р ИС</w:t>
      </w:r>
      <w:r>
        <w:rPr>
          <w:lang w:val="en-US"/>
        </w:rPr>
        <w:t>O</w:t>
      </w:r>
      <w:r w:rsidRPr="005A7375">
        <w:t>/</w:t>
      </w:r>
      <w:r>
        <w:t xml:space="preserve">МЭК 27001-2006. </w:t>
      </w:r>
    </w:p>
    <w:p w:rsidR="00BC5BCB" w:rsidRDefault="00BC5BCB" w:rsidP="00B56D4D">
      <w:pPr>
        <w:numPr>
          <w:ilvl w:val="0"/>
          <w:numId w:val="1"/>
        </w:numPr>
      </w:pPr>
      <w:r>
        <w:t>Практические правила управления информационной безопасностью. ГОСТ Р ИСО</w:t>
      </w:r>
      <w:r w:rsidRPr="00E358AD">
        <w:t>/</w:t>
      </w:r>
      <w:r>
        <w:t xml:space="preserve">МЭК </w:t>
      </w:r>
      <w:r w:rsidR="00087399">
        <w:t>27002-2012</w:t>
      </w:r>
      <w:r>
        <w:t>.</w:t>
      </w:r>
    </w:p>
    <w:p w:rsidR="00784499" w:rsidRDefault="00BC5BCB" w:rsidP="00B56D4D">
      <w:pPr>
        <w:numPr>
          <w:ilvl w:val="0"/>
          <w:numId w:val="1"/>
        </w:numPr>
      </w:pPr>
      <w:r>
        <w:t>Обеспечение информационной безопасности организаций банковской системы РФ. Стандарт банка России СТО БР ИББС-1.0-20</w:t>
      </w:r>
      <w:r w:rsidR="00B27476">
        <w:t>10</w:t>
      </w:r>
      <w:r>
        <w:t>.</w:t>
      </w:r>
      <w:r w:rsidRPr="006C6F5D">
        <w:t xml:space="preserve"> </w:t>
      </w:r>
      <w:r w:rsidR="00784499">
        <w:t xml:space="preserve"> </w:t>
      </w:r>
      <w:r w:rsidR="00784499" w:rsidRPr="00784499">
        <w:t>)</w:t>
      </w:r>
      <w:r w:rsidR="00784499">
        <w:t xml:space="preserve"> </w:t>
      </w:r>
      <w:r w:rsidR="00784499" w:rsidRPr="00784499">
        <w:t>[</w:t>
      </w:r>
      <w:r w:rsidR="00784499">
        <w:t>Электронный ресурс</w:t>
      </w:r>
      <w:r w:rsidR="00784499" w:rsidRPr="00784499">
        <w:t>]</w:t>
      </w:r>
      <w:r w:rsidR="00784499">
        <w:t xml:space="preserve"> </w:t>
      </w:r>
      <w:hyperlink r:id="rId19" w:history="1">
        <w:r w:rsidR="00784499">
          <w:rPr>
            <w:rStyle w:val="a5"/>
          </w:rPr>
          <w:t>http://www.cbr.ru/credit/Gubzi_docs/main.asp?Prtid=Stnd</w:t>
        </w:r>
      </w:hyperlink>
    </w:p>
    <w:p w:rsidR="00784499" w:rsidRDefault="00784499" w:rsidP="00B56D4D">
      <w:pPr>
        <w:numPr>
          <w:ilvl w:val="0"/>
          <w:numId w:val="1"/>
        </w:numPr>
      </w:pPr>
      <w:r w:rsidRPr="00784499">
        <w:t>Стандарт Банка России: "Обеспечение информационной безопасности организаций банковской системы Российской Федерации. Методика оценки соответствия информационной безопасности организаций банковской системы Российской Федерации требованиям СТО БР ИББС-1.0 - 2010" (СТО БР ИББС-1.2-2010)</w:t>
      </w:r>
      <w:r>
        <w:t xml:space="preserve"> </w:t>
      </w:r>
      <w:r w:rsidRPr="00784499">
        <w:t>[</w:t>
      </w:r>
      <w:r>
        <w:t>Электронный ресурс</w:t>
      </w:r>
      <w:r w:rsidRPr="00784499">
        <w:t>]</w:t>
      </w:r>
      <w:r>
        <w:t xml:space="preserve"> </w:t>
      </w:r>
      <w:hyperlink r:id="rId20" w:history="1">
        <w:r>
          <w:rPr>
            <w:rStyle w:val="a5"/>
          </w:rPr>
          <w:t>http://www.cbr.ru/credit/Gubzi_docs/main.asp?Prtid=Stnd</w:t>
        </w:r>
      </w:hyperlink>
    </w:p>
    <w:p w:rsidR="00BC5BCB" w:rsidRDefault="00BC5BCB" w:rsidP="00B56D4D">
      <w:pPr>
        <w:numPr>
          <w:ilvl w:val="0"/>
          <w:numId w:val="1"/>
        </w:numPr>
      </w:pPr>
      <w:r>
        <w:t>Минзов А.С. Методология применения терминов и определений в сфере информационной, экономической и комплексной безопасности бизнеса. Уч-мет. пособие.-М.:ВНИИ геосистем, 2011.-84 с.</w:t>
      </w:r>
    </w:p>
    <w:p w:rsidR="00BC5BCB" w:rsidRDefault="00BC5BCB" w:rsidP="00BC5BCB"/>
    <w:p w:rsidR="00E7766C" w:rsidRDefault="00E7766C"/>
    <w:sectPr w:rsidR="00E7766C" w:rsidSect="00164A51">
      <w:pgSz w:w="11906" w:h="16838"/>
      <w:pgMar w:top="1134" w:right="709" w:bottom="1134" w:left="1276"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50CC" w:rsidRDefault="003850CC">
      <w:r>
        <w:separator/>
      </w:r>
    </w:p>
  </w:endnote>
  <w:endnote w:type="continuationSeparator" w:id="0">
    <w:p w:rsidR="003850CC" w:rsidRDefault="003850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stral">
    <w:panose1 w:val="03090702030407020403"/>
    <w:charset w:val="CC"/>
    <w:family w:val="script"/>
    <w:pitch w:val="variable"/>
    <w:sig w:usb0="00000287" w:usb1="00000000" w:usb2="00000000" w:usb3="00000000" w:csb0="000000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Narrow">
    <w:panose1 w:val="020B0606020202030204"/>
    <w:charset w:val="CC"/>
    <w:family w:val="swiss"/>
    <w:pitch w:val="variable"/>
    <w:sig w:usb0="00000287" w:usb1="00000800" w:usb2="00000000" w:usb3="00000000" w:csb0="0000009F" w:csb1="00000000"/>
  </w:font>
  <w:font w:name="Verdana">
    <w:panose1 w:val="020B0604030504040204"/>
    <w:charset w:val="CC"/>
    <w:family w:val="swiss"/>
    <w:pitch w:val="variable"/>
    <w:sig w:usb0="A10006FF" w:usb1="4000205B" w:usb2="00000010" w:usb3="00000000" w:csb0="0000019F" w:csb1="00000000"/>
  </w:font>
  <w:font w:name="Calibri">
    <w:panose1 w:val="020F0502020204030204"/>
    <w:charset w:val="CC"/>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70C1" w:rsidRDefault="00C270C1" w:rsidP="00BD1C8C">
    <w:pPr>
      <w:pStyle w:val="a3"/>
      <w:framePr w:wrap="around" w:vAnchor="text" w:hAnchor="margin" w:xAlign="right" w:y="1"/>
      <w:rPr>
        <w:rStyle w:val="a4"/>
      </w:rPr>
    </w:pPr>
    <w:r>
      <w:rPr>
        <w:rStyle w:val="a4"/>
      </w:rPr>
      <w:fldChar w:fldCharType="begin"/>
    </w:r>
    <w:r>
      <w:rPr>
        <w:rStyle w:val="a4"/>
      </w:rPr>
      <w:instrText xml:space="preserve">PAGE  </w:instrText>
    </w:r>
    <w:r>
      <w:rPr>
        <w:rStyle w:val="a4"/>
      </w:rPr>
      <w:fldChar w:fldCharType="end"/>
    </w:r>
  </w:p>
  <w:p w:rsidR="00C270C1" w:rsidRDefault="00C270C1" w:rsidP="009438EF">
    <w:pPr>
      <w:pStyle w:val="a3"/>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70C1" w:rsidRDefault="00C270C1" w:rsidP="00BD1C8C">
    <w:pPr>
      <w:pStyle w:val="a3"/>
      <w:framePr w:wrap="around" w:vAnchor="text" w:hAnchor="margin" w:xAlign="right" w:y="1"/>
      <w:rPr>
        <w:rStyle w:val="a4"/>
      </w:rPr>
    </w:pPr>
    <w:r>
      <w:rPr>
        <w:rStyle w:val="a4"/>
      </w:rPr>
      <w:fldChar w:fldCharType="begin"/>
    </w:r>
    <w:r>
      <w:rPr>
        <w:rStyle w:val="a4"/>
      </w:rPr>
      <w:instrText xml:space="preserve">PAGE  </w:instrText>
    </w:r>
    <w:r>
      <w:rPr>
        <w:rStyle w:val="a4"/>
      </w:rPr>
      <w:fldChar w:fldCharType="separate"/>
    </w:r>
    <w:r w:rsidR="00963492">
      <w:rPr>
        <w:rStyle w:val="a4"/>
        <w:noProof/>
      </w:rPr>
      <w:t>24</w:t>
    </w:r>
    <w:r>
      <w:rPr>
        <w:rStyle w:val="a4"/>
      </w:rPr>
      <w:fldChar w:fldCharType="end"/>
    </w:r>
  </w:p>
  <w:p w:rsidR="00C270C1" w:rsidRDefault="00C270C1" w:rsidP="009438EF">
    <w:pPr>
      <w:pStyle w:val="a3"/>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50CC" w:rsidRDefault="003850CC">
      <w:r>
        <w:separator/>
      </w:r>
    </w:p>
  </w:footnote>
  <w:footnote w:type="continuationSeparator" w:id="0">
    <w:p w:rsidR="003850CC" w:rsidRDefault="003850C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70C1" w:rsidRPr="003E4E6E" w:rsidRDefault="00C270C1" w:rsidP="005912B9">
    <w:pPr>
      <w:pStyle w:val="aa"/>
      <w:jc w:val="right"/>
      <w:rPr>
        <w:rFonts w:ascii="Verdana" w:hAnsi="Verdana"/>
        <w:sz w:val="16"/>
        <w:szCs w:val="16"/>
        <w:lang w:val="en-US"/>
      </w:rPr>
    </w:pPr>
    <w:r w:rsidRPr="005912B9">
      <w:rPr>
        <w:rFonts w:ascii="Verdana" w:hAnsi="Verdana"/>
        <w:sz w:val="16"/>
        <w:szCs w:val="16"/>
      </w:rPr>
      <w:t xml:space="preserve">Версия </w:t>
    </w:r>
    <w:r>
      <w:rPr>
        <w:rFonts w:ascii="Verdana" w:hAnsi="Verdana"/>
        <w:sz w:val="16"/>
        <w:szCs w:val="16"/>
      </w:rPr>
      <w:t>01-12-17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006960"/>
    <w:multiLevelType w:val="hybridMultilevel"/>
    <w:tmpl w:val="A28444C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6C55CD9"/>
    <w:multiLevelType w:val="hybridMultilevel"/>
    <w:tmpl w:val="7428C0D8"/>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nsid w:val="0A0E706A"/>
    <w:multiLevelType w:val="hybridMultilevel"/>
    <w:tmpl w:val="A036C6F0"/>
    <w:lvl w:ilvl="0" w:tplc="D6DC3D98">
      <w:start w:val="1"/>
      <w:numFmt w:val="decimal"/>
      <w:lvlText w:val="%1."/>
      <w:lvlJc w:val="left"/>
      <w:pPr>
        <w:ind w:left="2121" w:hanging="705"/>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
    <w:nsid w:val="0A482AF3"/>
    <w:multiLevelType w:val="hybridMultilevel"/>
    <w:tmpl w:val="B6125C7C"/>
    <w:lvl w:ilvl="0" w:tplc="83189E1E">
      <w:start w:val="1"/>
      <w:numFmt w:val="decimal"/>
      <w:lvlText w:val="%1."/>
      <w:lvlJc w:val="left"/>
      <w:pPr>
        <w:ind w:left="2121" w:hanging="705"/>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4">
    <w:nsid w:val="0C2C2F08"/>
    <w:multiLevelType w:val="hybridMultilevel"/>
    <w:tmpl w:val="120EDF3A"/>
    <w:lvl w:ilvl="0" w:tplc="0419000F">
      <w:start w:val="1"/>
      <w:numFmt w:val="decimal"/>
      <w:lvlText w:val="%1."/>
      <w:lvlJc w:val="left"/>
      <w:pPr>
        <w:tabs>
          <w:tab w:val="num" w:pos="904"/>
        </w:tabs>
        <w:ind w:left="904" w:hanging="360"/>
      </w:pPr>
      <w:rPr>
        <w:rFont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
    <w:nsid w:val="0DB6277F"/>
    <w:multiLevelType w:val="hybridMultilevel"/>
    <w:tmpl w:val="E10050E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0E837AED"/>
    <w:multiLevelType w:val="hybridMultilevel"/>
    <w:tmpl w:val="57CA6F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0FE869D8"/>
    <w:multiLevelType w:val="hybridMultilevel"/>
    <w:tmpl w:val="B7B2A7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10682BDF"/>
    <w:multiLevelType w:val="hybridMultilevel"/>
    <w:tmpl w:val="B086779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095541D"/>
    <w:multiLevelType w:val="hybridMultilevel"/>
    <w:tmpl w:val="45923FF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14C45A6C"/>
    <w:multiLevelType w:val="hybridMultilevel"/>
    <w:tmpl w:val="6ECAD0A4"/>
    <w:lvl w:ilvl="0" w:tplc="D6DC3D98">
      <w:start w:val="1"/>
      <w:numFmt w:val="decimal"/>
      <w:lvlText w:val="%1."/>
      <w:lvlJc w:val="left"/>
      <w:pPr>
        <w:ind w:left="1413" w:hanging="705"/>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nsid w:val="162779FB"/>
    <w:multiLevelType w:val="hybridMultilevel"/>
    <w:tmpl w:val="C9729A1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1E9A32C8"/>
    <w:multiLevelType w:val="hybridMultilevel"/>
    <w:tmpl w:val="D660D1E4"/>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3">
    <w:nsid w:val="1FD978AD"/>
    <w:multiLevelType w:val="hybridMultilevel"/>
    <w:tmpl w:val="CE6C7ABE"/>
    <w:lvl w:ilvl="0" w:tplc="0419000F">
      <w:start w:val="1"/>
      <w:numFmt w:val="decimal"/>
      <w:lvlText w:val="%1."/>
      <w:lvlJc w:val="left"/>
      <w:pPr>
        <w:ind w:left="840" w:hanging="360"/>
      </w:pPr>
    </w:lvl>
    <w:lvl w:ilvl="1" w:tplc="04190019" w:tentative="1">
      <w:start w:val="1"/>
      <w:numFmt w:val="lowerLetter"/>
      <w:lvlText w:val="%2."/>
      <w:lvlJc w:val="left"/>
      <w:pPr>
        <w:ind w:left="1560" w:hanging="360"/>
      </w:pPr>
    </w:lvl>
    <w:lvl w:ilvl="2" w:tplc="0419001B" w:tentative="1">
      <w:start w:val="1"/>
      <w:numFmt w:val="lowerRoman"/>
      <w:lvlText w:val="%3."/>
      <w:lvlJc w:val="right"/>
      <w:pPr>
        <w:ind w:left="2280" w:hanging="180"/>
      </w:pPr>
    </w:lvl>
    <w:lvl w:ilvl="3" w:tplc="0419000F" w:tentative="1">
      <w:start w:val="1"/>
      <w:numFmt w:val="decimal"/>
      <w:lvlText w:val="%4."/>
      <w:lvlJc w:val="left"/>
      <w:pPr>
        <w:ind w:left="3000" w:hanging="360"/>
      </w:pPr>
    </w:lvl>
    <w:lvl w:ilvl="4" w:tplc="04190019" w:tentative="1">
      <w:start w:val="1"/>
      <w:numFmt w:val="lowerLetter"/>
      <w:lvlText w:val="%5."/>
      <w:lvlJc w:val="left"/>
      <w:pPr>
        <w:ind w:left="3720" w:hanging="360"/>
      </w:pPr>
    </w:lvl>
    <w:lvl w:ilvl="5" w:tplc="0419001B" w:tentative="1">
      <w:start w:val="1"/>
      <w:numFmt w:val="lowerRoman"/>
      <w:lvlText w:val="%6."/>
      <w:lvlJc w:val="right"/>
      <w:pPr>
        <w:ind w:left="4440" w:hanging="180"/>
      </w:pPr>
    </w:lvl>
    <w:lvl w:ilvl="6" w:tplc="0419000F" w:tentative="1">
      <w:start w:val="1"/>
      <w:numFmt w:val="decimal"/>
      <w:lvlText w:val="%7."/>
      <w:lvlJc w:val="left"/>
      <w:pPr>
        <w:ind w:left="5160" w:hanging="360"/>
      </w:pPr>
    </w:lvl>
    <w:lvl w:ilvl="7" w:tplc="04190019" w:tentative="1">
      <w:start w:val="1"/>
      <w:numFmt w:val="lowerLetter"/>
      <w:lvlText w:val="%8."/>
      <w:lvlJc w:val="left"/>
      <w:pPr>
        <w:ind w:left="5880" w:hanging="360"/>
      </w:pPr>
    </w:lvl>
    <w:lvl w:ilvl="8" w:tplc="0419001B" w:tentative="1">
      <w:start w:val="1"/>
      <w:numFmt w:val="lowerRoman"/>
      <w:lvlText w:val="%9."/>
      <w:lvlJc w:val="right"/>
      <w:pPr>
        <w:ind w:left="6600" w:hanging="180"/>
      </w:pPr>
    </w:lvl>
  </w:abstractNum>
  <w:abstractNum w:abstractNumId="14">
    <w:nsid w:val="21002438"/>
    <w:multiLevelType w:val="hybridMultilevel"/>
    <w:tmpl w:val="5EDA242A"/>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24CB35C4"/>
    <w:multiLevelType w:val="hybridMultilevel"/>
    <w:tmpl w:val="BED467DC"/>
    <w:lvl w:ilvl="0" w:tplc="04190001">
      <w:start w:val="1"/>
      <w:numFmt w:val="bullet"/>
      <w:lvlText w:val=""/>
      <w:lvlJc w:val="left"/>
      <w:pPr>
        <w:ind w:left="1624" w:hanging="360"/>
      </w:pPr>
      <w:rPr>
        <w:rFonts w:ascii="Symbol" w:hAnsi="Symbol" w:hint="default"/>
      </w:rPr>
    </w:lvl>
    <w:lvl w:ilvl="1" w:tplc="04190003" w:tentative="1">
      <w:start w:val="1"/>
      <w:numFmt w:val="bullet"/>
      <w:lvlText w:val="o"/>
      <w:lvlJc w:val="left"/>
      <w:pPr>
        <w:ind w:left="2344" w:hanging="360"/>
      </w:pPr>
      <w:rPr>
        <w:rFonts w:ascii="Courier New" w:hAnsi="Courier New" w:cs="Courier New" w:hint="default"/>
      </w:rPr>
    </w:lvl>
    <w:lvl w:ilvl="2" w:tplc="04190005" w:tentative="1">
      <w:start w:val="1"/>
      <w:numFmt w:val="bullet"/>
      <w:lvlText w:val=""/>
      <w:lvlJc w:val="left"/>
      <w:pPr>
        <w:ind w:left="3064" w:hanging="360"/>
      </w:pPr>
      <w:rPr>
        <w:rFonts w:ascii="Wingdings" w:hAnsi="Wingdings" w:hint="default"/>
      </w:rPr>
    </w:lvl>
    <w:lvl w:ilvl="3" w:tplc="04190001" w:tentative="1">
      <w:start w:val="1"/>
      <w:numFmt w:val="bullet"/>
      <w:lvlText w:val=""/>
      <w:lvlJc w:val="left"/>
      <w:pPr>
        <w:ind w:left="3784" w:hanging="360"/>
      </w:pPr>
      <w:rPr>
        <w:rFonts w:ascii="Symbol" w:hAnsi="Symbol" w:hint="default"/>
      </w:rPr>
    </w:lvl>
    <w:lvl w:ilvl="4" w:tplc="04190003" w:tentative="1">
      <w:start w:val="1"/>
      <w:numFmt w:val="bullet"/>
      <w:lvlText w:val="o"/>
      <w:lvlJc w:val="left"/>
      <w:pPr>
        <w:ind w:left="4504" w:hanging="360"/>
      </w:pPr>
      <w:rPr>
        <w:rFonts w:ascii="Courier New" w:hAnsi="Courier New" w:cs="Courier New" w:hint="default"/>
      </w:rPr>
    </w:lvl>
    <w:lvl w:ilvl="5" w:tplc="04190005" w:tentative="1">
      <w:start w:val="1"/>
      <w:numFmt w:val="bullet"/>
      <w:lvlText w:val=""/>
      <w:lvlJc w:val="left"/>
      <w:pPr>
        <w:ind w:left="5224" w:hanging="360"/>
      </w:pPr>
      <w:rPr>
        <w:rFonts w:ascii="Wingdings" w:hAnsi="Wingdings" w:hint="default"/>
      </w:rPr>
    </w:lvl>
    <w:lvl w:ilvl="6" w:tplc="04190001" w:tentative="1">
      <w:start w:val="1"/>
      <w:numFmt w:val="bullet"/>
      <w:lvlText w:val=""/>
      <w:lvlJc w:val="left"/>
      <w:pPr>
        <w:ind w:left="5944" w:hanging="360"/>
      </w:pPr>
      <w:rPr>
        <w:rFonts w:ascii="Symbol" w:hAnsi="Symbol" w:hint="default"/>
      </w:rPr>
    </w:lvl>
    <w:lvl w:ilvl="7" w:tplc="04190003" w:tentative="1">
      <w:start w:val="1"/>
      <w:numFmt w:val="bullet"/>
      <w:lvlText w:val="o"/>
      <w:lvlJc w:val="left"/>
      <w:pPr>
        <w:ind w:left="6664" w:hanging="360"/>
      </w:pPr>
      <w:rPr>
        <w:rFonts w:ascii="Courier New" w:hAnsi="Courier New" w:cs="Courier New" w:hint="default"/>
      </w:rPr>
    </w:lvl>
    <w:lvl w:ilvl="8" w:tplc="04190005" w:tentative="1">
      <w:start w:val="1"/>
      <w:numFmt w:val="bullet"/>
      <w:lvlText w:val=""/>
      <w:lvlJc w:val="left"/>
      <w:pPr>
        <w:ind w:left="7384" w:hanging="360"/>
      </w:pPr>
      <w:rPr>
        <w:rFonts w:ascii="Wingdings" w:hAnsi="Wingdings" w:hint="default"/>
      </w:rPr>
    </w:lvl>
  </w:abstractNum>
  <w:abstractNum w:abstractNumId="16">
    <w:nsid w:val="25486299"/>
    <w:multiLevelType w:val="hybridMultilevel"/>
    <w:tmpl w:val="AE4C1DC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nsid w:val="295F5549"/>
    <w:multiLevelType w:val="hybridMultilevel"/>
    <w:tmpl w:val="4BAA424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2FEC1C9D"/>
    <w:multiLevelType w:val="hybridMultilevel"/>
    <w:tmpl w:val="B49449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313A2A4F"/>
    <w:multiLevelType w:val="hybridMultilevel"/>
    <w:tmpl w:val="C610CB98"/>
    <w:lvl w:ilvl="0" w:tplc="0419000F">
      <w:start w:val="1"/>
      <w:numFmt w:val="decimal"/>
      <w:lvlText w:val="%1."/>
      <w:lvlJc w:val="left"/>
      <w:pPr>
        <w:ind w:left="750" w:hanging="360"/>
      </w:pPr>
    </w:lvl>
    <w:lvl w:ilvl="1" w:tplc="04190019" w:tentative="1">
      <w:start w:val="1"/>
      <w:numFmt w:val="lowerLetter"/>
      <w:lvlText w:val="%2."/>
      <w:lvlJc w:val="left"/>
      <w:pPr>
        <w:ind w:left="1470" w:hanging="360"/>
      </w:pPr>
    </w:lvl>
    <w:lvl w:ilvl="2" w:tplc="0419001B" w:tentative="1">
      <w:start w:val="1"/>
      <w:numFmt w:val="lowerRoman"/>
      <w:lvlText w:val="%3."/>
      <w:lvlJc w:val="right"/>
      <w:pPr>
        <w:ind w:left="2190" w:hanging="180"/>
      </w:pPr>
    </w:lvl>
    <w:lvl w:ilvl="3" w:tplc="0419000F" w:tentative="1">
      <w:start w:val="1"/>
      <w:numFmt w:val="decimal"/>
      <w:lvlText w:val="%4."/>
      <w:lvlJc w:val="left"/>
      <w:pPr>
        <w:ind w:left="2910" w:hanging="360"/>
      </w:pPr>
    </w:lvl>
    <w:lvl w:ilvl="4" w:tplc="04190019" w:tentative="1">
      <w:start w:val="1"/>
      <w:numFmt w:val="lowerLetter"/>
      <w:lvlText w:val="%5."/>
      <w:lvlJc w:val="left"/>
      <w:pPr>
        <w:ind w:left="3630" w:hanging="360"/>
      </w:pPr>
    </w:lvl>
    <w:lvl w:ilvl="5" w:tplc="0419001B" w:tentative="1">
      <w:start w:val="1"/>
      <w:numFmt w:val="lowerRoman"/>
      <w:lvlText w:val="%6."/>
      <w:lvlJc w:val="right"/>
      <w:pPr>
        <w:ind w:left="4350" w:hanging="180"/>
      </w:pPr>
    </w:lvl>
    <w:lvl w:ilvl="6" w:tplc="0419000F" w:tentative="1">
      <w:start w:val="1"/>
      <w:numFmt w:val="decimal"/>
      <w:lvlText w:val="%7."/>
      <w:lvlJc w:val="left"/>
      <w:pPr>
        <w:ind w:left="5070" w:hanging="360"/>
      </w:pPr>
    </w:lvl>
    <w:lvl w:ilvl="7" w:tplc="04190019" w:tentative="1">
      <w:start w:val="1"/>
      <w:numFmt w:val="lowerLetter"/>
      <w:lvlText w:val="%8."/>
      <w:lvlJc w:val="left"/>
      <w:pPr>
        <w:ind w:left="5790" w:hanging="360"/>
      </w:pPr>
    </w:lvl>
    <w:lvl w:ilvl="8" w:tplc="0419001B" w:tentative="1">
      <w:start w:val="1"/>
      <w:numFmt w:val="lowerRoman"/>
      <w:lvlText w:val="%9."/>
      <w:lvlJc w:val="right"/>
      <w:pPr>
        <w:ind w:left="6510" w:hanging="180"/>
      </w:pPr>
    </w:lvl>
  </w:abstractNum>
  <w:abstractNum w:abstractNumId="20">
    <w:nsid w:val="32B74CD0"/>
    <w:multiLevelType w:val="hybridMultilevel"/>
    <w:tmpl w:val="F53A42D4"/>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1">
    <w:nsid w:val="34764214"/>
    <w:multiLevelType w:val="hybridMultilevel"/>
    <w:tmpl w:val="76643A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3F014CB0"/>
    <w:multiLevelType w:val="hybridMultilevel"/>
    <w:tmpl w:val="EC10E4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425B70A3"/>
    <w:multiLevelType w:val="hybridMultilevel"/>
    <w:tmpl w:val="B73287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47304203"/>
    <w:multiLevelType w:val="hybridMultilevel"/>
    <w:tmpl w:val="816C694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496869A7"/>
    <w:multiLevelType w:val="hybridMultilevel"/>
    <w:tmpl w:val="E4F4F7F6"/>
    <w:lvl w:ilvl="0" w:tplc="0419000F">
      <w:start w:val="1"/>
      <w:numFmt w:val="decimal"/>
      <w:lvlText w:val="%1."/>
      <w:lvlJc w:val="left"/>
      <w:pPr>
        <w:tabs>
          <w:tab w:val="num" w:pos="904"/>
        </w:tabs>
        <w:ind w:left="904" w:hanging="360"/>
      </w:pPr>
      <w:rPr>
        <w:rFont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6">
    <w:nsid w:val="4FCC0236"/>
    <w:multiLevelType w:val="hybridMultilevel"/>
    <w:tmpl w:val="0A0CF262"/>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7">
    <w:nsid w:val="54190665"/>
    <w:multiLevelType w:val="hybridMultilevel"/>
    <w:tmpl w:val="C4244C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5C2C5EC8"/>
    <w:multiLevelType w:val="hybridMultilevel"/>
    <w:tmpl w:val="E620146A"/>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9">
    <w:nsid w:val="62DE35D0"/>
    <w:multiLevelType w:val="hybridMultilevel"/>
    <w:tmpl w:val="40FC6BA2"/>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30">
    <w:nsid w:val="67114140"/>
    <w:multiLevelType w:val="hybridMultilevel"/>
    <w:tmpl w:val="3E6AB4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67B842FE"/>
    <w:multiLevelType w:val="hybridMultilevel"/>
    <w:tmpl w:val="8472B1BC"/>
    <w:lvl w:ilvl="0" w:tplc="0419000F">
      <w:start w:val="1"/>
      <w:numFmt w:val="decimal"/>
      <w:lvlText w:val="%1."/>
      <w:lvlJc w:val="left"/>
      <w:pPr>
        <w:tabs>
          <w:tab w:val="num" w:pos="904"/>
        </w:tabs>
        <w:ind w:left="904" w:hanging="360"/>
      </w:pPr>
    </w:lvl>
    <w:lvl w:ilvl="1" w:tplc="04190019" w:tentative="1">
      <w:start w:val="1"/>
      <w:numFmt w:val="lowerLetter"/>
      <w:lvlText w:val="%2."/>
      <w:lvlJc w:val="left"/>
      <w:pPr>
        <w:tabs>
          <w:tab w:val="num" w:pos="1624"/>
        </w:tabs>
        <w:ind w:left="1624" w:hanging="360"/>
      </w:pPr>
    </w:lvl>
    <w:lvl w:ilvl="2" w:tplc="0419001B" w:tentative="1">
      <w:start w:val="1"/>
      <w:numFmt w:val="lowerRoman"/>
      <w:lvlText w:val="%3."/>
      <w:lvlJc w:val="right"/>
      <w:pPr>
        <w:tabs>
          <w:tab w:val="num" w:pos="2344"/>
        </w:tabs>
        <w:ind w:left="2344" w:hanging="180"/>
      </w:pPr>
    </w:lvl>
    <w:lvl w:ilvl="3" w:tplc="0419000F" w:tentative="1">
      <w:start w:val="1"/>
      <w:numFmt w:val="decimal"/>
      <w:lvlText w:val="%4."/>
      <w:lvlJc w:val="left"/>
      <w:pPr>
        <w:tabs>
          <w:tab w:val="num" w:pos="3064"/>
        </w:tabs>
        <w:ind w:left="3064" w:hanging="360"/>
      </w:pPr>
    </w:lvl>
    <w:lvl w:ilvl="4" w:tplc="04190019" w:tentative="1">
      <w:start w:val="1"/>
      <w:numFmt w:val="lowerLetter"/>
      <w:lvlText w:val="%5."/>
      <w:lvlJc w:val="left"/>
      <w:pPr>
        <w:tabs>
          <w:tab w:val="num" w:pos="3784"/>
        </w:tabs>
        <w:ind w:left="3784" w:hanging="360"/>
      </w:pPr>
    </w:lvl>
    <w:lvl w:ilvl="5" w:tplc="0419001B" w:tentative="1">
      <w:start w:val="1"/>
      <w:numFmt w:val="lowerRoman"/>
      <w:lvlText w:val="%6."/>
      <w:lvlJc w:val="right"/>
      <w:pPr>
        <w:tabs>
          <w:tab w:val="num" w:pos="4504"/>
        </w:tabs>
        <w:ind w:left="4504" w:hanging="180"/>
      </w:pPr>
    </w:lvl>
    <w:lvl w:ilvl="6" w:tplc="0419000F" w:tentative="1">
      <w:start w:val="1"/>
      <w:numFmt w:val="decimal"/>
      <w:lvlText w:val="%7."/>
      <w:lvlJc w:val="left"/>
      <w:pPr>
        <w:tabs>
          <w:tab w:val="num" w:pos="5224"/>
        </w:tabs>
        <w:ind w:left="5224" w:hanging="360"/>
      </w:pPr>
    </w:lvl>
    <w:lvl w:ilvl="7" w:tplc="04190019" w:tentative="1">
      <w:start w:val="1"/>
      <w:numFmt w:val="lowerLetter"/>
      <w:lvlText w:val="%8."/>
      <w:lvlJc w:val="left"/>
      <w:pPr>
        <w:tabs>
          <w:tab w:val="num" w:pos="5944"/>
        </w:tabs>
        <w:ind w:left="5944" w:hanging="360"/>
      </w:pPr>
    </w:lvl>
    <w:lvl w:ilvl="8" w:tplc="0419001B" w:tentative="1">
      <w:start w:val="1"/>
      <w:numFmt w:val="lowerRoman"/>
      <w:lvlText w:val="%9."/>
      <w:lvlJc w:val="right"/>
      <w:pPr>
        <w:tabs>
          <w:tab w:val="num" w:pos="6664"/>
        </w:tabs>
        <w:ind w:left="6664" w:hanging="180"/>
      </w:pPr>
    </w:lvl>
  </w:abstractNum>
  <w:abstractNum w:abstractNumId="32">
    <w:nsid w:val="689E4885"/>
    <w:multiLevelType w:val="hybridMultilevel"/>
    <w:tmpl w:val="960CCED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7012274D"/>
    <w:multiLevelType w:val="hybridMultilevel"/>
    <w:tmpl w:val="F0DCE3B2"/>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4">
    <w:nsid w:val="789D7220"/>
    <w:multiLevelType w:val="hybridMultilevel"/>
    <w:tmpl w:val="EC5ABF20"/>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35">
    <w:nsid w:val="7ADB69EC"/>
    <w:multiLevelType w:val="hybridMultilevel"/>
    <w:tmpl w:val="B114E6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7B390B69"/>
    <w:multiLevelType w:val="hybridMultilevel"/>
    <w:tmpl w:val="E59628A2"/>
    <w:lvl w:ilvl="0" w:tplc="83189E1E">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nsid w:val="7D574CA6"/>
    <w:multiLevelType w:val="hybridMultilevel"/>
    <w:tmpl w:val="C738674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7D83509C"/>
    <w:multiLevelType w:val="hybridMultilevel"/>
    <w:tmpl w:val="5188465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4"/>
  </w:num>
  <w:num w:numId="3">
    <w:abstractNumId w:val="33"/>
  </w:num>
  <w:num w:numId="4">
    <w:abstractNumId w:val="26"/>
  </w:num>
  <w:num w:numId="5">
    <w:abstractNumId w:val="25"/>
  </w:num>
  <w:num w:numId="6">
    <w:abstractNumId w:val="15"/>
  </w:num>
  <w:num w:numId="7">
    <w:abstractNumId w:val="6"/>
  </w:num>
  <w:num w:numId="8">
    <w:abstractNumId w:val="16"/>
  </w:num>
  <w:num w:numId="9">
    <w:abstractNumId w:val="30"/>
  </w:num>
  <w:num w:numId="10">
    <w:abstractNumId w:val="5"/>
  </w:num>
  <w:num w:numId="11">
    <w:abstractNumId w:val="38"/>
  </w:num>
  <w:num w:numId="12">
    <w:abstractNumId w:val="3"/>
  </w:num>
  <w:num w:numId="13">
    <w:abstractNumId w:val="36"/>
  </w:num>
  <w:num w:numId="14">
    <w:abstractNumId w:val="31"/>
  </w:num>
  <w:num w:numId="15">
    <w:abstractNumId w:val="27"/>
  </w:num>
  <w:num w:numId="16">
    <w:abstractNumId w:val="19"/>
  </w:num>
  <w:num w:numId="17">
    <w:abstractNumId w:val="32"/>
  </w:num>
  <w:num w:numId="18">
    <w:abstractNumId w:val="37"/>
  </w:num>
  <w:num w:numId="19">
    <w:abstractNumId w:val="12"/>
  </w:num>
  <w:num w:numId="20">
    <w:abstractNumId w:val="20"/>
  </w:num>
  <w:num w:numId="21">
    <w:abstractNumId w:val="10"/>
  </w:num>
  <w:num w:numId="22">
    <w:abstractNumId w:val="2"/>
  </w:num>
  <w:num w:numId="23">
    <w:abstractNumId w:val="7"/>
  </w:num>
  <w:num w:numId="24">
    <w:abstractNumId w:val="14"/>
  </w:num>
  <w:num w:numId="25">
    <w:abstractNumId w:val="13"/>
  </w:num>
  <w:num w:numId="26">
    <w:abstractNumId w:val="21"/>
  </w:num>
  <w:num w:numId="27">
    <w:abstractNumId w:val="9"/>
  </w:num>
  <w:num w:numId="28">
    <w:abstractNumId w:val="0"/>
  </w:num>
  <w:num w:numId="29">
    <w:abstractNumId w:val="23"/>
  </w:num>
  <w:num w:numId="30">
    <w:abstractNumId w:val="35"/>
  </w:num>
  <w:num w:numId="31">
    <w:abstractNumId w:val="17"/>
  </w:num>
  <w:num w:numId="32">
    <w:abstractNumId w:val="18"/>
  </w:num>
  <w:num w:numId="33">
    <w:abstractNumId w:val="8"/>
  </w:num>
  <w:num w:numId="34">
    <w:abstractNumId w:val="24"/>
  </w:num>
  <w:num w:numId="35">
    <w:abstractNumId w:val="11"/>
  </w:num>
  <w:num w:numId="36">
    <w:abstractNumId w:val="22"/>
  </w:num>
  <w:num w:numId="37">
    <w:abstractNumId w:val="29"/>
  </w:num>
  <w:num w:numId="38">
    <w:abstractNumId w:val="34"/>
  </w:num>
  <w:num w:numId="39">
    <w:abstractNumId w:val="2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35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6E46"/>
    <w:rsid w:val="00002260"/>
    <w:rsid w:val="000024FF"/>
    <w:rsid w:val="000037BA"/>
    <w:rsid w:val="00005E24"/>
    <w:rsid w:val="0001448F"/>
    <w:rsid w:val="00015959"/>
    <w:rsid w:val="00027D4E"/>
    <w:rsid w:val="00063CB4"/>
    <w:rsid w:val="00087399"/>
    <w:rsid w:val="0009239E"/>
    <w:rsid w:val="00096ADC"/>
    <w:rsid w:val="000A3CEB"/>
    <w:rsid w:val="000A4542"/>
    <w:rsid w:val="000B108E"/>
    <w:rsid w:val="000C0A6C"/>
    <w:rsid w:val="000D4F8F"/>
    <w:rsid w:val="000E30B3"/>
    <w:rsid w:val="001041F7"/>
    <w:rsid w:val="00111912"/>
    <w:rsid w:val="001139DC"/>
    <w:rsid w:val="001148A6"/>
    <w:rsid w:val="0013253D"/>
    <w:rsid w:val="0013747E"/>
    <w:rsid w:val="00147ACD"/>
    <w:rsid w:val="0015597B"/>
    <w:rsid w:val="00164A51"/>
    <w:rsid w:val="00167877"/>
    <w:rsid w:val="00170AB1"/>
    <w:rsid w:val="001760B7"/>
    <w:rsid w:val="00193CF9"/>
    <w:rsid w:val="001A1AD0"/>
    <w:rsid w:val="001A263D"/>
    <w:rsid w:val="001A3D4F"/>
    <w:rsid w:val="001A4C44"/>
    <w:rsid w:val="001B0456"/>
    <w:rsid w:val="001B2C1D"/>
    <w:rsid w:val="001D1317"/>
    <w:rsid w:val="001D257D"/>
    <w:rsid w:val="001E2B33"/>
    <w:rsid w:val="00201863"/>
    <w:rsid w:val="002039B6"/>
    <w:rsid w:val="00212C21"/>
    <w:rsid w:val="00237288"/>
    <w:rsid w:val="00243503"/>
    <w:rsid w:val="00250E5C"/>
    <w:rsid w:val="00250FDD"/>
    <w:rsid w:val="0027247A"/>
    <w:rsid w:val="002740B3"/>
    <w:rsid w:val="00292998"/>
    <w:rsid w:val="002C4DD0"/>
    <w:rsid w:val="002D1F65"/>
    <w:rsid w:val="002D3F8B"/>
    <w:rsid w:val="002D450B"/>
    <w:rsid w:val="002D73CD"/>
    <w:rsid w:val="002E2261"/>
    <w:rsid w:val="002E4347"/>
    <w:rsid w:val="002E4888"/>
    <w:rsid w:val="002F5063"/>
    <w:rsid w:val="00305C34"/>
    <w:rsid w:val="00326B82"/>
    <w:rsid w:val="003342AB"/>
    <w:rsid w:val="00334703"/>
    <w:rsid w:val="00352108"/>
    <w:rsid w:val="00354CA0"/>
    <w:rsid w:val="00361D21"/>
    <w:rsid w:val="00370116"/>
    <w:rsid w:val="00383CC5"/>
    <w:rsid w:val="003850CC"/>
    <w:rsid w:val="00393752"/>
    <w:rsid w:val="00395229"/>
    <w:rsid w:val="003A08EB"/>
    <w:rsid w:val="003A2EE9"/>
    <w:rsid w:val="003A49F0"/>
    <w:rsid w:val="003B2583"/>
    <w:rsid w:val="003B58FE"/>
    <w:rsid w:val="003C6457"/>
    <w:rsid w:val="003D19ED"/>
    <w:rsid w:val="003E3EC5"/>
    <w:rsid w:val="003E4E6E"/>
    <w:rsid w:val="003F0391"/>
    <w:rsid w:val="003F11F0"/>
    <w:rsid w:val="003F7C41"/>
    <w:rsid w:val="004030CF"/>
    <w:rsid w:val="00411AEC"/>
    <w:rsid w:val="00421794"/>
    <w:rsid w:val="0043016B"/>
    <w:rsid w:val="00431D6A"/>
    <w:rsid w:val="00455693"/>
    <w:rsid w:val="00457517"/>
    <w:rsid w:val="00475FEA"/>
    <w:rsid w:val="004A3702"/>
    <w:rsid w:val="004E468C"/>
    <w:rsid w:val="005068E8"/>
    <w:rsid w:val="00521BFD"/>
    <w:rsid w:val="00527426"/>
    <w:rsid w:val="00534629"/>
    <w:rsid w:val="00551D2B"/>
    <w:rsid w:val="005571B8"/>
    <w:rsid w:val="00560218"/>
    <w:rsid w:val="00560826"/>
    <w:rsid w:val="00566C22"/>
    <w:rsid w:val="00572C2E"/>
    <w:rsid w:val="00574245"/>
    <w:rsid w:val="00575645"/>
    <w:rsid w:val="0058685B"/>
    <w:rsid w:val="00586A25"/>
    <w:rsid w:val="005912B9"/>
    <w:rsid w:val="00592912"/>
    <w:rsid w:val="00595A35"/>
    <w:rsid w:val="0059620D"/>
    <w:rsid w:val="00596BDE"/>
    <w:rsid w:val="00597698"/>
    <w:rsid w:val="005977B9"/>
    <w:rsid w:val="005A39F5"/>
    <w:rsid w:val="005B2536"/>
    <w:rsid w:val="005C0FBA"/>
    <w:rsid w:val="005C1829"/>
    <w:rsid w:val="005E2BE6"/>
    <w:rsid w:val="005E4B93"/>
    <w:rsid w:val="005E769A"/>
    <w:rsid w:val="005F08FB"/>
    <w:rsid w:val="00600EFA"/>
    <w:rsid w:val="0061190F"/>
    <w:rsid w:val="00615857"/>
    <w:rsid w:val="00627631"/>
    <w:rsid w:val="00627EE9"/>
    <w:rsid w:val="0063380B"/>
    <w:rsid w:val="00636838"/>
    <w:rsid w:val="00637122"/>
    <w:rsid w:val="00650EDF"/>
    <w:rsid w:val="006609C3"/>
    <w:rsid w:val="00661FD8"/>
    <w:rsid w:val="00664DE4"/>
    <w:rsid w:val="006741D4"/>
    <w:rsid w:val="00675BCA"/>
    <w:rsid w:val="0068427F"/>
    <w:rsid w:val="006908AC"/>
    <w:rsid w:val="006A17FE"/>
    <w:rsid w:val="006A5573"/>
    <w:rsid w:val="006A581A"/>
    <w:rsid w:val="006A6903"/>
    <w:rsid w:val="006A6E46"/>
    <w:rsid w:val="006B4A8C"/>
    <w:rsid w:val="006C5EE2"/>
    <w:rsid w:val="006C6F5D"/>
    <w:rsid w:val="006E354C"/>
    <w:rsid w:val="006E6A6E"/>
    <w:rsid w:val="0070122C"/>
    <w:rsid w:val="00704E6E"/>
    <w:rsid w:val="007051FA"/>
    <w:rsid w:val="00711FED"/>
    <w:rsid w:val="00726327"/>
    <w:rsid w:val="00730D2B"/>
    <w:rsid w:val="007336C2"/>
    <w:rsid w:val="00742E5F"/>
    <w:rsid w:val="0074467F"/>
    <w:rsid w:val="007518B6"/>
    <w:rsid w:val="00757F7F"/>
    <w:rsid w:val="00761135"/>
    <w:rsid w:val="00761F42"/>
    <w:rsid w:val="00763EE8"/>
    <w:rsid w:val="00783B71"/>
    <w:rsid w:val="00784499"/>
    <w:rsid w:val="007A1D51"/>
    <w:rsid w:val="007A51EF"/>
    <w:rsid w:val="007B009B"/>
    <w:rsid w:val="007C43A1"/>
    <w:rsid w:val="007C6F55"/>
    <w:rsid w:val="007D1A4F"/>
    <w:rsid w:val="007D24FA"/>
    <w:rsid w:val="008138F2"/>
    <w:rsid w:val="00820EAB"/>
    <w:rsid w:val="008344AE"/>
    <w:rsid w:val="00834E71"/>
    <w:rsid w:val="008438BA"/>
    <w:rsid w:val="00861797"/>
    <w:rsid w:val="00872C7E"/>
    <w:rsid w:val="00872EC2"/>
    <w:rsid w:val="00885019"/>
    <w:rsid w:val="008851EA"/>
    <w:rsid w:val="008904C6"/>
    <w:rsid w:val="008A3100"/>
    <w:rsid w:val="008A6564"/>
    <w:rsid w:val="008B347E"/>
    <w:rsid w:val="008B4B86"/>
    <w:rsid w:val="008F04A3"/>
    <w:rsid w:val="008F71B4"/>
    <w:rsid w:val="00902760"/>
    <w:rsid w:val="009029E6"/>
    <w:rsid w:val="00903F9F"/>
    <w:rsid w:val="00913FCF"/>
    <w:rsid w:val="0093008B"/>
    <w:rsid w:val="00933C12"/>
    <w:rsid w:val="009419D2"/>
    <w:rsid w:val="00942CB4"/>
    <w:rsid w:val="009430D1"/>
    <w:rsid w:val="009438EF"/>
    <w:rsid w:val="009447C8"/>
    <w:rsid w:val="00950C29"/>
    <w:rsid w:val="0095273C"/>
    <w:rsid w:val="009563C3"/>
    <w:rsid w:val="00961977"/>
    <w:rsid w:val="00963492"/>
    <w:rsid w:val="00967514"/>
    <w:rsid w:val="00981C86"/>
    <w:rsid w:val="009A4DEA"/>
    <w:rsid w:val="009C3A51"/>
    <w:rsid w:val="009D373A"/>
    <w:rsid w:val="009E0B32"/>
    <w:rsid w:val="009E22F8"/>
    <w:rsid w:val="009E4395"/>
    <w:rsid w:val="009E60B8"/>
    <w:rsid w:val="00A05BAD"/>
    <w:rsid w:val="00A16F49"/>
    <w:rsid w:val="00A3646B"/>
    <w:rsid w:val="00A61A9F"/>
    <w:rsid w:val="00A71F36"/>
    <w:rsid w:val="00A753AB"/>
    <w:rsid w:val="00A84144"/>
    <w:rsid w:val="00A865DD"/>
    <w:rsid w:val="00A902DB"/>
    <w:rsid w:val="00A9172D"/>
    <w:rsid w:val="00A96B5D"/>
    <w:rsid w:val="00AA1052"/>
    <w:rsid w:val="00AA3F25"/>
    <w:rsid w:val="00AB305A"/>
    <w:rsid w:val="00AB3417"/>
    <w:rsid w:val="00AC4F47"/>
    <w:rsid w:val="00AC59FB"/>
    <w:rsid w:val="00AD79B2"/>
    <w:rsid w:val="00AE03EA"/>
    <w:rsid w:val="00AF4483"/>
    <w:rsid w:val="00B003AC"/>
    <w:rsid w:val="00B05CB0"/>
    <w:rsid w:val="00B27476"/>
    <w:rsid w:val="00B41012"/>
    <w:rsid w:val="00B4455E"/>
    <w:rsid w:val="00B56D4D"/>
    <w:rsid w:val="00B70490"/>
    <w:rsid w:val="00B741C3"/>
    <w:rsid w:val="00B80EE0"/>
    <w:rsid w:val="00B912E1"/>
    <w:rsid w:val="00B94686"/>
    <w:rsid w:val="00B977E7"/>
    <w:rsid w:val="00BA5ED5"/>
    <w:rsid w:val="00BA6709"/>
    <w:rsid w:val="00BB4D3A"/>
    <w:rsid w:val="00BB7D72"/>
    <w:rsid w:val="00BC1744"/>
    <w:rsid w:val="00BC17F0"/>
    <w:rsid w:val="00BC5BCB"/>
    <w:rsid w:val="00BC616C"/>
    <w:rsid w:val="00BC73A8"/>
    <w:rsid w:val="00BD1C8C"/>
    <w:rsid w:val="00BD7969"/>
    <w:rsid w:val="00BE0678"/>
    <w:rsid w:val="00BE2F71"/>
    <w:rsid w:val="00BF48D8"/>
    <w:rsid w:val="00C02137"/>
    <w:rsid w:val="00C10B01"/>
    <w:rsid w:val="00C20DA9"/>
    <w:rsid w:val="00C270C1"/>
    <w:rsid w:val="00C4616B"/>
    <w:rsid w:val="00C5781D"/>
    <w:rsid w:val="00C641BA"/>
    <w:rsid w:val="00C702F7"/>
    <w:rsid w:val="00C76EBC"/>
    <w:rsid w:val="00C86FA6"/>
    <w:rsid w:val="00CA019A"/>
    <w:rsid w:val="00CB6355"/>
    <w:rsid w:val="00CC7B54"/>
    <w:rsid w:val="00CE09A5"/>
    <w:rsid w:val="00D06861"/>
    <w:rsid w:val="00D11504"/>
    <w:rsid w:val="00D167E3"/>
    <w:rsid w:val="00D17CB5"/>
    <w:rsid w:val="00D212F1"/>
    <w:rsid w:val="00D34298"/>
    <w:rsid w:val="00D40198"/>
    <w:rsid w:val="00D4563E"/>
    <w:rsid w:val="00D524A1"/>
    <w:rsid w:val="00D56DD4"/>
    <w:rsid w:val="00D72E9B"/>
    <w:rsid w:val="00D95A6C"/>
    <w:rsid w:val="00DA1FAD"/>
    <w:rsid w:val="00DB40AB"/>
    <w:rsid w:val="00DD09E3"/>
    <w:rsid w:val="00DD0E0C"/>
    <w:rsid w:val="00DD24C0"/>
    <w:rsid w:val="00DD3E7A"/>
    <w:rsid w:val="00DD79C6"/>
    <w:rsid w:val="00DE4EF5"/>
    <w:rsid w:val="00DE5FF6"/>
    <w:rsid w:val="00DF269A"/>
    <w:rsid w:val="00E03C99"/>
    <w:rsid w:val="00E32FB8"/>
    <w:rsid w:val="00E3589E"/>
    <w:rsid w:val="00E358AD"/>
    <w:rsid w:val="00E35B07"/>
    <w:rsid w:val="00E53829"/>
    <w:rsid w:val="00E57FF8"/>
    <w:rsid w:val="00E7451C"/>
    <w:rsid w:val="00E76236"/>
    <w:rsid w:val="00E763C4"/>
    <w:rsid w:val="00E7766C"/>
    <w:rsid w:val="00E81494"/>
    <w:rsid w:val="00EA188F"/>
    <w:rsid w:val="00EA19B8"/>
    <w:rsid w:val="00EA7AA6"/>
    <w:rsid w:val="00EB3359"/>
    <w:rsid w:val="00EB5C3E"/>
    <w:rsid w:val="00EC79D5"/>
    <w:rsid w:val="00ED5544"/>
    <w:rsid w:val="00EE03AF"/>
    <w:rsid w:val="00EE4217"/>
    <w:rsid w:val="00EE74C6"/>
    <w:rsid w:val="00F029B4"/>
    <w:rsid w:val="00F07ADA"/>
    <w:rsid w:val="00F1580C"/>
    <w:rsid w:val="00F21F52"/>
    <w:rsid w:val="00F33E94"/>
    <w:rsid w:val="00F42C39"/>
    <w:rsid w:val="00F52528"/>
    <w:rsid w:val="00F5443E"/>
    <w:rsid w:val="00FA7F72"/>
    <w:rsid w:val="00FB797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95565EC6-5172-4315-B605-8804FFD05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741C3"/>
    <w:rPr>
      <w:sz w:val="24"/>
      <w:szCs w:val="24"/>
    </w:rPr>
  </w:style>
  <w:style w:type="paragraph" w:styleId="1">
    <w:name w:val="heading 1"/>
    <w:basedOn w:val="a"/>
    <w:next w:val="a"/>
    <w:qFormat/>
    <w:rsid w:val="007B009B"/>
    <w:pPr>
      <w:keepNext/>
      <w:spacing w:before="240" w:after="60"/>
      <w:outlineLvl w:val="0"/>
    </w:pPr>
    <w:rPr>
      <w:rFonts w:ascii="Mistral" w:hAnsi="Mistral" w:cs="Arial"/>
      <w:bCs/>
      <w:i/>
      <w:kern w:val="32"/>
      <w:sz w:val="64"/>
      <w:szCs w:val="32"/>
    </w:rPr>
  </w:style>
  <w:style w:type="paragraph" w:styleId="2">
    <w:name w:val="heading 2"/>
    <w:basedOn w:val="a"/>
    <w:next w:val="a"/>
    <w:link w:val="20"/>
    <w:semiHidden/>
    <w:unhideWhenUsed/>
    <w:qFormat/>
    <w:rsid w:val="008F71B4"/>
    <w:pPr>
      <w:keepNext/>
      <w:spacing w:before="240" w:after="60"/>
      <w:outlineLvl w:val="1"/>
    </w:pPr>
    <w:rPr>
      <w:rFonts w:ascii="Cambria" w:hAnsi="Cambria"/>
      <w:b/>
      <w:bCs/>
      <w:i/>
      <w:iCs/>
      <w:sz w:val="28"/>
      <w:szCs w:val="28"/>
    </w:rPr>
  </w:style>
  <w:style w:type="paragraph" w:styleId="3">
    <w:name w:val="heading 3"/>
    <w:basedOn w:val="a"/>
    <w:next w:val="a"/>
    <w:qFormat/>
    <w:rsid w:val="006908AC"/>
    <w:pPr>
      <w:keepNext/>
      <w:spacing w:before="240" w:after="60"/>
      <w:outlineLvl w:val="2"/>
    </w:pPr>
    <w:rPr>
      <w:rFonts w:ascii="Arial" w:hAnsi="Arial" w:cs="Arial"/>
      <w:b/>
      <w:bCs/>
      <w:sz w:val="27"/>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semiHidden/>
    <w:rsid w:val="008F71B4"/>
    <w:rPr>
      <w:rFonts w:ascii="Cambria" w:eastAsia="Times New Roman" w:hAnsi="Cambria" w:cs="Times New Roman"/>
      <w:b/>
      <w:bCs/>
      <w:i/>
      <w:iCs/>
      <w:sz w:val="28"/>
      <w:szCs w:val="28"/>
    </w:rPr>
  </w:style>
  <w:style w:type="paragraph" w:styleId="a3">
    <w:name w:val="footer"/>
    <w:basedOn w:val="a"/>
    <w:rsid w:val="009438EF"/>
    <w:pPr>
      <w:tabs>
        <w:tab w:val="center" w:pos="4677"/>
        <w:tab w:val="right" w:pos="9355"/>
      </w:tabs>
    </w:pPr>
  </w:style>
  <w:style w:type="character" w:styleId="a4">
    <w:name w:val="page number"/>
    <w:basedOn w:val="a0"/>
    <w:rsid w:val="009438EF"/>
  </w:style>
  <w:style w:type="character" w:styleId="a5">
    <w:name w:val="Hyperlink"/>
    <w:basedOn w:val="a0"/>
    <w:uiPriority w:val="99"/>
    <w:rsid w:val="007A1D51"/>
    <w:rPr>
      <w:color w:val="0000FF"/>
      <w:u w:val="single"/>
    </w:rPr>
  </w:style>
  <w:style w:type="paragraph" w:styleId="a6">
    <w:name w:val="Normal (Web)"/>
    <w:basedOn w:val="a"/>
    <w:rsid w:val="00DD0E0C"/>
    <w:pPr>
      <w:spacing w:before="100" w:beforeAutospacing="1" w:after="100" w:afterAutospacing="1"/>
    </w:pPr>
    <w:rPr>
      <w:rFonts w:ascii="Arial" w:hAnsi="Arial" w:cs="Arial"/>
      <w:sz w:val="20"/>
      <w:szCs w:val="20"/>
    </w:rPr>
  </w:style>
  <w:style w:type="character" w:styleId="a7">
    <w:name w:val="Strong"/>
    <w:basedOn w:val="a0"/>
    <w:qFormat/>
    <w:rsid w:val="00DD0E0C"/>
    <w:rPr>
      <w:b/>
      <w:bCs/>
    </w:rPr>
  </w:style>
  <w:style w:type="paragraph" w:styleId="a8">
    <w:name w:val="footnote text"/>
    <w:basedOn w:val="a"/>
    <w:semiHidden/>
    <w:rsid w:val="005977B9"/>
    <w:rPr>
      <w:sz w:val="20"/>
      <w:szCs w:val="20"/>
    </w:rPr>
  </w:style>
  <w:style w:type="character" w:styleId="a9">
    <w:name w:val="footnote reference"/>
    <w:basedOn w:val="a0"/>
    <w:semiHidden/>
    <w:rsid w:val="005977B9"/>
    <w:rPr>
      <w:vertAlign w:val="superscript"/>
    </w:rPr>
  </w:style>
  <w:style w:type="paragraph" w:customStyle="1" w:styleId="10">
    <w:name w:val="Абзац списка1"/>
    <w:basedOn w:val="a"/>
    <w:rsid w:val="008F71B4"/>
    <w:pPr>
      <w:widowControl w:val="0"/>
      <w:suppressAutoHyphens/>
      <w:ind w:left="720"/>
      <w:contextualSpacing/>
    </w:pPr>
    <w:rPr>
      <w:kern w:val="1"/>
    </w:rPr>
  </w:style>
  <w:style w:type="paragraph" w:styleId="aa">
    <w:name w:val="header"/>
    <w:basedOn w:val="a"/>
    <w:link w:val="ab"/>
    <w:rsid w:val="005912B9"/>
    <w:pPr>
      <w:tabs>
        <w:tab w:val="center" w:pos="4677"/>
        <w:tab w:val="right" w:pos="9355"/>
      </w:tabs>
    </w:pPr>
  </w:style>
  <w:style w:type="character" w:customStyle="1" w:styleId="ab">
    <w:name w:val="Верхний колонтитул Знак"/>
    <w:basedOn w:val="a0"/>
    <w:link w:val="aa"/>
    <w:rsid w:val="005912B9"/>
    <w:rPr>
      <w:sz w:val="24"/>
      <w:szCs w:val="24"/>
    </w:rPr>
  </w:style>
  <w:style w:type="paragraph" w:customStyle="1" w:styleId="2TimesNewRoman">
    <w:name w:val="Стиль Заголовок 2 + Times New Roman"/>
    <w:basedOn w:val="2"/>
    <w:rsid w:val="00BC17F0"/>
    <w:rPr>
      <w:rFonts w:ascii="Arial" w:hAnsi="Arial"/>
      <w:i w:val="0"/>
      <w:sz w:val="26"/>
    </w:rPr>
  </w:style>
  <w:style w:type="paragraph" w:customStyle="1" w:styleId="ac">
    <w:name w:val="Стиль По ширине"/>
    <w:basedOn w:val="a"/>
    <w:rsid w:val="00BC17F0"/>
    <w:pPr>
      <w:spacing w:line="312" w:lineRule="auto"/>
      <w:jc w:val="both"/>
    </w:pPr>
    <w:rPr>
      <w:szCs w:val="20"/>
    </w:rPr>
  </w:style>
  <w:style w:type="paragraph" w:styleId="ad">
    <w:name w:val="List Paragraph"/>
    <w:basedOn w:val="a"/>
    <w:uiPriority w:val="34"/>
    <w:qFormat/>
    <w:rsid w:val="00BC17F0"/>
    <w:pPr>
      <w:ind w:left="720"/>
      <w:contextualSpacing/>
    </w:pPr>
  </w:style>
  <w:style w:type="paragraph" w:styleId="ae">
    <w:name w:val="TOC Heading"/>
    <w:basedOn w:val="1"/>
    <w:next w:val="a"/>
    <w:uiPriority w:val="39"/>
    <w:semiHidden/>
    <w:unhideWhenUsed/>
    <w:qFormat/>
    <w:rsid w:val="00DA1FAD"/>
    <w:pPr>
      <w:keepLines/>
      <w:spacing w:before="480" w:after="0" w:line="276" w:lineRule="auto"/>
      <w:outlineLvl w:val="9"/>
    </w:pPr>
    <w:rPr>
      <w:rFonts w:ascii="Cambria" w:hAnsi="Cambria" w:cs="Times New Roman"/>
      <w:color w:val="365F91"/>
      <w:kern w:val="0"/>
      <w:sz w:val="28"/>
      <w:szCs w:val="28"/>
      <w:lang w:eastAsia="en-US"/>
    </w:rPr>
  </w:style>
  <w:style w:type="paragraph" w:styleId="11">
    <w:name w:val="toc 1"/>
    <w:basedOn w:val="a"/>
    <w:next w:val="a"/>
    <w:autoRedefine/>
    <w:uiPriority w:val="39"/>
    <w:rsid w:val="00DA1FAD"/>
  </w:style>
  <w:style w:type="paragraph" w:styleId="30">
    <w:name w:val="toc 3"/>
    <w:basedOn w:val="a"/>
    <w:next w:val="a"/>
    <w:autoRedefine/>
    <w:uiPriority w:val="39"/>
    <w:rsid w:val="00DA1FAD"/>
    <w:pPr>
      <w:ind w:left="480"/>
    </w:pPr>
  </w:style>
  <w:style w:type="paragraph" w:styleId="21">
    <w:name w:val="toc 2"/>
    <w:basedOn w:val="a"/>
    <w:next w:val="a"/>
    <w:autoRedefine/>
    <w:uiPriority w:val="39"/>
    <w:rsid w:val="00DA1FAD"/>
    <w:pPr>
      <w:ind w:left="240"/>
    </w:pPr>
  </w:style>
  <w:style w:type="paragraph" w:styleId="af">
    <w:name w:val="caption"/>
    <w:basedOn w:val="a"/>
    <w:next w:val="a"/>
    <w:unhideWhenUsed/>
    <w:qFormat/>
    <w:rsid w:val="008B347E"/>
    <w:pPr>
      <w:spacing w:after="200"/>
      <w:jc w:val="both"/>
    </w:pPr>
    <w:rPr>
      <w:b/>
      <w:bCs/>
      <w:color w:val="4F81BD" w:themeColor="accent1"/>
      <w:sz w:val="18"/>
      <w:szCs w:val="18"/>
    </w:rPr>
  </w:style>
  <w:style w:type="paragraph" w:styleId="af0">
    <w:name w:val="Balloon Text"/>
    <w:basedOn w:val="a"/>
    <w:link w:val="af1"/>
    <w:rsid w:val="003A2EE9"/>
    <w:rPr>
      <w:rFonts w:ascii="Tahoma" w:hAnsi="Tahoma" w:cs="Tahoma"/>
      <w:sz w:val="16"/>
      <w:szCs w:val="16"/>
    </w:rPr>
  </w:style>
  <w:style w:type="character" w:customStyle="1" w:styleId="af1">
    <w:name w:val="Текст выноски Знак"/>
    <w:basedOn w:val="a0"/>
    <w:link w:val="af0"/>
    <w:rsid w:val="003A2EE9"/>
    <w:rPr>
      <w:rFonts w:ascii="Tahoma" w:hAnsi="Tahoma" w:cs="Tahoma"/>
      <w:sz w:val="16"/>
      <w:szCs w:val="16"/>
    </w:rPr>
  </w:style>
  <w:style w:type="table" w:styleId="af2">
    <w:name w:val="Table Grid"/>
    <w:basedOn w:val="a1"/>
    <w:rsid w:val="005C0F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3">
    <w:name w:val="Subtitle"/>
    <w:basedOn w:val="a"/>
    <w:next w:val="a"/>
    <w:link w:val="af4"/>
    <w:rsid w:val="006908AC"/>
    <w:pPr>
      <w:numPr>
        <w:ilvl w:val="1"/>
      </w:numPr>
    </w:pPr>
    <w:rPr>
      <w:rFonts w:ascii="Arial" w:eastAsiaTheme="majorEastAsia" w:hAnsi="Arial" w:cstheme="majorBidi"/>
      <w:b/>
      <w:iCs/>
    </w:rPr>
  </w:style>
  <w:style w:type="character" w:customStyle="1" w:styleId="af4">
    <w:name w:val="Подзаголовок Знак"/>
    <w:basedOn w:val="a0"/>
    <w:link w:val="af3"/>
    <w:rsid w:val="006908AC"/>
    <w:rPr>
      <w:rFonts w:ascii="Arial" w:eastAsiaTheme="majorEastAsia" w:hAnsi="Arial" w:cstheme="majorBidi"/>
      <w:b/>
      <w:iCs/>
      <w:sz w:val="24"/>
      <w:szCs w:val="24"/>
    </w:rPr>
  </w:style>
  <w:style w:type="character" w:styleId="af5">
    <w:name w:val="Emphasis"/>
    <w:basedOn w:val="a0"/>
    <w:qFormat/>
    <w:rsid w:val="006908AC"/>
    <w:rPr>
      <w:rFonts w:ascii="Arial" w:hAnsi="Arial"/>
      <w:b/>
      <w:i w:val="0"/>
      <w:iCs/>
      <w:sz w:val="22"/>
    </w:rPr>
  </w:style>
  <w:style w:type="paragraph" w:customStyle="1" w:styleId="-3">
    <w:name w:val="заг-3"/>
    <w:basedOn w:val="a"/>
    <w:link w:val="-30"/>
    <w:qFormat/>
    <w:rsid w:val="0061190F"/>
    <w:rPr>
      <w:b/>
      <w:i/>
    </w:rPr>
  </w:style>
  <w:style w:type="character" w:customStyle="1" w:styleId="-30">
    <w:name w:val="заг-3 Знак"/>
    <w:basedOn w:val="a0"/>
    <w:link w:val="-3"/>
    <w:rsid w:val="0061190F"/>
    <w:rPr>
      <w:b/>
      <w: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425623">
      <w:bodyDiv w:val="1"/>
      <w:marLeft w:val="0"/>
      <w:marRight w:val="0"/>
      <w:marTop w:val="0"/>
      <w:marBottom w:val="0"/>
      <w:divBdr>
        <w:top w:val="none" w:sz="0" w:space="0" w:color="auto"/>
        <w:left w:val="none" w:sz="0" w:space="0" w:color="auto"/>
        <w:bottom w:val="none" w:sz="0" w:space="0" w:color="auto"/>
        <w:right w:val="none" w:sz="0" w:space="0" w:color="auto"/>
      </w:divBdr>
    </w:div>
    <w:div w:id="158739175">
      <w:bodyDiv w:val="1"/>
      <w:marLeft w:val="0"/>
      <w:marRight w:val="0"/>
      <w:marTop w:val="0"/>
      <w:marBottom w:val="0"/>
      <w:divBdr>
        <w:top w:val="none" w:sz="0" w:space="0" w:color="auto"/>
        <w:left w:val="none" w:sz="0" w:space="0" w:color="auto"/>
        <w:bottom w:val="none" w:sz="0" w:space="0" w:color="auto"/>
        <w:right w:val="none" w:sz="0" w:space="0" w:color="auto"/>
      </w:divBdr>
    </w:div>
    <w:div w:id="227108423">
      <w:bodyDiv w:val="1"/>
      <w:marLeft w:val="0"/>
      <w:marRight w:val="0"/>
      <w:marTop w:val="0"/>
      <w:marBottom w:val="0"/>
      <w:divBdr>
        <w:top w:val="none" w:sz="0" w:space="0" w:color="auto"/>
        <w:left w:val="none" w:sz="0" w:space="0" w:color="auto"/>
        <w:bottom w:val="none" w:sz="0" w:space="0" w:color="auto"/>
        <w:right w:val="none" w:sz="0" w:space="0" w:color="auto"/>
      </w:divBdr>
    </w:div>
    <w:div w:id="320621420">
      <w:bodyDiv w:val="1"/>
      <w:marLeft w:val="0"/>
      <w:marRight w:val="0"/>
      <w:marTop w:val="0"/>
      <w:marBottom w:val="0"/>
      <w:divBdr>
        <w:top w:val="none" w:sz="0" w:space="0" w:color="auto"/>
        <w:left w:val="none" w:sz="0" w:space="0" w:color="auto"/>
        <w:bottom w:val="none" w:sz="0" w:space="0" w:color="auto"/>
        <w:right w:val="none" w:sz="0" w:space="0" w:color="auto"/>
      </w:divBdr>
    </w:div>
    <w:div w:id="340814740">
      <w:bodyDiv w:val="1"/>
      <w:marLeft w:val="0"/>
      <w:marRight w:val="0"/>
      <w:marTop w:val="0"/>
      <w:marBottom w:val="0"/>
      <w:divBdr>
        <w:top w:val="none" w:sz="0" w:space="0" w:color="auto"/>
        <w:left w:val="none" w:sz="0" w:space="0" w:color="auto"/>
        <w:bottom w:val="none" w:sz="0" w:space="0" w:color="auto"/>
        <w:right w:val="none" w:sz="0" w:space="0" w:color="auto"/>
      </w:divBdr>
    </w:div>
    <w:div w:id="379331253">
      <w:bodyDiv w:val="1"/>
      <w:marLeft w:val="0"/>
      <w:marRight w:val="0"/>
      <w:marTop w:val="0"/>
      <w:marBottom w:val="0"/>
      <w:divBdr>
        <w:top w:val="none" w:sz="0" w:space="0" w:color="auto"/>
        <w:left w:val="none" w:sz="0" w:space="0" w:color="auto"/>
        <w:bottom w:val="none" w:sz="0" w:space="0" w:color="auto"/>
        <w:right w:val="none" w:sz="0" w:space="0" w:color="auto"/>
      </w:divBdr>
    </w:div>
    <w:div w:id="393505511">
      <w:bodyDiv w:val="1"/>
      <w:marLeft w:val="0"/>
      <w:marRight w:val="0"/>
      <w:marTop w:val="0"/>
      <w:marBottom w:val="0"/>
      <w:divBdr>
        <w:top w:val="none" w:sz="0" w:space="0" w:color="auto"/>
        <w:left w:val="none" w:sz="0" w:space="0" w:color="auto"/>
        <w:bottom w:val="none" w:sz="0" w:space="0" w:color="auto"/>
        <w:right w:val="none" w:sz="0" w:space="0" w:color="auto"/>
      </w:divBdr>
    </w:div>
    <w:div w:id="443502866">
      <w:bodyDiv w:val="1"/>
      <w:marLeft w:val="0"/>
      <w:marRight w:val="0"/>
      <w:marTop w:val="0"/>
      <w:marBottom w:val="0"/>
      <w:divBdr>
        <w:top w:val="none" w:sz="0" w:space="0" w:color="auto"/>
        <w:left w:val="none" w:sz="0" w:space="0" w:color="auto"/>
        <w:bottom w:val="none" w:sz="0" w:space="0" w:color="auto"/>
        <w:right w:val="none" w:sz="0" w:space="0" w:color="auto"/>
      </w:divBdr>
    </w:div>
    <w:div w:id="840971883">
      <w:bodyDiv w:val="1"/>
      <w:marLeft w:val="0"/>
      <w:marRight w:val="0"/>
      <w:marTop w:val="0"/>
      <w:marBottom w:val="0"/>
      <w:divBdr>
        <w:top w:val="none" w:sz="0" w:space="0" w:color="auto"/>
        <w:left w:val="none" w:sz="0" w:space="0" w:color="auto"/>
        <w:bottom w:val="none" w:sz="0" w:space="0" w:color="auto"/>
        <w:right w:val="none" w:sz="0" w:space="0" w:color="auto"/>
      </w:divBdr>
      <w:divsChild>
        <w:div w:id="1853714344">
          <w:marLeft w:val="0"/>
          <w:marRight w:val="0"/>
          <w:marTop w:val="0"/>
          <w:marBottom w:val="0"/>
          <w:divBdr>
            <w:top w:val="none" w:sz="0" w:space="0" w:color="auto"/>
            <w:left w:val="none" w:sz="0" w:space="0" w:color="auto"/>
            <w:bottom w:val="none" w:sz="0" w:space="0" w:color="auto"/>
            <w:right w:val="none" w:sz="0" w:space="0" w:color="auto"/>
          </w:divBdr>
          <w:divsChild>
            <w:div w:id="1247612458">
              <w:marLeft w:val="4050"/>
              <w:marRight w:val="0"/>
              <w:marTop w:val="0"/>
              <w:marBottom w:val="0"/>
              <w:divBdr>
                <w:top w:val="none" w:sz="0" w:space="0" w:color="auto"/>
                <w:left w:val="none" w:sz="0" w:space="0" w:color="auto"/>
                <w:bottom w:val="none" w:sz="0" w:space="0" w:color="auto"/>
                <w:right w:val="none" w:sz="0" w:space="0" w:color="auto"/>
              </w:divBdr>
            </w:div>
          </w:divsChild>
        </w:div>
      </w:divsChild>
    </w:div>
    <w:div w:id="1026834294">
      <w:bodyDiv w:val="1"/>
      <w:marLeft w:val="0"/>
      <w:marRight w:val="0"/>
      <w:marTop w:val="0"/>
      <w:marBottom w:val="0"/>
      <w:divBdr>
        <w:top w:val="none" w:sz="0" w:space="0" w:color="auto"/>
        <w:left w:val="none" w:sz="0" w:space="0" w:color="auto"/>
        <w:bottom w:val="none" w:sz="0" w:space="0" w:color="auto"/>
        <w:right w:val="none" w:sz="0" w:space="0" w:color="auto"/>
      </w:divBdr>
    </w:div>
    <w:div w:id="1065642070">
      <w:bodyDiv w:val="1"/>
      <w:marLeft w:val="0"/>
      <w:marRight w:val="0"/>
      <w:marTop w:val="0"/>
      <w:marBottom w:val="0"/>
      <w:divBdr>
        <w:top w:val="none" w:sz="0" w:space="0" w:color="auto"/>
        <w:left w:val="none" w:sz="0" w:space="0" w:color="auto"/>
        <w:bottom w:val="none" w:sz="0" w:space="0" w:color="auto"/>
        <w:right w:val="none" w:sz="0" w:space="0" w:color="auto"/>
      </w:divBdr>
    </w:div>
    <w:div w:id="1111440458">
      <w:bodyDiv w:val="1"/>
      <w:marLeft w:val="0"/>
      <w:marRight w:val="0"/>
      <w:marTop w:val="0"/>
      <w:marBottom w:val="0"/>
      <w:divBdr>
        <w:top w:val="none" w:sz="0" w:space="0" w:color="auto"/>
        <w:left w:val="none" w:sz="0" w:space="0" w:color="auto"/>
        <w:bottom w:val="none" w:sz="0" w:space="0" w:color="auto"/>
        <w:right w:val="none" w:sz="0" w:space="0" w:color="auto"/>
      </w:divBdr>
    </w:div>
    <w:div w:id="1386680621">
      <w:bodyDiv w:val="1"/>
      <w:marLeft w:val="0"/>
      <w:marRight w:val="0"/>
      <w:marTop w:val="0"/>
      <w:marBottom w:val="0"/>
      <w:divBdr>
        <w:top w:val="none" w:sz="0" w:space="0" w:color="auto"/>
        <w:left w:val="none" w:sz="0" w:space="0" w:color="auto"/>
        <w:bottom w:val="none" w:sz="0" w:space="0" w:color="auto"/>
        <w:right w:val="none" w:sz="0" w:space="0" w:color="auto"/>
      </w:divBdr>
    </w:div>
    <w:div w:id="1493595139">
      <w:bodyDiv w:val="1"/>
      <w:marLeft w:val="0"/>
      <w:marRight w:val="0"/>
      <w:marTop w:val="0"/>
      <w:marBottom w:val="0"/>
      <w:divBdr>
        <w:top w:val="none" w:sz="0" w:space="0" w:color="auto"/>
        <w:left w:val="none" w:sz="0" w:space="0" w:color="auto"/>
        <w:bottom w:val="none" w:sz="0" w:space="0" w:color="auto"/>
        <w:right w:val="none" w:sz="0" w:space="0" w:color="auto"/>
      </w:divBdr>
    </w:div>
    <w:div w:id="1583685962">
      <w:bodyDiv w:val="1"/>
      <w:marLeft w:val="0"/>
      <w:marRight w:val="0"/>
      <w:marTop w:val="0"/>
      <w:marBottom w:val="0"/>
      <w:divBdr>
        <w:top w:val="none" w:sz="0" w:space="0" w:color="auto"/>
        <w:left w:val="none" w:sz="0" w:space="0" w:color="auto"/>
        <w:bottom w:val="none" w:sz="0" w:space="0" w:color="auto"/>
        <w:right w:val="none" w:sz="0" w:space="0" w:color="auto"/>
      </w:divBdr>
    </w:div>
    <w:div w:id="2026899838">
      <w:bodyDiv w:val="1"/>
      <w:marLeft w:val="0"/>
      <w:marRight w:val="0"/>
      <w:marTop w:val="0"/>
      <w:marBottom w:val="0"/>
      <w:divBdr>
        <w:top w:val="none" w:sz="0" w:space="0" w:color="auto"/>
        <w:left w:val="none" w:sz="0" w:space="0" w:color="auto"/>
        <w:bottom w:val="none" w:sz="0" w:space="0" w:color="auto"/>
        <w:right w:val="none" w:sz="0" w:space="0" w:color="auto"/>
      </w:divBdr>
    </w:div>
    <w:div w:id="2044208650">
      <w:bodyDiv w:val="1"/>
      <w:marLeft w:val="0"/>
      <w:marRight w:val="0"/>
      <w:marTop w:val="0"/>
      <w:marBottom w:val="0"/>
      <w:divBdr>
        <w:top w:val="none" w:sz="0" w:space="0" w:color="auto"/>
        <w:left w:val="none" w:sz="0" w:space="0" w:color="auto"/>
        <w:bottom w:val="none" w:sz="0" w:space="0" w:color="auto"/>
        <w:right w:val="none" w:sz="0" w:space="0" w:color="auto"/>
      </w:divBdr>
    </w:div>
    <w:div w:id="2119131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chart" Target="charts/chart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hyperlink" Target="http://www.cbr.ru/credit/Gubzi_docs/main.asp?Prtid=Stn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header" Target="header1.xml"/><Relationship Id="rId19" Type="http://schemas.openxmlformats.org/officeDocument/2006/relationships/hyperlink" Target="http://www.cbr.ru/credit/Gubzi_docs/main.asp?Prtid=Stnd"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_____Microsoft_Excel1.xlsx"/></Relationships>
</file>

<file path=word/charts/_rels/chart2.xml.rels><?xml version="1.0" encoding="UTF-8" standalone="yes"?>
<Relationships xmlns="http://schemas.openxmlformats.org/package/2006/relationships"><Relationship Id="rId3" Type="http://schemas.openxmlformats.org/officeDocument/2006/relationships/oleObject" Target="file:///G:\2016\Zadanie2%20(2).xls"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[sh1-2 (2).xlsx]Лист6!СводнаяТаблица3</c:name>
    <c:fmtId val="-1"/>
  </c:pivotSource>
  <c:chart>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pivotFmt>
      <c:pivotFmt>
        <c:idx val="7"/>
        <c:spPr>
          <a:solidFill>
            <a:schemeClr val="accent1"/>
          </a:solidFill>
          <a:ln>
            <a:noFill/>
          </a:ln>
          <a:effectLst/>
        </c:spPr>
        <c:marker>
          <c:symbol val="none"/>
        </c:marker>
      </c:pivotFmt>
      <c:pivotFmt>
        <c:idx val="8"/>
        <c:spPr>
          <a:solidFill>
            <a:schemeClr val="accent1"/>
          </a:solidFill>
          <a:ln>
            <a:noFill/>
          </a:ln>
          <a:effectLst/>
        </c:spPr>
        <c:marker>
          <c:symbol val="none"/>
        </c:marker>
      </c:pivotFmt>
      <c:pivotFmt>
        <c:idx val="9"/>
        <c:spPr>
          <a:solidFill>
            <a:schemeClr val="accent1"/>
          </a:solidFill>
          <a:ln>
            <a:noFill/>
          </a:ln>
          <a:effectLst/>
        </c:spPr>
        <c:marker>
          <c:symbol val="none"/>
        </c:marker>
      </c:pivotFmt>
      <c:pivotFmt>
        <c:idx val="10"/>
        <c:spPr>
          <a:solidFill>
            <a:schemeClr val="accent1"/>
          </a:solidFill>
          <a:ln>
            <a:noFill/>
          </a:ln>
          <a:effectLst/>
        </c:spPr>
        <c:marker>
          <c:symbol val="none"/>
        </c:marker>
      </c:pivotFmt>
      <c:pivotFmt>
        <c:idx val="11"/>
        <c:spPr>
          <a:solidFill>
            <a:schemeClr val="accent1"/>
          </a:solidFill>
          <a:ln>
            <a:noFill/>
          </a:ln>
          <a:effectLst/>
        </c:spPr>
        <c:marker>
          <c:symbol val="none"/>
        </c:marker>
      </c:pivotFmt>
      <c:pivotFmt>
        <c:idx val="12"/>
        <c:spPr>
          <a:solidFill>
            <a:schemeClr val="accent1"/>
          </a:solidFill>
          <a:ln>
            <a:noFill/>
          </a:ln>
          <a:effectLst/>
        </c:spPr>
        <c:marker>
          <c:symbol val="none"/>
        </c:marker>
      </c:pivotFmt>
      <c:pivotFmt>
        <c:idx val="13"/>
        <c:spPr>
          <a:solidFill>
            <a:schemeClr val="accent1"/>
          </a:solidFill>
          <a:ln>
            <a:noFill/>
          </a:ln>
          <a:effectLst/>
        </c:spPr>
        <c:marker>
          <c:symbol val="none"/>
        </c:marker>
      </c:pivotFmt>
      <c:pivotFmt>
        <c:idx val="14"/>
        <c:spPr>
          <a:solidFill>
            <a:schemeClr val="accent1"/>
          </a:solidFill>
          <a:ln>
            <a:noFill/>
          </a:ln>
          <a:effectLst/>
        </c:spPr>
        <c:marker>
          <c:symbol val="none"/>
        </c:marker>
      </c:pivotFmt>
      <c:pivotFmt>
        <c:idx val="15"/>
        <c:spPr>
          <a:solidFill>
            <a:schemeClr val="accent1"/>
          </a:solidFill>
          <a:ln>
            <a:noFill/>
          </a:ln>
          <a:effectLst/>
        </c:spPr>
        <c:marker>
          <c:symbol val="none"/>
        </c:marker>
      </c:pivotFmt>
      <c:pivotFmt>
        <c:idx val="16"/>
        <c:spPr>
          <a:solidFill>
            <a:schemeClr val="accent1"/>
          </a:solidFill>
          <a:ln>
            <a:noFill/>
          </a:ln>
          <a:effectLst/>
        </c:spPr>
        <c:marker>
          <c:symbol val="none"/>
        </c:marker>
      </c:pivotFmt>
      <c:pivotFmt>
        <c:idx val="17"/>
        <c:spPr>
          <a:solidFill>
            <a:schemeClr val="accent1"/>
          </a:solidFill>
          <a:ln>
            <a:noFill/>
          </a:ln>
          <a:effectLst/>
        </c:spPr>
        <c:marker>
          <c:symbol val="none"/>
        </c:marker>
      </c:pivotFmt>
    </c:pivotFmts>
    <c:plotArea>
      <c:layout/>
      <c:barChart>
        <c:barDir val="col"/>
        <c:grouping val="stacked"/>
        <c:varyColors val="0"/>
        <c:ser>
          <c:idx val="0"/>
          <c:order val="0"/>
          <c:tx>
            <c:strRef>
              <c:f>Лист6!$B$3:$B$4</c:f>
              <c:strCache>
                <c:ptCount val="1"/>
                <c:pt idx="0">
                  <c:v>А</c:v>
                </c:pt>
              </c:strCache>
            </c:strRef>
          </c:tx>
          <c:spPr>
            <a:solidFill>
              <a:schemeClr val="accent1"/>
            </a:solidFill>
            <a:ln>
              <a:noFill/>
            </a:ln>
            <a:effectLst/>
          </c:spPr>
          <c:invertIfNegative val="0"/>
          <c:cat>
            <c:strRef>
              <c:f>Лист6!$A$5:$A$9</c:f>
              <c:strCache>
                <c:ptCount val="4"/>
                <c:pt idx="0">
                  <c:v>Ас</c:v>
                </c:pt>
                <c:pt idx="1">
                  <c:v>Бп</c:v>
                </c:pt>
                <c:pt idx="2">
                  <c:v>Об</c:v>
                </c:pt>
                <c:pt idx="3">
                  <c:v>По</c:v>
                </c:pt>
              </c:strCache>
            </c:strRef>
          </c:cat>
          <c:val>
            <c:numRef>
              <c:f>Лист6!$B$5:$B$9</c:f>
              <c:numCache>
                <c:formatCode>General</c:formatCode>
                <c:ptCount val="4"/>
                <c:pt idx="0">
                  <c:v>1</c:v>
                </c:pt>
                <c:pt idx="1">
                  <c:v>1</c:v>
                </c:pt>
                <c:pt idx="2">
                  <c:v>1</c:v>
                </c:pt>
              </c:numCache>
            </c:numRef>
          </c:val>
        </c:ser>
        <c:ser>
          <c:idx val="1"/>
          <c:order val="1"/>
          <c:tx>
            <c:strRef>
              <c:f>Лист6!$C$3:$C$4</c:f>
              <c:strCache>
                <c:ptCount val="1"/>
                <c:pt idx="0">
                  <c:v>З</c:v>
                </c:pt>
              </c:strCache>
            </c:strRef>
          </c:tx>
          <c:spPr>
            <a:solidFill>
              <a:schemeClr val="accent2"/>
            </a:solidFill>
            <a:ln>
              <a:noFill/>
            </a:ln>
            <a:effectLst/>
          </c:spPr>
          <c:invertIfNegative val="0"/>
          <c:cat>
            <c:strRef>
              <c:f>Лист6!$A$5:$A$9</c:f>
              <c:strCache>
                <c:ptCount val="4"/>
                <c:pt idx="0">
                  <c:v>Ас</c:v>
                </c:pt>
                <c:pt idx="1">
                  <c:v>Бп</c:v>
                </c:pt>
                <c:pt idx="2">
                  <c:v>Об</c:v>
                </c:pt>
                <c:pt idx="3">
                  <c:v>По</c:v>
                </c:pt>
              </c:strCache>
            </c:strRef>
          </c:cat>
          <c:val>
            <c:numRef>
              <c:f>Лист6!$C$5:$C$9</c:f>
              <c:numCache>
                <c:formatCode>General</c:formatCode>
                <c:ptCount val="4"/>
                <c:pt idx="2">
                  <c:v>1</c:v>
                </c:pt>
                <c:pt idx="3">
                  <c:v>1</c:v>
                </c:pt>
              </c:numCache>
            </c:numRef>
          </c:val>
        </c:ser>
        <c:ser>
          <c:idx val="2"/>
          <c:order val="2"/>
          <c:tx>
            <c:strRef>
              <c:f>Лист6!$D$3:$D$4</c:f>
              <c:strCache>
                <c:ptCount val="1"/>
                <c:pt idx="0">
                  <c:v>И</c:v>
                </c:pt>
              </c:strCache>
            </c:strRef>
          </c:tx>
          <c:spPr>
            <a:solidFill>
              <a:schemeClr val="accent3"/>
            </a:solidFill>
            <a:ln>
              <a:noFill/>
            </a:ln>
            <a:effectLst/>
          </c:spPr>
          <c:invertIfNegative val="0"/>
          <c:cat>
            <c:strRef>
              <c:f>Лист6!$A$5:$A$9</c:f>
              <c:strCache>
                <c:ptCount val="4"/>
                <c:pt idx="0">
                  <c:v>Ас</c:v>
                </c:pt>
                <c:pt idx="1">
                  <c:v>Бп</c:v>
                </c:pt>
                <c:pt idx="2">
                  <c:v>Об</c:v>
                </c:pt>
                <c:pt idx="3">
                  <c:v>По</c:v>
                </c:pt>
              </c:strCache>
            </c:strRef>
          </c:cat>
          <c:val>
            <c:numRef>
              <c:f>Лист6!$D$5:$D$9</c:f>
              <c:numCache>
                <c:formatCode>General</c:formatCode>
                <c:ptCount val="4"/>
                <c:pt idx="3">
                  <c:v>1</c:v>
                </c:pt>
              </c:numCache>
            </c:numRef>
          </c:val>
        </c:ser>
        <c:ser>
          <c:idx val="3"/>
          <c:order val="3"/>
          <c:tx>
            <c:strRef>
              <c:f>Лист6!$E$3:$E$4</c:f>
              <c:strCache>
                <c:ptCount val="1"/>
                <c:pt idx="0">
                  <c:v>у</c:v>
                </c:pt>
              </c:strCache>
            </c:strRef>
          </c:tx>
          <c:spPr>
            <a:solidFill>
              <a:schemeClr val="accent4"/>
            </a:solidFill>
            <a:ln>
              <a:noFill/>
            </a:ln>
            <a:effectLst/>
          </c:spPr>
          <c:invertIfNegative val="0"/>
          <c:cat>
            <c:strRef>
              <c:f>Лист6!$A$5:$A$9</c:f>
              <c:strCache>
                <c:ptCount val="4"/>
                <c:pt idx="0">
                  <c:v>Ас</c:v>
                </c:pt>
                <c:pt idx="1">
                  <c:v>Бп</c:v>
                </c:pt>
                <c:pt idx="2">
                  <c:v>Об</c:v>
                </c:pt>
                <c:pt idx="3">
                  <c:v>По</c:v>
                </c:pt>
              </c:strCache>
            </c:strRef>
          </c:cat>
          <c:val>
            <c:numRef>
              <c:f>Лист6!$E$5:$E$9</c:f>
              <c:numCache>
                <c:formatCode>General</c:formatCode>
                <c:ptCount val="4"/>
                <c:pt idx="1">
                  <c:v>1</c:v>
                </c:pt>
                <c:pt idx="3">
                  <c:v>1</c:v>
                </c:pt>
              </c:numCache>
            </c:numRef>
          </c:val>
        </c:ser>
        <c:ser>
          <c:idx val="4"/>
          <c:order val="4"/>
          <c:tx>
            <c:strRef>
              <c:f>Лист6!$F$3:$F$4</c:f>
              <c:strCache>
                <c:ptCount val="1"/>
                <c:pt idx="0">
                  <c:v>Ф</c:v>
                </c:pt>
              </c:strCache>
            </c:strRef>
          </c:tx>
          <c:spPr>
            <a:solidFill>
              <a:schemeClr val="accent5"/>
            </a:solidFill>
            <a:ln>
              <a:noFill/>
            </a:ln>
            <a:effectLst/>
          </c:spPr>
          <c:invertIfNegative val="0"/>
          <c:cat>
            <c:strRef>
              <c:f>Лист6!$A$5:$A$9</c:f>
              <c:strCache>
                <c:ptCount val="4"/>
                <c:pt idx="0">
                  <c:v>Ас</c:v>
                </c:pt>
                <c:pt idx="1">
                  <c:v>Бп</c:v>
                </c:pt>
                <c:pt idx="2">
                  <c:v>Об</c:v>
                </c:pt>
                <c:pt idx="3">
                  <c:v>По</c:v>
                </c:pt>
              </c:strCache>
            </c:strRef>
          </c:cat>
          <c:val>
            <c:numRef>
              <c:f>Лист6!$F$5:$F$9</c:f>
              <c:numCache>
                <c:formatCode>General</c:formatCode>
                <c:ptCount val="4"/>
                <c:pt idx="2">
                  <c:v>2</c:v>
                </c:pt>
              </c:numCache>
            </c:numRef>
          </c:val>
        </c:ser>
        <c:ser>
          <c:idx val="5"/>
          <c:order val="5"/>
          <c:tx>
            <c:strRef>
              <c:f>Лист6!$G$3:$G$4</c:f>
              <c:strCache>
                <c:ptCount val="1"/>
                <c:pt idx="0">
                  <c:v>Ю</c:v>
                </c:pt>
              </c:strCache>
            </c:strRef>
          </c:tx>
          <c:spPr>
            <a:solidFill>
              <a:schemeClr val="accent6"/>
            </a:solidFill>
            <a:ln>
              <a:noFill/>
            </a:ln>
            <a:effectLst/>
          </c:spPr>
          <c:invertIfNegative val="0"/>
          <c:cat>
            <c:strRef>
              <c:f>Лист6!$A$5:$A$9</c:f>
              <c:strCache>
                <c:ptCount val="4"/>
                <c:pt idx="0">
                  <c:v>Ас</c:v>
                </c:pt>
                <c:pt idx="1">
                  <c:v>Бп</c:v>
                </c:pt>
                <c:pt idx="2">
                  <c:v>Об</c:v>
                </c:pt>
                <c:pt idx="3">
                  <c:v>По</c:v>
                </c:pt>
              </c:strCache>
            </c:strRef>
          </c:cat>
          <c:val>
            <c:numRef>
              <c:f>Лист6!$G$5:$G$9</c:f>
              <c:numCache>
                <c:formatCode>General</c:formatCode>
                <c:ptCount val="4"/>
                <c:pt idx="0">
                  <c:v>1</c:v>
                </c:pt>
                <c:pt idx="2">
                  <c:v>1</c:v>
                </c:pt>
              </c:numCache>
            </c:numRef>
          </c:val>
        </c:ser>
        <c:dLbls>
          <c:showLegendKey val="0"/>
          <c:showVal val="0"/>
          <c:showCatName val="0"/>
          <c:showSerName val="0"/>
          <c:showPercent val="0"/>
          <c:showBubbleSize val="0"/>
        </c:dLbls>
        <c:gapWidth val="150"/>
        <c:overlap val="100"/>
        <c:axId val="132048712"/>
        <c:axId val="132049496"/>
      </c:barChart>
      <c:catAx>
        <c:axId val="1320487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32049496"/>
        <c:crosses val="autoZero"/>
        <c:auto val="1"/>
        <c:lblAlgn val="ctr"/>
        <c:lblOffset val="100"/>
        <c:noMultiLvlLbl val="0"/>
      </c:catAx>
      <c:valAx>
        <c:axId val="1320494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3204871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12700" cap="flat" cmpd="sng" algn="ctr">
      <a:solidFill>
        <a:srgbClr val="000000"/>
      </a:solidFill>
      <a:round/>
    </a:ln>
    <a:effectLst/>
  </c:spPr>
  <c:txPr>
    <a:bodyPr/>
    <a:lstStyle/>
    <a:p>
      <a:pPr>
        <a:defRPr/>
      </a:pPr>
      <a:endParaRPr lang="ru-RU"/>
    </a:p>
  </c:txPr>
  <c:externalData r:id="rId4">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pivotSource>
    <c:name>[Zadanie2 (2).xls]Лист5!СводнаяТаблица5</c:name>
    <c:fmtId val="-1"/>
  </c:pivotSource>
  <c:chart>
    <c:autoTitleDeleted val="1"/>
    <c:pivotFmts>
      <c:pivotFmt>
        <c:idx val="0"/>
        <c:spPr>
          <a:solidFill>
            <a:schemeClr val="accent1"/>
          </a:solidFill>
          <a:ln w="28575" cap="rnd">
            <a:solidFill>
              <a:schemeClr val="accent1"/>
            </a:solidFill>
            <a:round/>
          </a:ln>
          <a:effectLst/>
        </c:spPr>
        <c:marker>
          <c:symbol val="none"/>
        </c:marker>
      </c:pivotFmt>
      <c:pivotFmt>
        <c:idx val="1"/>
        <c:spPr>
          <a:solidFill>
            <a:schemeClr val="accent1"/>
          </a:solidFill>
          <a:ln w="28575" cap="rnd">
            <a:solidFill>
              <a:schemeClr val="accent1"/>
            </a:solidFill>
            <a:round/>
          </a:ln>
          <a:effectLst/>
        </c:spPr>
        <c:marker>
          <c:symbol val="none"/>
        </c:marker>
      </c:pivotFmt>
      <c:pivotFmt>
        <c:idx val="2"/>
        <c:spPr>
          <a:solidFill>
            <a:schemeClr val="accent1"/>
          </a:solidFill>
          <a:ln w="28575" cap="rnd">
            <a:solidFill>
              <a:schemeClr val="accent1"/>
            </a:solidFill>
            <a:round/>
          </a:ln>
          <a:effectLst/>
        </c:spPr>
        <c:marker>
          <c:symbol val="none"/>
        </c:marker>
      </c:pivotFmt>
      <c:pivotFmt>
        <c:idx val="3"/>
        <c:spPr>
          <a:solidFill>
            <a:schemeClr val="accent1"/>
          </a:solidFill>
          <a:ln w="28575" cap="rnd">
            <a:solidFill>
              <a:schemeClr val="accent1"/>
            </a:solidFill>
            <a:round/>
          </a:ln>
          <a:effectLst/>
        </c:spPr>
        <c:marker>
          <c:symbol val="none"/>
        </c:marker>
      </c:pivotFmt>
      <c:pivotFmt>
        <c:idx val="4"/>
        <c:spPr>
          <a:solidFill>
            <a:schemeClr val="accent1"/>
          </a:solidFill>
          <a:ln w="28575" cap="rnd">
            <a:solidFill>
              <a:schemeClr val="accent1"/>
            </a:solidFill>
            <a:round/>
          </a:ln>
          <a:effectLst/>
        </c:spPr>
        <c:marker>
          <c:symbol val="none"/>
        </c:marker>
      </c:pivotFmt>
      <c:pivotFmt>
        <c:idx val="5"/>
        <c:spPr>
          <a:solidFill>
            <a:schemeClr val="accent1"/>
          </a:solidFill>
          <a:ln w="28575" cap="rnd">
            <a:solidFill>
              <a:schemeClr val="accent1"/>
            </a:solidFill>
            <a:round/>
          </a:ln>
          <a:effectLst/>
        </c:spPr>
        <c:marker>
          <c:symbol val="none"/>
        </c:marker>
      </c:pivotFmt>
      <c:pivotFmt>
        <c:idx val="6"/>
        <c:spPr>
          <a:solidFill>
            <a:schemeClr val="accent1"/>
          </a:solidFill>
          <a:ln w="28575" cap="rnd">
            <a:solidFill>
              <a:schemeClr val="accent1"/>
            </a:solidFill>
            <a:round/>
          </a:ln>
          <a:effectLst/>
        </c:spPr>
        <c:marker>
          <c:symbol val="none"/>
        </c:marker>
      </c:pivotFmt>
      <c:pivotFmt>
        <c:idx val="7"/>
        <c:spPr>
          <a:solidFill>
            <a:schemeClr val="accent1"/>
          </a:solidFill>
          <a:ln w="28575" cap="rnd">
            <a:solidFill>
              <a:schemeClr val="accent1"/>
            </a:solidFill>
            <a:round/>
          </a:ln>
          <a:effectLst/>
        </c:spPr>
        <c:marker>
          <c:symbol val="none"/>
        </c:marker>
      </c:pivotFmt>
      <c:pivotFmt>
        <c:idx val="8"/>
        <c:spPr>
          <a:solidFill>
            <a:schemeClr val="accent1"/>
          </a:solidFill>
          <a:ln w="28575" cap="rnd">
            <a:solidFill>
              <a:schemeClr val="accent1"/>
            </a:solidFill>
            <a:round/>
          </a:ln>
          <a:effectLst/>
        </c:spPr>
        <c:marker>
          <c:symbol val="none"/>
        </c:marker>
      </c:pivotFmt>
      <c:pivotFmt>
        <c:idx val="9"/>
        <c:spPr>
          <a:solidFill>
            <a:schemeClr val="accent1"/>
          </a:solidFill>
          <a:ln w="28575" cap="rnd">
            <a:solidFill>
              <a:schemeClr val="accent1"/>
            </a:solidFill>
            <a:round/>
          </a:ln>
          <a:effectLst/>
        </c:spPr>
        <c:marker>
          <c:symbol val="none"/>
        </c:marker>
      </c:pivotFmt>
      <c:pivotFmt>
        <c:idx val="10"/>
        <c:spPr>
          <a:solidFill>
            <a:schemeClr val="accent1"/>
          </a:solidFill>
          <a:ln w="28575" cap="rnd">
            <a:solidFill>
              <a:schemeClr val="accent1"/>
            </a:solidFill>
            <a:round/>
          </a:ln>
          <a:effectLst/>
        </c:spPr>
        <c:marker>
          <c:symbol val="none"/>
        </c:marker>
      </c:pivotFmt>
      <c:pivotFmt>
        <c:idx val="11"/>
        <c:spPr>
          <a:solidFill>
            <a:schemeClr val="accent1"/>
          </a:solidFill>
          <a:ln w="28575" cap="rnd">
            <a:solidFill>
              <a:schemeClr val="accent1"/>
            </a:solidFill>
            <a:round/>
          </a:ln>
          <a:effectLst/>
        </c:spPr>
        <c:marker>
          <c:symbol val="none"/>
        </c:marker>
      </c:pivotFmt>
    </c:pivotFmts>
    <c:plotArea>
      <c:layout/>
      <c:radarChart>
        <c:radarStyle val="marker"/>
        <c:varyColors val="0"/>
        <c:ser>
          <c:idx val="0"/>
          <c:order val="0"/>
          <c:tx>
            <c:strRef>
              <c:f>Лист5!$B$3:$B$4</c:f>
              <c:strCache>
                <c:ptCount val="1"/>
                <c:pt idx="0">
                  <c:v>Количество по полю Ny</c:v>
                </c:pt>
              </c:strCache>
            </c:strRef>
          </c:tx>
          <c:spPr>
            <a:ln w="28575" cap="rnd">
              <a:solidFill>
                <a:schemeClr val="accent1"/>
              </a:solidFill>
              <a:round/>
            </a:ln>
            <a:effectLst/>
          </c:spPr>
          <c:marker>
            <c:symbol val="none"/>
          </c:marker>
          <c:cat>
            <c:strRef>
              <c:f>Лист5!$A$5:$A$18</c:f>
              <c:strCache>
                <c:ptCount val="13"/>
                <c:pt idx="0">
                  <c:v>7,3</c:v>
                </c:pt>
                <c:pt idx="1">
                  <c:v>8,4</c:v>
                </c:pt>
                <c:pt idx="2">
                  <c:v>8,1</c:v>
                </c:pt>
                <c:pt idx="3">
                  <c:v>1,2</c:v>
                </c:pt>
                <c:pt idx="4">
                  <c:v>1,1</c:v>
                </c:pt>
                <c:pt idx="5">
                  <c:v>3,2</c:v>
                </c:pt>
                <c:pt idx="6">
                  <c:v>7,5</c:v>
                </c:pt>
                <c:pt idx="7">
                  <c:v>3,3</c:v>
                </c:pt>
                <c:pt idx="8">
                  <c:v>8,2</c:v>
                </c:pt>
                <c:pt idx="9">
                  <c:v>5,4</c:v>
                </c:pt>
                <c:pt idx="10">
                  <c:v>8,5</c:v>
                </c:pt>
                <c:pt idx="11">
                  <c:v>5,7</c:v>
                </c:pt>
                <c:pt idx="12">
                  <c:v>6,3</c:v>
                </c:pt>
              </c:strCache>
            </c:strRef>
          </c:cat>
          <c:val>
            <c:numRef>
              <c:f>Лист5!$B$5:$B$18</c:f>
              <c:numCache>
                <c:formatCode>General</c:formatCode>
                <c:ptCount val="13"/>
                <c:pt idx="0">
                  <c:v>1</c:v>
                </c:pt>
                <c:pt idx="1">
                  <c:v>1</c:v>
                </c:pt>
                <c:pt idx="2">
                  <c:v>1</c:v>
                </c:pt>
                <c:pt idx="3">
                  <c:v>1</c:v>
                </c:pt>
                <c:pt idx="4">
                  <c:v>1</c:v>
                </c:pt>
                <c:pt idx="5">
                  <c:v>1</c:v>
                </c:pt>
                <c:pt idx="6">
                  <c:v>1</c:v>
                </c:pt>
                <c:pt idx="7">
                  <c:v>1</c:v>
                </c:pt>
                <c:pt idx="8">
                  <c:v>1</c:v>
                </c:pt>
                <c:pt idx="9">
                  <c:v>1</c:v>
                </c:pt>
                <c:pt idx="10">
                  <c:v>1</c:v>
                </c:pt>
                <c:pt idx="11">
                  <c:v>1</c:v>
                </c:pt>
                <c:pt idx="12">
                  <c:v>1</c:v>
                </c:pt>
              </c:numCache>
            </c:numRef>
          </c:val>
        </c:ser>
        <c:ser>
          <c:idx val="1"/>
          <c:order val="1"/>
          <c:tx>
            <c:strRef>
              <c:f>Лист5!$C$3:$C$4</c:f>
              <c:strCache>
                <c:ptCount val="1"/>
                <c:pt idx="0">
                  <c:v>Максимум по полю M</c:v>
                </c:pt>
              </c:strCache>
            </c:strRef>
          </c:tx>
          <c:spPr>
            <a:ln w="28575" cap="rnd">
              <a:solidFill>
                <a:schemeClr val="accent2"/>
              </a:solidFill>
              <a:round/>
            </a:ln>
            <a:effectLst/>
          </c:spPr>
          <c:marker>
            <c:symbol val="none"/>
          </c:marker>
          <c:cat>
            <c:strRef>
              <c:f>Лист5!$A$5:$A$18</c:f>
              <c:strCache>
                <c:ptCount val="13"/>
                <c:pt idx="0">
                  <c:v>7,3</c:v>
                </c:pt>
                <c:pt idx="1">
                  <c:v>8,4</c:v>
                </c:pt>
                <c:pt idx="2">
                  <c:v>8,1</c:v>
                </c:pt>
                <c:pt idx="3">
                  <c:v>1,2</c:v>
                </c:pt>
                <c:pt idx="4">
                  <c:v>1,1</c:v>
                </c:pt>
                <c:pt idx="5">
                  <c:v>3,2</c:v>
                </c:pt>
                <c:pt idx="6">
                  <c:v>7,5</c:v>
                </c:pt>
                <c:pt idx="7">
                  <c:v>3,3</c:v>
                </c:pt>
                <c:pt idx="8">
                  <c:v>8,2</c:v>
                </c:pt>
                <c:pt idx="9">
                  <c:v>5,4</c:v>
                </c:pt>
                <c:pt idx="10">
                  <c:v>8,5</c:v>
                </c:pt>
                <c:pt idx="11">
                  <c:v>5,7</c:v>
                </c:pt>
                <c:pt idx="12">
                  <c:v>6,3</c:v>
                </c:pt>
              </c:strCache>
            </c:strRef>
          </c:cat>
          <c:val>
            <c:numRef>
              <c:f>Лист5!$C$5:$C$18</c:f>
              <c:numCache>
                <c:formatCode>General</c:formatCode>
                <c:ptCount val="13"/>
                <c:pt idx="0">
                  <c:v>8</c:v>
                </c:pt>
                <c:pt idx="1">
                  <c:v>9</c:v>
                </c:pt>
                <c:pt idx="2">
                  <c:v>8</c:v>
                </c:pt>
                <c:pt idx="3">
                  <c:v>5</c:v>
                </c:pt>
                <c:pt idx="4">
                  <c:v>5</c:v>
                </c:pt>
                <c:pt idx="5">
                  <c:v>8</c:v>
                </c:pt>
                <c:pt idx="6">
                  <c:v>9</c:v>
                </c:pt>
                <c:pt idx="7">
                  <c:v>8</c:v>
                </c:pt>
                <c:pt idx="8">
                  <c:v>9</c:v>
                </c:pt>
                <c:pt idx="9">
                  <c:v>7</c:v>
                </c:pt>
                <c:pt idx="10">
                  <c:v>9</c:v>
                </c:pt>
                <c:pt idx="11">
                  <c:v>7</c:v>
                </c:pt>
                <c:pt idx="12">
                  <c:v>9</c:v>
                </c:pt>
              </c:numCache>
            </c:numRef>
          </c:val>
        </c:ser>
        <c:ser>
          <c:idx val="2"/>
          <c:order val="2"/>
          <c:tx>
            <c:strRef>
              <c:f>Лист5!$D$3:$D$4</c:f>
              <c:strCache>
                <c:ptCount val="1"/>
                <c:pt idx="0">
                  <c:v>Максимум по полю Uta</c:v>
                </c:pt>
              </c:strCache>
            </c:strRef>
          </c:tx>
          <c:spPr>
            <a:ln w="28575" cap="rnd">
              <a:solidFill>
                <a:schemeClr val="accent3"/>
              </a:solidFill>
              <a:round/>
            </a:ln>
            <a:effectLst/>
          </c:spPr>
          <c:marker>
            <c:symbol val="none"/>
          </c:marker>
          <c:cat>
            <c:strRef>
              <c:f>Лист5!$A$5:$A$18</c:f>
              <c:strCache>
                <c:ptCount val="13"/>
                <c:pt idx="0">
                  <c:v>7,3</c:v>
                </c:pt>
                <c:pt idx="1">
                  <c:v>8,4</c:v>
                </c:pt>
                <c:pt idx="2">
                  <c:v>8,1</c:v>
                </c:pt>
                <c:pt idx="3">
                  <c:v>1,2</c:v>
                </c:pt>
                <c:pt idx="4">
                  <c:v>1,1</c:v>
                </c:pt>
                <c:pt idx="5">
                  <c:v>3,2</c:v>
                </c:pt>
                <c:pt idx="6">
                  <c:v>7,5</c:v>
                </c:pt>
                <c:pt idx="7">
                  <c:v>3,3</c:v>
                </c:pt>
                <c:pt idx="8">
                  <c:v>8,2</c:v>
                </c:pt>
                <c:pt idx="9">
                  <c:v>5,4</c:v>
                </c:pt>
                <c:pt idx="10">
                  <c:v>8,5</c:v>
                </c:pt>
                <c:pt idx="11">
                  <c:v>5,7</c:v>
                </c:pt>
                <c:pt idx="12">
                  <c:v>6,3</c:v>
                </c:pt>
              </c:strCache>
            </c:strRef>
          </c:cat>
          <c:val>
            <c:numRef>
              <c:f>Лист5!$D$5:$D$18</c:f>
              <c:numCache>
                <c:formatCode>General</c:formatCode>
                <c:ptCount val="13"/>
                <c:pt idx="0">
                  <c:v>5</c:v>
                </c:pt>
                <c:pt idx="1">
                  <c:v>5</c:v>
                </c:pt>
                <c:pt idx="2">
                  <c:v>5</c:v>
                </c:pt>
                <c:pt idx="3">
                  <c:v>5</c:v>
                </c:pt>
                <c:pt idx="4">
                  <c:v>5</c:v>
                </c:pt>
                <c:pt idx="5">
                  <c:v>5</c:v>
                </c:pt>
                <c:pt idx="6">
                  <c:v>5</c:v>
                </c:pt>
                <c:pt idx="7">
                  <c:v>5</c:v>
                </c:pt>
                <c:pt idx="8">
                  <c:v>5</c:v>
                </c:pt>
                <c:pt idx="9">
                  <c:v>5</c:v>
                </c:pt>
                <c:pt idx="10">
                  <c:v>5</c:v>
                </c:pt>
                <c:pt idx="11">
                  <c:v>5</c:v>
                </c:pt>
                <c:pt idx="12">
                  <c:v>5</c:v>
                </c:pt>
              </c:numCache>
            </c:numRef>
          </c:val>
        </c:ser>
        <c:ser>
          <c:idx val="3"/>
          <c:order val="3"/>
          <c:tx>
            <c:strRef>
              <c:f>Лист5!$E$3:$E$4</c:f>
              <c:strCache>
                <c:ptCount val="1"/>
                <c:pt idx="0">
                  <c:v>Максимум по полю Yta</c:v>
                </c:pt>
              </c:strCache>
            </c:strRef>
          </c:tx>
          <c:spPr>
            <a:ln w="28575" cap="rnd">
              <a:solidFill>
                <a:schemeClr val="accent4"/>
              </a:solidFill>
              <a:round/>
            </a:ln>
            <a:effectLst/>
          </c:spPr>
          <c:marker>
            <c:symbol val="none"/>
          </c:marker>
          <c:cat>
            <c:strRef>
              <c:f>Лист5!$A$5:$A$18</c:f>
              <c:strCache>
                <c:ptCount val="13"/>
                <c:pt idx="0">
                  <c:v>7,3</c:v>
                </c:pt>
                <c:pt idx="1">
                  <c:v>8,4</c:v>
                </c:pt>
                <c:pt idx="2">
                  <c:v>8,1</c:v>
                </c:pt>
                <c:pt idx="3">
                  <c:v>1,2</c:v>
                </c:pt>
                <c:pt idx="4">
                  <c:v>1,1</c:v>
                </c:pt>
                <c:pt idx="5">
                  <c:v>3,2</c:v>
                </c:pt>
                <c:pt idx="6">
                  <c:v>7,5</c:v>
                </c:pt>
                <c:pt idx="7">
                  <c:v>3,3</c:v>
                </c:pt>
                <c:pt idx="8">
                  <c:v>8,2</c:v>
                </c:pt>
                <c:pt idx="9">
                  <c:v>5,4</c:v>
                </c:pt>
                <c:pt idx="10">
                  <c:v>8,5</c:v>
                </c:pt>
                <c:pt idx="11">
                  <c:v>5,7</c:v>
                </c:pt>
                <c:pt idx="12">
                  <c:v>6,3</c:v>
                </c:pt>
              </c:strCache>
            </c:strRef>
          </c:cat>
          <c:val>
            <c:numRef>
              <c:f>Лист5!$E$5:$E$18</c:f>
              <c:numCache>
                <c:formatCode>General</c:formatCode>
                <c:ptCount val="13"/>
                <c:pt idx="0">
                  <c:v>1</c:v>
                </c:pt>
                <c:pt idx="1">
                  <c:v>2</c:v>
                </c:pt>
                <c:pt idx="2">
                  <c:v>1</c:v>
                </c:pt>
                <c:pt idx="3">
                  <c:v>0</c:v>
                </c:pt>
                <c:pt idx="4">
                  <c:v>0</c:v>
                </c:pt>
                <c:pt idx="5">
                  <c:v>2</c:v>
                </c:pt>
                <c:pt idx="6">
                  <c:v>2</c:v>
                </c:pt>
                <c:pt idx="7">
                  <c:v>2</c:v>
                </c:pt>
                <c:pt idx="8">
                  <c:v>2</c:v>
                </c:pt>
                <c:pt idx="9">
                  <c:v>1</c:v>
                </c:pt>
                <c:pt idx="10">
                  <c:v>2</c:v>
                </c:pt>
                <c:pt idx="11">
                  <c:v>1</c:v>
                </c:pt>
                <c:pt idx="12">
                  <c:v>2</c:v>
                </c:pt>
              </c:numCache>
            </c:numRef>
          </c:val>
        </c:ser>
        <c:dLbls>
          <c:showLegendKey val="0"/>
          <c:showVal val="0"/>
          <c:showCatName val="0"/>
          <c:showSerName val="0"/>
          <c:showPercent val="0"/>
          <c:showBubbleSize val="0"/>
        </c:dLbls>
        <c:axId val="426715336"/>
        <c:axId val="426712200"/>
      </c:radarChart>
      <c:catAx>
        <c:axId val="4267153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26712200"/>
        <c:crosses val="autoZero"/>
        <c:auto val="1"/>
        <c:lblAlgn val="ctr"/>
        <c:lblOffset val="100"/>
        <c:noMultiLvlLbl val="0"/>
      </c:catAx>
      <c:valAx>
        <c:axId val="426712200"/>
        <c:scaling>
          <c:orientation val="minMax"/>
        </c:scaling>
        <c:delete val="0"/>
        <c:axPos val="l"/>
        <c:majorGridlines>
          <c:spPr>
            <a:ln w="9525" cap="flat" cmpd="sng" algn="ctr">
              <a:solidFill>
                <a:schemeClr val="accent1"/>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267153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B91738-7BE0-42F7-8594-E1A9127B1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6873</Words>
  <Characters>39178</Characters>
  <Application>Microsoft Office Word</Application>
  <DocSecurity>0</DocSecurity>
  <Lines>326</Lines>
  <Paragraphs>91</Paragraphs>
  <ScaleCrop>false</ScaleCrop>
  <HeadingPairs>
    <vt:vector size="2" baseType="variant">
      <vt:variant>
        <vt:lpstr>Название</vt:lpstr>
      </vt:variant>
      <vt:variant>
        <vt:i4>1</vt:i4>
      </vt:variant>
    </vt:vector>
  </HeadingPairs>
  <TitlesOfParts>
    <vt:vector size="1" baseType="lpstr">
      <vt:lpstr>Задание на деловую игру «Организация защиты информации хозяйствующего субъекта (на примере филиала банка «X-trimBank»)</vt:lpstr>
    </vt:vector>
  </TitlesOfParts>
  <Company>Microsoft</Company>
  <LinksUpToDate>false</LinksUpToDate>
  <CharactersWithSpaces>45960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Задание на деловую игру «Организация защиты информации хозяйствующего субъекта (на примере филиала банка «X-trimBank»)</dc:title>
  <dc:creator>antl</dc:creator>
  <cp:lastModifiedBy>Минзов Анатолий Степанович</cp:lastModifiedBy>
  <cp:revision>2</cp:revision>
  <cp:lastPrinted>2014-09-17T12:14:00Z</cp:lastPrinted>
  <dcterms:created xsi:type="dcterms:W3CDTF">2018-09-29T09:37:00Z</dcterms:created>
  <dcterms:modified xsi:type="dcterms:W3CDTF">2018-09-29T09:37:00Z</dcterms:modified>
</cp:coreProperties>
</file>