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086D" w14:textId="20DBA83D" w:rsidR="00DE61E5" w:rsidRDefault="004635B5">
      <w:pPr>
        <w:rPr>
          <w:rFonts w:ascii="Times New Roman" w:hAnsi="Times New Roman" w:cs="Times New Roman"/>
          <w:sz w:val="28"/>
          <w:szCs w:val="28"/>
        </w:rPr>
      </w:pPr>
      <w:r w:rsidRPr="004635B5">
        <w:rPr>
          <w:rFonts w:ascii="Times New Roman" w:hAnsi="Times New Roman" w:cs="Times New Roman"/>
          <w:sz w:val="28"/>
          <w:szCs w:val="28"/>
        </w:rPr>
        <w:t>Корпоративные информационные системы.</w:t>
      </w:r>
    </w:p>
    <w:p w14:paraId="0E13F919" w14:textId="42A6CF68" w:rsidR="004635B5" w:rsidRDefault="00463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 – это автоматизированная система, состоящая из ряда модулей и образующая собой полноценный комплекс, целью которого является обеспечение обоснованных управляющих решений в финансово-управленческой деятельности предприятия на основе достоверной и проанализированной информации. Полученной методом применения управленческой технологии.</w:t>
      </w:r>
    </w:p>
    <w:p w14:paraId="576550F7" w14:textId="77777777" w:rsidR="00A16187" w:rsidRPr="00A16187" w:rsidRDefault="00A16187" w:rsidP="00A16187">
      <w:r w:rsidRPr="00A16187">
        <w:rPr>
          <w:b/>
          <w:bCs/>
          <w:i/>
          <w:iCs/>
          <w:u w:val="single"/>
        </w:rPr>
        <w:t>Назначение КИС</w:t>
      </w:r>
      <w:r w:rsidRPr="00A16187">
        <w:t>:</w:t>
      </w:r>
    </w:p>
    <w:p w14:paraId="64DFED6B" w14:textId="77777777" w:rsidR="00A16187" w:rsidRPr="00A16187" w:rsidRDefault="00A16187" w:rsidP="00A16187">
      <w:pPr>
        <w:numPr>
          <w:ilvl w:val="0"/>
          <w:numId w:val="1"/>
        </w:numPr>
      </w:pPr>
      <w:r w:rsidRPr="00A16187">
        <w:t xml:space="preserve">отражение целостной и максимально объективной картины состояния дел на предприятии </w:t>
      </w:r>
      <w:r w:rsidRPr="00A16187">
        <w:rPr>
          <w:u w:val="single"/>
        </w:rPr>
        <w:t>в реальном масштабе времени</w:t>
      </w:r>
      <w:r w:rsidRPr="00A16187">
        <w:t>;</w:t>
      </w:r>
    </w:p>
    <w:p w14:paraId="7DA40BF7" w14:textId="77777777" w:rsidR="00A16187" w:rsidRPr="00A16187" w:rsidRDefault="00A16187" w:rsidP="00A16187">
      <w:pPr>
        <w:numPr>
          <w:ilvl w:val="0"/>
          <w:numId w:val="1"/>
        </w:numPr>
      </w:pPr>
      <w:r w:rsidRPr="00A16187">
        <w:t>постоянной поддержке организационно-технологической модели управления предприятием.</w:t>
      </w:r>
    </w:p>
    <w:p w14:paraId="146FB295" w14:textId="7DF83A80" w:rsidR="00A16187" w:rsidRDefault="005E66D9">
      <w:proofErr w:type="gramStart"/>
      <w:r>
        <w:t>Задачи</w:t>
      </w:r>
      <w:proofErr w:type="gramEnd"/>
      <w:r>
        <w:t xml:space="preserve"> решаемые кис:</w:t>
      </w:r>
    </w:p>
    <w:p w14:paraId="465698F3" w14:textId="36E92B93" w:rsidR="005E66D9" w:rsidRDefault="005E66D9">
      <w:r>
        <w:t xml:space="preserve">Автоматизация </w:t>
      </w:r>
      <w:proofErr w:type="gramStart"/>
      <w:r>
        <w:t>бизнес процессов</w:t>
      </w:r>
      <w:proofErr w:type="gramEnd"/>
      <w:r>
        <w:t>, управление ресурсами.</w:t>
      </w:r>
    </w:p>
    <w:p w14:paraId="554681C4" w14:textId="77777777" w:rsidR="005E66D9" w:rsidRPr="005E66D9" w:rsidRDefault="005E66D9" w:rsidP="005E66D9">
      <w:r w:rsidRPr="005E66D9">
        <w:t>Некоторые подсистемы КИС:</w:t>
      </w:r>
    </w:p>
    <w:p w14:paraId="0CED1333" w14:textId="77777777" w:rsidR="005E66D9" w:rsidRPr="005E66D9" w:rsidRDefault="005E66D9" w:rsidP="005E66D9">
      <w:r w:rsidRPr="005E66D9">
        <w:t xml:space="preserve">1) </w:t>
      </w:r>
      <w:r w:rsidRPr="005E66D9">
        <w:rPr>
          <w:b/>
          <w:bCs/>
          <w:i/>
          <w:iCs/>
        </w:rPr>
        <w:t>ERP (</w:t>
      </w:r>
      <w:r w:rsidRPr="005E66D9">
        <w:rPr>
          <w:b/>
          <w:bCs/>
          <w:i/>
          <w:iCs/>
          <w:lang w:val="en-US"/>
        </w:rPr>
        <w:t>Enterprise</w:t>
      </w:r>
      <w:r w:rsidRPr="005E66D9">
        <w:rPr>
          <w:b/>
          <w:bCs/>
          <w:i/>
          <w:iCs/>
        </w:rPr>
        <w:t xml:space="preserve"> </w:t>
      </w:r>
      <w:r w:rsidRPr="005E66D9">
        <w:rPr>
          <w:b/>
          <w:bCs/>
          <w:i/>
          <w:iCs/>
          <w:lang w:val="en-US"/>
        </w:rPr>
        <w:t>resource</w:t>
      </w:r>
      <w:r w:rsidRPr="005E66D9">
        <w:rPr>
          <w:b/>
          <w:bCs/>
          <w:i/>
          <w:iCs/>
        </w:rPr>
        <w:t xml:space="preserve"> </w:t>
      </w:r>
      <w:r w:rsidRPr="005E66D9">
        <w:rPr>
          <w:b/>
          <w:bCs/>
          <w:i/>
          <w:iCs/>
          <w:lang w:val="en-US"/>
        </w:rPr>
        <w:t>planning</w:t>
      </w:r>
      <w:r w:rsidRPr="005E66D9">
        <w:rPr>
          <w:b/>
          <w:bCs/>
          <w:i/>
          <w:iCs/>
        </w:rPr>
        <w:t>)</w:t>
      </w:r>
      <w:r w:rsidRPr="005E66D9">
        <w:t xml:space="preserve"> – системы планирования ресурсов предприятия, ядром которых является MRPII (Manufacturing </w:t>
      </w:r>
      <w:proofErr w:type="spellStart"/>
      <w:r w:rsidRPr="005E66D9">
        <w:t>resource</w:t>
      </w:r>
      <w:proofErr w:type="spellEnd"/>
      <w:r w:rsidRPr="005E66D9">
        <w:t xml:space="preserve"> </w:t>
      </w:r>
      <w:proofErr w:type="spellStart"/>
      <w:r w:rsidRPr="005E66D9">
        <w:t>planning</w:t>
      </w:r>
      <w:proofErr w:type="spellEnd"/>
      <w:r w:rsidRPr="005E66D9">
        <w:t xml:space="preserve"> – планирование производственных ресурсов);</w:t>
      </w:r>
    </w:p>
    <w:p w14:paraId="7E063A94" w14:textId="77777777" w:rsidR="005E66D9" w:rsidRPr="005E66D9" w:rsidRDefault="005E66D9" w:rsidP="005E66D9">
      <w:r w:rsidRPr="005E66D9">
        <w:t xml:space="preserve">2) </w:t>
      </w:r>
      <w:r w:rsidRPr="005E66D9">
        <w:rPr>
          <w:b/>
          <w:bCs/>
          <w:i/>
          <w:iCs/>
        </w:rPr>
        <w:t xml:space="preserve">CRM (Customer </w:t>
      </w:r>
      <w:proofErr w:type="spellStart"/>
      <w:r w:rsidRPr="005E66D9">
        <w:rPr>
          <w:b/>
          <w:bCs/>
          <w:i/>
          <w:iCs/>
        </w:rPr>
        <w:t>Relationship</w:t>
      </w:r>
      <w:proofErr w:type="spellEnd"/>
      <w:r w:rsidRPr="005E66D9">
        <w:rPr>
          <w:b/>
          <w:bCs/>
          <w:i/>
          <w:iCs/>
        </w:rPr>
        <w:t xml:space="preserve"> Management)</w:t>
      </w:r>
      <w:r w:rsidRPr="005E66D9">
        <w:t xml:space="preserve"> – систему управления взаимоотношениями с клиентами, состоящие из модулей:</w:t>
      </w:r>
    </w:p>
    <w:p w14:paraId="500242AA" w14:textId="77777777" w:rsidR="005E66D9" w:rsidRPr="005E66D9" w:rsidRDefault="005E66D9" w:rsidP="005E66D9">
      <w:r w:rsidRPr="005E66D9">
        <w:t xml:space="preserve">3) </w:t>
      </w:r>
      <w:r w:rsidRPr="005E66D9">
        <w:rPr>
          <w:b/>
          <w:bCs/>
          <w:i/>
          <w:iCs/>
        </w:rPr>
        <w:t xml:space="preserve">SCM (Supply </w:t>
      </w:r>
      <w:proofErr w:type="spellStart"/>
      <w:r w:rsidRPr="005E66D9">
        <w:rPr>
          <w:b/>
          <w:bCs/>
          <w:i/>
          <w:iCs/>
        </w:rPr>
        <w:t>Chain</w:t>
      </w:r>
      <w:proofErr w:type="spellEnd"/>
      <w:r w:rsidRPr="005E66D9">
        <w:rPr>
          <w:b/>
          <w:bCs/>
          <w:i/>
          <w:iCs/>
        </w:rPr>
        <w:t xml:space="preserve"> Management)</w:t>
      </w:r>
      <w:r w:rsidRPr="005E66D9">
        <w:t xml:space="preserve"> – системы управления цепочками поставок или логистические информационные системы </w:t>
      </w:r>
    </w:p>
    <w:p w14:paraId="2A396F9C" w14:textId="7CC2BF6C" w:rsidR="005E66D9" w:rsidRDefault="005E66D9"/>
    <w:p w14:paraId="2CB7A575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Поддержка стандартов управления</w:t>
      </w:r>
    </w:p>
    <w:p w14:paraId="1C533F90" w14:textId="77777777" w:rsidR="00A915A8" w:rsidRPr="00A915A8" w:rsidRDefault="00A915A8" w:rsidP="00A915A8">
      <w:pPr>
        <w:numPr>
          <w:ilvl w:val="1"/>
          <w:numId w:val="2"/>
        </w:numPr>
        <w:rPr>
          <w:lang w:val="en-US"/>
        </w:rPr>
      </w:pPr>
      <w:r w:rsidRPr="00A915A8">
        <w:rPr>
          <w:lang w:val="en-US"/>
        </w:rPr>
        <w:t>MRP II (Manufacturing Resource Planning)</w:t>
      </w:r>
    </w:p>
    <w:p w14:paraId="40BA4AC8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rPr>
          <w:lang w:val="en-US"/>
        </w:rPr>
        <w:t>ERP</w:t>
      </w:r>
      <w:r w:rsidRPr="00A915A8">
        <w:t xml:space="preserve"> (</w:t>
      </w:r>
      <w:r w:rsidRPr="00A915A8">
        <w:rPr>
          <w:lang w:val="en-US"/>
        </w:rPr>
        <w:t>Enterprise Resource Planning</w:t>
      </w:r>
      <w:r w:rsidRPr="00A915A8">
        <w:t>)</w:t>
      </w:r>
    </w:p>
    <w:p w14:paraId="45D3C1D5" w14:textId="77777777" w:rsidR="00A915A8" w:rsidRPr="00A915A8" w:rsidRDefault="00A915A8" w:rsidP="00A915A8">
      <w:pPr>
        <w:numPr>
          <w:ilvl w:val="1"/>
          <w:numId w:val="2"/>
        </w:numPr>
        <w:rPr>
          <w:lang w:val="en-US"/>
        </w:rPr>
      </w:pPr>
      <w:r w:rsidRPr="00A915A8">
        <w:rPr>
          <w:lang w:val="en-US"/>
        </w:rPr>
        <w:t>ERP II (Enterprise Resource Planning</w:t>
      </w:r>
      <w:r w:rsidRPr="00A915A8">
        <w:rPr>
          <w:lang w:val="de-DE"/>
        </w:rPr>
        <w:t xml:space="preserve"> &amp; </w:t>
      </w:r>
      <w:proofErr w:type="spellStart"/>
      <w:r w:rsidRPr="00A915A8">
        <w:rPr>
          <w:lang w:val="de-DE"/>
        </w:rPr>
        <w:t>Relationship</w:t>
      </w:r>
      <w:proofErr w:type="spellEnd"/>
      <w:r w:rsidRPr="00A915A8">
        <w:rPr>
          <w:lang w:val="de-DE"/>
        </w:rPr>
        <w:t xml:space="preserve"> Processing</w:t>
      </w:r>
      <w:r w:rsidRPr="00A915A8">
        <w:rPr>
          <w:lang w:val="en-US"/>
        </w:rPr>
        <w:t>)</w:t>
      </w:r>
    </w:p>
    <w:p w14:paraId="67BFE6C9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>ISO-9000</w:t>
      </w:r>
    </w:p>
    <w:p w14:paraId="4805A820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Масштабирование КИС</w:t>
      </w:r>
    </w:p>
    <w:p w14:paraId="1C0FBE2D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 xml:space="preserve">Корпоративные </w:t>
      </w:r>
      <w:r w:rsidRPr="00A915A8">
        <w:rPr>
          <w:b/>
          <w:bCs/>
        </w:rPr>
        <w:t>сетевые коммуникации</w:t>
      </w:r>
    </w:p>
    <w:p w14:paraId="22FF8311" w14:textId="77777777" w:rsidR="00A915A8" w:rsidRPr="00A915A8" w:rsidRDefault="00A915A8" w:rsidP="00A915A8">
      <w:pPr>
        <w:numPr>
          <w:ilvl w:val="0"/>
          <w:numId w:val="2"/>
        </w:numPr>
      </w:pPr>
      <w:proofErr w:type="spellStart"/>
      <w:r w:rsidRPr="00A915A8">
        <w:rPr>
          <w:b/>
          <w:bCs/>
          <w:i/>
          <w:iCs/>
        </w:rPr>
        <w:t>Многоплатформенность</w:t>
      </w:r>
      <w:proofErr w:type="spellEnd"/>
      <w:r w:rsidRPr="00A915A8">
        <w:rPr>
          <w:b/>
          <w:bCs/>
          <w:i/>
          <w:iCs/>
        </w:rPr>
        <w:t xml:space="preserve"> </w:t>
      </w:r>
      <w:r w:rsidRPr="00A915A8">
        <w:rPr>
          <w:b/>
          <w:bCs/>
        </w:rPr>
        <w:t>технологий</w:t>
      </w:r>
    </w:p>
    <w:p w14:paraId="3F53D7ED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Специальные корпоративные информационные технологии</w:t>
      </w:r>
    </w:p>
    <w:p w14:paraId="0E8F7425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>Бизнес-моделирование КИС.</w:t>
      </w:r>
    </w:p>
    <w:p w14:paraId="30676923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>Корпоративные сети.</w:t>
      </w:r>
    </w:p>
    <w:p w14:paraId="0A393850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 xml:space="preserve">Сервис-ориентированная архитектура приложений (Services </w:t>
      </w:r>
      <w:proofErr w:type="spellStart"/>
      <w:r w:rsidRPr="00A915A8">
        <w:t>oriented</w:t>
      </w:r>
      <w:proofErr w:type="spellEnd"/>
      <w:r w:rsidRPr="00A915A8">
        <w:t xml:space="preserve"> </w:t>
      </w:r>
      <w:proofErr w:type="spellStart"/>
      <w:r w:rsidRPr="00A915A8">
        <w:t>architecture</w:t>
      </w:r>
      <w:proofErr w:type="spellEnd"/>
      <w:r w:rsidRPr="00A915A8">
        <w:t xml:space="preserve"> — SOA).</w:t>
      </w:r>
    </w:p>
    <w:p w14:paraId="50320B4F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lastRenderedPageBreak/>
        <w:t>Создание систем поддержки принятия решений (</w:t>
      </w:r>
      <w:proofErr w:type="spellStart"/>
      <w:r w:rsidRPr="00A915A8">
        <w:t>Decision</w:t>
      </w:r>
      <w:proofErr w:type="spellEnd"/>
      <w:r w:rsidRPr="00A915A8">
        <w:t xml:space="preserve"> Support System — DSS), применение методов интеллектуального анализа данных (извлечение знаний из информации — Data </w:t>
      </w:r>
      <w:proofErr w:type="spellStart"/>
      <w:r w:rsidRPr="00A915A8">
        <w:t>mining</w:t>
      </w:r>
      <w:proofErr w:type="spellEnd"/>
      <w:r w:rsidRPr="00A915A8">
        <w:t>, интеллектуальный анализ бизнеса — Business Intelligence и др.)</w:t>
      </w:r>
    </w:p>
    <w:p w14:paraId="2AE8C305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Интеграция предприятий с внешней средой</w:t>
      </w:r>
    </w:p>
    <w:p w14:paraId="3E8E712E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Обеспечение высокого качества информации для принятий управленческих решений, надежность и защищенность КИС</w:t>
      </w:r>
    </w:p>
    <w:p w14:paraId="56367BE2" w14:textId="11157FF5" w:rsidR="00A915A8" w:rsidRDefault="00A915A8"/>
    <w:p w14:paraId="52B4E083" w14:textId="77777777" w:rsidR="00A915A8" w:rsidRPr="00230241" w:rsidRDefault="00A915A8" w:rsidP="00A915A8">
      <w:r w:rsidRPr="00A915A8">
        <w:rPr>
          <w:b/>
          <w:bCs/>
          <w:i/>
          <w:iCs/>
        </w:rPr>
        <w:t>Примеры</w:t>
      </w:r>
      <w:r w:rsidRPr="00A915A8">
        <w:rPr>
          <w:b/>
          <w:bCs/>
          <w:i/>
          <w:iCs/>
          <w:lang w:val="en-US"/>
        </w:rPr>
        <w:t xml:space="preserve"> </w:t>
      </w:r>
      <w:r w:rsidRPr="00A915A8">
        <w:rPr>
          <w:b/>
          <w:bCs/>
          <w:i/>
          <w:iCs/>
        </w:rPr>
        <w:t>КИС</w:t>
      </w:r>
      <w:r w:rsidRPr="00A915A8">
        <w:rPr>
          <w:i/>
          <w:iCs/>
          <w:lang w:val="en-US"/>
        </w:rPr>
        <w:t xml:space="preserve">: SAP R/3 </w:t>
      </w:r>
      <w:proofErr w:type="spellStart"/>
      <w:r w:rsidRPr="00A915A8">
        <w:rPr>
          <w:i/>
          <w:iCs/>
          <w:lang w:val="en-US"/>
        </w:rPr>
        <w:t>mySAP</w:t>
      </w:r>
      <w:proofErr w:type="spellEnd"/>
      <w:r w:rsidRPr="00A915A8">
        <w:rPr>
          <w:i/>
          <w:iCs/>
          <w:lang w:val="en-US"/>
        </w:rPr>
        <w:t xml:space="preserve">, </w:t>
      </w:r>
      <w:proofErr w:type="spellStart"/>
      <w:r w:rsidRPr="00A915A8">
        <w:rPr>
          <w:i/>
          <w:iCs/>
          <w:lang w:val="en-US"/>
        </w:rPr>
        <w:t>mySAP</w:t>
      </w:r>
      <w:proofErr w:type="spellEnd"/>
      <w:r w:rsidRPr="00A915A8">
        <w:rPr>
          <w:i/>
          <w:iCs/>
          <w:lang w:val="en-US"/>
        </w:rPr>
        <w:t xml:space="preserve"> Business Suite (SAP AG, </w:t>
      </w:r>
      <w:hyperlink r:id="rId5" w:history="1">
        <w:r w:rsidRPr="00A915A8">
          <w:rPr>
            <w:rStyle w:val="a3"/>
            <w:i/>
            <w:iCs/>
            <w:lang w:val="en-US"/>
          </w:rPr>
          <w:t>www</w:t>
        </w:r>
      </w:hyperlink>
      <w:hyperlink r:id="rId6" w:history="1">
        <w:r w:rsidRPr="00A915A8">
          <w:rPr>
            <w:rStyle w:val="a3"/>
            <w:i/>
            <w:iCs/>
            <w:lang w:val="en-US"/>
          </w:rPr>
          <w:t>.</w:t>
        </w:r>
      </w:hyperlink>
      <w:hyperlink r:id="rId7" w:history="1">
        <w:r w:rsidRPr="00A915A8">
          <w:rPr>
            <w:rStyle w:val="a3"/>
            <w:i/>
            <w:iCs/>
            <w:lang w:val="en-US"/>
          </w:rPr>
          <w:t>sap</w:t>
        </w:r>
      </w:hyperlink>
      <w:hyperlink r:id="rId8" w:history="1">
        <w:r w:rsidRPr="00A915A8">
          <w:rPr>
            <w:rStyle w:val="a3"/>
            <w:i/>
            <w:iCs/>
            <w:lang w:val="en-US"/>
          </w:rPr>
          <w:t>.</w:t>
        </w:r>
      </w:hyperlink>
      <w:hyperlink r:id="rId9" w:history="1">
        <w:r w:rsidRPr="00A915A8">
          <w:rPr>
            <w:rStyle w:val="a3"/>
            <w:i/>
            <w:iCs/>
            <w:lang w:val="en-US"/>
          </w:rPr>
          <w:t>com</w:t>
        </w:r>
      </w:hyperlink>
      <w:r w:rsidRPr="00A915A8">
        <w:rPr>
          <w:i/>
          <w:iCs/>
          <w:lang w:val="en-US"/>
        </w:rPr>
        <w:t xml:space="preserve">), Oracle Applications, Oracle E-Business Suite (Oracle, </w:t>
      </w:r>
      <w:hyperlink r:id="rId10" w:history="1">
        <w:r w:rsidRPr="00A915A8">
          <w:rPr>
            <w:rStyle w:val="a3"/>
            <w:i/>
            <w:iCs/>
            <w:lang w:val="en-US"/>
          </w:rPr>
          <w:t>www</w:t>
        </w:r>
      </w:hyperlink>
      <w:hyperlink r:id="rId11" w:history="1">
        <w:r w:rsidRPr="00A915A8">
          <w:rPr>
            <w:rStyle w:val="a3"/>
            <w:i/>
            <w:iCs/>
            <w:lang w:val="en-US"/>
          </w:rPr>
          <w:t>.</w:t>
        </w:r>
      </w:hyperlink>
      <w:hyperlink r:id="rId12" w:history="1">
        <w:r w:rsidRPr="00A915A8">
          <w:rPr>
            <w:rStyle w:val="a3"/>
            <w:i/>
            <w:iCs/>
            <w:lang w:val="en-US"/>
          </w:rPr>
          <w:t>oracle</w:t>
        </w:r>
      </w:hyperlink>
      <w:hyperlink r:id="rId13" w:history="1">
        <w:r w:rsidRPr="00230241">
          <w:rPr>
            <w:rStyle w:val="a3"/>
            <w:i/>
            <w:iCs/>
          </w:rPr>
          <w:t>.</w:t>
        </w:r>
      </w:hyperlink>
      <w:hyperlink r:id="rId14" w:history="1">
        <w:proofErr w:type="spellStart"/>
        <w:r w:rsidRPr="00A915A8">
          <w:rPr>
            <w:rStyle w:val="a3"/>
            <w:i/>
            <w:iCs/>
            <w:lang w:val="en-US"/>
          </w:rPr>
          <w:t>ru</w:t>
        </w:r>
        <w:proofErr w:type="spellEnd"/>
      </w:hyperlink>
      <w:r w:rsidRPr="00230241">
        <w:rPr>
          <w:i/>
          <w:iCs/>
        </w:rPr>
        <w:t xml:space="preserve">), </w:t>
      </w:r>
      <w:r w:rsidRPr="00A915A8">
        <w:rPr>
          <w:i/>
          <w:iCs/>
          <w:lang w:val="en-US"/>
        </w:rPr>
        <w:t>BAAN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IV</w:t>
      </w:r>
      <w:r w:rsidRPr="00230241">
        <w:rPr>
          <w:i/>
          <w:iCs/>
        </w:rPr>
        <w:t xml:space="preserve">, </w:t>
      </w:r>
      <w:proofErr w:type="spellStart"/>
      <w:r w:rsidRPr="00A915A8">
        <w:rPr>
          <w:i/>
          <w:iCs/>
          <w:lang w:val="en-US"/>
        </w:rPr>
        <w:t>iBaan</w:t>
      </w:r>
      <w:proofErr w:type="spellEnd"/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ERP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V</w:t>
      </w:r>
      <w:r w:rsidRPr="00230241">
        <w:rPr>
          <w:i/>
          <w:iCs/>
        </w:rPr>
        <w:t xml:space="preserve"> (</w:t>
      </w:r>
      <w:r w:rsidRPr="00A915A8">
        <w:rPr>
          <w:i/>
          <w:iCs/>
          <w:lang w:val="en-US"/>
        </w:rPr>
        <w:t>SSA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Global</w:t>
      </w:r>
      <w:r w:rsidRPr="00230241">
        <w:rPr>
          <w:i/>
          <w:iCs/>
        </w:rPr>
        <w:t xml:space="preserve">), 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Dynamics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AX</w:t>
      </w:r>
      <w:r w:rsidRPr="00230241">
        <w:rPr>
          <w:i/>
          <w:iCs/>
        </w:rPr>
        <w:t xml:space="preserve">, 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Dynamics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NAV</w:t>
      </w:r>
      <w:r w:rsidRPr="00230241">
        <w:rPr>
          <w:i/>
          <w:iCs/>
        </w:rPr>
        <w:t xml:space="preserve">, 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Dynamics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CRM</w:t>
      </w:r>
      <w:r w:rsidRPr="00230241">
        <w:rPr>
          <w:i/>
          <w:iCs/>
        </w:rPr>
        <w:t xml:space="preserve"> (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Business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Solutions</w:t>
      </w:r>
      <w:r w:rsidRPr="00230241">
        <w:rPr>
          <w:i/>
          <w:iCs/>
        </w:rPr>
        <w:t>), «</w:t>
      </w:r>
      <w:r w:rsidRPr="00A915A8">
        <w:rPr>
          <w:i/>
          <w:iCs/>
        </w:rPr>
        <w:t>Парус</w:t>
      </w:r>
      <w:r w:rsidRPr="00230241">
        <w:rPr>
          <w:i/>
          <w:iCs/>
        </w:rPr>
        <w:t>-</w:t>
      </w:r>
      <w:proofErr w:type="spellStart"/>
      <w:r w:rsidRPr="00A915A8">
        <w:rPr>
          <w:i/>
          <w:iCs/>
        </w:rPr>
        <w:t>Предприяие</w:t>
      </w:r>
      <w:proofErr w:type="spellEnd"/>
      <w:r w:rsidRPr="00230241">
        <w:rPr>
          <w:i/>
          <w:iCs/>
        </w:rPr>
        <w:t xml:space="preserve"> 7» (</w:t>
      </w:r>
      <w:r w:rsidRPr="00A915A8">
        <w:rPr>
          <w:i/>
          <w:iCs/>
        </w:rPr>
        <w:t>Корпорация</w:t>
      </w:r>
      <w:r w:rsidRPr="00230241">
        <w:rPr>
          <w:i/>
          <w:iCs/>
        </w:rPr>
        <w:t xml:space="preserve"> «</w:t>
      </w:r>
      <w:r w:rsidRPr="00A915A8">
        <w:rPr>
          <w:i/>
          <w:iCs/>
        </w:rPr>
        <w:t>Парус</w:t>
      </w:r>
      <w:r w:rsidRPr="00230241">
        <w:rPr>
          <w:i/>
          <w:iCs/>
        </w:rPr>
        <w:t>»), «1</w:t>
      </w:r>
      <w:r w:rsidRPr="00A915A8">
        <w:rPr>
          <w:i/>
          <w:iCs/>
        </w:rPr>
        <w:t>С</w:t>
      </w:r>
      <w:r w:rsidRPr="00230241">
        <w:rPr>
          <w:i/>
          <w:iCs/>
        </w:rPr>
        <w:t xml:space="preserve">: </w:t>
      </w:r>
      <w:r w:rsidRPr="00A915A8">
        <w:rPr>
          <w:i/>
          <w:iCs/>
        </w:rPr>
        <w:t>Предприятие</w:t>
      </w:r>
      <w:r w:rsidRPr="00230241">
        <w:rPr>
          <w:i/>
          <w:iCs/>
        </w:rPr>
        <w:t>» (1</w:t>
      </w:r>
      <w:r w:rsidRPr="00A915A8">
        <w:rPr>
          <w:i/>
          <w:iCs/>
        </w:rPr>
        <w:t>С</w:t>
      </w:r>
      <w:r w:rsidRPr="00230241">
        <w:rPr>
          <w:i/>
          <w:iCs/>
        </w:rPr>
        <w:t>), «</w:t>
      </w:r>
      <w:r w:rsidRPr="00A915A8">
        <w:rPr>
          <w:i/>
          <w:iCs/>
        </w:rPr>
        <w:t>Галактика</w:t>
      </w:r>
      <w:r w:rsidRPr="00230241">
        <w:rPr>
          <w:i/>
          <w:iCs/>
        </w:rPr>
        <w:t xml:space="preserve">».  </w:t>
      </w:r>
    </w:p>
    <w:p w14:paraId="189A0DCB" w14:textId="77777777" w:rsidR="00A915A8" w:rsidRPr="00A915A8" w:rsidRDefault="00A915A8" w:rsidP="00A915A8">
      <w:r w:rsidRPr="00A915A8">
        <w:rPr>
          <w:b/>
          <w:bCs/>
        </w:rPr>
        <w:t>MRP</w:t>
      </w:r>
      <w:r w:rsidRPr="00A915A8">
        <w:t xml:space="preserve"> (</w:t>
      </w:r>
      <w:proofErr w:type="spellStart"/>
      <w:r w:rsidRPr="00A915A8">
        <w:rPr>
          <w:i/>
          <w:iCs/>
        </w:rPr>
        <w:t>Material</w:t>
      </w:r>
      <w:proofErr w:type="spellEnd"/>
      <w:r w:rsidRPr="00A915A8">
        <w:rPr>
          <w:i/>
          <w:iCs/>
        </w:rPr>
        <w:t xml:space="preserve"> </w:t>
      </w:r>
      <w:proofErr w:type="spellStart"/>
      <w:r w:rsidRPr="00A915A8">
        <w:rPr>
          <w:i/>
          <w:iCs/>
        </w:rPr>
        <w:t>Requirement</w:t>
      </w:r>
      <w:proofErr w:type="spellEnd"/>
      <w:r w:rsidRPr="00A915A8">
        <w:rPr>
          <w:i/>
          <w:iCs/>
        </w:rPr>
        <w:t xml:space="preserve"> Planning </w:t>
      </w:r>
      <w:r w:rsidRPr="00A915A8">
        <w:t>– планирование материальных потребностей).</w:t>
      </w:r>
    </w:p>
    <w:p w14:paraId="690FF5D1" w14:textId="77777777" w:rsidR="00A915A8" w:rsidRPr="00A915A8" w:rsidRDefault="00A915A8" w:rsidP="00A915A8">
      <w:r w:rsidRPr="00A915A8">
        <w:rPr>
          <w:u w:val="single"/>
        </w:rPr>
        <w:t>Суть концепции:</w:t>
      </w:r>
    </w:p>
    <w:p w14:paraId="2456414C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производственная деятельность описывается как поток взаимосвязанных заказов;</w:t>
      </w:r>
    </w:p>
    <w:p w14:paraId="1C13C971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при выполнении заказов учитываются ограничения ресурсов;</w:t>
      </w:r>
    </w:p>
    <w:p w14:paraId="3E23BCCE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обеспечивается минимизация производственных циклов и запасов;</w:t>
      </w:r>
    </w:p>
    <w:p w14:paraId="7C0F12FC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заказы снабжения и производства формируются с учетом заказов реализации и производственных графиков;</w:t>
      </w:r>
    </w:p>
    <w:p w14:paraId="695839D1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движение заказов увязывается с экономическими показателями;</w:t>
      </w:r>
    </w:p>
    <w:p w14:paraId="78AEF2E5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выполнение заказа завершается к тому времени, когда он необходим.</w:t>
      </w:r>
    </w:p>
    <w:p w14:paraId="6AA93193" w14:textId="77777777" w:rsidR="00A915A8" w:rsidRPr="00A915A8" w:rsidRDefault="00A915A8" w:rsidP="00A915A8">
      <w:r w:rsidRPr="00A915A8">
        <w:rPr>
          <w:b/>
          <w:bCs/>
          <w:lang w:val="en-US"/>
        </w:rPr>
        <w:t>MRP</w:t>
      </w:r>
      <w:r w:rsidRPr="00A915A8">
        <w:t xml:space="preserve"> =&gt; </w:t>
      </w:r>
      <w:r w:rsidRPr="00A915A8">
        <w:rPr>
          <w:b/>
          <w:bCs/>
          <w:lang w:val="en-US"/>
        </w:rPr>
        <w:t>MRP</w:t>
      </w:r>
      <w:r w:rsidRPr="00A915A8">
        <w:rPr>
          <w:b/>
          <w:bCs/>
        </w:rPr>
        <w:t xml:space="preserve"> </w:t>
      </w:r>
      <w:r w:rsidRPr="00A915A8">
        <w:rPr>
          <w:b/>
          <w:bCs/>
          <w:lang w:val="en-US"/>
        </w:rPr>
        <w:t>II</w:t>
      </w:r>
      <w:r w:rsidRPr="00A915A8">
        <w:t xml:space="preserve"> (</w:t>
      </w:r>
      <w:r w:rsidRPr="00A915A8">
        <w:rPr>
          <w:i/>
          <w:iCs/>
        </w:rPr>
        <w:t>Manufacturing Resource Planning</w:t>
      </w:r>
      <w:r w:rsidRPr="00A915A8">
        <w:t xml:space="preserve"> – планирование ресурсов производства) – стандарт </w:t>
      </w:r>
      <w:r w:rsidRPr="00A915A8">
        <w:rPr>
          <w:lang w:val="en-US"/>
        </w:rPr>
        <w:t>APICS</w:t>
      </w:r>
      <w:r w:rsidRPr="00A915A8">
        <w:t>.</w:t>
      </w:r>
    </w:p>
    <w:p w14:paraId="77DFD44D" w14:textId="77777777" w:rsidR="00A915A8" w:rsidRPr="00A915A8" w:rsidRDefault="00A915A8" w:rsidP="00A915A8">
      <w:r w:rsidRPr="00A915A8">
        <w:rPr>
          <w:u w:val="single"/>
        </w:rPr>
        <w:t>Суть концепции:</w:t>
      </w:r>
    </w:p>
    <w:p w14:paraId="60E0907F" w14:textId="77777777" w:rsidR="00A915A8" w:rsidRPr="00A915A8" w:rsidRDefault="00A915A8" w:rsidP="00A915A8">
      <w:pPr>
        <w:numPr>
          <w:ilvl w:val="0"/>
          <w:numId w:val="4"/>
        </w:numPr>
      </w:pPr>
      <w:r w:rsidRPr="00A915A8">
        <w:t xml:space="preserve">прогнозирование, планирование и контроль за производством осуществляется по всему циклу, начиная от закупки сырья и заканчивая отгрузкой товара потребителю.  </w:t>
      </w:r>
    </w:p>
    <w:p w14:paraId="77E57A84" w14:textId="77777777" w:rsidR="00390506" w:rsidRPr="00390506" w:rsidRDefault="00390506" w:rsidP="00390506">
      <w:pPr>
        <w:numPr>
          <w:ilvl w:val="0"/>
          <w:numId w:val="4"/>
        </w:numPr>
      </w:pPr>
      <w:r w:rsidRPr="00390506">
        <w:rPr>
          <w:b/>
          <w:bCs/>
          <w:i/>
          <w:iCs/>
          <w:lang w:val="en-US"/>
        </w:rPr>
        <w:t>ERP</w:t>
      </w:r>
      <w:r w:rsidRPr="00390506">
        <w:rPr>
          <w:i/>
          <w:iCs/>
        </w:rPr>
        <w:t xml:space="preserve"> = </w:t>
      </w:r>
      <w:r w:rsidRPr="00390506">
        <w:rPr>
          <w:b/>
          <w:bCs/>
          <w:i/>
          <w:iCs/>
          <w:lang w:val="en-US"/>
        </w:rPr>
        <w:t>MRP</w:t>
      </w:r>
      <w:r w:rsidRPr="00390506">
        <w:rPr>
          <w:i/>
          <w:iCs/>
        </w:rPr>
        <w:t xml:space="preserve"> + управление финансами + управление технологической информацией + управление </w:t>
      </w:r>
      <w:proofErr w:type="gramStart"/>
      <w:r w:rsidRPr="00390506">
        <w:rPr>
          <w:i/>
          <w:iCs/>
        </w:rPr>
        <w:t>оборудованием  +</w:t>
      </w:r>
      <w:proofErr w:type="gramEnd"/>
      <w:r w:rsidRPr="00390506">
        <w:rPr>
          <w:i/>
          <w:iCs/>
        </w:rPr>
        <w:t xml:space="preserve">  управление затратами + управление кадрами</w:t>
      </w:r>
    </w:p>
    <w:p w14:paraId="1ABFE16D" w14:textId="77777777" w:rsidR="00390506" w:rsidRPr="00390506" w:rsidRDefault="00390506" w:rsidP="00390506">
      <w:r w:rsidRPr="00390506">
        <w:t>ERP включает в себя:</w:t>
      </w:r>
    </w:p>
    <w:p w14:paraId="4E37E1DF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все функции MRP II;</w:t>
      </w:r>
    </w:p>
    <w:p w14:paraId="50E10898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совокупность всех финансовых функций;</w:t>
      </w:r>
    </w:p>
    <w:p w14:paraId="64138E3A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предоставление всей необходимой отчетности;</w:t>
      </w:r>
    </w:p>
    <w:p w14:paraId="5D442D32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автоматизацию продаж;</w:t>
      </w:r>
    </w:p>
    <w:p w14:paraId="1B86C71C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развитые производственные функции;</w:t>
      </w:r>
    </w:p>
    <w:p w14:paraId="1C913EE3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функции управления качеством;</w:t>
      </w:r>
    </w:p>
    <w:p w14:paraId="0B264968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функции предоставления сервиса;</w:t>
      </w:r>
    </w:p>
    <w:p w14:paraId="56DAE46F" w14:textId="5E6DCBF9" w:rsidR="00390506" w:rsidRPr="00390506" w:rsidRDefault="00390506" w:rsidP="00390506">
      <w:pPr>
        <w:numPr>
          <w:ilvl w:val="0"/>
          <w:numId w:val="5"/>
        </w:numPr>
      </w:pPr>
      <w:r w:rsidRPr="00390506">
        <w:lastRenderedPageBreak/>
        <w:t>функции управления персоналом;</w:t>
      </w:r>
    </w:p>
    <w:p w14:paraId="267A655F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инженерные функции;</w:t>
      </w:r>
    </w:p>
    <w:p w14:paraId="408FA855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функции распространения и логистики.</w:t>
      </w:r>
    </w:p>
    <w:p w14:paraId="00DAA0F7" w14:textId="2F697CD7" w:rsidR="00230241" w:rsidRDefault="00390506">
      <w:pPr>
        <w:rPr>
          <w:b/>
          <w:bCs/>
          <w:lang w:val="en-US"/>
        </w:rPr>
      </w:pPr>
      <w:r w:rsidRPr="00390506">
        <w:rPr>
          <w:b/>
          <w:bCs/>
          <w:noProof/>
        </w:rPr>
        <w:drawing>
          <wp:inline distT="0" distB="0" distL="0" distR="0" wp14:anchorId="16EB8571" wp14:editId="7BFFFF01">
            <wp:extent cx="5940425" cy="4601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0E5B" w14:textId="77777777" w:rsidR="00230241" w:rsidRDefault="0023024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BFCE1A5" w14:textId="22E3862A" w:rsidR="00A915A8" w:rsidRDefault="00230241">
      <w:pPr>
        <w:rPr>
          <w:b/>
          <w:bCs/>
        </w:rPr>
      </w:pPr>
      <w:r>
        <w:rPr>
          <w:b/>
          <w:bCs/>
        </w:rPr>
        <w:lastRenderedPageBreak/>
        <w:t>Лекция 2</w:t>
      </w:r>
    </w:p>
    <w:p w14:paraId="64EA739A" w14:textId="77777777" w:rsidR="00FD219B" w:rsidRDefault="005C1240" w:rsidP="00FD219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Корпоративное управление </w:t>
      </w:r>
      <w:r>
        <w:rPr>
          <w:sz w:val="28"/>
          <w:szCs w:val="28"/>
        </w:rPr>
        <w:t>определяется как система взаимоотношений между акционерами, советом директоров и правлением, определенные уставом, регламентом и официальной политикой компании, а также принципом главенства права на основе принятой бизнес</w:t>
      </w:r>
      <w:r w:rsidR="00FD219B">
        <w:rPr>
          <w:sz w:val="28"/>
          <w:szCs w:val="28"/>
        </w:rPr>
        <w:t>-</w:t>
      </w:r>
      <w:r>
        <w:rPr>
          <w:sz w:val="28"/>
          <w:szCs w:val="28"/>
        </w:rPr>
        <w:t>модели</w:t>
      </w:r>
    </w:p>
    <w:p w14:paraId="090D9146" w14:textId="60A4E9C5" w:rsidR="00FD219B" w:rsidRDefault="00FD219B" w:rsidP="00FD219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Бизнес-модель </w:t>
      </w:r>
      <w:r>
        <w:rPr>
          <w:sz w:val="28"/>
          <w:szCs w:val="28"/>
        </w:rPr>
        <w:t>– это описание предприятия, как сложной системы, с заданной точностью. В рамках бизнес-модели отображаются все объекты (сущности), процессы, правила выполнения операций, существующая стратегия развития, а также критерии оценки эффективности функционирования системы. Форма представления бизнес-модели и уровень её детализации определяются целями моделирования и принятой точкой зрения.</w:t>
      </w:r>
    </w:p>
    <w:p w14:paraId="65DB8764" w14:textId="77777777" w:rsidR="006D1F56" w:rsidRDefault="006D1F56" w:rsidP="006D1F56">
      <w:pPr>
        <w:spacing w:line="360" w:lineRule="auto"/>
        <w:ind w:firstLine="55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Информационная модель </w:t>
      </w:r>
      <w:r>
        <w:rPr>
          <w:sz w:val="28"/>
          <w:szCs w:val="28"/>
        </w:rPr>
        <w:t>– подмножество бизнес-модели, описывающее все существующие (в том числе не формализованные в документальном виде) информационные потоки на предприятии, правила обработки и алгоритмы маршрутизации всех элементов информационного поля.</w:t>
      </w:r>
    </w:p>
    <w:p w14:paraId="31A90CA6" w14:textId="26197A90" w:rsidR="006D1F56" w:rsidRDefault="00727B40" w:rsidP="00FD219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Информационная система (ИС) </w:t>
      </w:r>
      <w:r>
        <w:rPr>
          <w:sz w:val="28"/>
          <w:szCs w:val="28"/>
        </w:rPr>
        <w:t>– это вся инфраструктура предприятия, задействованная в процессе управления всеми информационно-документальными потоками, включающая в себя следующие обязательные элементы</w:t>
      </w:r>
    </w:p>
    <w:p w14:paraId="0B674EA1" w14:textId="154034D5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Информационная модель, представляющая собой совокупность правил и алгоритмов функционирования ИС. Информационная модель включает в себя все формы документов, структуру справочников и данных, и т.д.</w:t>
      </w:r>
    </w:p>
    <w:p w14:paraId="2BD5015D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Регламент развития информационной модели и правила внесения в неё изменений.</w:t>
      </w:r>
    </w:p>
    <w:p w14:paraId="25A223A2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sym w:font="Times New Roman" w:char="F020"/>
      </w:r>
      <w:r>
        <w:rPr>
          <w:sz w:val="28"/>
          <w:szCs w:val="28"/>
        </w:rPr>
        <w:t>Кадровые ресурсы (департамент развития, привлекаемые консультанты), отвечающие за формирование и развитие информационной модели.</w:t>
      </w:r>
    </w:p>
    <w:p w14:paraId="583DB5F9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Программное обеспечение, конфигурация которого соответствует требованиям информационной модели (программное обеспечение является основным движителем и, одновременно, механизмом управления ИС). Кроме того, всегда существуют требования к поставщику программного обеспечения, регламентирующие процедуру технической и пользовательской поддержки на протяжении всего жизненного цикла.</w:t>
      </w:r>
    </w:p>
    <w:p w14:paraId="527AED2B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Кадровые ресурсы, отвечающие за настройку и адаптацию программного обеспечения, и его соответствие утвержденной информационной модели.</w:t>
      </w:r>
    </w:p>
    <w:p w14:paraId="50E9710C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Регламент внесения изменений в настраиваемые структуры (специфические настройки, структуры баз данных и т.д.) и конфигурацию программного обеспечения и состав его функциональных модулей.</w:t>
      </w:r>
    </w:p>
    <w:p w14:paraId="26A2BED0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Аппаратно-техническая база, соответствующая требованиям по эксплуатации программного обеспечения (компьютеры на рабочих местах, периферия, каналы телекоммуникаций, системное программного обеспечение и СУБД).</w:t>
      </w:r>
    </w:p>
    <w:p w14:paraId="4C7F0927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Эксплуатационно-технические кадровые ресурсы, включая персонал по обслуживанию аппаратно-технической базы.</w:t>
      </w:r>
    </w:p>
    <w:p w14:paraId="408F03F8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Правила использования программного обеспечения и пользовательские инструкции, регламент обучения и сертификацию пользователей.</w:t>
      </w:r>
    </w:p>
    <w:p w14:paraId="5B3787A6" w14:textId="77777777" w:rsidR="00727B40" w:rsidRDefault="00727B40" w:rsidP="00727B40">
      <w:pPr>
        <w:autoSpaceDE w:val="0"/>
        <w:autoSpaceDN w:val="0"/>
        <w:adjustRightInd w:val="0"/>
        <w:spacing w:after="0" w:line="360" w:lineRule="auto"/>
        <w:ind w:left="720"/>
        <w:jc w:val="both"/>
        <w:rPr>
          <w:sz w:val="28"/>
          <w:szCs w:val="28"/>
        </w:rPr>
      </w:pPr>
    </w:p>
    <w:p w14:paraId="4BD9A2CD" w14:textId="77777777" w:rsidR="0029665E" w:rsidRDefault="0029665E" w:rsidP="0029665E">
      <w:pPr>
        <w:shd w:val="clear" w:color="auto" w:fill="FFFFFF"/>
        <w:spacing w:line="360" w:lineRule="auto"/>
        <w:ind w:left="550" w:firstLine="170"/>
        <w:rPr>
          <w:b/>
          <w:color w:val="000000"/>
          <w:spacing w:val="-6"/>
          <w:sz w:val="28"/>
          <w:szCs w:val="28"/>
        </w:rPr>
      </w:pPr>
    </w:p>
    <w:p w14:paraId="345AE006" w14:textId="74A728EB" w:rsidR="0029665E" w:rsidRDefault="0029665E" w:rsidP="0029665E">
      <w:pPr>
        <w:shd w:val="clear" w:color="auto" w:fill="FFFFFF"/>
        <w:spacing w:line="360" w:lineRule="auto"/>
        <w:ind w:left="550" w:firstLine="170"/>
        <w:rPr>
          <w:i/>
        </w:rPr>
      </w:pPr>
      <w:r>
        <w:rPr>
          <w:b/>
          <w:color w:val="000000"/>
          <w:spacing w:val="-6"/>
          <w:sz w:val="28"/>
          <w:szCs w:val="28"/>
        </w:rPr>
        <w:lastRenderedPageBreak/>
        <w:t>Ресурсы корпораций включают</w:t>
      </w:r>
      <w:r>
        <w:rPr>
          <w:i/>
          <w:color w:val="000000"/>
          <w:spacing w:val="-6"/>
          <w:sz w:val="28"/>
          <w:szCs w:val="28"/>
        </w:rPr>
        <w:t>:</w:t>
      </w:r>
    </w:p>
    <w:p w14:paraId="1D511562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материальные (материалы, готовая продукция, основные средства)</w:t>
      </w:r>
    </w:p>
    <w:p w14:paraId="4AAE03DA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>финансовые</w:t>
      </w:r>
    </w:p>
    <w:p w14:paraId="10D6A554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людские (персонал)</w:t>
      </w:r>
    </w:p>
    <w:p w14:paraId="159146E8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знания (ноу-хау)</w:t>
      </w:r>
    </w:p>
    <w:p w14:paraId="0159FF63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13"/>
          <w:sz w:val="28"/>
          <w:szCs w:val="28"/>
        </w:rPr>
        <w:t>КИС</w:t>
      </w:r>
    </w:p>
    <w:p w14:paraId="72B00B1F" w14:textId="1C4D9390" w:rsidR="00FD219B" w:rsidRDefault="00FD219B" w:rsidP="0029665E">
      <w:pPr>
        <w:spacing w:line="360" w:lineRule="auto"/>
        <w:jc w:val="both"/>
        <w:rPr>
          <w:sz w:val="28"/>
          <w:szCs w:val="28"/>
        </w:rPr>
      </w:pPr>
    </w:p>
    <w:p w14:paraId="6722B275" w14:textId="543E5ED6" w:rsidR="007829DF" w:rsidRPr="007829DF" w:rsidRDefault="007829DF" w:rsidP="002966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CSRP</w:t>
      </w:r>
      <w:r w:rsidRPr="007829D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ERP</w:t>
      </w:r>
      <w:r w:rsidRPr="007829D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CRM</w:t>
      </w:r>
    </w:p>
    <w:p w14:paraId="444C000C" w14:textId="17668678" w:rsidR="007829DF" w:rsidRDefault="007829DF" w:rsidP="0029665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ERP</w:t>
      </w:r>
      <w:r w:rsidRPr="007829DF">
        <w:rPr>
          <w:sz w:val="28"/>
          <w:szCs w:val="28"/>
        </w:rPr>
        <w:t xml:space="preserve"> = </w:t>
      </w:r>
      <w:r>
        <w:rPr>
          <w:sz w:val="28"/>
          <w:szCs w:val="28"/>
        </w:rPr>
        <w:t>управление корпоративными ресурсами</w:t>
      </w:r>
      <w:r>
        <w:rPr>
          <w:sz w:val="28"/>
          <w:szCs w:val="28"/>
          <w:lang w:val="en-US"/>
        </w:rPr>
        <w:t xml:space="preserve"> CIS</w:t>
      </w:r>
    </w:p>
    <w:p w14:paraId="534154FA" w14:textId="0C65DB2E" w:rsidR="007829DF" w:rsidRDefault="007829DF" w:rsidP="0029665E">
      <w:pPr>
        <w:spacing w:line="360" w:lineRule="auto"/>
        <w:jc w:val="both"/>
        <w:rPr>
          <w:sz w:val="28"/>
          <w:szCs w:val="28"/>
          <w:lang w:val="en-US"/>
        </w:rPr>
      </w:pPr>
    </w:p>
    <w:p w14:paraId="3A963DD1" w14:textId="175BB925" w:rsidR="00404DA4" w:rsidRDefault="00404D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DA8347" w14:textId="164C605B" w:rsidR="007829DF" w:rsidRDefault="00404DA4" w:rsidP="002966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Лекция 3</w:t>
      </w:r>
    </w:p>
    <w:p w14:paraId="60E30CB7" w14:textId="77777777" w:rsidR="00404DA4" w:rsidRDefault="00404DA4" w:rsidP="00404DA4">
      <w:pPr>
        <w:pStyle w:val="Default"/>
      </w:pPr>
    </w:p>
    <w:p w14:paraId="016BB9DA" w14:textId="77777777" w:rsidR="00404DA4" w:rsidRDefault="00404DA4" w:rsidP="00404DA4">
      <w:pPr>
        <w:pStyle w:val="Default"/>
      </w:pPr>
      <w:r>
        <w:t xml:space="preserve"> </w:t>
      </w:r>
    </w:p>
    <w:p w14:paraId="1CC58CDB" w14:textId="77777777" w:rsidR="00404DA4" w:rsidRDefault="00404DA4" w:rsidP="00404DA4">
      <w:pPr>
        <w:pStyle w:val="Default"/>
        <w:spacing w:after="4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иерархический метод классификации </w:t>
      </w:r>
      <w:r>
        <w:rPr>
          <w:sz w:val="28"/>
          <w:szCs w:val="28"/>
        </w:rPr>
        <w:t xml:space="preserve">- метод классификации, при котором заданное множество объектов классификации последовательно </w:t>
      </w:r>
      <w:proofErr w:type="gramStart"/>
      <w:r>
        <w:rPr>
          <w:sz w:val="28"/>
          <w:szCs w:val="28"/>
        </w:rPr>
        <w:t>де-</w:t>
      </w:r>
      <w:proofErr w:type="spellStart"/>
      <w:r>
        <w:rPr>
          <w:sz w:val="28"/>
          <w:szCs w:val="28"/>
        </w:rPr>
        <w:t>лится</w:t>
      </w:r>
      <w:proofErr w:type="spellEnd"/>
      <w:proofErr w:type="gramEnd"/>
      <w:r>
        <w:rPr>
          <w:sz w:val="28"/>
          <w:szCs w:val="28"/>
        </w:rPr>
        <w:t xml:space="preserve"> на подчиненные подмножества. </w:t>
      </w:r>
    </w:p>
    <w:p w14:paraId="61B96AED" w14:textId="77777777" w:rsidR="00404DA4" w:rsidRDefault="00404DA4" w:rsidP="00404D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 </w:t>
      </w:r>
      <w:r>
        <w:rPr>
          <w:b/>
          <w:bCs/>
          <w:sz w:val="28"/>
          <w:szCs w:val="28"/>
        </w:rPr>
        <w:t xml:space="preserve">фасетный метод классификации </w:t>
      </w:r>
      <w:r>
        <w:rPr>
          <w:sz w:val="28"/>
          <w:szCs w:val="28"/>
        </w:rPr>
        <w:t xml:space="preserve">- метод классификации, при </w:t>
      </w:r>
      <w:proofErr w:type="gramStart"/>
      <w:r>
        <w:rPr>
          <w:sz w:val="28"/>
          <w:szCs w:val="28"/>
        </w:rPr>
        <w:t>кото-ром</w:t>
      </w:r>
      <w:proofErr w:type="gramEnd"/>
      <w:r>
        <w:rPr>
          <w:sz w:val="28"/>
          <w:szCs w:val="28"/>
        </w:rPr>
        <w:t xml:space="preserve"> заданное множество объектов классификации делится на независимые подмножества по различным признакам классификации. </w:t>
      </w:r>
    </w:p>
    <w:p w14:paraId="0B194A3E" w14:textId="77777777" w:rsidR="00404DA4" w:rsidRPr="007829DF" w:rsidRDefault="00404DA4" w:rsidP="0029665E">
      <w:pPr>
        <w:spacing w:line="360" w:lineRule="auto"/>
        <w:jc w:val="both"/>
        <w:rPr>
          <w:sz w:val="28"/>
          <w:szCs w:val="28"/>
        </w:rPr>
      </w:pPr>
    </w:p>
    <w:sectPr w:rsidR="00404DA4" w:rsidRPr="00782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63AA"/>
    <w:multiLevelType w:val="hybridMultilevel"/>
    <w:tmpl w:val="6FFE061E"/>
    <w:lvl w:ilvl="0" w:tplc="22E038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BC2B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C224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0CB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BC00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BE9D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421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54F1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421B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5C73947"/>
    <w:multiLevelType w:val="hybridMultilevel"/>
    <w:tmpl w:val="5404B452"/>
    <w:lvl w:ilvl="0" w:tplc="29B21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E4A57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487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6C6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07D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DED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4F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040E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B42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535C0"/>
    <w:multiLevelType w:val="hybridMultilevel"/>
    <w:tmpl w:val="8834BC4C"/>
    <w:lvl w:ilvl="0" w:tplc="51080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8A8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02B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8B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C06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DC0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BA7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36B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34A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547502F"/>
    <w:multiLevelType w:val="hybridMultilevel"/>
    <w:tmpl w:val="7B9483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719"/>
    <w:multiLevelType w:val="hybridMultilevel"/>
    <w:tmpl w:val="1E0631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F0C41DE"/>
    <w:multiLevelType w:val="hybridMultilevel"/>
    <w:tmpl w:val="3EC0D068"/>
    <w:lvl w:ilvl="0" w:tplc="AD38B8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F2FB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022C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12EB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98D8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0E7B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3C3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3E3D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DE5A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84C65FF"/>
    <w:multiLevelType w:val="hybridMultilevel"/>
    <w:tmpl w:val="703C1F52"/>
    <w:lvl w:ilvl="0" w:tplc="D5140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8A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6C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6E6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76E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00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CA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0D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C5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E5"/>
    <w:rsid w:val="00230241"/>
    <w:rsid w:val="0029665E"/>
    <w:rsid w:val="00390506"/>
    <w:rsid w:val="00404DA4"/>
    <w:rsid w:val="004635B5"/>
    <w:rsid w:val="004F2E6C"/>
    <w:rsid w:val="005C1240"/>
    <w:rsid w:val="005E66D9"/>
    <w:rsid w:val="006B3AFE"/>
    <w:rsid w:val="006D1F56"/>
    <w:rsid w:val="00727B40"/>
    <w:rsid w:val="007829DF"/>
    <w:rsid w:val="00A16187"/>
    <w:rsid w:val="00A915A8"/>
    <w:rsid w:val="00AC1CCD"/>
    <w:rsid w:val="00DE61E5"/>
    <w:rsid w:val="00FD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3429"/>
  <w15:chartTrackingRefBased/>
  <w15:docId w15:val="{A12BD31B-2707-4342-B478-FAD478A7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5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15A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90506"/>
    <w:pPr>
      <w:ind w:left="720"/>
      <w:contextualSpacing/>
    </w:pPr>
  </w:style>
  <w:style w:type="paragraph" w:customStyle="1" w:styleId="Default">
    <w:name w:val="Default"/>
    <w:rsid w:val="00404D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78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6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1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3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6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7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6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346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756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4504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589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416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76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39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58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225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523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292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550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803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74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6587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p.com/" TargetMode="External"/><Relationship Id="rId13" Type="http://schemas.openxmlformats.org/officeDocument/2006/relationships/hyperlink" Target="http://www.oracle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p.com/" TargetMode="External"/><Relationship Id="rId12" Type="http://schemas.openxmlformats.org/officeDocument/2006/relationships/hyperlink" Target="http://www.oracle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ap.com/" TargetMode="External"/><Relationship Id="rId11" Type="http://schemas.openxmlformats.org/officeDocument/2006/relationships/hyperlink" Target="http://www.oracle.ru/" TargetMode="External"/><Relationship Id="rId5" Type="http://schemas.openxmlformats.org/officeDocument/2006/relationships/hyperlink" Target="http://www.sap.com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www.oracl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p.com/" TargetMode="External"/><Relationship Id="rId14" Type="http://schemas.openxmlformats.org/officeDocument/2006/relationships/hyperlink" Target="http://www.oracl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9</cp:revision>
  <dcterms:created xsi:type="dcterms:W3CDTF">2025-02-04T04:25:00Z</dcterms:created>
  <dcterms:modified xsi:type="dcterms:W3CDTF">2025-02-25T04:28:00Z</dcterms:modified>
</cp:coreProperties>
</file>