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8" w:lineRule="auto"/>
        <w:ind w:left="10" w:right="8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" w:line="269" w:lineRule="auto"/>
        <w:ind w:left="2978" w:right="458" w:hanging="908.000000000000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0" w:right="8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3" w:lineRule="auto"/>
        <w:ind w:right="2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10" w:right="7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ИТАС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9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73" w:lineRule="auto"/>
        <w:ind w:left="10" w:right="7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«АППРОКСИМАЦИЯ ФУНКЦИЙ</w:t>
      </w:r>
      <w:r w:rsidDel="00000000" w:rsidR="00000000" w:rsidRPr="00000000">
        <w:rPr>
          <w:sz w:val="28"/>
          <w:szCs w:val="28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4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" w:line="269" w:lineRule="auto"/>
        <w:ind w:left="7813" w:firstLine="72.0000000000004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ст. гр. 820601 Шведов А.Р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" w:line="269" w:lineRule="auto"/>
        <w:ind w:left="7813" w:firstLine="177.9999999999995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Боброва Т.С.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10" w:right="7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" w:line="269" w:lineRule="auto"/>
        <w:ind w:left="72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интерполирования в соответствии с вариантом: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8.00000000000006" w:lineRule="auto"/>
        <w:ind w:left="706" w:right="6125" w:hanging="1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[y]=f(x)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Функция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 = </w:t>
      </w:r>
    </w:p>
    <w:p w:rsidR="00000000" w:rsidDel="00000000" w:rsidP="00000000" w:rsidRDefault="00000000" w:rsidRPr="00000000" w14:paraId="0000002A">
      <w:pPr>
        <w:spacing w:after="0" w:line="248.00000000000006" w:lineRule="auto"/>
        <w:ind w:left="706" w:right="6125" w:hanging="10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x.^3-cos(pi*x)</w:t>
      </w:r>
    </w:p>
    <w:p w:rsidR="00000000" w:rsidDel="00000000" w:rsidP="00000000" w:rsidRDefault="00000000" w:rsidRPr="00000000" w14:paraId="0000002B">
      <w:pPr>
        <w:spacing w:after="0" w:line="248.00000000000006" w:lineRule="auto"/>
        <w:ind w:left="706" w:right="6125" w:hanging="1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 </w:t>
      </w:r>
    </w:p>
    <w:p w:rsidR="00000000" w:rsidDel="00000000" w:rsidP="00000000" w:rsidRDefault="00000000" w:rsidRPr="00000000" w14:paraId="0000002C">
      <w:pPr>
        <w:spacing w:after="0" w:lineRule="auto"/>
        <w:ind w:left="711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81" w:lineRule="auto"/>
        <w:ind w:left="711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" w:line="269" w:lineRule="auto"/>
        <w:ind w:left="-15" w:firstLine="71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М-файл-функция для интерполирования с помощью полинома Лагранжа: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11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8.00000000000006" w:lineRule="auto"/>
        <w:ind w:left="706" w:right="4830" w:hanging="1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[res]=pol(x,y,xc);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Формула Лагранжа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sum=0; pro=1; st=numel(x)-1;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i=0:st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j=0:st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i~=j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8.00000000000006" w:lineRule="auto"/>
        <w:ind w:left="706" w:right="151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pro=pro*((xc-x(j+1))/(x(i+1)-x(j+1)));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8.00000000000006" w:lineRule="auto"/>
        <w:ind w:left="706" w:right="54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sum=sum+y(i+1)*pro;     pro=1;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res=sum;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" w:lineRule="auto"/>
        <w:ind w:left="711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" w:line="269" w:lineRule="auto"/>
        <w:ind w:left="72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Воспользуемся этой функцией для интерполирования нашей функции: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8.00000000000006" w:lineRule="auto"/>
        <w:ind w:left="706" w:right="7134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clc; clear;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8.00000000000006" w:lineRule="auto"/>
        <w:ind w:left="706" w:right="4829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fig1=figure;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%create window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fig2=figure; a=0; b=2;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8.00000000000006" w:lineRule="auto"/>
        <w:ind w:left="706" w:right="5117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notr=4;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%Кол-во отрезков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h=(b-a)/notr; h1=h/5;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" w:line="248.00000000000006" w:lineRule="auto"/>
        <w:ind w:left="706" w:right="1935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x=a:h:b;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задание узлов интерполирования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xc=1;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%контрольная точка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5" w:line="250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y=f(x);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подсчёт знач-й в узлах интерполирования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disp(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'Значение интерполяционного полинома в контрольной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8.00000000000006" w:lineRule="auto"/>
        <w:ind w:left="711" w:right="6693" w:hanging="711"/>
        <w:rPr/>
      </w:pP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точке'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pol(x,y,xc)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" w:line="250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'Значение интерполяционной функции в контрольной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8.00000000000006" w:lineRule="auto"/>
        <w:ind w:left="711" w:right="7412" w:hanging="711"/>
        <w:rPr/>
      </w:pP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точке'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 f(xc)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" w:line="248.00000000000006" w:lineRule="auto"/>
        <w:ind w:left="706" w:right="1935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'При помощи средств MatLab'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a1=polyfit(x,y,notr);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%массив коэф-та полинома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polyval(a1,xc)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%возвращ Коэф-та полинома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" w:line="248.00000000000006" w:lineRule="auto"/>
        <w:ind w:left="706" w:right="1935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%%%%%%%%%%%%%%%%Постоение графиков%%%%%%%%%%%%%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xf=a:h1:b;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8.00000000000006" w:lineRule="auto"/>
        <w:ind w:left="706" w:right="684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figure(fig1); grid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hold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" w:line="248.00000000000006" w:lineRule="auto"/>
        <w:ind w:left="706" w:right="1935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Построение графика интерполяционного полинома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n=length(xf)-1;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k=0:n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8.00000000000006" w:lineRule="auto"/>
        <w:ind w:left="706" w:right="367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yp(k+1)=pol(x,y,xf(k+1));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8.00000000000006" w:lineRule="auto"/>
        <w:ind w:left="706" w:right="367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plot(xf,yp,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'k-o'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" w:line="248.00000000000006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%%%%%%%%%%%%%%%%%При помощи средств MatLab'a%%%%%%%%%%%%%%%%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k=0:n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8.00000000000006" w:lineRule="auto"/>
        <w:ind w:left="706" w:right="367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yp(k+1)=polyval(a1,xf(k+1));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8.00000000000006" w:lineRule="auto"/>
        <w:ind w:left="706" w:right="367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plot(xf,yp,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'b- *'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" w:line="248.00000000000006" w:lineRule="auto"/>
        <w:ind w:left="706" w:right="2668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%%%%%%%%%%%%%C выбором узлов%%%%%%%%%%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k=0:notr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" w:line="239" w:lineRule="auto"/>
        <w:ind w:left="711" w:right="509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xv(k+1)=(b-a)/2*cos(((2*k+1)*pi)/(2*notr+2))+(b+a)/2;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yv=f(xv);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5" w:line="250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'Значение полученное при выборе узлов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8.00000000000006" w:lineRule="auto"/>
        <w:ind w:left="711" w:right="5550" w:hanging="711"/>
        <w:rPr/>
      </w:pP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интерполирования'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pol(xv,yv,xc)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k=0:notr     xf(n+k+2)=xv(k+1);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8.00000000000006" w:lineRule="auto"/>
        <w:ind w:left="706" w:right="1228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%%%%%%%%%%%%%%%%%%%%%%%%%%%%%%%%%%%%%%%%%%%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m=numel(xf);                         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k=1:m-1                          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i=k+1:m                      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%Сортировка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xf(k)&gt;=xf(i)              p=xf(k);             xf(k)=xf(i);             xf(i)=p;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8.00000000000006" w:lineRule="auto"/>
        <w:ind w:left="706" w:right="2382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%%%%%%%%%%%%%%%%%%%%%%%%%%%%%%%%%%%%%%%%%%%%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k=1:n+2+notr     yf(k)=pol(xv,yv,xf(k));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figure(fig2); hold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grid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8.00000000000006" w:lineRule="auto"/>
        <w:ind w:left="706" w:right="1373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plot(xf,yf,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'b- *'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График с наилучшим выбором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yf=f(xf); figure(fig1);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" w:line="248.00000000000006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plot(xf,yf,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'r.-'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Построение графика исходной функции 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" w:line="248.00000000000006" w:lineRule="auto"/>
        <w:ind w:left="711" w:right="508" w:hanging="711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fig1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plot(x,0,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'g- .'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Построение узлов с равномерной сеткой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legend(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'Equalent'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'MatLab'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'Function'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'Nodes'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,2); figure(fig2);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" w:line="248.00000000000006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plot(xf,yf,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'r- .'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Построение графика исходной функции 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" w:line="248.00000000000006" w:lineRule="auto"/>
        <w:ind w:left="10" w:right="1935" w:hanging="10"/>
        <w:rPr/>
      </w:pP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fig2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" w:line="248.00000000000006" w:lineRule="auto"/>
        <w:ind w:left="706" w:right="1935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plot(xv,0,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'g.-'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228b22"/>
          <w:sz w:val="24"/>
          <w:szCs w:val="24"/>
          <w:rtl w:val="0"/>
        </w:rPr>
        <w:t xml:space="preserve">%  Узлы (наилучший выбор)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7" w:line="250" w:lineRule="auto"/>
        <w:ind w:left="706" w:hanging="1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'Best'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'Function'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sz w:val="24"/>
          <w:szCs w:val="24"/>
          <w:rtl w:val="0"/>
        </w:rPr>
        <w:t xml:space="preserve">'Nodes'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1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" w:line="269" w:lineRule="auto"/>
        <w:ind w:left="-15" w:firstLine="71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интерполирования функции средствами MatLab (синий), исходная функция (красный) и интерполяционный полином (черный). Зелёным цветом помечены узлы интерполирования.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right="269"/>
        <w:jc w:val="right"/>
        <w:rPr/>
      </w:pPr>
      <w:r w:rsidDel="00000000" w:rsidR="00000000" w:rsidRPr="00000000">
        <w:rPr/>
        <w:pict>
          <v:shape id="_x0000_i1025" style="width:412.5pt;height:309.75pt" type="#_x0000_t75">
            <v:imagedata r:id="rId1" o:title="11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80" w:lineRule="auto"/>
        <w:ind w:right="262" w:firstLine="71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интерполирования функции с наилучшим выбором узлов (синий) и на равномерной сетке узлов (красный). Зелёным цветом помечены узлы интерполирования.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7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right="480"/>
        <w:jc w:val="right"/>
        <w:rPr/>
      </w:pPr>
      <w:r w:rsidDel="00000000" w:rsidR="00000000" w:rsidRPr="00000000">
        <w:rPr/>
        <w:pict>
          <v:shape id="_x0000_i1026" style="width:404.25pt;height:309.75pt" type="#_x0000_t75">
            <v:imagedata r:id="rId2" o:title="22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258" w:top="1193" w:left="1700" w:right="7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137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/>
      <w:ind w:right="137"/>
      <w:jc w:val="center"/>
      <w:outlineLvl w:val="0"/>
    </w:pPr>
    <w:rPr>
      <w:rFonts w:ascii="Times New Roman" w:cs="Times New Roman" w:eastAsia="Times New Roman" w:hAnsi="Times New Roman"/>
      <w:color w:val="000000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Ptb3MFYBZ/pZlqIJ7NUMGXPJBw==">AMUW2mWuItmHqTJHW9UffikPY5Fxj1qct6RrcNUs2EQK++dOnk2m+GJkO723nYpiJTAdy7CCj2Wv8nmnB7NY2yyDlzOHKPAe2fztnCb+2hIE82xzLawKfOeepkkGadPqudeIQ5BSmn1p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2020-04-26T14:35:00Z</dcterms:created>
  <dc:creator>Пользователь</dc:creator>
</cp:coreProperties>
</file>