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FD2" w:rsidRPr="00DC252E" w:rsidRDefault="00155FD2" w:rsidP="00CA6636">
      <w:pPr>
        <w:tabs>
          <w:tab w:val="center" w:pos="4978"/>
        </w:tabs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r w:rsidRPr="00DC252E">
        <w:rPr>
          <w:rFonts w:cs="Times New Roman"/>
          <w:color w:val="000000" w:themeColor="text1"/>
          <w:szCs w:val="28"/>
          <w:shd w:val="clear" w:color="auto" w:fill="FFFFFF"/>
        </w:rPr>
        <w:t>Министерство образования Республики Беларусь</w:t>
      </w: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r w:rsidRPr="00DC252E">
        <w:rPr>
          <w:rFonts w:cs="Times New Roman"/>
          <w:color w:val="000000" w:themeColor="text1"/>
          <w:szCs w:val="28"/>
          <w:shd w:val="clear" w:color="auto" w:fill="FFFFFF"/>
        </w:rPr>
        <w:t>Учреждение образования</w:t>
      </w: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r w:rsidRPr="00DC252E">
        <w:rPr>
          <w:rFonts w:cs="Times New Roman"/>
          <w:szCs w:val="28"/>
        </w:rPr>
        <w:t>«</w:t>
      </w:r>
      <w:r w:rsidRPr="00DC252E">
        <w:rPr>
          <w:rFonts w:cs="Times New Roman"/>
          <w:color w:val="000000" w:themeColor="text1"/>
          <w:szCs w:val="28"/>
          <w:shd w:val="clear" w:color="auto" w:fill="FFFFFF"/>
        </w:rPr>
        <w:t>Белорусский государственный университет</w:t>
      </w: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r w:rsidRPr="00DC252E">
        <w:rPr>
          <w:rFonts w:cs="Times New Roman"/>
          <w:color w:val="000000" w:themeColor="text1"/>
          <w:szCs w:val="28"/>
          <w:shd w:val="clear" w:color="auto" w:fill="FFFFFF"/>
        </w:rPr>
        <w:t>информатики и радиоэлектроники</w:t>
      </w:r>
      <w:r w:rsidRPr="00DC252E">
        <w:rPr>
          <w:rFonts w:cs="Times New Roman"/>
          <w:szCs w:val="28"/>
        </w:rPr>
        <w:t>»</w:t>
      </w: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r w:rsidRPr="00DC252E">
        <w:rPr>
          <w:rFonts w:cs="Times New Roman"/>
          <w:color w:val="000000" w:themeColor="text1"/>
          <w:szCs w:val="28"/>
          <w:shd w:val="clear" w:color="auto" w:fill="FFFFFF"/>
        </w:rPr>
        <w:t>Факультет информационных технологий и управления</w:t>
      </w: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r w:rsidRPr="00DC252E">
        <w:rPr>
          <w:rFonts w:cs="Times New Roman"/>
          <w:color w:val="000000" w:themeColor="text1"/>
          <w:szCs w:val="28"/>
          <w:shd w:val="clear" w:color="auto" w:fill="FFFFFF"/>
        </w:rPr>
        <w:t>Кафедра информационных технологий автоматизированных систем</w:t>
      </w: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155FD2" w:rsidRPr="00DC252E" w:rsidRDefault="00155FD2" w:rsidP="00CA6636">
      <w:pPr>
        <w:widowControl w:val="0"/>
        <w:spacing w:line="276" w:lineRule="auto"/>
        <w:ind w:right="113" w:firstLine="851"/>
        <w:jc w:val="center"/>
        <w:rPr>
          <w:rFonts w:cs="Times New Roman"/>
          <w:szCs w:val="28"/>
        </w:rPr>
      </w:pPr>
      <w:r w:rsidRPr="00DC252E">
        <w:rPr>
          <w:rFonts w:cs="Times New Roman"/>
          <w:szCs w:val="28"/>
        </w:rPr>
        <w:t>Отчет</w:t>
      </w:r>
    </w:p>
    <w:p w:rsidR="00155FD2" w:rsidRPr="00DC252E" w:rsidRDefault="00155FD2" w:rsidP="00CA6636">
      <w:pPr>
        <w:widowControl w:val="0"/>
        <w:spacing w:line="276" w:lineRule="auto"/>
        <w:ind w:right="113" w:firstLine="851"/>
        <w:jc w:val="center"/>
        <w:rPr>
          <w:rFonts w:cs="Times New Roman"/>
          <w:szCs w:val="28"/>
        </w:rPr>
      </w:pPr>
      <w:r w:rsidRPr="00DC252E">
        <w:rPr>
          <w:rFonts w:cs="Times New Roman"/>
          <w:szCs w:val="28"/>
        </w:rPr>
        <w:t>по лабораторной работе №</w:t>
      </w:r>
      <w:r w:rsidR="00F633C4">
        <w:rPr>
          <w:rFonts w:cs="Times New Roman"/>
          <w:szCs w:val="28"/>
        </w:rPr>
        <w:t>8</w:t>
      </w:r>
    </w:p>
    <w:p w:rsidR="00155FD2" w:rsidRPr="00DC252E" w:rsidRDefault="00155FD2" w:rsidP="00CA6636">
      <w:pPr>
        <w:widowControl w:val="0"/>
        <w:spacing w:line="276" w:lineRule="auto"/>
        <w:ind w:right="113" w:firstLine="851"/>
        <w:jc w:val="center"/>
        <w:rPr>
          <w:rFonts w:cs="Times New Roman"/>
          <w:szCs w:val="28"/>
        </w:rPr>
      </w:pPr>
      <w:r w:rsidRPr="00DC252E">
        <w:rPr>
          <w:rFonts w:cs="Times New Roman"/>
          <w:szCs w:val="28"/>
        </w:rPr>
        <w:t>«</w:t>
      </w:r>
      <w:r w:rsidR="00810EC3">
        <w:rPr>
          <w:rFonts w:cs="Times New Roman"/>
          <w:szCs w:val="28"/>
        </w:rPr>
        <w:t xml:space="preserve">Технология </w:t>
      </w:r>
      <w:r w:rsidR="00E3594D">
        <w:rPr>
          <w:rFonts w:cs="Times New Roman"/>
          <w:szCs w:val="28"/>
        </w:rPr>
        <w:t>защиты информации</w:t>
      </w:r>
      <w:r w:rsidRPr="00DC252E">
        <w:rPr>
          <w:rFonts w:cs="Times New Roman"/>
          <w:szCs w:val="28"/>
        </w:rPr>
        <w:t>»</w:t>
      </w:r>
    </w:p>
    <w:p w:rsidR="00155FD2" w:rsidRPr="00DC252E" w:rsidRDefault="00155FD2" w:rsidP="00CA6636">
      <w:pPr>
        <w:widowControl w:val="0"/>
        <w:spacing w:line="276" w:lineRule="auto"/>
        <w:ind w:right="113" w:firstLine="851"/>
        <w:jc w:val="center"/>
        <w:rPr>
          <w:rFonts w:cs="Times New Roman"/>
          <w:szCs w:val="28"/>
        </w:rPr>
      </w:pPr>
      <w:r w:rsidRPr="00DC252E">
        <w:rPr>
          <w:rFonts w:cs="Times New Roman"/>
          <w:szCs w:val="28"/>
        </w:rPr>
        <w:t xml:space="preserve">по курсу </w:t>
      </w:r>
    </w:p>
    <w:p w:rsidR="00155FD2" w:rsidRPr="00DC252E" w:rsidRDefault="00155FD2" w:rsidP="00CA6636">
      <w:pPr>
        <w:widowControl w:val="0"/>
        <w:spacing w:line="276" w:lineRule="auto"/>
        <w:ind w:right="113" w:firstLine="851"/>
        <w:jc w:val="center"/>
        <w:rPr>
          <w:rFonts w:cs="Times New Roman"/>
          <w:szCs w:val="28"/>
        </w:rPr>
      </w:pPr>
      <w:r w:rsidRPr="00DC252E">
        <w:rPr>
          <w:rFonts w:cs="Times New Roman"/>
          <w:szCs w:val="28"/>
        </w:rPr>
        <w:t>«</w:t>
      </w:r>
      <w:r w:rsidR="002C3214" w:rsidRPr="00DC252E">
        <w:rPr>
          <w:rFonts w:cs="Times New Roman"/>
          <w:szCs w:val="28"/>
        </w:rPr>
        <w:t>Основы информационных технологий»</w:t>
      </w: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155FD2" w:rsidRPr="00DC252E" w:rsidRDefault="00FC1BC5" w:rsidP="00CA6636">
      <w:pPr>
        <w:tabs>
          <w:tab w:val="left" w:pos="6804"/>
        </w:tabs>
        <w:spacing w:after="40" w:line="276" w:lineRule="auto"/>
        <w:ind w:right="113" w:firstLine="851"/>
        <w:rPr>
          <w:rFonts w:cs="Times New Roman"/>
          <w:color w:val="000000" w:themeColor="text1"/>
          <w:szCs w:val="28"/>
          <w:shd w:val="clear" w:color="auto" w:fill="FFFFFF"/>
        </w:rPr>
      </w:pPr>
      <w:r w:rsidRPr="00DC252E">
        <w:rPr>
          <w:rFonts w:cs="Times New Roman"/>
          <w:color w:val="000000" w:themeColor="text1"/>
          <w:szCs w:val="28"/>
          <w:shd w:val="clear" w:color="auto" w:fill="FFFFFF"/>
        </w:rPr>
        <w:t>Выполнил</w:t>
      </w:r>
      <w:r w:rsidR="00155FD2" w:rsidRPr="00DC252E">
        <w:rPr>
          <w:rFonts w:cs="Times New Roman"/>
          <w:color w:val="000000" w:themeColor="text1"/>
          <w:szCs w:val="28"/>
          <w:shd w:val="clear" w:color="auto" w:fill="FFFFFF"/>
        </w:rPr>
        <w:t>:</w:t>
      </w:r>
      <w:r w:rsidR="00155FD2" w:rsidRPr="00DC252E">
        <w:rPr>
          <w:rFonts w:cs="Times New Roman"/>
          <w:color w:val="000000" w:themeColor="text1"/>
          <w:szCs w:val="28"/>
          <w:shd w:val="clear" w:color="auto" w:fill="FFFFFF"/>
        </w:rPr>
        <w:tab/>
        <w:t xml:space="preserve">ст. гр. </w:t>
      </w:r>
      <w:r w:rsidR="00CC156F" w:rsidRPr="007B33EF"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="00155FD2" w:rsidRPr="00DC252E">
        <w:rPr>
          <w:rFonts w:cs="Times New Roman"/>
          <w:color w:val="000000" w:themeColor="text1"/>
          <w:szCs w:val="28"/>
          <w:shd w:val="clear" w:color="auto" w:fill="FFFFFF"/>
        </w:rPr>
        <w:t>20601</w:t>
      </w:r>
    </w:p>
    <w:p w:rsidR="00CC156F" w:rsidRPr="00CC156F" w:rsidRDefault="00CC156F" w:rsidP="00F67493">
      <w:pPr>
        <w:tabs>
          <w:tab w:val="left" w:pos="6804"/>
        </w:tabs>
        <w:spacing w:after="40" w:line="276" w:lineRule="auto"/>
        <w:ind w:right="113" w:firstLine="851"/>
        <w:jc w:val="left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ab/>
      </w:r>
      <w:r w:rsidR="00F67493">
        <w:rPr>
          <w:rFonts w:cs="Times New Roman"/>
          <w:color w:val="000000" w:themeColor="text1"/>
          <w:szCs w:val="28"/>
          <w:shd w:val="clear" w:color="auto" w:fill="FFFFFF"/>
        </w:rPr>
        <w:t>Беляй А.А.</w:t>
      </w:r>
    </w:p>
    <w:p w:rsidR="00155FD2" w:rsidRPr="00DC252E" w:rsidRDefault="00F67493" w:rsidP="00CA6636">
      <w:pPr>
        <w:tabs>
          <w:tab w:val="left" w:pos="4678"/>
        </w:tabs>
        <w:spacing w:after="40" w:line="276" w:lineRule="auto"/>
        <w:ind w:right="113" w:firstLine="851"/>
        <w:jc w:val="right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                   Кирковский Е.А. </w:t>
      </w:r>
      <w:r>
        <w:rPr>
          <w:rFonts w:cs="Times New Roman"/>
          <w:color w:val="000000" w:themeColor="text1"/>
          <w:szCs w:val="28"/>
          <w:shd w:val="clear" w:color="auto" w:fill="FFFFFF"/>
        </w:rPr>
        <w:tab/>
      </w:r>
    </w:p>
    <w:p w:rsidR="00155FD2" w:rsidRPr="00DC252E" w:rsidRDefault="00155FD2" w:rsidP="00CA6636">
      <w:pPr>
        <w:tabs>
          <w:tab w:val="left" w:pos="6804"/>
        </w:tabs>
        <w:spacing w:after="40" w:line="276" w:lineRule="auto"/>
        <w:ind w:right="113" w:firstLine="851"/>
        <w:rPr>
          <w:rFonts w:cs="Times New Roman"/>
          <w:color w:val="000000" w:themeColor="text1"/>
          <w:szCs w:val="28"/>
          <w:shd w:val="clear" w:color="auto" w:fill="FFFFFF"/>
        </w:rPr>
      </w:pPr>
      <w:r w:rsidRPr="00DC252E">
        <w:rPr>
          <w:rFonts w:cs="Times New Roman"/>
          <w:color w:val="000000" w:themeColor="text1"/>
          <w:szCs w:val="28"/>
          <w:shd w:val="clear" w:color="auto" w:fill="FFFFFF"/>
        </w:rPr>
        <w:t>Проверил:</w:t>
      </w:r>
      <w:r w:rsidRPr="00DC252E">
        <w:rPr>
          <w:rFonts w:cs="Times New Roman"/>
          <w:color w:val="000000" w:themeColor="text1"/>
          <w:szCs w:val="28"/>
          <w:shd w:val="clear" w:color="auto" w:fill="FFFFFF"/>
        </w:rPr>
        <w:tab/>
        <w:t>Ярмолик В.И.</w:t>
      </w:r>
    </w:p>
    <w:p w:rsidR="00155FD2" w:rsidRPr="00DC252E" w:rsidRDefault="00155FD2" w:rsidP="00CA6636">
      <w:pPr>
        <w:tabs>
          <w:tab w:val="left" w:pos="6804"/>
        </w:tabs>
        <w:spacing w:after="40" w:line="276" w:lineRule="auto"/>
        <w:ind w:right="113" w:firstLine="851"/>
        <w:jc w:val="right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155FD2" w:rsidRPr="00DC252E" w:rsidRDefault="00155FD2" w:rsidP="00CA6636">
      <w:pPr>
        <w:tabs>
          <w:tab w:val="left" w:pos="4678"/>
        </w:tabs>
        <w:spacing w:after="40" w:line="276" w:lineRule="auto"/>
        <w:ind w:right="113" w:firstLine="851"/>
        <w:jc w:val="right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155FD2" w:rsidRPr="00DC252E" w:rsidRDefault="00155FD2" w:rsidP="00CA6636">
      <w:pPr>
        <w:tabs>
          <w:tab w:val="left" w:pos="4678"/>
        </w:tabs>
        <w:spacing w:after="40" w:line="276" w:lineRule="auto"/>
        <w:ind w:right="113" w:firstLine="851"/>
        <w:jc w:val="right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155FD2" w:rsidRDefault="00155FD2" w:rsidP="00CA6636">
      <w:pPr>
        <w:tabs>
          <w:tab w:val="left" w:pos="4678"/>
        </w:tabs>
        <w:spacing w:after="40" w:line="276" w:lineRule="auto"/>
        <w:ind w:right="113" w:firstLine="851"/>
        <w:jc w:val="right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810EC3" w:rsidRPr="00DC252E" w:rsidRDefault="00810EC3" w:rsidP="00CA6636">
      <w:pPr>
        <w:tabs>
          <w:tab w:val="left" w:pos="4678"/>
        </w:tabs>
        <w:spacing w:after="40" w:line="276" w:lineRule="auto"/>
        <w:ind w:right="113" w:firstLine="851"/>
        <w:jc w:val="right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810EC3" w:rsidRPr="00DC252E" w:rsidRDefault="00810EC3" w:rsidP="007B33EF">
      <w:pPr>
        <w:spacing w:after="40" w:line="276" w:lineRule="auto"/>
        <w:ind w:right="113" w:firstLine="0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155FD2" w:rsidRPr="00DC252E" w:rsidRDefault="00155FD2" w:rsidP="00CA6636">
      <w:pPr>
        <w:spacing w:after="40" w:line="276" w:lineRule="auto"/>
        <w:ind w:right="113" w:firstLine="851"/>
        <w:jc w:val="center"/>
        <w:rPr>
          <w:rFonts w:cs="Times New Roman"/>
          <w:color w:val="000000" w:themeColor="text1"/>
          <w:szCs w:val="28"/>
          <w:shd w:val="clear" w:color="auto" w:fill="FFFFFF"/>
        </w:rPr>
        <w:sectPr w:rsidR="00155FD2" w:rsidRPr="00DC252E" w:rsidSect="00155FD2">
          <w:footerReference w:type="default" r:id="rId8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 w:rsidRPr="00DC252E">
        <w:rPr>
          <w:rFonts w:cs="Times New Roman"/>
          <w:color w:val="000000" w:themeColor="text1"/>
          <w:szCs w:val="28"/>
          <w:shd w:val="clear" w:color="auto" w:fill="FFFFFF"/>
        </w:rPr>
        <w:t>Минск 20</w:t>
      </w:r>
      <w:r w:rsidR="007B33EF">
        <w:rPr>
          <w:rFonts w:cs="Times New Roman"/>
          <w:color w:val="000000" w:themeColor="text1"/>
          <w:szCs w:val="28"/>
          <w:shd w:val="clear" w:color="auto" w:fill="FFFFFF"/>
        </w:rPr>
        <w:t>20</w:t>
      </w:r>
    </w:p>
    <w:p w:rsidR="00C368A3" w:rsidRPr="00DC252E" w:rsidRDefault="002C3214" w:rsidP="00CA6636">
      <w:pPr>
        <w:pStyle w:val="Heading1"/>
        <w:ind w:left="0" w:right="113" w:firstLine="851"/>
        <w:rPr>
          <w:rFonts w:cs="Times New Roman"/>
          <w:szCs w:val="32"/>
        </w:rPr>
      </w:pPr>
      <w:r w:rsidRPr="00DC252E">
        <w:rPr>
          <w:rFonts w:cs="Times New Roman"/>
          <w:szCs w:val="32"/>
        </w:rPr>
        <w:lastRenderedPageBreak/>
        <w:t>Цель работы</w:t>
      </w:r>
    </w:p>
    <w:p w:rsidR="002C3214" w:rsidRPr="00DC252E" w:rsidRDefault="001108D1" w:rsidP="00CA6636">
      <w:pPr>
        <w:ind w:right="113" w:firstLine="851"/>
        <w:rPr>
          <w:rStyle w:val="Emphasis"/>
          <w:rFonts w:cs="Times New Roman"/>
        </w:rPr>
      </w:pPr>
      <w:r w:rsidRPr="00AF5045">
        <w:rPr>
          <w:rFonts w:eastAsia="Times New Roman" w:cs="Times New Roman"/>
          <w:szCs w:val="28"/>
          <w:lang w:eastAsia="ru-RU"/>
        </w:rPr>
        <w:t>Изу</w:t>
      </w:r>
      <w:r>
        <w:rPr>
          <w:rFonts w:eastAsia="Times New Roman" w:cs="Times New Roman"/>
          <w:szCs w:val="28"/>
          <w:lang w:eastAsia="ru-RU"/>
        </w:rPr>
        <w:t xml:space="preserve">чение </w:t>
      </w:r>
      <w:r w:rsidR="00CA6636">
        <w:rPr>
          <w:rFonts w:eastAsia="Times New Roman" w:cs="Times New Roman"/>
          <w:szCs w:val="28"/>
          <w:lang w:eastAsia="ru-RU"/>
        </w:rPr>
        <w:t>технологии защиты информации</w:t>
      </w:r>
      <w:r w:rsidRPr="00AF5045">
        <w:rPr>
          <w:rFonts w:eastAsia="Times New Roman" w:cs="Times New Roman"/>
          <w:szCs w:val="28"/>
          <w:lang w:eastAsia="ru-RU"/>
        </w:rPr>
        <w:t>.</w:t>
      </w:r>
    </w:p>
    <w:p w:rsidR="002C3214" w:rsidRPr="00DC252E" w:rsidRDefault="002C3214" w:rsidP="00CA6636">
      <w:pPr>
        <w:widowControl w:val="0"/>
        <w:spacing w:line="276" w:lineRule="auto"/>
        <w:ind w:right="113" w:firstLine="851"/>
        <w:rPr>
          <w:rFonts w:cs="Times New Roman"/>
        </w:rPr>
      </w:pPr>
    </w:p>
    <w:p w:rsidR="002C3214" w:rsidRPr="00DC252E" w:rsidRDefault="002C3214" w:rsidP="00CA6636">
      <w:pPr>
        <w:widowControl w:val="0"/>
        <w:spacing w:line="276" w:lineRule="auto"/>
        <w:ind w:right="113" w:firstLine="851"/>
        <w:rPr>
          <w:rFonts w:cs="Times New Roman"/>
        </w:rPr>
      </w:pPr>
    </w:p>
    <w:p w:rsidR="00C368A3" w:rsidRDefault="00CA6636" w:rsidP="00CA6636">
      <w:pPr>
        <w:pStyle w:val="Heading1"/>
        <w:ind w:left="0" w:right="113" w:firstLine="851"/>
      </w:pPr>
      <w:r>
        <w:t xml:space="preserve">Изучение аналитических материалов компании </w:t>
      </w:r>
      <w:r w:rsidRPr="007B33EF">
        <w:rPr>
          <w:i/>
          <w:lang w:val="en-US"/>
        </w:rPr>
        <w:t>InfoWatch</w:t>
      </w:r>
    </w:p>
    <w:p w:rsidR="0087415E" w:rsidRPr="00172285" w:rsidRDefault="0087415E" w:rsidP="0087415E">
      <w:pPr>
        <w:ind w:firstLine="720"/>
        <w:rPr>
          <w:rFonts w:ascii="Arial" w:eastAsia="Times New Roman" w:hAnsi="Arial" w:cs="Arial"/>
          <w:color w:val="000000"/>
          <w:lang w:eastAsia="ru-RU"/>
        </w:rPr>
      </w:pPr>
      <w:r w:rsidRPr="00172285">
        <w:rPr>
          <w:rFonts w:eastAsia="Times New Roman"/>
          <w:color w:val="000000"/>
          <w:szCs w:val="28"/>
          <w:lang w:eastAsia="ru-RU"/>
        </w:rPr>
        <w:t xml:space="preserve">Защита информации является одним из наиболее важных и сложных аспектов информационной технологии. Специалист по информационной безопасности должен обладать глубокими специальными знаниями, регулярно отслеживать состояние в области </w:t>
      </w:r>
      <w:r w:rsidR="00AE2971" w:rsidRPr="00172285">
        <w:rPr>
          <w:rFonts w:eastAsia="Times New Roman"/>
          <w:color w:val="000000"/>
          <w:szCs w:val="28"/>
          <w:lang w:eastAsia="ru-RU"/>
        </w:rPr>
        <w:t>информационной</w:t>
      </w:r>
      <w:r w:rsidR="00AE2971">
        <w:rPr>
          <w:rFonts w:eastAsia="Times New Roman"/>
          <w:color w:val="000000"/>
          <w:szCs w:val="28"/>
          <w:lang w:eastAsia="ru-RU"/>
        </w:rPr>
        <w:t> </w:t>
      </w:r>
      <w:r w:rsidR="00AE2971" w:rsidRPr="00172285">
        <w:rPr>
          <w:rFonts w:eastAsia="Times New Roman"/>
          <w:color w:val="000000"/>
          <w:szCs w:val="28"/>
          <w:lang w:eastAsia="ru-RU"/>
        </w:rPr>
        <w:t>безопасности</w:t>
      </w:r>
      <w:r w:rsidRPr="00172285">
        <w:rPr>
          <w:rFonts w:eastAsia="Times New Roman"/>
          <w:color w:val="000000"/>
          <w:szCs w:val="28"/>
          <w:lang w:eastAsia="ru-RU"/>
        </w:rPr>
        <w:t xml:space="preserve"> и во многом руководствоваться здравым смыслом. </w:t>
      </w:r>
    </w:p>
    <w:p w:rsidR="0087415E" w:rsidRPr="00172285" w:rsidRDefault="0087415E" w:rsidP="0087415E">
      <w:pPr>
        <w:ind w:left="135" w:right="135" w:firstLine="705"/>
        <w:rPr>
          <w:rFonts w:ascii="Arial" w:eastAsia="Times New Roman" w:hAnsi="Arial" w:cs="Arial"/>
          <w:color w:val="000000"/>
          <w:lang w:eastAsia="ru-RU"/>
        </w:rPr>
      </w:pPr>
      <w:r w:rsidRPr="00172285">
        <w:rPr>
          <w:rFonts w:eastAsia="Times New Roman"/>
          <w:color w:val="000000"/>
          <w:szCs w:val="28"/>
          <w:lang w:eastAsia="ru-RU"/>
        </w:rPr>
        <w:t>Под информационной безопасностью понимают защищенность информации от случайных или преднамеренных воздействий (угроз) естественного или искусственного характера, связанных с нанесением ущерба информационной системе.</w:t>
      </w:r>
    </w:p>
    <w:p w:rsidR="0087415E" w:rsidRPr="00E658FB" w:rsidRDefault="0087415E" w:rsidP="0087415E">
      <w:pPr>
        <w:spacing w:before="120"/>
        <w:ind w:firstLine="720"/>
        <w:rPr>
          <w:rFonts w:ascii="Arial" w:eastAsia="Times New Roman" w:hAnsi="Arial" w:cs="Arial"/>
          <w:color w:val="000000"/>
          <w:lang w:eastAsia="ru-RU"/>
        </w:rPr>
      </w:pPr>
      <w:r w:rsidRPr="00172285">
        <w:rPr>
          <w:rFonts w:eastAsia="Times New Roman"/>
          <w:color w:val="000000"/>
          <w:szCs w:val="28"/>
          <w:lang w:eastAsia="ru-RU"/>
        </w:rPr>
        <w:t xml:space="preserve">Защита информации предполагает использование </w:t>
      </w:r>
      <w:r w:rsidR="00AE2971" w:rsidRPr="00172285">
        <w:rPr>
          <w:rFonts w:eastAsia="Times New Roman"/>
          <w:color w:val="000000"/>
          <w:szCs w:val="28"/>
          <w:lang w:eastAsia="ru-RU"/>
        </w:rPr>
        <w:t>следующих</w:t>
      </w:r>
      <w:r w:rsidR="00AE2971">
        <w:rPr>
          <w:rFonts w:eastAsia="Times New Roman"/>
          <w:color w:val="000000"/>
          <w:szCs w:val="28"/>
          <w:lang w:eastAsia="ru-RU"/>
        </w:rPr>
        <w:t> </w:t>
      </w:r>
      <w:r w:rsidR="00AE2971" w:rsidRPr="00172285">
        <w:rPr>
          <w:rFonts w:eastAsia="Times New Roman"/>
          <w:color w:val="000000"/>
          <w:szCs w:val="28"/>
          <w:lang w:eastAsia="ru-RU"/>
        </w:rPr>
        <w:t>мер</w:t>
      </w:r>
      <w:r w:rsidRPr="00172285">
        <w:rPr>
          <w:rFonts w:eastAsia="Times New Roman"/>
          <w:color w:val="000000"/>
          <w:szCs w:val="28"/>
          <w:lang w:eastAsia="ru-RU"/>
        </w:rPr>
        <w:t xml:space="preserve"> и средств:</w:t>
      </w:r>
      <w:r>
        <w:rPr>
          <w:rFonts w:eastAsia="Times New Roman"/>
          <w:color w:val="000000"/>
          <w:szCs w:val="28"/>
          <w:lang w:eastAsia="ru-RU"/>
        </w:rPr>
        <w:t xml:space="preserve"> ф</w:t>
      </w:r>
      <w:r w:rsidRPr="00172285">
        <w:rPr>
          <w:rFonts w:eastAsia="Times New Roman"/>
          <w:color w:val="000000"/>
          <w:szCs w:val="28"/>
          <w:lang w:eastAsia="ru-RU"/>
        </w:rPr>
        <w:t>изи</w:t>
      </w:r>
      <w:r>
        <w:rPr>
          <w:rFonts w:eastAsia="Times New Roman"/>
          <w:color w:val="000000"/>
          <w:szCs w:val="28"/>
          <w:lang w:eastAsia="ru-RU"/>
        </w:rPr>
        <w:t>ческая защита аппаратных средств,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ко</w:t>
      </w:r>
      <w:r w:rsidRPr="00172285">
        <w:rPr>
          <w:rFonts w:eastAsia="Times New Roman"/>
          <w:color w:val="000000"/>
          <w:szCs w:val="28"/>
          <w:lang w:eastAsia="ru-RU"/>
        </w:rPr>
        <w:t>нтроль действий пользователей</w:t>
      </w:r>
      <w:r>
        <w:rPr>
          <w:rFonts w:eastAsia="Times New Roman"/>
          <w:color w:val="000000"/>
          <w:szCs w:val="28"/>
          <w:lang w:eastAsia="ru-RU"/>
        </w:rPr>
        <w:t>, п</w:t>
      </w:r>
      <w:r w:rsidRPr="00172285">
        <w:rPr>
          <w:rFonts w:eastAsia="Times New Roman"/>
          <w:color w:val="000000"/>
          <w:szCs w:val="28"/>
          <w:lang w:eastAsia="ru-RU"/>
        </w:rPr>
        <w:t>рограммная защита.</w:t>
      </w:r>
    </w:p>
    <w:p w:rsidR="0087415E" w:rsidRPr="00E658FB" w:rsidRDefault="0087415E" w:rsidP="0087415E">
      <w:pPr>
        <w:spacing w:before="120"/>
        <w:ind w:firstLine="720"/>
        <w:rPr>
          <w:rFonts w:ascii="Arial" w:eastAsia="Times New Roman" w:hAnsi="Arial" w:cs="Arial"/>
          <w:color w:val="000000"/>
          <w:lang w:eastAsia="ru-RU"/>
        </w:rPr>
      </w:pPr>
      <w:r w:rsidRPr="00172285">
        <w:rPr>
          <w:rFonts w:eastAsia="Times New Roman"/>
          <w:color w:val="000000"/>
          <w:szCs w:val="28"/>
          <w:lang w:eastAsia="ru-RU"/>
        </w:rPr>
        <w:t>Контроль действий пользователей предполагает аутентификацию, аудит и управление рабочей средой пользователей.</w:t>
      </w:r>
    </w:p>
    <w:p w:rsidR="0087415E" w:rsidRPr="00E658FB" w:rsidRDefault="0087415E" w:rsidP="0087415E">
      <w:pPr>
        <w:ind w:firstLine="705"/>
        <w:rPr>
          <w:rFonts w:ascii="Arial" w:eastAsia="Times New Roman" w:hAnsi="Arial" w:cs="Arial"/>
          <w:color w:val="000000"/>
          <w:lang w:eastAsia="ru-RU"/>
        </w:rPr>
      </w:pPr>
      <w:r w:rsidRPr="00172285">
        <w:rPr>
          <w:rFonts w:eastAsia="Times New Roman"/>
          <w:color w:val="000000"/>
          <w:szCs w:val="28"/>
          <w:lang w:eastAsia="ru-RU"/>
        </w:rPr>
        <w:t xml:space="preserve">Программная защита связана </w:t>
      </w:r>
      <w:r w:rsidR="00AE2971" w:rsidRPr="00172285">
        <w:rPr>
          <w:rFonts w:eastAsia="Times New Roman"/>
          <w:color w:val="000000"/>
          <w:szCs w:val="28"/>
          <w:lang w:eastAsia="ru-RU"/>
        </w:rPr>
        <w:t>с</w:t>
      </w:r>
      <w:r w:rsidR="00AE2971">
        <w:rPr>
          <w:rFonts w:eastAsia="Times New Roman"/>
          <w:color w:val="000000"/>
          <w:szCs w:val="28"/>
          <w:lang w:eastAsia="ru-RU"/>
        </w:rPr>
        <w:t> </w:t>
      </w:r>
      <w:r w:rsidR="00AE2971" w:rsidRPr="00172285">
        <w:rPr>
          <w:rFonts w:eastAsia="Times New Roman"/>
          <w:color w:val="000000"/>
          <w:szCs w:val="28"/>
          <w:lang w:eastAsia="ru-RU"/>
        </w:rPr>
        <w:t>анализом</w:t>
      </w:r>
      <w:r w:rsidRPr="00172285">
        <w:rPr>
          <w:rFonts w:eastAsia="Times New Roman"/>
          <w:color w:val="000000"/>
          <w:szCs w:val="28"/>
          <w:lang w:eastAsia="ru-RU"/>
        </w:rPr>
        <w:t xml:space="preserve"> уязвимости программной среды, идентификацией и устранением потенциальных точек </w:t>
      </w:r>
      <w:r w:rsidR="00AE2971" w:rsidRPr="00172285">
        <w:rPr>
          <w:rFonts w:eastAsia="Times New Roman"/>
          <w:color w:val="000000"/>
          <w:szCs w:val="28"/>
          <w:lang w:eastAsia="ru-RU"/>
        </w:rPr>
        <w:t>воздействия,</w:t>
      </w:r>
      <w:r w:rsidR="00AE2971">
        <w:rPr>
          <w:rFonts w:eastAsia="Times New Roman"/>
          <w:color w:val="000000"/>
          <w:szCs w:val="28"/>
          <w:lang w:eastAsia="ru-RU"/>
        </w:rPr>
        <w:t xml:space="preserve"> закрытием</w:t>
      </w:r>
      <w:r w:rsidRPr="00172285">
        <w:rPr>
          <w:rFonts w:eastAsia="Times New Roman"/>
          <w:color w:val="000000"/>
          <w:szCs w:val="28"/>
          <w:lang w:eastAsia="ru-RU"/>
        </w:rPr>
        <w:t xml:space="preserve"> дыр, черных ходов (</w:t>
      </w:r>
      <w:r w:rsidRPr="00447073">
        <w:rPr>
          <w:rFonts w:eastAsia="Times New Roman"/>
          <w:i/>
          <w:color w:val="000000"/>
          <w:szCs w:val="28"/>
          <w:lang w:eastAsia="ru-RU"/>
        </w:rPr>
        <w:t>back doors</w:t>
      </w:r>
      <w:r w:rsidRPr="00172285">
        <w:rPr>
          <w:rFonts w:eastAsia="Times New Roman"/>
          <w:color w:val="000000"/>
          <w:szCs w:val="28"/>
          <w:lang w:eastAsia="ru-RU"/>
        </w:rPr>
        <w:t>) и защитой от атак.</w:t>
      </w:r>
      <w:r>
        <w:rPr>
          <w:rFonts w:eastAsia="Times New Roman"/>
          <w:color w:val="000000"/>
          <w:szCs w:val="28"/>
          <w:lang w:eastAsia="ru-RU"/>
        </w:rPr>
        <w:t> </w:t>
      </w:r>
      <w:r w:rsidRPr="00172285">
        <w:rPr>
          <w:rFonts w:eastAsia="Times New Roman"/>
          <w:color w:val="000000"/>
          <w:szCs w:val="28"/>
          <w:lang w:eastAsia="ru-RU"/>
        </w:rPr>
        <w:t xml:space="preserve"> В сети, требующей высокого уровня защиты, значительная часть работы связана с отслеживанием новых эксплойтов (документированных способов проникновения в систему) и осуществлением превентивных мер, направленных на устранение </w:t>
      </w:r>
      <w:r w:rsidR="00AE2971" w:rsidRPr="00172285">
        <w:rPr>
          <w:rFonts w:eastAsia="Times New Roman"/>
          <w:color w:val="000000"/>
          <w:szCs w:val="28"/>
          <w:lang w:eastAsia="ru-RU"/>
        </w:rPr>
        <w:t>возможности</w:t>
      </w:r>
      <w:r w:rsidR="00AE2971">
        <w:rPr>
          <w:rFonts w:eastAsia="Times New Roman"/>
          <w:color w:val="000000"/>
          <w:szCs w:val="28"/>
          <w:lang w:eastAsia="ru-RU"/>
        </w:rPr>
        <w:t> </w:t>
      </w:r>
      <w:r w:rsidR="00AE2971" w:rsidRPr="00172285">
        <w:rPr>
          <w:rFonts w:eastAsia="Times New Roman"/>
          <w:color w:val="000000"/>
          <w:szCs w:val="28"/>
          <w:lang w:eastAsia="ru-RU"/>
        </w:rPr>
        <w:t>их</w:t>
      </w:r>
      <w:r w:rsidR="00AE2971">
        <w:rPr>
          <w:rFonts w:eastAsia="Times New Roman"/>
          <w:color w:val="000000"/>
          <w:szCs w:val="28"/>
          <w:lang w:eastAsia="ru-RU"/>
        </w:rPr>
        <w:t> </w:t>
      </w:r>
      <w:r w:rsidR="00AE2971" w:rsidRPr="00172285">
        <w:rPr>
          <w:rFonts w:eastAsia="Times New Roman"/>
          <w:color w:val="000000"/>
          <w:szCs w:val="28"/>
          <w:lang w:eastAsia="ru-RU"/>
        </w:rPr>
        <w:t>применения</w:t>
      </w:r>
      <w:r w:rsidRPr="00172285">
        <w:rPr>
          <w:rFonts w:eastAsia="Times New Roman"/>
          <w:color w:val="000000"/>
          <w:szCs w:val="28"/>
          <w:lang w:eastAsia="ru-RU"/>
        </w:rPr>
        <w:t xml:space="preserve"> в сети.</w:t>
      </w:r>
    </w:p>
    <w:p w:rsidR="00CA6636" w:rsidRPr="0087415E" w:rsidRDefault="0087415E" w:rsidP="0087415E">
      <w:pPr>
        <w:ind w:firstLine="851"/>
      </w:pPr>
      <w:r w:rsidRPr="00172285">
        <w:rPr>
          <w:rFonts w:eastAsia="Times New Roman"/>
          <w:color w:val="000000"/>
          <w:szCs w:val="28"/>
          <w:lang w:eastAsia="ru-RU"/>
        </w:rPr>
        <w:t xml:space="preserve">Для уяснения многоплановости и сложности информационной безопасности следует обратиться, например, к исследованиям компании </w:t>
      </w:r>
      <w:r w:rsidRPr="00447073">
        <w:rPr>
          <w:rFonts w:eastAsia="Times New Roman"/>
          <w:i/>
          <w:color w:val="000000"/>
          <w:szCs w:val="28"/>
          <w:lang w:eastAsia="ru-RU"/>
        </w:rPr>
        <w:t>InfoWatch</w:t>
      </w:r>
      <w:r w:rsidRPr="0087415E">
        <w:rPr>
          <w:rFonts w:eastAsia="Times New Roman"/>
          <w:color w:val="000000"/>
          <w:szCs w:val="28"/>
          <w:lang w:eastAsia="ru-RU"/>
        </w:rPr>
        <w:t xml:space="preserve"> </w:t>
      </w:r>
      <w:r w:rsidRPr="00172285">
        <w:rPr>
          <w:rFonts w:eastAsia="Times New Roman"/>
          <w:color w:val="000000"/>
          <w:szCs w:val="28"/>
          <w:lang w:eastAsia="ru-RU"/>
        </w:rPr>
        <w:t>в области корпоративной защиты информации.</w:t>
      </w:r>
    </w:p>
    <w:p w:rsidR="00CA6636" w:rsidRPr="00E658FB" w:rsidRDefault="00CA6636" w:rsidP="00CA6636">
      <w:pPr>
        <w:ind w:firstLine="851"/>
      </w:pPr>
    </w:p>
    <w:p w:rsidR="0087415E" w:rsidRPr="00E658FB" w:rsidRDefault="0087415E" w:rsidP="00CA6636">
      <w:pPr>
        <w:ind w:firstLine="851"/>
      </w:pPr>
    </w:p>
    <w:p w:rsidR="007C5A99" w:rsidRPr="00DC252E" w:rsidRDefault="00CA6636" w:rsidP="00CA6636">
      <w:pPr>
        <w:pStyle w:val="Heading1"/>
        <w:ind w:left="0" w:right="113" w:firstLine="851"/>
        <w:rPr>
          <w:rFonts w:cs="Times New Roman"/>
        </w:rPr>
      </w:pPr>
      <w:r>
        <w:rPr>
          <w:rFonts w:cs="Times New Roman"/>
        </w:rPr>
        <w:t xml:space="preserve">Результаты поиска </w:t>
      </w:r>
    </w:p>
    <w:p w:rsidR="0087415E" w:rsidRPr="005D47C2" w:rsidRDefault="0087415E" w:rsidP="0087415E">
      <w:pPr>
        <w:rPr>
          <w:rFonts w:eastAsia="Times New Roman"/>
          <w:color w:val="000000"/>
          <w:szCs w:val="28"/>
          <w:lang w:eastAsia="ru-RU"/>
        </w:rPr>
      </w:pPr>
      <w:r w:rsidRPr="005D47C2">
        <w:rPr>
          <w:rFonts w:eastAsia="Times New Roman"/>
          <w:color w:val="000000"/>
          <w:szCs w:val="28"/>
          <w:lang w:eastAsia="ru-RU"/>
        </w:rPr>
        <w:t xml:space="preserve">Сайт </w:t>
      </w:r>
      <w:hyperlink r:id="rId9" w:history="1">
        <w:r w:rsidRPr="00447073">
          <w:rPr>
            <w:rStyle w:val="Hyperlink"/>
            <w:rFonts w:eastAsia="Times New Roman"/>
            <w:i/>
            <w:color w:val="000000"/>
            <w:szCs w:val="28"/>
            <w:lang w:eastAsia="ru-RU"/>
          </w:rPr>
          <w:t>http://www.infowatch.ru</w:t>
        </w:r>
      </w:hyperlink>
      <w:r w:rsidRPr="0087415E">
        <w:rPr>
          <w:rFonts w:eastAsia="Times New Roman"/>
          <w:color w:val="000000"/>
          <w:szCs w:val="28"/>
          <w:lang w:eastAsia="ru-RU"/>
        </w:rPr>
        <w:t xml:space="preserve"> </w:t>
      </w:r>
      <w:r w:rsidRPr="005D47C2">
        <w:rPr>
          <w:rFonts w:eastAsia="Times New Roman"/>
          <w:color w:val="000000"/>
          <w:szCs w:val="28"/>
          <w:lang w:eastAsia="ru-RU"/>
        </w:rPr>
        <w:t>предлагает продукты по защите от внутренних и внешних угроз, а также информационных атак. Туда входят: защита от утечки данных, защита от атак на бизнес-приложения, контроль информационных потоков, мониторинг активности сотрудников, обнаружение и устранения уязвимостей в коде веб-приложений.</w:t>
      </w:r>
    </w:p>
    <w:p w:rsidR="00B350D2" w:rsidRDefault="00B350D2" w:rsidP="00CA6636">
      <w:pPr>
        <w:spacing w:line="240" w:lineRule="auto"/>
        <w:ind w:firstLine="851"/>
        <w:rPr>
          <w:iCs/>
        </w:rPr>
      </w:pPr>
    </w:p>
    <w:p w:rsidR="00CA6636" w:rsidRDefault="00AF4991" w:rsidP="00E11862">
      <w:pPr>
        <w:spacing w:line="240" w:lineRule="auto"/>
        <w:ind w:firstLine="851"/>
        <w:rPr>
          <w:iCs/>
        </w:rPr>
      </w:pPr>
      <w:r>
        <w:rPr>
          <w:noProof/>
          <w:lang w:eastAsia="ru-RU"/>
        </w:rPr>
        <w:lastRenderedPageBreak/>
        <w:drawing>
          <wp:inline distT="0" distB="0" distL="0" distR="0" wp14:anchorId="4B7BE63E" wp14:editId="152D0436">
            <wp:extent cx="593979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80" w:rsidRDefault="00620080" w:rsidP="0087415E">
      <w:pPr>
        <w:spacing w:line="240" w:lineRule="auto"/>
        <w:ind w:firstLine="851"/>
        <w:jc w:val="center"/>
        <w:rPr>
          <w:iCs/>
        </w:rPr>
      </w:pPr>
    </w:p>
    <w:p w:rsidR="00620080" w:rsidRDefault="00620080" w:rsidP="0087415E">
      <w:pPr>
        <w:spacing w:line="240" w:lineRule="auto"/>
        <w:ind w:firstLine="851"/>
        <w:jc w:val="center"/>
        <w:rPr>
          <w:iCs/>
        </w:rPr>
      </w:pPr>
      <w:r>
        <w:rPr>
          <w:iCs/>
        </w:rPr>
        <w:t>Рисунок 1 – Результаты поиска</w:t>
      </w:r>
    </w:p>
    <w:p w:rsidR="00620080" w:rsidRDefault="00620080" w:rsidP="00620080">
      <w:pPr>
        <w:spacing w:line="240" w:lineRule="auto"/>
        <w:ind w:firstLine="851"/>
        <w:jc w:val="left"/>
        <w:rPr>
          <w:iCs/>
        </w:rPr>
      </w:pPr>
    </w:p>
    <w:p w:rsidR="00620080" w:rsidRDefault="00620080" w:rsidP="00620080">
      <w:pPr>
        <w:spacing w:line="240" w:lineRule="auto"/>
        <w:ind w:firstLine="851"/>
        <w:jc w:val="left"/>
        <w:rPr>
          <w:iCs/>
        </w:rPr>
      </w:pPr>
    </w:p>
    <w:p w:rsidR="00CA6636" w:rsidRDefault="00CA6636" w:rsidP="00CA6636">
      <w:pPr>
        <w:pStyle w:val="Heading1"/>
        <w:ind w:left="0" w:firstLine="851"/>
        <w:rPr>
          <w:lang w:val="en-US"/>
        </w:rPr>
      </w:pPr>
      <w:r>
        <w:t xml:space="preserve">Краткое описание штатными средствами безопасности операционной системы </w:t>
      </w:r>
      <w:r w:rsidRPr="00C70818">
        <w:rPr>
          <w:i/>
          <w:lang w:val="en-US"/>
        </w:rPr>
        <w:t>Windows</w:t>
      </w:r>
    </w:p>
    <w:p w:rsidR="00C70818" w:rsidRDefault="00C70818" w:rsidP="00C708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547D38" wp14:editId="15E5FDC7">
            <wp:extent cx="5939790" cy="3186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18" w:rsidRDefault="00C70818" w:rsidP="00C70818">
      <w:pPr>
        <w:rPr>
          <w:lang w:val="en-US"/>
        </w:rPr>
      </w:pPr>
    </w:p>
    <w:p w:rsidR="00C70818" w:rsidRDefault="00C70818" w:rsidP="00C70818">
      <w:pPr>
        <w:jc w:val="center"/>
        <w:rPr>
          <w:lang w:val="en-US"/>
        </w:rPr>
      </w:pPr>
      <w:r>
        <w:t xml:space="preserve">Рисунок 2 – Штатное средство безопасности </w:t>
      </w:r>
      <w:r w:rsidRPr="00C70818">
        <w:rPr>
          <w:i/>
          <w:lang w:val="en-US"/>
        </w:rPr>
        <w:t>Windows</w:t>
      </w:r>
      <w:r>
        <w:rPr>
          <w:lang w:val="en-US"/>
        </w:rPr>
        <w:t xml:space="preserve"> </w:t>
      </w:r>
    </w:p>
    <w:p w:rsidR="00C70818" w:rsidRPr="00C70818" w:rsidRDefault="00C70818" w:rsidP="00C70818">
      <w:pPr>
        <w:jc w:val="center"/>
        <w:rPr>
          <w:lang w:val="be-BY"/>
        </w:rPr>
      </w:pPr>
    </w:p>
    <w:p w:rsidR="00CA6636" w:rsidRPr="00620080" w:rsidRDefault="00620080" w:rsidP="00620080">
      <w:pPr>
        <w:spacing w:after="120"/>
        <w:rPr>
          <w:iCs/>
        </w:rPr>
      </w:pPr>
      <w:r w:rsidRPr="00620080">
        <w:rPr>
          <w:rStyle w:val="Emphasis"/>
        </w:rPr>
        <w:t>Защита от вирусов и угроз, защ</w:t>
      </w:r>
      <w:bookmarkStart w:id="0" w:name="_GoBack"/>
      <w:bookmarkEnd w:id="0"/>
      <w:r w:rsidRPr="00620080">
        <w:rPr>
          <w:rStyle w:val="Emphasis"/>
        </w:rPr>
        <w:t>ита учетных записей, безопасность сети, управление приложениями/браузерами, безопасность устройства.</w:t>
      </w:r>
    </w:p>
    <w:p w:rsidR="00620080" w:rsidRDefault="00620080" w:rsidP="00E47B9C">
      <w:pPr>
        <w:ind w:firstLine="0"/>
      </w:pPr>
    </w:p>
    <w:p w:rsidR="00CA6636" w:rsidRPr="00CA6636" w:rsidRDefault="00CA6636" w:rsidP="00CA6636">
      <w:pPr>
        <w:pStyle w:val="Heading1"/>
        <w:ind w:left="0" w:firstLine="851"/>
      </w:pPr>
      <w:r>
        <w:t>Анализ результатов</w:t>
      </w:r>
    </w:p>
    <w:p w:rsidR="00412B97" w:rsidRDefault="00620080" w:rsidP="00CA6636">
      <w:pPr>
        <w:ind w:right="113" w:firstLine="851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 ходе проведения диагностики оборудования на предмет вирусов и неполадок прошло успешно.</w:t>
      </w:r>
    </w:p>
    <w:p w:rsidR="00620080" w:rsidRDefault="00620080" w:rsidP="00CA6636">
      <w:pPr>
        <w:ind w:right="113" w:firstLine="851"/>
        <w:rPr>
          <w:rFonts w:eastAsia="Times New Roman"/>
          <w:color w:val="000000"/>
          <w:szCs w:val="28"/>
          <w:lang w:eastAsia="ru-RU"/>
        </w:rPr>
      </w:pPr>
    </w:p>
    <w:p w:rsidR="00620080" w:rsidRPr="00DC252E" w:rsidRDefault="00620080" w:rsidP="00CA6636">
      <w:pPr>
        <w:ind w:right="113" w:firstLine="851"/>
        <w:rPr>
          <w:rFonts w:cs="Times New Roman"/>
        </w:rPr>
      </w:pPr>
    </w:p>
    <w:p w:rsidR="00243E79" w:rsidRPr="00DC252E" w:rsidRDefault="00412B97" w:rsidP="00CA6636">
      <w:pPr>
        <w:pStyle w:val="Heading1"/>
        <w:ind w:left="0" w:right="113" w:firstLine="851"/>
        <w:rPr>
          <w:rFonts w:cs="Times New Roman"/>
        </w:rPr>
      </w:pPr>
      <w:r w:rsidRPr="00DC252E">
        <w:rPr>
          <w:rFonts w:cs="Times New Roman"/>
        </w:rPr>
        <w:t>Выводы по работе</w:t>
      </w:r>
    </w:p>
    <w:p w:rsidR="00B350D2" w:rsidRPr="00E47B9C" w:rsidRDefault="00243E79" w:rsidP="00620080">
      <w:pPr>
        <w:pStyle w:val="Heading2"/>
        <w:ind w:left="0" w:right="113" w:firstLine="851"/>
        <w:rPr>
          <w:b w:val="0"/>
        </w:rPr>
      </w:pPr>
      <w:r w:rsidRPr="00E47B9C">
        <w:rPr>
          <w:rStyle w:val="Emphasis"/>
          <w:rFonts w:cs="Times New Roman"/>
          <w:b w:val="0"/>
        </w:rPr>
        <w:t xml:space="preserve">В ходе выполнения работы получили практическое </w:t>
      </w:r>
      <w:r w:rsidR="00FC1BC5" w:rsidRPr="00E47B9C">
        <w:rPr>
          <w:rFonts w:cs="Times New Roman"/>
          <w:b w:val="0"/>
        </w:rPr>
        <w:t xml:space="preserve">освоение </w:t>
      </w:r>
      <w:r w:rsidR="00B350D2" w:rsidRPr="00E47B9C">
        <w:rPr>
          <w:rFonts w:cs="Times New Roman"/>
          <w:b w:val="0"/>
        </w:rPr>
        <w:t xml:space="preserve">технологий </w:t>
      </w:r>
      <w:r w:rsidR="00620080" w:rsidRPr="00E47B9C">
        <w:rPr>
          <w:rFonts w:cs="Times New Roman"/>
          <w:b w:val="0"/>
        </w:rPr>
        <w:t>защиты информации</w:t>
      </w:r>
      <w:r w:rsidR="00FC1BC5" w:rsidRPr="00E47B9C">
        <w:rPr>
          <w:rFonts w:cs="Times New Roman"/>
          <w:b w:val="0"/>
        </w:rPr>
        <w:t>.</w:t>
      </w:r>
    </w:p>
    <w:sectPr w:rsidR="00B350D2" w:rsidRPr="00E47B9C" w:rsidSect="00155FD2">
      <w:footerReference w:type="default" r:id="rId12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B39" w:rsidRDefault="004D1B39" w:rsidP="00ED073B">
      <w:pPr>
        <w:spacing w:line="240" w:lineRule="auto"/>
      </w:pPr>
      <w:r>
        <w:separator/>
      </w:r>
    </w:p>
  </w:endnote>
  <w:endnote w:type="continuationSeparator" w:id="0">
    <w:p w:rsidR="004D1B39" w:rsidRDefault="004D1B39" w:rsidP="00ED0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73B" w:rsidRDefault="00ED073B">
    <w:pPr>
      <w:pStyle w:val="Footer"/>
      <w:jc w:val="right"/>
    </w:pPr>
  </w:p>
  <w:p w:rsidR="00ED073B" w:rsidRDefault="00ED07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390783"/>
      <w:docPartObj>
        <w:docPartGallery w:val="Page Numbers (Bottom of Page)"/>
        <w:docPartUnique/>
      </w:docPartObj>
    </w:sdtPr>
    <w:sdtEndPr/>
    <w:sdtContent>
      <w:p w:rsidR="00ED073B" w:rsidRDefault="002E7455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7081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D073B" w:rsidRDefault="00ED07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B39" w:rsidRDefault="004D1B39" w:rsidP="00ED073B">
      <w:pPr>
        <w:spacing w:line="240" w:lineRule="auto"/>
      </w:pPr>
      <w:r>
        <w:separator/>
      </w:r>
    </w:p>
  </w:footnote>
  <w:footnote w:type="continuationSeparator" w:id="0">
    <w:p w:rsidR="004D1B39" w:rsidRDefault="004D1B39" w:rsidP="00ED07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F44FD"/>
    <w:multiLevelType w:val="multilevel"/>
    <w:tmpl w:val="C860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447AD"/>
    <w:multiLevelType w:val="hybridMultilevel"/>
    <w:tmpl w:val="19040B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8000E3"/>
    <w:multiLevelType w:val="hybridMultilevel"/>
    <w:tmpl w:val="DEF639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7535D2"/>
    <w:multiLevelType w:val="hybridMultilevel"/>
    <w:tmpl w:val="5874F7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0642C68"/>
    <w:multiLevelType w:val="multilevel"/>
    <w:tmpl w:val="B2E21DFE"/>
    <w:lvl w:ilvl="0">
      <w:start w:val="1"/>
      <w:numFmt w:val="decimal"/>
      <w:pStyle w:val="Heading1"/>
      <w:lvlText w:val="%1"/>
      <w:lvlJc w:val="left"/>
      <w:pPr>
        <w:tabs>
          <w:tab w:val="num" w:pos="990"/>
        </w:tabs>
        <w:ind w:left="990" w:hanging="990"/>
      </w:pPr>
      <w:rPr>
        <w:rFonts w:hint="default"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5" w15:restartNumberingAfterBreak="0">
    <w:nsid w:val="776937FF"/>
    <w:multiLevelType w:val="hybridMultilevel"/>
    <w:tmpl w:val="282440B4"/>
    <w:lvl w:ilvl="0" w:tplc="61EE46C4">
      <w:numFmt w:val="bullet"/>
      <w:lvlText w:val="·"/>
      <w:lvlJc w:val="left"/>
      <w:pPr>
        <w:ind w:left="1609" w:hanging="90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9767A72"/>
    <w:multiLevelType w:val="hybridMultilevel"/>
    <w:tmpl w:val="51824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5FD2"/>
    <w:rsid w:val="000275C4"/>
    <w:rsid w:val="00027CA2"/>
    <w:rsid w:val="000415CE"/>
    <w:rsid w:val="0004495F"/>
    <w:rsid w:val="0006634D"/>
    <w:rsid w:val="000E692F"/>
    <w:rsid w:val="001108D1"/>
    <w:rsid w:val="00111182"/>
    <w:rsid w:val="00155FD2"/>
    <w:rsid w:val="0016012D"/>
    <w:rsid w:val="001A5E2C"/>
    <w:rsid w:val="001D73E8"/>
    <w:rsid w:val="00243E79"/>
    <w:rsid w:val="002C3214"/>
    <w:rsid w:val="002C7ABF"/>
    <w:rsid w:val="002D2F6A"/>
    <w:rsid w:val="002E4595"/>
    <w:rsid w:val="002E7455"/>
    <w:rsid w:val="00412B97"/>
    <w:rsid w:val="004615F0"/>
    <w:rsid w:val="00484CB9"/>
    <w:rsid w:val="004A2D2E"/>
    <w:rsid w:val="004A74B5"/>
    <w:rsid w:val="004B3C03"/>
    <w:rsid w:val="004D1B39"/>
    <w:rsid w:val="005B0339"/>
    <w:rsid w:val="005D0958"/>
    <w:rsid w:val="005E5294"/>
    <w:rsid w:val="00620080"/>
    <w:rsid w:val="00621489"/>
    <w:rsid w:val="006454D6"/>
    <w:rsid w:val="00675AF9"/>
    <w:rsid w:val="00683BED"/>
    <w:rsid w:val="006B3ECA"/>
    <w:rsid w:val="006D2709"/>
    <w:rsid w:val="006F3163"/>
    <w:rsid w:val="0070177F"/>
    <w:rsid w:val="00706ED4"/>
    <w:rsid w:val="00712B22"/>
    <w:rsid w:val="0074226E"/>
    <w:rsid w:val="00746864"/>
    <w:rsid w:val="00767CC8"/>
    <w:rsid w:val="00771504"/>
    <w:rsid w:val="007A5E5F"/>
    <w:rsid w:val="007B33EF"/>
    <w:rsid w:val="007C5A99"/>
    <w:rsid w:val="00810EC3"/>
    <w:rsid w:val="0083118D"/>
    <w:rsid w:val="00853072"/>
    <w:rsid w:val="0087415E"/>
    <w:rsid w:val="00886106"/>
    <w:rsid w:val="0089223C"/>
    <w:rsid w:val="008D5571"/>
    <w:rsid w:val="00977937"/>
    <w:rsid w:val="00994702"/>
    <w:rsid w:val="009E5CA0"/>
    <w:rsid w:val="009F665F"/>
    <w:rsid w:val="00A321AD"/>
    <w:rsid w:val="00AE2971"/>
    <w:rsid w:val="00AE7A94"/>
    <w:rsid w:val="00AF34FA"/>
    <w:rsid w:val="00AF4991"/>
    <w:rsid w:val="00B17560"/>
    <w:rsid w:val="00B233AD"/>
    <w:rsid w:val="00B350D2"/>
    <w:rsid w:val="00B518D4"/>
    <w:rsid w:val="00B849AE"/>
    <w:rsid w:val="00BC7D98"/>
    <w:rsid w:val="00BF1234"/>
    <w:rsid w:val="00C03E87"/>
    <w:rsid w:val="00C368A3"/>
    <w:rsid w:val="00C55F5C"/>
    <w:rsid w:val="00C64F21"/>
    <w:rsid w:val="00C65320"/>
    <w:rsid w:val="00C70818"/>
    <w:rsid w:val="00C94C6D"/>
    <w:rsid w:val="00CA6636"/>
    <w:rsid w:val="00CC156F"/>
    <w:rsid w:val="00D50FA8"/>
    <w:rsid w:val="00D90163"/>
    <w:rsid w:val="00D93F6B"/>
    <w:rsid w:val="00DC252E"/>
    <w:rsid w:val="00DC6C12"/>
    <w:rsid w:val="00E11862"/>
    <w:rsid w:val="00E17106"/>
    <w:rsid w:val="00E263BC"/>
    <w:rsid w:val="00E30A87"/>
    <w:rsid w:val="00E3594D"/>
    <w:rsid w:val="00E47B9C"/>
    <w:rsid w:val="00E658FB"/>
    <w:rsid w:val="00ED073B"/>
    <w:rsid w:val="00ED7FD2"/>
    <w:rsid w:val="00F00BD3"/>
    <w:rsid w:val="00F23904"/>
    <w:rsid w:val="00F37769"/>
    <w:rsid w:val="00F56380"/>
    <w:rsid w:val="00F62801"/>
    <w:rsid w:val="00F633C4"/>
    <w:rsid w:val="00F67493"/>
    <w:rsid w:val="00FC1BC5"/>
    <w:rsid w:val="00FC4FDE"/>
    <w:rsid w:val="00FD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FF5DCB-B68A-474E-96C3-3A63D33E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8A3"/>
    <w:pPr>
      <w:spacing w:line="240" w:lineRule="atLeast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368A3"/>
    <w:pPr>
      <w:keepNext/>
      <w:numPr>
        <w:numId w:val="2"/>
      </w:numPr>
      <w:spacing w:after="240"/>
      <w:outlineLvl w:val="0"/>
    </w:pPr>
    <w:rPr>
      <w:rFonts w:eastAsiaTheme="majorEastAsia" w:cs="Arial"/>
      <w:b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F62801"/>
    <w:pPr>
      <w:keepNext/>
      <w:numPr>
        <w:ilvl w:val="1"/>
        <w:numId w:val="2"/>
      </w:numPr>
      <w:spacing w:before="240" w:after="120"/>
      <w:outlineLvl w:val="1"/>
    </w:pPr>
    <w:rPr>
      <w:rFonts w:eastAsiaTheme="majorEastAsia" w:cstheme="majorBidi"/>
      <w:b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4686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46864"/>
    <w:pPr>
      <w:keepNext/>
      <w:spacing w:before="240" w:after="60"/>
      <w:outlineLvl w:val="3"/>
    </w:pPr>
    <w:rPr>
      <w:rFonts w:asciiTheme="minorHAnsi" w:eastAsiaTheme="minorEastAsia" w:hAnsiTheme="minorHAnsi"/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46864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46864"/>
    <w:pPr>
      <w:spacing w:before="240" w:after="60"/>
      <w:outlineLvl w:val="5"/>
    </w:pPr>
    <w:rPr>
      <w:rFonts w:asciiTheme="minorHAnsi" w:eastAsiaTheme="minorEastAsia" w:hAnsiTheme="minorHAnsi"/>
      <w:b/>
      <w:b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46864"/>
    <w:pPr>
      <w:spacing w:before="240" w:after="60"/>
      <w:outlineLvl w:val="6"/>
    </w:pPr>
    <w:rPr>
      <w:rFonts w:asciiTheme="minorHAnsi" w:eastAsiaTheme="minorEastAsia" w:hAnsiTheme="minorHAns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46864"/>
    <w:pPr>
      <w:spacing w:before="240" w:after="60"/>
      <w:outlineLvl w:val="7"/>
    </w:pPr>
    <w:rPr>
      <w:rFonts w:asciiTheme="minorHAnsi" w:eastAsiaTheme="minorEastAsia" w:hAnsiTheme="minorHAns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46864"/>
    <w:pPr>
      <w:spacing w:before="240" w:after="6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68A3"/>
    <w:rPr>
      <w:rFonts w:eastAsiaTheme="majorEastAsia" w:cs="Arial"/>
      <w:b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46864"/>
    <w:rPr>
      <w:rFonts w:eastAsiaTheme="majorEastAsia" w:cstheme="majorBidi"/>
      <w:b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74686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4686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74686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746864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746864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46864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46864"/>
    <w:rPr>
      <w:rFonts w:asciiTheme="majorHAnsi" w:eastAsiaTheme="majorEastAsia" w:hAnsiTheme="majorHAnsi" w:cstheme="majorBidi"/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74686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746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4686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74686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74686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qFormat/>
    <w:rsid w:val="00746864"/>
    <w:rPr>
      <w:b/>
      <w:bCs/>
    </w:rPr>
  </w:style>
  <w:style w:type="character" w:styleId="Emphasis">
    <w:name w:val="Emphasis"/>
    <w:qFormat/>
    <w:rsid w:val="00C368A3"/>
    <w:rPr>
      <w:iCs/>
    </w:rPr>
  </w:style>
  <w:style w:type="paragraph" w:styleId="NoSpacing">
    <w:name w:val="No Spacing"/>
    <w:basedOn w:val="Normal"/>
    <w:uiPriority w:val="1"/>
    <w:qFormat/>
    <w:rsid w:val="00746864"/>
  </w:style>
  <w:style w:type="paragraph" w:styleId="ListParagraph">
    <w:name w:val="List Paragraph"/>
    <w:basedOn w:val="Normal"/>
    <w:uiPriority w:val="34"/>
    <w:qFormat/>
    <w:rsid w:val="00994702"/>
    <w:pPr>
      <w:ind w:left="709"/>
    </w:pPr>
  </w:style>
  <w:style w:type="paragraph" w:styleId="Quote">
    <w:name w:val="Quote"/>
    <w:basedOn w:val="Normal"/>
    <w:next w:val="Normal"/>
    <w:link w:val="QuoteChar"/>
    <w:uiPriority w:val="29"/>
    <w:qFormat/>
    <w:rsid w:val="007468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6864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86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864"/>
    <w:rPr>
      <w:rFonts w:eastAsiaTheme="majorEastAsia" w:cstheme="majorBidi"/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4686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4686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4686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4686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4686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6864"/>
    <w:pPr>
      <w:numPr>
        <w:numId w:val="0"/>
      </w:numPr>
      <w:spacing w:before="240" w:after="60"/>
      <w:outlineLvl w:val="9"/>
    </w:pPr>
    <w:rPr>
      <w:rFonts w:asciiTheme="majorHAnsi" w:hAnsiTheme="majorHAnsi" w:cstheme="majorBidi"/>
      <w:bCs/>
      <w:kern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C32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1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1AD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ED073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073B"/>
    <w:rPr>
      <w:rFonts w:eastAsiaTheme="minorHAnsi" w:cstheme="minorBidi"/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D073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73B"/>
    <w:rPr>
      <w:rFonts w:eastAsiaTheme="minorHAnsi" w:cstheme="minorBidi"/>
      <w:sz w:val="2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C6C12"/>
    <w:rPr>
      <w:color w:val="808080"/>
    </w:rPr>
  </w:style>
  <w:style w:type="character" w:customStyle="1" w:styleId="Input">
    <w:name w:val="Input"/>
    <w:rsid w:val="004A74B5"/>
    <w:rPr>
      <w:rFonts w:ascii="Courier New" w:hAnsi="Courier New"/>
      <w:b/>
      <w:color w:val="008000"/>
      <w:sz w:val="20"/>
    </w:rPr>
  </w:style>
  <w:style w:type="character" w:customStyle="1" w:styleId="Output">
    <w:name w:val="Output"/>
    <w:rsid w:val="004A74B5"/>
    <w:rPr>
      <w:rFonts w:ascii="Courier New" w:hAnsi="Courier New"/>
      <w:color w:val="0000FF"/>
      <w:sz w:val="20"/>
    </w:rPr>
  </w:style>
  <w:style w:type="paragraph" w:customStyle="1" w:styleId="1">
    <w:name w:val="Обычный1"/>
    <w:basedOn w:val="Normal"/>
    <w:rsid w:val="004A74B5"/>
    <w:pPr>
      <w:spacing w:line="240" w:lineRule="auto"/>
      <w:ind w:firstLine="0"/>
      <w:jc w:val="left"/>
    </w:pPr>
    <w:rPr>
      <w:rFonts w:eastAsia="MS Mincho" w:cs="Times New Roman"/>
      <w:sz w:val="20"/>
      <w:szCs w:val="20"/>
      <w:lang w:val="en-US"/>
    </w:rPr>
  </w:style>
  <w:style w:type="character" w:styleId="Hyperlink">
    <w:name w:val="Hyperlink"/>
    <w:rsid w:val="008741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49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7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infowatch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B6FE1-7E04-42AC-AA31-E3700A72B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Элина Малашкевич</dc:creator>
  <cp:lastModifiedBy>Andrey Andrey</cp:lastModifiedBy>
  <cp:revision>13</cp:revision>
  <dcterms:created xsi:type="dcterms:W3CDTF">2019-11-11T20:15:00Z</dcterms:created>
  <dcterms:modified xsi:type="dcterms:W3CDTF">2020-10-16T11:53:00Z</dcterms:modified>
</cp:coreProperties>
</file>