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E9030" w14:textId="77777777" w:rsidR="00C264E9" w:rsidRDefault="0005010A">
      <w:pPr>
        <w:pStyle w:val="BodyText"/>
        <w:spacing w:before="65"/>
        <w:ind w:left="853" w:right="861"/>
        <w:jc w:val="center"/>
      </w:pPr>
      <w:r>
        <w:t>Министерство образования Республики Беларусь</w:t>
      </w:r>
    </w:p>
    <w:p w14:paraId="261E5F8D" w14:textId="77777777" w:rsidR="00C264E9" w:rsidRDefault="00C264E9">
      <w:pPr>
        <w:pStyle w:val="BodyText"/>
        <w:spacing w:before="2"/>
        <w:ind w:left="0"/>
      </w:pPr>
    </w:p>
    <w:p w14:paraId="76445D17" w14:textId="77777777" w:rsidR="00C264E9" w:rsidRDefault="0005010A">
      <w:pPr>
        <w:pStyle w:val="BodyText"/>
        <w:spacing w:before="1" w:line="322" w:lineRule="exact"/>
        <w:ind w:left="854" w:right="859"/>
        <w:jc w:val="center"/>
      </w:pPr>
      <w:r>
        <w:t>Учреждение</w:t>
      </w:r>
      <w:r>
        <w:rPr>
          <w:spacing w:val="-11"/>
        </w:rPr>
        <w:t xml:space="preserve"> </w:t>
      </w:r>
      <w:r>
        <w:t>образования</w:t>
      </w:r>
    </w:p>
    <w:p w14:paraId="37B43663" w14:textId="77777777" w:rsidR="00C264E9" w:rsidRDefault="0005010A">
      <w:pPr>
        <w:pStyle w:val="BodyText"/>
        <w:ind w:left="142" w:right="149"/>
        <w:jc w:val="center"/>
      </w:pPr>
      <w:r>
        <w:t>БЕЛОРУССКИЙ ГОСУДАРСТВЕННЫЙ УНИВЕРСИТЕТ ИНФОРМАТИКИ И РАДИОЭЛЕКТРОНИКИ</w:t>
      </w:r>
    </w:p>
    <w:p w14:paraId="179757B2" w14:textId="77777777" w:rsidR="00C264E9" w:rsidRDefault="00C264E9">
      <w:pPr>
        <w:pStyle w:val="BodyText"/>
        <w:ind w:left="0"/>
        <w:rPr>
          <w:sz w:val="30"/>
        </w:rPr>
      </w:pPr>
    </w:p>
    <w:p w14:paraId="240C1870" w14:textId="77777777" w:rsidR="00C264E9" w:rsidRDefault="00C264E9">
      <w:pPr>
        <w:pStyle w:val="BodyText"/>
        <w:ind w:left="0"/>
        <w:rPr>
          <w:sz w:val="26"/>
        </w:rPr>
      </w:pPr>
    </w:p>
    <w:p w14:paraId="7F12532E" w14:textId="77777777" w:rsidR="00C264E9" w:rsidRDefault="0005010A">
      <w:pPr>
        <w:pStyle w:val="BodyText"/>
        <w:ind w:left="854" w:right="861"/>
        <w:jc w:val="center"/>
      </w:pPr>
      <w:r>
        <w:t>Кафедра информационных технологий автоматизированных систем</w:t>
      </w:r>
    </w:p>
    <w:p w14:paraId="7D0E0B63" w14:textId="77777777" w:rsidR="00C264E9" w:rsidRDefault="00C264E9">
      <w:pPr>
        <w:pStyle w:val="BodyText"/>
        <w:ind w:left="0"/>
        <w:rPr>
          <w:sz w:val="30"/>
        </w:rPr>
      </w:pPr>
    </w:p>
    <w:p w14:paraId="1ED7C296" w14:textId="77777777" w:rsidR="00C264E9" w:rsidRDefault="00C264E9">
      <w:pPr>
        <w:pStyle w:val="BodyText"/>
        <w:ind w:left="0"/>
        <w:rPr>
          <w:sz w:val="30"/>
        </w:rPr>
      </w:pPr>
    </w:p>
    <w:p w14:paraId="5650C471" w14:textId="77777777" w:rsidR="00C264E9" w:rsidRDefault="00C264E9">
      <w:pPr>
        <w:pStyle w:val="BodyText"/>
        <w:ind w:left="0"/>
        <w:rPr>
          <w:sz w:val="30"/>
        </w:rPr>
      </w:pPr>
    </w:p>
    <w:p w14:paraId="738CF59E" w14:textId="77777777" w:rsidR="00C264E9" w:rsidRDefault="00C264E9">
      <w:pPr>
        <w:pStyle w:val="BodyText"/>
        <w:ind w:left="0"/>
        <w:rPr>
          <w:sz w:val="30"/>
        </w:rPr>
      </w:pPr>
    </w:p>
    <w:p w14:paraId="01B7B50C" w14:textId="77777777" w:rsidR="00C264E9" w:rsidRDefault="00C264E9">
      <w:pPr>
        <w:pStyle w:val="BodyText"/>
        <w:ind w:left="0"/>
        <w:rPr>
          <w:sz w:val="30"/>
        </w:rPr>
      </w:pPr>
    </w:p>
    <w:p w14:paraId="7FA95091" w14:textId="77777777" w:rsidR="00C264E9" w:rsidRDefault="0005010A">
      <w:pPr>
        <w:pStyle w:val="BodyText"/>
        <w:spacing w:before="208" w:line="322" w:lineRule="exact"/>
        <w:ind w:left="142" w:right="146"/>
        <w:jc w:val="center"/>
      </w:pPr>
      <w:r>
        <w:t>Отчет по лабораторной работе №5</w:t>
      </w:r>
    </w:p>
    <w:p w14:paraId="1D84C843" w14:textId="77777777" w:rsidR="00C264E9" w:rsidRDefault="0005010A">
      <w:pPr>
        <w:pStyle w:val="BodyText"/>
        <w:ind w:left="462" w:right="469" w:firstLine="2"/>
        <w:jc w:val="center"/>
      </w:pPr>
      <w:r>
        <w:t>«</w:t>
      </w:r>
      <w:hyperlink r:id="rId6">
        <w:r>
          <w:t>ПРИНЯТИЕ РЕШЕНИЙ В УСЛОВИЯХ РИСКА И</w:t>
        </w:r>
      </w:hyperlink>
      <w:r>
        <w:t xml:space="preserve"> </w:t>
      </w:r>
      <w:hyperlink r:id="rId7">
        <w:r>
          <w:t>НЕОПРЕДЕЛЕННОСТИ НА ОСНОВЕ СТАТИСТИЧЕСКИХ МЕТОДОВ</w:t>
        </w:r>
      </w:hyperlink>
      <w:r>
        <w:t>»</w:t>
      </w:r>
    </w:p>
    <w:p w14:paraId="0A036705" w14:textId="77777777" w:rsidR="00C264E9" w:rsidRPr="000F3BC6" w:rsidRDefault="0005010A" w:rsidP="000F3BC6">
      <w:pPr>
        <w:pStyle w:val="BodyText"/>
        <w:spacing w:line="321" w:lineRule="exact"/>
        <w:ind w:left="854" w:right="859"/>
        <w:jc w:val="center"/>
      </w:pPr>
      <w:r>
        <w:t>Вариант №5</w:t>
      </w:r>
    </w:p>
    <w:p w14:paraId="3F93D287" w14:textId="77777777" w:rsidR="00C264E9" w:rsidRDefault="00C264E9">
      <w:pPr>
        <w:pStyle w:val="BodyText"/>
        <w:ind w:left="0"/>
        <w:rPr>
          <w:sz w:val="30"/>
        </w:rPr>
      </w:pPr>
    </w:p>
    <w:p w14:paraId="25006939" w14:textId="77777777" w:rsidR="00C264E9" w:rsidRDefault="00C264E9">
      <w:pPr>
        <w:pStyle w:val="BodyText"/>
        <w:ind w:left="0"/>
        <w:rPr>
          <w:sz w:val="30"/>
        </w:rPr>
      </w:pPr>
    </w:p>
    <w:p w14:paraId="1BD183EE" w14:textId="77777777" w:rsidR="00C264E9" w:rsidRDefault="00C264E9">
      <w:pPr>
        <w:pStyle w:val="BodyText"/>
        <w:ind w:left="0"/>
        <w:rPr>
          <w:sz w:val="30"/>
        </w:rPr>
      </w:pPr>
    </w:p>
    <w:p w14:paraId="4FBEFB3B" w14:textId="77777777" w:rsidR="00C264E9" w:rsidRDefault="00C264E9">
      <w:pPr>
        <w:pStyle w:val="BodyText"/>
        <w:ind w:left="0"/>
        <w:rPr>
          <w:sz w:val="30"/>
        </w:rPr>
      </w:pPr>
    </w:p>
    <w:p w14:paraId="6CB8E1FE" w14:textId="77777777" w:rsidR="00C264E9" w:rsidRDefault="00C264E9">
      <w:pPr>
        <w:pStyle w:val="BodyText"/>
        <w:ind w:left="0"/>
        <w:rPr>
          <w:sz w:val="30"/>
        </w:rPr>
      </w:pPr>
    </w:p>
    <w:p w14:paraId="0BC2CC21" w14:textId="77777777" w:rsidR="00C264E9" w:rsidRDefault="00C264E9">
      <w:pPr>
        <w:pStyle w:val="BodyText"/>
        <w:ind w:left="0"/>
        <w:rPr>
          <w:sz w:val="30"/>
        </w:rPr>
      </w:pPr>
    </w:p>
    <w:p w14:paraId="4B1DD565" w14:textId="77777777" w:rsidR="00C264E9" w:rsidRDefault="00C264E9">
      <w:pPr>
        <w:pStyle w:val="BodyText"/>
        <w:ind w:left="0"/>
        <w:rPr>
          <w:sz w:val="30"/>
        </w:rPr>
      </w:pPr>
    </w:p>
    <w:p w14:paraId="52906180" w14:textId="77777777" w:rsidR="00C264E9" w:rsidRDefault="00C264E9">
      <w:pPr>
        <w:pStyle w:val="BodyText"/>
        <w:ind w:left="0"/>
        <w:rPr>
          <w:sz w:val="30"/>
        </w:rPr>
      </w:pPr>
    </w:p>
    <w:p w14:paraId="07F9553A" w14:textId="77777777" w:rsidR="00C264E9" w:rsidRDefault="00C264E9">
      <w:pPr>
        <w:pStyle w:val="BodyText"/>
        <w:ind w:left="0"/>
        <w:rPr>
          <w:sz w:val="38"/>
        </w:rPr>
      </w:pPr>
    </w:p>
    <w:p w14:paraId="034750DD" w14:textId="77777777" w:rsidR="00C264E9" w:rsidRDefault="0005010A">
      <w:pPr>
        <w:pStyle w:val="BodyText"/>
        <w:tabs>
          <w:tab w:val="left" w:pos="8421"/>
        </w:tabs>
        <w:spacing w:line="322" w:lineRule="exact"/>
      </w:pPr>
      <w:r>
        <w:t>Выполнил:</w:t>
      </w:r>
      <w:r>
        <w:tab/>
        <w:t>Проверила:</w:t>
      </w:r>
    </w:p>
    <w:p w14:paraId="61F5EA00" w14:textId="77777777" w:rsidR="00C264E9" w:rsidRDefault="0005010A">
      <w:pPr>
        <w:pStyle w:val="BodyText"/>
        <w:tabs>
          <w:tab w:val="left" w:pos="7709"/>
        </w:tabs>
        <w:spacing w:line="322" w:lineRule="exact"/>
      </w:pPr>
      <w:r>
        <w:t>Ст.</w:t>
      </w:r>
      <w:r>
        <w:rPr>
          <w:spacing w:val="-2"/>
        </w:rPr>
        <w:t xml:space="preserve"> </w:t>
      </w:r>
      <w:r>
        <w:t>Гр.</w:t>
      </w:r>
      <w:r>
        <w:rPr>
          <w:spacing w:val="-2"/>
        </w:rPr>
        <w:t xml:space="preserve"> </w:t>
      </w:r>
      <w:r>
        <w:t>820601</w:t>
      </w:r>
      <w:r>
        <w:tab/>
      </w:r>
      <w:r w:rsidR="000F3BC6">
        <w:t xml:space="preserve">   </w:t>
      </w:r>
      <w:proofErr w:type="spellStart"/>
      <w:r>
        <w:t>Протченко</w:t>
      </w:r>
      <w:proofErr w:type="spellEnd"/>
      <w:r>
        <w:rPr>
          <w:spacing w:val="1"/>
        </w:rPr>
        <w:t xml:space="preserve"> </w:t>
      </w:r>
      <w:r>
        <w:t>Е.В.</w:t>
      </w:r>
    </w:p>
    <w:p w14:paraId="321EF94A" w14:textId="5BC8E14B" w:rsidR="00C264E9" w:rsidRDefault="00EA3AD9" w:rsidP="000F3BC6">
      <w:pPr>
        <w:pStyle w:val="BodyText"/>
      </w:pPr>
      <w:r>
        <w:t xml:space="preserve">Шведов </w:t>
      </w:r>
      <w:proofErr w:type="gramStart"/>
      <w:r>
        <w:t>А.Р.</w:t>
      </w:r>
      <w:proofErr w:type="gramEnd"/>
    </w:p>
    <w:p w14:paraId="694E5CF4" w14:textId="77777777" w:rsidR="000F3BC6" w:rsidRDefault="000F3BC6" w:rsidP="000F3BC6">
      <w:pPr>
        <w:pStyle w:val="BodyText"/>
      </w:pPr>
    </w:p>
    <w:p w14:paraId="7E50EB02" w14:textId="77777777" w:rsidR="000F3BC6" w:rsidRDefault="000F3BC6" w:rsidP="000F3BC6">
      <w:pPr>
        <w:pStyle w:val="BodyText"/>
      </w:pPr>
    </w:p>
    <w:p w14:paraId="01549AED" w14:textId="77777777" w:rsidR="000F3BC6" w:rsidRDefault="000F3BC6" w:rsidP="000F3BC6">
      <w:pPr>
        <w:pStyle w:val="BodyText"/>
      </w:pPr>
    </w:p>
    <w:p w14:paraId="25C8187E" w14:textId="77777777" w:rsidR="000F3BC6" w:rsidRDefault="000F3BC6" w:rsidP="000F3BC6">
      <w:pPr>
        <w:pStyle w:val="BodyText"/>
      </w:pPr>
    </w:p>
    <w:p w14:paraId="08605B91" w14:textId="77777777" w:rsidR="000F3BC6" w:rsidRDefault="000F3BC6" w:rsidP="000F3BC6">
      <w:pPr>
        <w:pStyle w:val="BodyText"/>
      </w:pPr>
    </w:p>
    <w:p w14:paraId="73A574B8" w14:textId="77777777" w:rsidR="000F3BC6" w:rsidRDefault="000F3BC6" w:rsidP="000F3BC6">
      <w:pPr>
        <w:pStyle w:val="BodyText"/>
      </w:pPr>
    </w:p>
    <w:p w14:paraId="2D7BB164" w14:textId="77777777" w:rsidR="000F3BC6" w:rsidRDefault="000F3BC6" w:rsidP="000F3BC6">
      <w:pPr>
        <w:pStyle w:val="BodyText"/>
      </w:pPr>
    </w:p>
    <w:p w14:paraId="7D5112D4" w14:textId="77777777" w:rsidR="000F3BC6" w:rsidRDefault="000F3BC6" w:rsidP="000F3BC6">
      <w:pPr>
        <w:pStyle w:val="BodyText"/>
      </w:pPr>
    </w:p>
    <w:p w14:paraId="2A4C567D" w14:textId="77777777" w:rsidR="000F3BC6" w:rsidRDefault="000F3BC6" w:rsidP="000F3BC6">
      <w:pPr>
        <w:pStyle w:val="BodyText"/>
      </w:pPr>
    </w:p>
    <w:p w14:paraId="4D9EBC78" w14:textId="77777777" w:rsidR="000F3BC6" w:rsidRDefault="000F3BC6" w:rsidP="000F3BC6">
      <w:pPr>
        <w:pStyle w:val="BodyText"/>
      </w:pPr>
    </w:p>
    <w:p w14:paraId="5DB1373C" w14:textId="77777777" w:rsidR="000F3BC6" w:rsidRDefault="000F3BC6" w:rsidP="000F3BC6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  <w:t>Минск 2020</w:t>
      </w:r>
    </w:p>
    <w:p w14:paraId="72A0EB5C" w14:textId="77777777" w:rsidR="000F3BC6" w:rsidRDefault="000F3BC6" w:rsidP="000F3BC6">
      <w:pPr>
        <w:pStyle w:val="BodyText"/>
      </w:pPr>
    </w:p>
    <w:p w14:paraId="22721E36" w14:textId="77777777" w:rsidR="00121A7B" w:rsidRDefault="00121A7B" w:rsidP="000F3BC6">
      <w:pPr>
        <w:pStyle w:val="BodyText"/>
      </w:pPr>
    </w:p>
    <w:p w14:paraId="0EFDC5C7" w14:textId="77777777" w:rsidR="00C264E9" w:rsidRDefault="00C264E9">
      <w:pPr>
        <w:pStyle w:val="BodyText"/>
        <w:spacing w:before="11"/>
        <w:ind w:left="0"/>
        <w:rPr>
          <w:sz w:val="23"/>
        </w:rPr>
      </w:pPr>
    </w:p>
    <w:p w14:paraId="389913B3" w14:textId="77777777" w:rsidR="00C264E9" w:rsidRPr="00EA3AD9" w:rsidRDefault="0005010A">
      <w:pPr>
        <w:pStyle w:val="BodyText"/>
        <w:rPr>
          <w:b/>
          <w:bCs/>
          <w:sz w:val="32"/>
          <w:szCs w:val="32"/>
        </w:rPr>
      </w:pPr>
      <w:r w:rsidRPr="00EA3AD9">
        <w:rPr>
          <w:b/>
          <w:bCs/>
          <w:sz w:val="32"/>
          <w:szCs w:val="32"/>
        </w:rPr>
        <w:lastRenderedPageBreak/>
        <w:t>Задание:</w:t>
      </w:r>
    </w:p>
    <w:p w14:paraId="63957A8A" w14:textId="77777777" w:rsidR="00C264E9" w:rsidRDefault="00C264E9">
      <w:pPr>
        <w:pStyle w:val="BodyText"/>
        <w:spacing w:before="3"/>
        <w:ind w:left="0"/>
        <w:rPr>
          <w:sz w:val="16"/>
        </w:rPr>
      </w:pPr>
    </w:p>
    <w:p w14:paraId="788AE907" w14:textId="77777777" w:rsidR="00C264E9" w:rsidRDefault="0005010A">
      <w:pPr>
        <w:pStyle w:val="BodyText"/>
        <w:spacing w:before="89"/>
        <w:ind w:right="110" w:firstLine="566"/>
        <w:jc w:val="both"/>
      </w:pPr>
      <w:r>
        <w:t>Торговое предприятие составляет план закупок и продаж на очередной месяц.</w:t>
      </w:r>
      <w:r>
        <w:rPr>
          <w:spacing w:val="-13"/>
        </w:rPr>
        <w:t xml:space="preserve"> </w:t>
      </w:r>
      <w:r>
        <w:t>Предприятие</w:t>
      </w:r>
      <w:r>
        <w:rPr>
          <w:spacing w:val="-15"/>
        </w:rPr>
        <w:t xml:space="preserve"> </w:t>
      </w:r>
      <w:r>
        <w:t>имеет</w:t>
      </w:r>
      <w:r>
        <w:rPr>
          <w:spacing w:val="-12"/>
        </w:rPr>
        <w:t xml:space="preserve"> </w:t>
      </w:r>
      <w:r>
        <w:t>возможность</w:t>
      </w:r>
      <w:r>
        <w:rPr>
          <w:spacing w:val="-16"/>
        </w:rPr>
        <w:t xml:space="preserve"> </w:t>
      </w:r>
      <w:r>
        <w:t>закупать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продавать</w:t>
      </w:r>
      <w:r>
        <w:rPr>
          <w:spacing w:val="-13"/>
        </w:rPr>
        <w:t xml:space="preserve"> </w:t>
      </w:r>
      <w:r>
        <w:t>4</w:t>
      </w:r>
      <w:r>
        <w:rPr>
          <w:spacing w:val="-11"/>
        </w:rPr>
        <w:t xml:space="preserve"> </w:t>
      </w:r>
      <w:r>
        <w:t>вида</w:t>
      </w:r>
      <w:r>
        <w:rPr>
          <w:spacing w:val="-12"/>
        </w:rPr>
        <w:t xml:space="preserve"> </w:t>
      </w:r>
      <w:r>
        <w:t>товаров</w:t>
      </w:r>
      <w:r>
        <w:rPr>
          <w:spacing w:val="-13"/>
        </w:rPr>
        <w:t xml:space="preserve"> </w:t>
      </w:r>
      <w:r>
        <w:t>(Т1, Т2, Т3, Т4). Имеются сведения о ценах (за единицу товара), по которым предприятие закупало и продавало эти товары в последние 3</w:t>
      </w:r>
      <w:r>
        <w:rPr>
          <w:spacing w:val="-7"/>
        </w:rPr>
        <w:t xml:space="preserve"> </w:t>
      </w:r>
      <w:r>
        <w:t>месяца.</w:t>
      </w:r>
    </w:p>
    <w:p w14:paraId="041ABD23" w14:textId="77777777" w:rsidR="00C264E9" w:rsidRDefault="00C264E9">
      <w:pPr>
        <w:pStyle w:val="BodyText"/>
        <w:spacing w:before="7"/>
        <w:ind w:left="0"/>
      </w:pPr>
    </w:p>
    <w:tbl>
      <w:tblPr>
        <w:tblStyle w:val="TableNormal1"/>
        <w:tblW w:w="0" w:type="auto"/>
        <w:tblInd w:w="7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7"/>
        <w:gridCol w:w="595"/>
        <w:gridCol w:w="600"/>
        <w:gridCol w:w="600"/>
        <w:gridCol w:w="600"/>
        <w:gridCol w:w="600"/>
        <w:gridCol w:w="600"/>
        <w:gridCol w:w="600"/>
        <w:gridCol w:w="600"/>
        <w:gridCol w:w="601"/>
        <w:gridCol w:w="600"/>
        <w:gridCol w:w="600"/>
        <w:gridCol w:w="600"/>
      </w:tblGrid>
      <w:tr w:rsidR="00C264E9" w14:paraId="16C557FB" w14:textId="77777777">
        <w:trPr>
          <w:trHeight w:val="544"/>
        </w:trPr>
        <w:tc>
          <w:tcPr>
            <w:tcW w:w="1707" w:type="dxa"/>
            <w:vMerge w:val="restart"/>
          </w:tcPr>
          <w:p w14:paraId="10D6AA7B" w14:textId="77777777" w:rsidR="00C264E9" w:rsidRDefault="00C264E9">
            <w:pPr>
              <w:pStyle w:val="TableParagraph"/>
              <w:rPr>
                <w:sz w:val="28"/>
              </w:rPr>
            </w:pPr>
          </w:p>
        </w:tc>
        <w:tc>
          <w:tcPr>
            <w:tcW w:w="2395" w:type="dxa"/>
            <w:gridSpan w:val="4"/>
          </w:tcPr>
          <w:p w14:paraId="1656DE18" w14:textId="77777777" w:rsidR="00C264E9" w:rsidRDefault="0005010A">
            <w:pPr>
              <w:pStyle w:val="TableParagraph"/>
              <w:spacing w:before="105"/>
              <w:ind w:left="582"/>
              <w:rPr>
                <w:sz w:val="28"/>
              </w:rPr>
            </w:pPr>
            <w:r>
              <w:rPr>
                <w:sz w:val="28"/>
              </w:rPr>
              <w:t>1-й месяц</w:t>
            </w:r>
          </w:p>
        </w:tc>
        <w:tc>
          <w:tcPr>
            <w:tcW w:w="2400" w:type="dxa"/>
            <w:gridSpan w:val="4"/>
          </w:tcPr>
          <w:p w14:paraId="1D92F50B" w14:textId="77777777" w:rsidR="00C264E9" w:rsidRDefault="0005010A">
            <w:pPr>
              <w:pStyle w:val="TableParagraph"/>
              <w:spacing w:before="105"/>
              <w:ind w:left="588"/>
              <w:rPr>
                <w:sz w:val="28"/>
              </w:rPr>
            </w:pPr>
            <w:r>
              <w:rPr>
                <w:sz w:val="28"/>
              </w:rPr>
              <w:t>2-й месяц</w:t>
            </w:r>
          </w:p>
        </w:tc>
        <w:tc>
          <w:tcPr>
            <w:tcW w:w="2401" w:type="dxa"/>
            <w:gridSpan w:val="4"/>
          </w:tcPr>
          <w:p w14:paraId="29CF74EC" w14:textId="77777777" w:rsidR="00C264E9" w:rsidRDefault="0005010A">
            <w:pPr>
              <w:pStyle w:val="TableParagraph"/>
              <w:spacing w:before="105"/>
              <w:ind w:left="588"/>
              <w:rPr>
                <w:sz w:val="28"/>
              </w:rPr>
            </w:pPr>
            <w:r>
              <w:rPr>
                <w:sz w:val="28"/>
              </w:rPr>
              <w:t>3-й месяц</w:t>
            </w:r>
          </w:p>
        </w:tc>
      </w:tr>
      <w:tr w:rsidR="00C264E9" w14:paraId="10FD5E55" w14:textId="77777777">
        <w:trPr>
          <w:trHeight w:val="544"/>
        </w:trPr>
        <w:tc>
          <w:tcPr>
            <w:tcW w:w="1707" w:type="dxa"/>
            <w:vMerge/>
            <w:tcBorders>
              <w:top w:val="nil"/>
            </w:tcBorders>
          </w:tcPr>
          <w:p w14:paraId="2BCCEE49" w14:textId="77777777" w:rsidR="00C264E9" w:rsidRDefault="00C264E9">
            <w:pPr>
              <w:rPr>
                <w:sz w:val="2"/>
                <w:szCs w:val="2"/>
              </w:rPr>
            </w:pPr>
          </w:p>
        </w:tc>
        <w:tc>
          <w:tcPr>
            <w:tcW w:w="595" w:type="dxa"/>
          </w:tcPr>
          <w:p w14:paraId="6FDE1F8A" w14:textId="77777777" w:rsidR="00C264E9" w:rsidRDefault="0005010A">
            <w:pPr>
              <w:pStyle w:val="TableParagraph"/>
              <w:spacing w:before="106"/>
              <w:ind w:left="122" w:right="101"/>
              <w:jc w:val="center"/>
              <w:rPr>
                <w:sz w:val="28"/>
              </w:rPr>
            </w:pPr>
            <w:r>
              <w:rPr>
                <w:sz w:val="28"/>
              </w:rPr>
              <w:t>Т1</w:t>
            </w:r>
          </w:p>
        </w:tc>
        <w:tc>
          <w:tcPr>
            <w:tcW w:w="600" w:type="dxa"/>
          </w:tcPr>
          <w:p w14:paraId="376CD3BD" w14:textId="77777777" w:rsidR="00C264E9" w:rsidRDefault="0005010A">
            <w:pPr>
              <w:pStyle w:val="TableParagraph"/>
              <w:spacing w:before="106"/>
              <w:ind w:right="119"/>
              <w:jc w:val="right"/>
              <w:rPr>
                <w:sz w:val="28"/>
              </w:rPr>
            </w:pPr>
            <w:r>
              <w:rPr>
                <w:sz w:val="28"/>
              </w:rPr>
              <w:t>Т2</w:t>
            </w:r>
          </w:p>
        </w:tc>
        <w:tc>
          <w:tcPr>
            <w:tcW w:w="600" w:type="dxa"/>
          </w:tcPr>
          <w:p w14:paraId="6503D4FF" w14:textId="77777777" w:rsidR="00C264E9" w:rsidRDefault="0005010A">
            <w:pPr>
              <w:pStyle w:val="TableParagraph"/>
              <w:spacing w:before="106"/>
              <w:ind w:right="119"/>
              <w:jc w:val="right"/>
              <w:rPr>
                <w:sz w:val="28"/>
              </w:rPr>
            </w:pPr>
            <w:r>
              <w:rPr>
                <w:sz w:val="28"/>
              </w:rPr>
              <w:t>Т3</w:t>
            </w:r>
          </w:p>
        </w:tc>
        <w:tc>
          <w:tcPr>
            <w:tcW w:w="600" w:type="dxa"/>
          </w:tcPr>
          <w:p w14:paraId="5F0F2495" w14:textId="77777777" w:rsidR="00C264E9" w:rsidRDefault="0005010A">
            <w:pPr>
              <w:pStyle w:val="TableParagraph"/>
              <w:spacing w:before="106"/>
              <w:ind w:left="148"/>
              <w:rPr>
                <w:sz w:val="28"/>
              </w:rPr>
            </w:pPr>
            <w:r>
              <w:rPr>
                <w:sz w:val="28"/>
              </w:rPr>
              <w:t>Т4</w:t>
            </w:r>
          </w:p>
        </w:tc>
        <w:tc>
          <w:tcPr>
            <w:tcW w:w="600" w:type="dxa"/>
          </w:tcPr>
          <w:p w14:paraId="62FB622F" w14:textId="77777777" w:rsidR="00C264E9" w:rsidRDefault="0005010A">
            <w:pPr>
              <w:pStyle w:val="TableParagraph"/>
              <w:spacing w:before="106"/>
              <w:ind w:left="127" w:right="100"/>
              <w:jc w:val="center"/>
              <w:rPr>
                <w:sz w:val="28"/>
              </w:rPr>
            </w:pPr>
            <w:r>
              <w:rPr>
                <w:sz w:val="28"/>
              </w:rPr>
              <w:t>Т1</w:t>
            </w:r>
          </w:p>
        </w:tc>
        <w:tc>
          <w:tcPr>
            <w:tcW w:w="600" w:type="dxa"/>
          </w:tcPr>
          <w:p w14:paraId="60F2A127" w14:textId="77777777" w:rsidR="00C264E9" w:rsidRDefault="0005010A">
            <w:pPr>
              <w:pStyle w:val="TableParagraph"/>
              <w:spacing w:before="106"/>
              <w:ind w:right="119"/>
              <w:jc w:val="right"/>
              <w:rPr>
                <w:sz w:val="28"/>
              </w:rPr>
            </w:pPr>
            <w:r>
              <w:rPr>
                <w:sz w:val="28"/>
              </w:rPr>
              <w:t>Т2</w:t>
            </w:r>
          </w:p>
        </w:tc>
        <w:tc>
          <w:tcPr>
            <w:tcW w:w="600" w:type="dxa"/>
          </w:tcPr>
          <w:p w14:paraId="571D4D94" w14:textId="77777777" w:rsidR="00C264E9" w:rsidRDefault="0005010A">
            <w:pPr>
              <w:pStyle w:val="TableParagraph"/>
              <w:spacing w:before="106"/>
              <w:ind w:right="119"/>
              <w:jc w:val="right"/>
              <w:rPr>
                <w:sz w:val="28"/>
              </w:rPr>
            </w:pPr>
            <w:r>
              <w:rPr>
                <w:sz w:val="28"/>
              </w:rPr>
              <w:t>Т3</w:t>
            </w:r>
          </w:p>
        </w:tc>
        <w:tc>
          <w:tcPr>
            <w:tcW w:w="600" w:type="dxa"/>
          </w:tcPr>
          <w:p w14:paraId="1A35FCA3" w14:textId="77777777" w:rsidR="00C264E9" w:rsidRDefault="0005010A">
            <w:pPr>
              <w:pStyle w:val="TableParagraph"/>
              <w:spacing w:before="106"/>
              <w:ind w:right="119"/>
              <w:jc w:val="right"/>
              <w:rPr>
                <w:sz w:val="28"/>
              </w:rPr>
            </w:pPr>
            <w:r>
              <w:rPr>
                <w:sz w:val="28"/>
              </w:rPr>
              <w:t>Т4</w:t>
            </w:r>
          </w:p>
        </w:tc>
        <w:tc>
          <w:tcPr>
            <w:tcW w:w="601" w:type="dxa"/>
          </w:tcPr>
          <w:p w14:paraId="2429B2D6" w14:textId="77777777" w:rsidR="00C264E9" w:rsidRDefault="0005010A">
            <w:pPr>
              <w:pStyle w:val="TableParagraph"/>
              <w:spacing w:before="106"/>
              <w:ind w:left="127" w:right="101"/>
              <w:jc w:val="center"/>
              <w:rPr>
                <w:sz w:val="28"/>
              </w:rPr>
            </w:pPr>
            <w:r>
              <w:rPr>
                <w:sz w:val="28"/>
              </w:rPr>
              <w:t>Т1</w:t>
            </w:r>
          </w:p>
        </w:tc>
        <w:tc>
          <w:tcPr>
            <w:tcW w:w="600" w:type="dxa"/>
          </w:tcPr>
          <w:p w14:paraId="6EBE895E" w14:textId="77777777" w:rsidR="00C264E9" w:rsidRDefault="0005010A">
            <w:pPr>
              <w:pStyle w:val="TableParagraph"/>
              <w:spacing w:before="106"/>
              <w:ind w:right="119"/>
              <w:jc w:val="right"/>
              <w:rPr>
                <w:sz w:val="28"/>
              </w:rPr>
            </w:pPr>
            <w:r>
              <w:rPr>
                <w:sz w:val="28"/>
              </w:rPr>
              <w:t>Т2</w:t>
            </w:r>
          </w:p>
        </w:tc>
        <w:tc>
          <w:tcPr>
            <w:tcW w:w="600" w:type="dxa"/>
          </w:tcPr>
          <w:p w14:paraId="1EA8BBE2" w14:textId="77777777" w:rsidR="00C264E9" w:rsidRDefault="0005010A">
            <w:pPr>
              <w:pStyle w:val="TableParagraph"/>
              <w:spacing w:before="106"/>
              <w:ind w:right="119"/>
              <w:jc w:val="right"/>
              <w:rPr>
                <w:sz w:val="28"/>
              </w:rPr>
            </w:pPr>
            <w:r>
              <w:rPr>
                <w:sz w:val="28"/>
              </w:rPr>
              <w:t>Т3</w:t>
            </w:r>
          </w:p>
        </w:tc>
        <w:tc>
          <w:tcPr>
            <w:tcW w:w="600" w:type="dxa"/>
          </w:tcPr>
          <w:p w14:paraId="4A3C93C2" w14:textId="77777777" w:rsidR="00C264E9" w:rsidRDefault="0005010A">
            <w:pPr>
              <w:pStyle w:val="TableParagraph"/>
              <w:spacing w:before="106"/>
              <w:ind w:right="119"/>
              <w:jc w:val="right"/>
              <w:rPr>
                <w:sz w:val="28"/>
              </w:rPr>
            </w:pPr>
            <w:r>
              <w:rPr>
                <w:sz w:val="28"/>
              </w:rPr>
              <w:t>Т4</w:t>
            </w:r>
          </w:p>
        </w:tc>
      </w:tr>
      <w:tr w:rsidR="00C264E9" w14:paraId="195031FA" w14:textId="77777777" w:rsidTr="00121A7B">
        <w:trPr>
          <w:trHeight w:val="544"/>
        </w:trPr>
        <w:tc>
          <w:tcPr>
            <w:tcW w:w="1707" w:type="dxa"/>
            <w:tcBorders>
              <w:bottom w:val="single" w:sz="8" w:space="0" w:color="000000"/>
            </w:tcBorders>
          </w:tcPr>
          <w:p w14:paraId="6318A916" w14:textId="77777777" w:rsidR="00C264E9" w:rsidRDefault="0005010A">
            <w:pPr>
              <w:pStyle w:val="TableParagraph"/>
              <w:spacing w:before="105"/>
              <w:ind w:left="40"/>
              <w:rPr>
                <w:sz w:val="28"/>
              </w:rPr>
            </w:pPr>
            <w:r>
              <w:rPr>
                <w:sz w:val="28"/>
              </w:rPr>
              <w:t>Покупка</w:t>
            </w:r>
          </w:p>
        </w:tc>
        <w:tc>
          <w:tcPr>
            <w:tcW w:w="595" w:type="dxa"/>
            <w:tcBorders>
              <w:bottom w:val="single" w:sz="8" w:space="0" w:color="000000"/>
            </w:tcBorders>
          </w:tcPr>
          <w:p w14:paraId="441B9266" w14:textId="77777777" w:rsidR="00C264E9" w:rsidRDefault="0005010A">
            <w:pPr>
              <w:pStyle w:val="TableParagraph"/>
              <w:spacing w:before="105"/>
              <w:ind w:left="99" w:right="101"/>
              <w:jc w:val="center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  <w:tc>
          <w:tcPr>
            <w:tcW w:w="600" w:type="dxa"/>
            <w:tcBorders>
              <w:bottom w:val="single" w:sz="8" w:space="0" w:color="000000"/>
            </w:tcBorders>
          </w:tcPr>
          <w:p w14:paraId="70CC31FC" w14:textId="77777777" w:rsidR="00C264E9" w:rsidRDefault="0005010A">
            <w:pPr>
              <w:pStyle w:val="TableParagraph"/>
              <w:spacing w:before="105"/>
              <w:ind w:right="146"/>
              <w:jc w:val="right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600" w:type="dxa"/>
            <w:tcBorders>
              <w:bottom w:val="single" w:sz="8" w:space="0" w:color="000000"/>
            </w:tcBorders>
          </w:tcPr>
          <w:p w14:paraId="64A69611" w14:textId="77777777" w:rsidR="00C264E9" w:rsidRDefault="0005010A">
            <w:pPr>
              <w:pStyle w:val="TableParagraph"/>
              <w:spacing w:before="105"/>
              <w:ind w:right="146"/>
              <w:jc w:val="right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  <w:tc>
          <w:tcPr>
            <w:tcW w:w="600" w:type="dxa"/>
            <w:tcBorders>
              <w:bottom w:val="single" w:sz="8" w:space="0" w:color="000000"/>
            </w:tcBorders>
          </w:tcPr>
          <w:p w14:paraId="65D7FE63" w14:textId="77777777" w:rsidR="00C264E9" w:rsidRDefault="0005010A">
            <w:pPr>
              <w:pStyle w:val="TableParagraph"/>
              <w:spacing w:before="105"/>
              <w:ind w:left="148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600" w:type="dxa"/>
            <w:tcBorders>
              <w:bottom w:val="single" w:sz="8" w:space="0" w:color="000000"/>
            </w:tcBorders>
          </w:tcPr>
          <w:p w14:paraId="2A47119B" w14:textId="77777777" w:rsidR="00C264E9" w:rsidRDefault="0005010A">
            <w:pPr>
              <w:pStyle w:val="TableParagraph"/>
              <w:spacing w:before="105"/>
              <w:ind w:left="101" w:right="100"/>
              <w:jc w:val="center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600" w:type="dxa"/>
            <w:tcBorders>
              <w:bottom w:val="single" w:sz="8" w:space="0" w:color="000000"/>
            </w:tcBorders>
          </w:tcPr>
          <w:p w14:paraId="037B2188" w14:textId="77777777" w:rsidR="00C264E9" w:rsidRDefault="0005010A">
            <w:pPr>
              <w:pStyle w:val="TableParagraph"/>
              <w:spacing w:before="105"/>
              <w:ind w:right="145"/>
              <w:jc w:val="right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600" w:type="dxa"/>
            <w:tcBorders>
              <w:bottom w:val="single" w:sz="8" w:space="0" w:color="000000"/>
            </w:tcBorders>
          </w:tcPr>
          <w:p w14:paraId="25C2170E" w14:textId="77777777" w:rsidR="00C264E9" w:rsidRDefault="0005010A">
            <w:pPr>
              <w:pStyle w:val="TableParagraph"/>
              <w:spacing w:before="105"/>
              <w:ind w:right="145"/>
              <w:jc w:val="right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  <w:tc>
          <w:tcPr>
            <w:tcW w:w="600" w:type="dxa"/>
            <w:tcBorders>
              <w:bottom w:val="single" w:sz="8" w:space="0" w:color="000000"/>
            </w:tcBorders>
          </w:tcPr>
          <w:p w14:paraId="21FB33DA" w14:textId="77777777" w:rsidR="00C264E9" w:rsidRDefault="0005010A">
            <w:pPr>
              <w:pStyle w:val="TableParagraph"/>
              <w:spacing w:before="105"/>
              <w:ind w:right="145"/>
              <w:jc w:val="right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601" w:type="dxa"/>
            <w:tcBorders>
              <w:bottom w:val="single" w:sz="8" w:space="0" w:color="000000"/>
            </w:tcBorders>
          </w:tcPr>
          <w:p w14:paraId="3D00FBC7" w14:textId="77777777" w:rsidR="00C264E9" w:rsidRDefault="0005010A">
            <w:pPr>
              <w:pStyle w:val="TableParagraph"/>
              <w:spacing w:before="105"/>
              <w:ind w:left="101" w:right="101"/>
              <w:jc w:val="center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600" w:type="dxa"/>
            <w:tcBorders>
              <w:bottom w:val="single" w:sz="8" w:space="0" w:color="000000"/>
            </w:tcBorders>
          </w:tcPr>
          <w:p w14:paraId="69C7C301" w14:textId="77777777" w:rsidR="00C264E9" w:rsidRDefault="0005010A">
            <w:pPr>
              <w:pStyle w:val="TableParagraph"/>
              <w:spacing w:before="105"/>
              <w:ind w:right="146"/>
              <w:jc w:val="right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600" w:type="dxa"/>
            <w:tcBorders>
              <w:bottom w:val="single" w:sz="8" w:space="0" w:color="000000"/>
            </w:tcBorders>
          </w:tcPr>
          <w:p w14:paraId="2F90E2AB" w14:textId="77777777" w:rsidR="00C264E9" w:rsidRDefault="0005010A">
            <w:pPr>
              <w:pStyle w:val="TableParagraph"/>
              <w:spacing w:before="105"/>
              <w:ind w:right="146"/>
              <w:jc w:val="right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600" w:type="dxa"/>
            <w:tcBorders>
              <w:bottom w:val="single" w:sz="8" w:space="0" w:color="000000"/>
            </w:tcBorders>
          </w:tcPr>
          <w:p w14:paraId="645483C6" w14:textId="77777777" w:rsidR="00C264E9" w:rsidRDefault="0005010A">
            <w:pPr>
              <w:pStyle w:val="TableParagraph"/>
              <w:spacing w:before="105"/>
              <w:ind w:right="146"/>
              <w:jc w:val="right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</w:tr>
      <w:tr w:rsidR="00C264E9" w14:paraId="5B28806E" w14:textId="77777777" w:rsidTr="00121A7B">
        <w:trPr>
          <w:trHeight w:val="543"/>
        </w:trPr>
        <w:tc>
          <w:tcPr>
            <w:tcW w:w="1707" w:type="dxa"/>
            <w:tcBorders>
              <w:bottom w:val="single" w:sz="8" w:space="0" w:color="auto"/>
            </w:tcBorders>
          </w:tcPr>
          <w:p w14:paraId="3499FEA4" w14:textId="77777777" w:rsidR="00C264E9" w:rsidRDefault="0005010A">
            <w:pPr>
              <w:pStyle w:val="TableParagraph"/>
              <w:spacing w:before="105"/>
              <w:ind w:left="40"/>
              <w:rPr>
                <w:sz w:val="28"/>
              </w:rPr>
            </w:pPr>
            <w:r>
              <w:rPr>
                <w:sz w:val="28"/>
              </w:rPr>
              <w:t>Продажа</w:t>
            </w:r>
          </w:p>
        </w:tc>
        <w:tc>
          <w:tcPr>
            <w:tcW w:w="595" w:type="dxa"/>
            <w:tcBorders>
              <w:bottom w:val="single" w:sz="8" w:space="0" w:color="auto"/>
            </w:tcBorders>
          </w:tcPr>
          <w:p w14:paraId="12CAA39C" w14:textId="77777777" w:rsidR="00C264E9" w:rsidRDefault="0005010A">
            <w:pPr>
              <w:pStyle w:val="TableParagraph"/>
              <w:spacing w:before="105"/>
              <w:ind w:left="99" w:right="101"/>
              <w:jc w:val="center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600" w:type="dxa"/>
            <w:tcBorders>
              <w:bottom w:val="single" w:sz="8" w:space="0" w:color="auto"/>
            </w:tcBorders>
          </w:tcPr>
          <w:p w14:paraId="02F35CD6" w14:textId="77777777" w:rsidR="00C264E9" w:rsidRDefault="0005010A">
            <w:pPr>
              <w:pStyle w:val="TableParagraph"/>
              <w:spacing w:before="105"/>
              <w:ind w:right="146"/>
              <w:jc w:val="right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600" w:type="dxa"/>
            <w:tcBorders>
              <w:bottom w:val="single" w:sz="8" w:space="0" w:color="auto"/>
            </w:tcBorders>
          </w:tcPr>
          <w:p w14:paraId="4D3D23F5" w14:textId="77777777" w:rsidR="00C264E9" w:rsidRDefault="0005010A">
            <w:pPr>
              <w:pStyle w:val="TableParagraph"/>
              <w:spacing w:before="105"/>
              <w:ind w:right="118"/>
              <w:jc w:val="right"/>
              <w:rPr>
                <w:sz w:val="28"/>
              </w:rPr>
            </w:pPr>
            <w:r>
              <w:rPr>
                <w:sz w:val="28"/>
              </w:rPr>
              <w:t>110</w:t>
            </w:r>
          </w:p>
        </w:tc>
        <w:tc>
          <w:tcPr>
            <w:tcW w:w="600" w:type="dxa"/>
            <w:tcBorders>
              <w:bottom w:val="single" w:sz="8" w:space="0" w:color="auto"/>
            </w:tcBorders>
          </w:tcPr>
          <w:p w14:paraId="3D9939E9" w14:textId="77777777" w:rsidR="00C264E9" w:rsidRDefault="0005010A">
            <w:pPr>
              <w:pStyle w:val="TableParagraph"/>
              <w:spacing w:before="105"/>
              <w:ind w:left="148"/>
              <w:rPr>
                <w:sz w:val="28"/>
              </w:rPr>
            </w:pPr>
            <w:r>
              <w:rPr>
                <w:sz w:val="28"/>
              </w:rPr>
              <w:t>95</w:t>
            </w:r>
          </w:p>
        </w:tc>
        <w:tc>
          <w:tcPr>
            <w:tcW w:w="600" w:type="dxa"/>
            <w:tcBorders>
              <w:bottom w:val="single" w:sz="8" w:space="0" w:color="auto"/>
            </w:tcBorders>
          </w:tcPr>
          <w:p w14:paraId="3A4F6A33" w14:textId="77777777" w:rsidR="00C264E9" w:rsidRDefault="0005010A">
            <w:pPr>
              <w:pStyle w:val="TableParagraph"/>
              <w:spacing w:before="105"/>
              <w:ind w:left="101" w:right="100"/>
              <w:jc w:val="center"/>
              <w:rPr>
                <w:sz w:val="28"/>
              </w:rPr>
            </w:pPr>
            <w:r>
              <w:rPr>
                <w:sz w:val="28"/>
              </w:rPr>
              <w:t>85</w:t>
            </w:r>
          </w:p>
        </w:tc>
        <w:tc>
          <w:tcPr>
            <w:tcW w:w="600" w:type="dxa"/>
            <w:tcBorders>
              <w:bottom w:val="single" w:sz="8" w:space="0" w:color="auto"/>
            </w:tcBorders>
          </w:tcPr>
          <w:p w14:paraId="13A9F61B" w14:textId="77777777" w:rsidR="00C264E9" w:rsidRDefault="0005010A">
            <w:pPr>
              <w:pStyle w:val="TableParagraph"/>
              <w:spacing w:before="105"/>
              <w:ind w:right="145"/>
              <w:jc w:val="right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  <w:tc>
          <w:tcPr>
            <w:tcW w:w="600" w:type="dxa"/>
            <w:tcBorders>
              <w:bottom w:val="single" w:sz="8" w:space="0" w:color="auto"/>
            </w:tcBorders>
          </w:tcPr>
          <w:p w14:paraId="7A531989" w14:textId="77777777" w:rsidR="00C264E9" w:rsidRDefault="0005010A">
            <w:pPr>
              <w:pStyle w:val="TableParagraph"/>
              <w:spacing w:before="105"/>
              <w:ind w:right="118"/>
              <w:jc w:val="right"/>
              <w:rPr>
                <w:sz w:val="28"/>
              </w:rPr>
            </w:pPr>
            <w:r>
              <w:rPr>
                <w:sz w:val="28"/>
              </w:rPr>
              <w:t>115</w:t>
            </w:r>
          </w:p>
        </w:tc>
        <w:tc>
          <w:tcPr>
            <w:tcW w:w="600" w:type="dxa"/>
            <w:tcBorders>
              <w:bottom w:val="single" w:sz="8" w:space="0" w:color="auto"/>
            </w:tcBorders>
          </w:tcPr>
          <w:p w14:paraId="610791A8" w14:textId="77777777" w:rsidR="00C264E9" w:rsidRDefault="0005010A">
            <w:pPr>
              <w:pStyle w:val="TableParagraph"/>
              <w:spacing w:before="105"/>
              <w:ind w:right="118"/>
              <w:jc w:val="right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601" w:type="dxa"/>
            <w:tcBorders>
              <w:bottom w:val="single" w:sz="8" w:space="0" w:color="auto"/>
            </w:tcBorders>
          </w:tcPr>
          <w:p w14:paraId="7A6BC1A7" w14:textId="77777777" w:rsidR="00C264E9" w:rsidRDefault="0005010A">
            <w:pPr>
              <w:pStyle w:val="TableParagraph"/>
              <w:spacing w:before="105"/>
              <w:ind w:left="101" w:right="101"/>
              <w:jc w:val="center"/>
              <w:rPr>
                <w:sz w:val="28"/>
              </w:rPr>
            </w:pPr>
            <w:r>
              <w:rPr>
                <w:sz w:val="28"/>
              </w:rPr>
              <w:t>85</w:t>
            </w:r>
          </w:p>
        </w:tc>
        <w:tc>
          <w:tcPr>
            <w:tcW w:w="600" w:type="dxa"/>
            <w:tcBorders>
              <w:bottom w:val="single" w:sz="8" w:space="0" w:color="auto"/>
            </w:tcBorders>
          </w:tcPr>
          <w:p w14:paraId="12F12BE4" w14:textId="77777777" w:rsidR="00C264E9" w:rsidRDefault="0005010A">
            <w:pPr>
              <w:pStyle w:val="TableParagraph"/>
              <w:spacing w:before="105"/>
              <w:ind w:right="146"/>
              <w:jc w:val="right"/>
              <w:rPr>
                <w:sz w:val="28"/>
              </w:rPr>
            </w:pPr>
            <w:r>
              <w:rPr>
                <w:sz w:val="28"/>
              </w:rPr>
              <w:t>75</w:t>
            </w:r>
          </w:p>
        </w:tc>
        <w:tc>
          <w:tcPr>
            <w:tcW w:w="600" w:type="dxa"/>
            <w:tcBorders>
              <w:bottom w:val="single" w:sz="8" w:space="0" w:color="auto"/>
            </w:tcBorders>
          </w:tcPr>
          <w:p w14:paraId="492D85FF" w14:textId="77777777" w:rsidR="00C264E9" w:rsidRDefault="0005010A">
            <w:pPr>
              <w:pStyle w:val="TableParagraph"/>
              <w:spacing w:before="105"/>
              <w:ind w:right="118"/>
              <w:jc w:val="right"/>
              <w:rPr>
                <w:sz w:val="28"/>
              </w:rPr>
            </w:pPr>
            <w:r>
              <w:rPr>
                <w:sz w:val="28"/>
              </w:rPr>
              <w:t>110</w:t>
            </w:r>
          </w:p>
        </w:tc>
        <w:tc>
          <w:tcPr>
            <w:tcW w:w="600" w:type="dxa"/>
            <w:tcBorders>
              <w:bottom w:val="single" w:sz="8" w:space="0" w:color="auto"/>
            </w:tcBorders>
          </w:tcPr>
          <w:p w14:paraId="727A5C01" w14:textId="77777777" w:rsidR="00C264E9" w:rsidRDefault="0005010A">
            <w:pPr>
              <w:pStyle w:val="TableParagraph"/>
              <w:spacing w:before="105"/>
              <w:ind w:right="118"/>
              <w:jc w:val="right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</w:tr>
      <w:tr w:rsidR="00C264E9" w14:paraId="7B4B210A" w14:textId="77777777" w:rsidTr="00121A7B">
        <w:trPr>
          <w:trHeight w:val="865"/>
        </w:trPr>
        <w:tc>
          <w:tcPr>
            <w:tcW w:w="1707" w:type="dxa"/>
            <w:tcBorders>
              <w:top w:val="single" w:sz="8" w:space="0" w:color="auto"/>
              <w:bottom w:val="single" w:sz="8" w:space="0" w:color="auto"/>
            </w:tcBorders>
          </w:tcPr>
          <w:p w14:paraId="3BD3F5B8" w14:textId="77777777" w:rsidR="00C264E9" w:rsidRDefault="0005010A">
            <w:pPr>
              <w:pStyle w:val="TableParagraph"/>
              <w:tabs>
                <w:tab w:val="left" w:pos="1388"/>
              </w:tabs>
              <w:spacing w:before="104"/>
              <w:ind w:left="40" w:right="22"/>
              <w:rPr>
                <w:sz w:val="28"/>
              </w:rPr>
            </w:pPr>
            <w:r>
              <w:rPr>
                <w:sz w:val="28"/>
              </w:rPr>
              <w:t>Затраты</w:t>
            </w:r>
            <w:r>
              <w:rPr>
                <w:sz w:val="28"/>
              </w:rPr>
              <w:tab/>
            </w:r>
            <w:r>
              <w:rPr>
                <w:spacing w:val="-9"/>
                <w:sz w:val="28"/>
              </w:rPr>
              <w:t xml:space="preserve">на </w:t>
            </w:r>
            <w:r>
              <w:rPr>
                <w:sz w:val="28"/>
              </w:rPr>
              <w:t>хранение</w:t>
            </w:r>
          </w:p>
        </w:tc>
        <w:tc>
          <w:tcPr>
            <w:tcW w:w="595" w:type="dxa"/>
            <w:tcBorders>
              <w:top w:val="single" w:sz="8" w:space="0" w:color="auto"/>
              <w:bottom w:val="single" w:sz="8" w:space="0" w:color="auto"/>
            </w:tcBorders>
          </w:tcPr>
          <w:p w14:paraId="4D86740D" w14:textId="77777777" w:rsidR="00C264E9" w:rsidRDefault="0005010A">
            <w:pPr>
              <w:pStyle w:val="TableParagraph"/>
              <w:spacing w:before="107"/>
              <w:ind w:left="121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00" w:type="dxa"/>
            <w:tcBorders>
              <w:top w:val="single" w:sz="8" w:space="0" w:color="auto"/>
              <w:bottom w:val="single" w:sz="8" w:space="0" w:color="auto"/>
            </w:tcBorders>
          </w:tcPr>
          <w:p w14:paraId="3A1EF941" w14:textId="77777777" w:rsidR="00C264E9" w:rsidRDefault="0005010A">
            <w:pPr>
              <w:pStyle w:val="TableParagraph"/>
              <w:spacing w:before="107"/>
              <w:ind w:right="154"/>
              <w:jc w:val="righ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00" w:type="dxa"/>
            <w:tcBorders>
              <w:top w:val="single" w:sz="8" w:space="0" w:color="auto"/>
              <w:bottom w:val="single" w:sz="8" w:space="0" w:color="auto"/>
            </w:tcBorders>
          </w:tcPr>
          <w:p w14:paraId="514D06FB" w14:textId="77777777" w:rsidR="00C264E9" w:rsidRDefault="0005010A">
            <w:pPr>
              <w:pStyle w:val="TableParagraph"/>
              <w:spacing w:before="107"/>
              <w:ind w:right="136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00" w:type="dxa"/>
            <w:tcBorders>
              <w:top w:val="single" w:sz="8" w:space="0" w:color="auto"/>
              <w:bottom w:val="single" w:sz="8" w:space="0" w:color="auto"/>
            </w:tcBorders>
          </w:tcPr>
          <w:p w14:paraId="1311B942" w14:textId="77777777" w:rsidR="00C264E9" w:rsidRDefault="0005010A">
            <w:pPr>
              <w:pStyle w:val="TableParagraph"/>
              <w:spacing w:before="107"/>
              <w:ind w:left="213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00" w:type="dxa"/>
            <w:tcBorders>
              <w:top w:val="single" w:sz="8" w:space="0" w:color="auto"/>
              <w:bottom w:val="single" w:sz="8" w:space="0" w:color="auto"/>
            </w:tcBorders>
          </w:tcPr>
          <w:p w14:paraId="29FCC5EF" w14:textId="77777777" w:rsidR="00C264E9" w:rsidRDefault="0005010A">
            <w:pPr>
              <w:pStyle w:val="TableParagraph"/>
              <w:spacing w:before="107"/>
              <w:ind w:left="127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00" w:type="dxa"/>
            <w:tcBorders>
              <w:top w:val="single" w:sz="8" w:space="0" w:color="auto"/>
              <w:bottom w:val="single" w:sz="8" w:space="0" w:color="auto"/>
            </w:tcBorders>
          </w:tcPr>
          <w:p w14:paraId="61423B10" w14:textId="77777777" w:rsidR="00C264E9" w:rsidRDefault="0005010A">
            <w:pPr>
              <w:pStyle w:val="TableParagraph"/>
              <w:spacing w:before="107"/>
              <w:ind w:right="154"/>
              <w:jc w:val="righ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00" w:type="dxa"/>
            <w:tcBorders>
              <w:top w:val="single" w:sz="8" w:space="0" w:color="auto"/>
              <w:bottom w:val="single" w:sz="8" w:space="0" w:color="auto"/>
            </w:tcBorders>
          </w:tcPr>
          <w:p w14:paraId="44E0BB77" w14:textId="77777777" w:rsidR="00C264E9" w:rsidRDefault="0005010A">
            <w:pPr>
              <w:pStyle w:val="TableParagraph"/>
              <w:spacing w:before="107"/>
              <w:ind w:right="136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00" w:type="dxa"/>
            <w:tcBorders>
              <w:top w:val="single" w:sz="8" w:space="0" w:color="auto"/>
              <w:bottom w:val="single" w:sz="8" w:space="0" w:color="auto"/>
            </w:tcBorders>
          </w:tcPr>
          <w:p w14:paraId="7C849839" w14:textId="77777777" w:rsidR="00C264E9" w:rsidRDefault="0005010A">
            <w:pPr>
              <w:pStyle w:val="TableParagraph"/>
              <w:spacing w:before="107"/>
              <w:ind w:right="136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01" w:type="dxa"/>
            <w:tcBorders>
              <w:top w:val="single" w:sz="8" w:space="0" w:color="auto"/>
              <w:bottom w:val="single" w:sz="8" w:space="0" w:color="auto"/>
            </w:tcBorders>
          </w:tcPr>
          <w:p w14:paraId="05D0B44D" w14:textId="77777777" w:rsidR="00C264E9" w:rsidRDefault="0005010A">
            <w:pPr>
              <w:pStyle w:val="TableParagraph"/>
              <w:spacing w:before="107"/>
              <w:ind w:left="127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00" w:type="dxa"/>
            <w:tcBorders>
              <w:top w:val="single" w:sz="8" w:space="0" w:color="auto"/>
              <w:bottom w:val="single" w:sz="8" w:space="0" w:color="auto"/>
            </w:tcBorders>
          </w:tcPr>
          <w:p w14:paraId="32A1AF89" w14:textId="77777777" w:rsidR="00C264E9" w:rsidRDefault="0005010A">
            <w:pPr>
              <w:pStyle w:val="TableParagraph"/>
              <w:spacing w:before="107"/>
              <w:ind w:right="154"/>
              <w:jc w:val="righ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00" w:type="dxa"/>
            <w:tcBorders>
              <w:top w:val="single" w:sz="8" w:space="0" w:color="auto"/>
              <w:bottom w:val="single" w:sz="8" w:space="0" w:color="auto"/>
            </w:tcBorders>
          </w:tcPr>
          <w:p w14:paraId="7FD7F222" w14:textId="77777777" w:rsidR="00C264E9" w:rsidRDefault="0005010A">
            <w:pPr>
              <w:pStyle w:val="TableParagraph"/>
              <w:spacing w:before="107"/>
              <w:ind w:right="136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00" w:type="dxa"/>
            <w:tcBorders>
              <w:top w:val="single" w:sz="8" w:space="0" w:color="auto"/>
              <w:bottom w:val="single" w:sz="8" w:space="0" w:color="auto"/>
            </w:tcBorders>
          </w:tcPr>
          <w:p w14:paraId="1A70FA9D" w14:textId="77777777" w:rsidR="00C264E9" w:rsidRDefault="0005010A">
            <w:pPr>
              <w:pStyle w:val="TableParagraph"/>
              <w:spacing w:before="107"/>
              <w:ind w:right="136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</w:tbl>
    <w:p w14:paraId="0C3F6BD4" w14:textId="77777777" w:rsidR="00C264E9" w:rsidRDefault="00C264E9">
      <w:pPr>
        <w:pStyle w:val="BodyText"/>
        <w:spacing w:before="2"/>
        <w:ind w:left="0"/>
        <w:rPr>
          <w:sz w:val="24"/>
        </w:rPr>
      </w:pPr>
    </w:p>
    <w:p w14:paraId="78186CC5" w14:textId="77777777" w:rsidR="00C264E9" w:rsidRDefault="0005010A">
      <w:pPr>
        <w:pStyle w:val="BodyText"/>
        <w:ind w:right="106" w:firstLine="566"/>
        <w:jc w:val="both"/>
      </w:pPr>
      <w:r>
        <w:t xml:space="preserve">Кроме того, известно, что затраты предприятия на хранение и подготовку к продаже каждой единицы товара Т1 составляют 6 </w:t>
      </w:r>
      <w:proofErr w:type="spellStart"/>
      <w:r>
        <w:t>ден.ед</w:t>
      </w:r>
      <w:proofErr w:type="spellEnd"/>
      <w:r>
        <w:t xml:space="preserve">., товара Т2 - 8 </w:t>
      </w:r>
      <w:proofErr w:type="spellStart"/>
      <w:r>
        <w:t>ден.ед</w:t>
      </w:r>
      <w:proofErr w:type="spellEnd"/>
      <w:r>
        <w:t xml:space="preserve">., Т3 и Т4 - по 10 </w:t>
      </w:r>
      <w:proofErr w:type="spellStart"/>
      <w:r>
        <w:t>ден.ед</w:t>
      </w:r>
      <w:proofErr w:type="spellEnd"/>
      <w:r>
        <w:t>.</w:t>
      </w:r>
    </w:p>
    <w:p w14:paraId="5C11A9B7" w14:textId="77777777" w:rsidR="00C264E9" w:rsidRDefault="0005010A">
      <w:pPr>
        <w:pStyle w:val="BodyText"/>
        <w:ind w:right="114" w:firstLine="566"/>
        <w:jc w:val="both"/>
      </w:pPr>
      <w:r>
        <w:t>Закупка и продажа товара должны обеспечить получение не менее 1,1 денежных единиц на каждую вложенную денежную единицу при минимальном риске.</w:t>
      </w:r>
    </w:p>
    <w:p w14:paraId="2CA8BDE7" w14:textId="77777777" w:rsidR="00C264E9" w:rsidRDefault="00C264E9">
      <w:pPr>
        <w:pStyle w:val="BodyText"/>
        <w:spacing w:before="1"/>
        <w:ind w:left="0"/>
        <w:rPr>
          <w:sz w:val="24"/>
        </w:rPr>
      </w:pPr>
    </w:p>
    <w:p w14:paraId="608A1A63" w14:textId="77777777" w:rsidR="00C264E9" w:rsidRPr="00EA3AD9" w:rsidRDefault="0005010A" w:rsidP="00EA3AD9">
      <w:pPr>
        <w:pStyle w:val="BodyText"/>
        <w:ind w:left="0"/>
        <w:rPr>
          <w:b/>
          <w:bCs/>
          <w:sz w:val="32"/>
          <w:szCs w:val="32"/>
        </w:rPr>
      </w:pPr>
      <w:r w:rsidRPr="00EA3AD9">
        <w:rPr>
          <w:b/>
          <w:bCs/>
          <w:sz w:val="32"/>
          <w:szCs w:val="32"/>
        </w:rPr>
        <w:t>Ход работы:</w:t>
      </w:r>
    </w:p>
    <w:p w14:paraId="434CAA75" w14:textId="77777777" w:rsidR="00EA3AD9" w:rsidRDefault="00EA3AD9" w:rsidP="00EA3AD9">
      <w:pPr>
        <w:spacing w:before="4"/>
        <w:jc w:val="both"/>
        <w:rPr>
          <w:b/>
          <w:sz w:val="28"/>
        </w:rPr>
      </w:pPr>
    </w:p>
    <w:p w14:paraId="2D232F24" w14:textId="5CBA22F4" w:rsidR="00C264E9" w:rsidRPr="00EA3AD9" w:rsidRDefault="0005010A" w:rsidP="00EA3AD9">
      <w:pPr>
        <w:pStyle w:val="Heading1"/>
      </w:pPr>
      <w:r w:rsidRPr="00EA3AD9">
        <w:t>Статистические методы</w:t>
      </w:r>
    </w:p>
    <w:p w14:paraId="39D4567D" w14:textId="77777777" w:rsidR="00C264E9" w:rsidRDefault="0005010A">
      <w:pPr>
        <w:pStyle w:val="BodyText"/>
        <w:spacing w:before="230" w:line="288" w:lineRule="auto"/>
        <w:ind w:right="784" w:firstLine="710"/>
      </w:pPr>
      <w:r>
        <w:t>Статистические методы анализа и принятия решений могут применяться, если аналогичные решения уже принимались многократно, и имеются сведения об эффективности этих решений. Статистические методы основаны на анализе результатов принятия аналогичных решений в прошлом.</w:t>
      </w:r>
    </w:p>
    <w:p w14:paraId="2206CE28" w14:textId="382D77CB" w:rsidR="00121A7B" w:rsidRDefault="0005010A" w:rsidP="00647410">
      <w:pPr>
        <w:pStyle w:val="BodyText"/>
        <w:spacing w:before="6" w:line="288" w:lineRule="auto"/>
        <w:ind w:right="593" w:firstLine="710"/>
      </w:pPr>
      <w:r>
        <w:t>Как и при использовании других методов, процедуры выбора решения зависят от того, требуется ли выбрать только одно решение, или имеется возможность выбрать комбинацию решений.</w:t>
      </w:r>
    </w:p>
    <w:p w14:paraId="435987C7" w14:textId="77777777" w:rsidR="00EA3AD9" w:rsidRDefault="00EA3AD9" w:rsidP="00647410">
      <w:pPr>
        <w:pStyle w:val="BodyText"/>
        <w:spacing w:before="6" w:line="288" w:lineRule="auto"/>
        <w:ind w:right="593" w:firstLine="710"/>
      </w:pPr>
    </w:p>
    <w:p w14:paraId="7A1F98B6" w14:textId="13195A0C" w:rsidR="00647410" w:rsidRDefault="00647410" w:rsidP="00EA3AD9">
      <w:pPr>
        <w:pStyle w:val="Heading1"/>
      </w:pPr>
      <w:r>
        <w:t>Выбор единственного решения</w:t>
      </w:r>
    </w:p>
    <w:p w14:paraId="2932898F" w14:textId="035AF628" w:rsidR="00C264E9" w:rsidRDefault="0005010A" w:rsidP="00647410">
      <w:pPr>
        <w:pStyle w:val="BodyText"/>
        <w:spacing w:before="82"/>
        <w:ind w:firstLine="618"/>
      </w:pPr>
      <w:r>
        <w:t>Так как</w:t>
      </w:r>
      <w:r w:rsidR="00647410">
        <w:t xml:space="preserve"> в нашем случае</w:t>
      </w:r>
      <w:r>
        <w:t xml:space="preserve"> имеются сведения об эффективности каждого вида товара в</w:t>
      </w:r>
      <w:r w:rsidR="00647410">
        <w:t xml:space="preserve"> прошлом, возможно применение статистического</w:t>
      </w:r>
      <w:r>
        <w:t xml:space="preserve"> метод</w:t>
      </w:r>
      <w:r w:rsidR="00647410">
        <w:t>а</w:t>
      </w:r>
      <w:r>
        <w:t>.</w:t>
      </w:r>
    </w:p>
    <w:p w14:paraId="12D40E24" w14:textId="77777777" w:rsidR="00C264E9" w:rsidRDefault="0005010A">
      <w:pPr>
        <w:pStyle w:val="BodyText"/>
        <w:spacing w:before="68"/>
        <w:ind w:left="812"/>
      </w:pPr>
      <w:r>
        <w:t>Найдем показатели эффективности товаров.</w:t>
      </w:r>
    </w:p>
    <w:p w14:paraId="6C2F30B9" w14:textId="77777777" w:rsidR="00C264E9" w:rsidRDefault="0005010A">
      <w:pPr>
        <w:pStyle w:val="BodyText"/>
        <w:spacing w:before="67"/>
        <w:ind w:left="171"/>
      </w:pPr>
      <w:r>
        <w:t xml:space="preserve">Найдем удельную эффективность </w:t>
      </w:r>
      <w:r w:rsidR="000F3BC6">
        <w:t>товаров</w:t>
      </w:r>
      <w:r>
        <w:t xml:space="preserve"> за первый месяц: E</w:t>
      </w:r>
      <w:r>
        <w:rPr>
          <w:vertAlign w:val="subscript"/>
        </w:rPr>
        <w:t>11</w:t>
      </w:r>
      <w:r>
        <w:t xml:space="preserve"> =</w:t>
      </w:r>
    </w:p>
    <w:p w14:paraId="696D2B81" w14:textId="77777777" w:rsidR="00C264E9" w:rsidRDefault="000F3BC6">
      <w:pPr>
        <w:pStyle w:val="BodyText"/>
        <w:spacing w:before="59" w:line="322" w:lineRule="exact"/>
      </w:pPr>
      <w:r>
        <w:lastRenderedPageBreak/>
        <w:t>= 80</w:t>
      </w:r>
      <w:proofErr w:type="gramStart"/>
      <w:r>
        <w:t>/(</w:t>
      </w:r>
      <w:proofErr w:type="gramEnd"/>
      <w:r>
        <w:t>70+6) = 1,05</w:t>
      </w:r>
      <w:r w:rsidR="0005010A">
        <w:t>;</w:t>
      </w:r>
    </w:p>
    <w:p w14:paraId="1C2AEF46" w14:textId="77777777" w:rsidR="00C264E9" w:rsidRDefault="0005010A">
      <w:pPr>
        <w:pStyle w:val="BodyText"/>
      </w:pPr>
      <w:r>
        <w:t xml:space="preserve">Аналогично находится удельная эффективность </w:t>
      </w:r>
      <w:r w:rsidR="000F3BC6">
        <w:t>товаров</w:t>
      </w:r>
      <w:r>
        <w:t xml:space="preserve"> в другие месяцы.</w:t>
      </w:r>
    </w:p>
    <w:p w14:paraId="362A0A20" w14:textId="77777777" w:rsidR="00C264E9" w:rsidRDefault="00C264E9">
      <w:pPr>
        <w:pStyle w:val="BodyText"/>
        <w:ind w:left="0"/>
        <w:rPr>
          <w:sz w:val="6"/>
        </w:rPr>
      </w:pPr>
    </w:p>
    <w:tbl>
      <w:tblPr>
        <w:tblStyle w:val="TableNormal1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1"/>
        <w:gridCol w:w="708"/>
        <w:gridCol w:w="706"/>
        <w:gridCol w:w="708"/>
        <w:gridCol w:w="708"/>
        <w:gridCol w:w="708"/>
        <w:gridCol w:w="708"/>
        <w:gridCol w:w="708"/>
        <w:gridCol w:w="708"/>
        <w:gridCol w:w="711"/>
        <w:gridCol w:w="706"/>
        <w:gridCol w:w="708"/>
        <w:gridCol w:w="710"/>
      </w:tblGrid>
      <w:tr w:rsidR="00C264E9" w14:paraId="65F7A405" w14:textId="77777777">
        <w:trPr>
          <w:trHeight w:val="316"/>
        </w:trPr>
        <w:tc>
          <w:tcPr>
            <w:tcW w:w="1181" w:type="dxa"/>
            <w:vMerge w:val="restart"/>
          </w:tcPr>
          <w:p w14:paraId="05D34239" w14:textId="77777777" w:rsidR="00C264E9" w:rsidRDefault="00C264E9">
            <w:pPr>
              <w:pStyle w:val="TableParagraph"/>
              <w:rPr>
                <w:sz w:val="28"/>
              </w:rPr>
            </w:pPr>
          </w:p>
        </w:tc>
        <w:tc>
          <w:tcPr>
            <w:tcW w:w="2830" w:type="dxa"/>
            <w:gridSpan w:val="4"/>
          </w:tcPr>
          <w:p w14:paraId="14A03AF5" w14:textId="77777777" w:rsidR="00C264E9" w:rsidRDefault="0005010A">
            <w:pPr>
              <w:pStyle w:val="TableParagraph"/>
              <w:spacing w:line="296" w:lineRule="exact"/>
              <w:ind w:left="105"/>
              <w:rPr>
                <w:sz w:val="28"/>
              </w:rPr>
            </w:pPr>
            <w:r>
              <w:rPr>
                <w:sz w:val="28"/>
              </w:rPr>
              <w:t>1 месяц</w:t>
            </w:r>
          </w:p>
        </w:tc>
        <w:tc>
          <w:tcPr>
            <w:tcW w:w="2832" w:type="dxa"/>
            <w:gridSpan w:val="4"/>
          </w:tcPr>
          <w:p w14:paraId="62028FF6" w14:textId="77777777" w:rsidR="00C264E9" w:rsidRDefault="0005010A">
            <w:pPr>
              <w:pStyle w:val="TableParagraph"/>
              <w:spacing w:line="296" w:lineRule="exact"/>
              <w:ind w:left="107"/>
              <w:rPr>
                <w:sz w:val="28"/>
              </w:rPr>
            </w:pPr>
            <w:r>
              <w:rPr>
                <w:sz w:val="28"/>
              </w:rPr>
              <w:t>2 месяц</w:t>
            </w:r>
          </w:p>
        </w:tc>
        <w:tc>
          <w:tcPr>
            <w:tcW w:w="2835" w:type="dxa"/>
            <w:gridSpan w:val="4"/>
          </w:tcPr>
          <w:p w14:paraId="1759AABC" w14:textId="77777777" w:rsidR="00C264E9" w:rsidRDefault="0005010A">
            <w:pPr>
              <w:pStyle w:val="TableParagraph"/>
              <w:spacing w:line="296" w:lineRule="exact"/>
              <w:ind w:left="108"/>
              <w:rPr>
                <w:sz w:val="28"/>
              </w:rPr>
            </w:pPr>
            <w:r>
              <w:rPr>
                <w:sz w:val="28"/>
              </w:rPr>
              <w:t>3 месяц</w:t>
            </w:r>
          </w:p>
        </w:tc>
      </w:tr>
      <w:tr w:rsidR="00C264E9" w14:paraId="79CD5BCC" w14:textId="77777777">
        <w:trPr>
          <w:trHeight w:val="318"/>
        </w:trPr>
        <w:tc>
          <w:tcPr>
            <w:tcW w:w="1181" w:type="dxa"/>
            <w:vMerge/>
            <w:tcBorders>
              <w:top w:val="nil"/>
            </w:tcBorders>
          </w:tcPr>
          <w:p w14:paraId="685C36B8" w14:textId="77777777" w:rsidR="00C264E9" w:rsidRDefault="00C264E9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</w:tcPr>
          <w:p w14:paraId="34AC280E" w14:textId="77777777" w:rsidR="00C264E9" w:rsidRDefault="0005010A">
            <w:pPr>
              <w:pStyle w:val="TableParagraph"/>
              <w:spacing w:line="299" w:lineRule="exact"/>
              <w:ind w:left="105"/>
              <w:rPr>
                <w:sz w:val="28"/>
              </w:rPr>
            </w:pPr>
            <w:r>
              <w:rPr>
                <w:sz w:val="28"/>
              </w:rPr>
              <w:t>Т1</w:t>
            </w:r>
          </w:p>
        </w:tc>
        <w:tc>
          <w:tcPr>
            <w:tcW w:w="706" w:type="dxa"/>
          </w:tcPr>
          <w:p w14:paraId="4B897A8D" w14:textId="77777777" w:rsidR="00C264E9" w:rsidRDefault="0005010A">
            <w:pPr>
              <w:pStyle w:val="TableParagraph"/>
              <w:spacing w:line="299" w:lineRule="exact"/>
              <w:ind w:left="105"/>
              <w:rPr>
                <w:sz w:val="28"/>
              </w:rPr>
            </w:pPr>
            <w:r>
              <w:rPr>
                <w:sz w:val="28"/>
              </w:rPr>
              <w:t>Т2</w:t>
            </w:r>
          </w:p>
        </w:tc>
        <w:tc>
          <w:tcPr>
            <w:tcW w:w="708" w:type="dxa"/>
          </w:tcPr>
          <w:p w14:paraId="742F486A" w14:textId="77777777" w:rsidR="00C264E9" w:rsidRDefault="0005010A">
            <w:pPr>
              <w:pStyle w:val="TableParagraph"/>
              <w:spacing w:line="299" w:lineRule="exact"/>
              <w:ind w:left="107"/>
              <w:rPr>
                <w:sz w:val="28"/>
              </w:rPr>
            </w:pPr>
            <w:r>
              <w:rPr>
                <w:sz w:val="28"/>
              </w:rPr>
              <w:t>Т3</w:t>
            </w:r>
          </w:p>
        </w:tc>
        <w:tc>
          <w:tcPr>
            <w:tcW w:w="708" w:type="dxa"/>
          </w:tcPr>
          <w:p w14:paraId="54F9F880" w14:textId="77777777" w:rsidR="00C264E9" w:rsidRDefault="0005010A">
            <w:pPr>
              <w:pStyle w:val="TableParagraph"/>
              <w:spacing w:line="299" w:lineRule="exact"/>
              <w:ind w:left="107"/>
              <w:rPr>
                <w:sz w:val="28"/>
              </w:rPr>
            </w:pPr>
            <w:r>
              <w:rPr>
                <w:sz w:val="28"/>
              </w:rPr>
              <w:t>Т4</w:t>
            </w:r>
          </w:p>
        </w:tc>
        <w:tc>
          <w:tcPr>
            <w:tcW w:w="708" w:type="dxa"/>
          </w:tcPr>
          <w:p w14:paraId="14BF3938" w14:textId="77777777" w:rsidR="00C264E9" w:rsidRDefault="0005010A">
            <w:pPr>
              <w:pStyle w:val="TableParagraph"/>
              <w:spacing w:line="299" w:lineRule="exact"/>
              <w:ind w:left="107"/>
              <w:rPr>
                <w:sz w:val="28"/>
              </w:rPr>
            </w:pPr>
            <w:r>
              <w:rPr>
                <w:sz w:val="28"/>
              </w:rPr>
              <w:t>Т1</w:t>
            </w:r>
          </w:p>
        </w:tc>
        <w:tc>
          <w:tcPr>
            <w:tcW w:w="708" w:type="dxa"/>
          </w:tcPr>
          <w:p w14:paraId="0702D058" w14:textId="77777777" w:rsidR="00C264E9" w:rsidRDefault="0005010A">
            <w:pPr>
              <w:pStyle w:val="TableParagraph"/>
              <w:spacing w:line="299" w:lineRule="exact"/>
              <w:ind w:left="108"/>
              <w:rPr>
                <w:sz w:val="28"/>
              </w:rPr>
            </w:pPr>
            <w:r>
              <w:rPr>
                <w:sz w:val="28"/>
              </w:rPr>
              <w:t>Т2</w:t>
            </w:r>
          </w:p>
        </w:tc>
        <w:tc>
          <w:tcPr>
            <w:tcW w:w="708" w:type="dxa"/>
          </w:tcPr>
          <w:p w14:paraId="11FF7FE3" w14:textId="77777777" w:rsidR="00C264E9" w:rsidRDefault="0005010A">
            <w:pPr>
              <w:pStyle w:val="TableParagraph"/>
              <w:spacing w:line="299" w:lineRule="exact"/>
              <w:ind w:left="105"/>
              <w:rPr>
                <w:sz w:val="28"/>
              </w:rPr>
            </w:pPr>
            <w:r>
              <w:rPr>
                <w:sz w:val="28"/>
              </w:rPr>
              <w:t>Т3</w:t>
            </w:r>
          </w:p>
        </w:tc>
        <w:tc>
          <w:tcPr>
            <w:tcW w:w="708" w:type="dxa"/>
          </w:tcPr>
          <w:p w14:paraId="11D9D89F" w14:textId="77777777" w:rsidR="00C264E9" w:rsidRDefault="0005010A">
            <w:pPr>
              <w:pStyle w:val="TableParagraph"/>
              <w:spacing w:line="299" w:lineRule="exact"/>
              <w:ind w:left="108"/>
              <w:rPr>
                <w:sz w:val="28"/>
              </w:rPr>
            </w:pPr>
            <w:r>
              <w:rPr>
                <w:sz w:val="28"/>
              </w:rPr>
              <w:t>Т4</w:t>
            </w:r>
          </w:p>
        </w:tc>
        <w:tc>
          <w:tcPr>
            <w:tcW w:w="711" w:type="dxa"/>
          </w:tcPr>
          <w:p w14:paraId="6D58053B" w14:textId="77777777" w:rsidR="00C264E9" w:rsidRDefault="0005010A">
            <w:pPr>
              <w:pStyle w:val="TableParagraph"/>
              <w:spacing w:line="299" w:lineRule="exact"/>
              <w:ind w:left="108"/>
              <w:rPr>
                <w:sz w:val="28"/>
              </w:rPr>
            </w:pPr>
            <w:r>
              <w:rPr>
                <w:sz w:val="28"/>
              </w:rPr>
              <w:t>Т1</w:t>
            </w:r>
          </w:p>
        </w:tc>
        <w:tc>
          <w:tcPr>
            <w:tcW w:w="706" w:type="dxa"/>
          </w:tcPr>
          <w:p w14:paraId="64CD8E7C" w14:textId="77777777" w:rsidR="00C264E9" w:rsidRDefault="0005010A">
            <w:pPr>
              <w:pStyle w:val="TableParagraph"/>
              <w:spacing w:line="299" w:lineRule="exact"/>
              <w:ind w:left="108"/>
              <w:rPr>
                <w:sz w:val="28"/>
              </w:rPr>
            </w:pPr>
            <w:r>
              <w:rPr>
                <w:sz w:val="28"/>
              </w:rPr>
              <w:t>Т2</w:t>
            </w:r>
          </w:p>
        </w:tc>
        <w:tc>
          <w:tcPr>
            <w:tcW w:w="708" w:type="dxa"/>
          </w:tcPr>
          <w:p w14:paraId="3CE0142C" w14:textId="77777777" w:rsidR="00C264E9" w:rsidRDefault="0005010A">
            <w:pPr>
              <w:pStyle w:val="TableParagraph"/>
              <w:spacing w:line="299" w:lineRule="exact"/>
              <w:ind w:left="107"/>
              <w:rPr>
                <w:sz w:val="28"/>
              </w:rPr>
            </w:pPr>
            <w:r>
              <w:rPr>
                <w:sz w:val="28"/>
              </w:rPr>
              <w:t>Т3</w:t>
            </w:r>
          </w:p>
        </w:tc>
        <w:tc>
          <w:tcPr>
            <w:tcW w:w="710" w:type="dxa"/>
          </w:tcPr>
          <w:p w14:paraId="7B72AFC0" w14:textId="77777777" w:rsidR="00C264E9" w:rsidRDefault="0005010A">
            <w:pPr>
              <w:pStyle w:val="TableParagraph"/>
              <w:spacing w:line="299" w:lineRule="exact"/>
              <w:ind w:left="107"/>
              <w:rPr>
                <w:sz w:val="28"/>
              </w:rPr>
            </w:pPr>
            <w:r>
              <w:rPr>
                <w:sz w:val="28"/>
              </w:rPr>
              <w:t>Т4</w:t>
            </w:r>
          </w:p>
        </w:tc>
      </w:tr>
      <w:tr w:rsidR="00C264E9" w14:paraId="0C9FBBF5" w14:textId="77777777">
        <w:trPr>
          <w:trHeight w:val="316"/>
        </w:trPr>
        <w:tc>
          <w:tcPr>
            <w:tcW w:w="1181" w:type="dxa"/>
          </w:tcPr>
          <w:p w14:paraId="56479579" w14:textId="77777777" w:rsidR="00C264E9" w:rsidRDefault="0005010A">
            <w:pPr>
              <w:pStyle w:val="TableParagraph"/>
              <w:spacing w:line="296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Уд.эфф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708" w:type="dxa"/>
          </w:tcPr>
          <w:p w14:paraId="133E203F" w14:textId="77777777" w:rsidR="00C264E9" w:rsidRDefault="0005010A">
            <w:pPr>
              <w:pStyle w:val="TableParagraph"/>
              <w:spacing w:line="296" w:lineRule="exact"/>
              <w:ind w:left="105"/>
              <w:rPr>
                <w:sz w:val="28"/>
              </w:rPr>
            </w:pPr>
            <w:r>
              <w:rPr>
                <w:sz w:val="28"/>
              </w:rPr>
              <w:t>1,05</w:t>
            </w:r>
          </w:p>
        </w:tc>
        <w:tc>
          <w:tcPr>
            <w:tcW w:w="706" w:type="dxa"/>
          </w:tcPr>
          <w:p w14:paraId="5167C9D5" w14:textId="77777777" w:rsidR="00C264E9" w:rsidRDefault="0005010A">
            <w:pPr>
              <w:pStyle w:val="TableParagraph"/>
              <w:spacing w:line="296" w:lineRule="exact"/>
              <w:ind w:left="105"/>
              <w:rPr>
                <w:sz w:val="28"/>
              </w:rPr>
            </w:pPr>
            <w:r>
              <w:rPr>
                <w:sz w:val="28"/>
              </w:rPr>
              <w:t>1,25</w:t>
            </w:r>
          </w:p>
        </w:tc>
        <w:tc>
          <w:tcPr>
            <w:tcW w:w="708" w:type="dxa"/>
          </w:tcPr>
          <w:p w14:paraId="15B6CC05" w14:textId="77777777" w:rsidR="00C264E9" w:rsidRDefault="0005010A">
            <w:pPr>
              <w:pStyle w:val="TableParagraph"/>
              <w:spacing w:line="296" w:lineRule="exact"/>
              <w:ind w:left="107"/>
              <w:rPr>
                <w:sz w:val="28"/>
              </w:rPr>
            </w:pPr>
            <w:r>
              <w:rPr>
                <w:sz w:val="28"/>
              </w:rPr>
              <w:t>1,1</w:t>
            </w:r>
          </w:p>
        </w:tc>
        <w:tc>
          <w:tcPr>
            <w:tcW w:w="708" w:type="dxa"/>
          </w:tcPr>
          <w:p w14:paraId="20BD94EA" w14:textId="77777777" w:rsidR="00C264E9" w:rsidRDefault="0005010A">
            <w:pPr>
              <w:pStyle w:val="TableParagraph"/>
              <w:spacing w:line="296" w:lineRule="exact"/>
              <w:ind w:left="107"/>
              <w:rPr>
                <w:sz w:val="28"/>
              </w:rPr>
            </w:pPr>
            <w:r>
              <w:rPr>
                <w:sz w:val="28"/>
              </w:rPr>
              <w:t>1,06</w:t>
            </w:r>
          </w:p>
        </w:tc>
        <w:tc>
          <w:tcPr>
            <w:tcW w:w="708" w:type="dxa"/>
          </w:tcPr>
          <w:p w14:paraId="24069838" w14:textId="77777777" w:rsidR="00C264E9" w:rsidRDefault="0005010A">
            <w:pPr>
              <w:pStyle w:val="TableParagraph"/>
              <w:spacing w:line="296" w:lineRule="exact"/>
              <w:ind w:left="107"/>
              <w:rPr>
                <w:sz w:val="28"/>
              </w:rPr>
            </w:pPr>
            <w:r>
              <w:rPr>
                <w:sz w:val="28"/>
              </w:rPr>
              <w:t>0,99</w:t>
            </w:r>
          </w:p>
        </w:tc>
        <w:tc>
          <w:tcPr>
            <w:tcW w:w="708" w:type="dxa"/>
          </w:tcPr>
          <w:p w14:paraId="2C0A7390" w14:textId="77777777" w:rsidR="00C264E9" w:rsidRDefault="0005010A">
            <w:pPr>
              <w:pStyle w:val="TableParagraph"/>
              <w:spacing w:line="296" w:lineRule="exact"/>
              <w:ind w:left="108"/>
              <w:rPr>
                <w:sz w:val="28"/>
              </w:rPr>
            </w:pPr>
            <w:r>
              <w:rPr>
                <w:sz w:val="28"/>
              </w:rPr>
              <w:t>1,21</w:t>
            </w:r>
          </w:p>
        </w:tc>
        <w:tc>
          <w:tcPr>
            <w:tcW w:w="708" w:type="dxa"/>
          </w:tcPr>
          <w:p w14:paraId="28001F46" w14:textId="77777777" w:rsidR="00C264E9" w:rsidRDefault="0005010A">
            <w:pPr>
              <w:pStyle w:val="TableParagraph"/>
              <w:spacing w:line="296" w:lineRule="exact"/>
              <w:ind w:left="105"/>
              <w:rPr>
                <w:sz w:val="28"/>
              </w:rPr>
            </w:pPr>
            <w:r>
              <w:rPr>
                <w:sz w:val="28"/>
              </w:rPr>
              <w:t>1,15</w:t>
            </w:r>
          </w:p>
        </w:tc>
        <w:tc>
          <w:tcPr>
            <w:tcW w:w="708" w:type="dxa"/>
          </w:tcPr>
          <w:p w14:paraId="27BC909B" w14:textId="77777777" w:rsidR="00C264E9" w:rsidRDefault="0005010A">
            <w:pPr>
              <w:pStyle w:val="TableParagraph"/>
              <w:spacing w:line="296" w:lineRule="exact"/>
              <w:ind w:left="108"/>
              <w:rPr>
                <w:sz w:val="28"/>
              </w:rPr>
            </w:pPr>
            <w:r>
              <w:rPr>
                <w:sz w:val="28"/>
              </w:rPr>
              <w:t>1,11</w:t>
            </w:r>
          </w:p>
        </w:tc>
        <w:tc>
          <w:tcPr>
            <w:tcW w:w="711" w:type="dxa"/>
          </w:tcPr>
          <w:p w14:paraId="08044B6D" w14:textId="77777777" w:rsidR="00C264E9" w:rsidRDefault="0005010A">
            <w:pPr>
              <w:pStyle w:val="TableParagraph"/>
              <w:spacing w:line="296" w:lineRule="exact"/>
              <w:ind w:left="108"/>
              <w:rPr>
                <w:sz w:val="28"/>
              </w:rPr>
            </w:pPr>
            <w:r>
              <w:rPr>
                <w:sz w:val="28"/>
              </w:rPr>
              <w:t>0,99</w:t>
            </w:r>
          </w:p>
        </w:tc>
        <w:tc>
          <w:tcPr>
            <w:tcW w:w="706" w:type="dxa"/>
          </w:tcPr>
          <w:p w14:paraId="27CE4228" w14:textId="77777777" w:rsidR="00C264E9" w:rsidRDefault="0005010A">
            <w:pPr>
              <w:pStyle w:val="TableParagraph"/>
              <w:spacing w:line="296" w:lineRule="exact"/>
              <w:ind w:left="108"/>
              <w:rPr>
                <w:sz w:val="28"/>
              </w:rPr>
            </w:pPr>
            <w:r>
              <w:rPr>
                <w:sz w:val="28"/>
              </w:rPr>
              <w:t>1,29</w:t>
            </w:r>
          </w:p>
        </w:tc>
        <w:tc>
          <w:tcPr>
            <w:tcW w:w="708" w:type="dxa"/>
          </w:tcPr>
          <w:p w14:paraId="2ECCBCCB" w14:textId="77777777" w:rsidR="00C264E9" w:rsidRDefault="0005010A">
            <w:pPr>
              <w:pStyle w:val="TableParagraph"/>
              <w:spacing w:line="296" w:lineRule="exact"/>
              <w:ind w:left="107"/>
              <w:rPr>
                <w:sz w:val="28"/>
              </w:rPr>
            </w:pPr>
            <w:r>
              <w:rPr>
                <w:sz w:val="28"/>
              </w:rPr>
              <w:t>1,22</w:t>
            </w:r>
          </w:p>
        </w:tc>
        <w:tc>
          <w:tcPr>
            <w:tcW w:w="710" w:type="dxa"/>
          </w:tcPr>
          <w:p w14:paraId="7F737D6D" w14:textId="77777777" w:rsidR="00C264E9" w:rsidRDefault="0005010A">
            <w:pPr>
              <w:pStyle w:val="TableParagraph"/>
              <w:spacing w:line="296" w:lineRule="exact"/>
              <w:ind w:left="107"/>
              <w:rPr>
                <w:sz w:val="28"/>
              </w:rPr>
            </w:pPr>
            <w:r>
              <w:rPr>
                <w:sz w:val="28"/>
              </w:rPr>
              <w:t>1,11</w:t>
            </w:r>
          </w:p>
        </w:tc>
      </w:tr>
    </w:tbl>
    <w:p w14:paraId="66FA5522" w14:textId="77777777" w:rsidR="00C264E9" w:rsidRDefault="0005010A">
      <w:pPr>
        <w:pStyle w:val="BodyText"/>
        <w:spacing w:before="269"/>
        <w:ind w:right="162"/>
      </w:pPr>
      <w:r>
        <w:t>В качеств</w:t>
      </w:r>
      <w:r w:rsidR="000F3BC6">
        <w:t xml:space="preserve">е оценки эффективности решений </w:t>
      </w:r>
      <w:r>
        <w:t xml:space="preserve">будем использовать среднюю удельную эффективность. Найдем эту оценку для каждого вида </w:t>
      </w:r>
      <w:r w:rsidR="000F3BC6">
        <w:t>товаров</w:t>
      </w:r>
      <w:r>
        <w:t>:</w:t>
      </w:r>
    </w:p>
    <w:p w14:paraId="2CA0DCDC" w14:textId="77777777" w:rsidR="000F3BC6" w:rsidRDefault="000F3BC6" w:rsidP="000F3BC6">
      <w:pPr>
        <w:pStyle w:val="BodyText"/>
        <w:ind w:left="0"/>
        <w:jc w:val="center"/>
      </w:pPr>
      <w:r w:rsidRPr="000F3BC6">
        <w:rPr>
          <w:rFonts w:ascii="Cambria Math"/>
          <w:noProof/>
          <w:sz w:val="20"/>
          <w:lang w:eastAsia="ru-RU"/>
        </w:rPr>
        <w:drawing>
          <wp:inline distT="0" distB="0" distL="0" distR="0" wp14:anchorId="39F89656" wp14:editId="10AC2DD2">
            <wp:extent cx="2751058" cy="17146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9FCA" w14:textId="77777777" w:rsidR="00C264E9" w:rsidRDefault="0005010A" w:rsidP="000F3BC6">
      <w:pPr>
        <w:pStyle w:val="BodyText"/>
        <w:ind w:left="0" w:firstLine="720"/>
      </w:pPr>
      <w:r>
        <w:t>Найдем оценки риска. В качестве таких оценок будем использовать величины дисперсии (вариации) удельной эффективн</w:t>
      </w:r>
      <w:r w:rsidR="000F3BC6">
        <w:t xml:space="preserve">ости, определяемые по следующей </w:t>
      </w:r>
      <w:r>
        <w:t>формуле:</w:t>
      </w:r>
    </w:p>
    <w:p w14:paraId="340FE73E" w14:textId="77777777" w:rsidR="00C264E9" w:rsidRDefault="0005010A">
      <w:pPr>
        <w:pStyle w:val="BodyText"/>
        <w:spacing w:before="5"/>
        <w:ind w:left="0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 wp14:anchorId="38669D31" wp14:editId="53A93AB7">
            <wp:simplePos x="0" y="0"/>
            <wp:positionH relativeFrom="page">
              <wp:posOffset>2864796</wp:posOffset>
            </wp:positionH>
            <wp:positionV relativeFrom="paragraph">
              <wp:posOffset>152235</wp:posOffset>
            </wp:positionV>
            <wp:extent cx="2950096" cy="48063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0096" cy="480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270DB6" w14:textId="77777777" w:rsidR="00C264E9" w:rsidRDefault="0005010A">
      <w:pPr>
        <w:pStyle w:val="BodyText"/>
        <w:spacing w:before="79"/>
      </w:pPr>
      <w:r>
        <w:t>где M - количество решений (количество видов товаров);</w:t>
      </w:r>
    </w:p>
    <w:p w14:paraId="3245F74E" w14:textId="77777777" w:rsidR="00C264E9" w:rsidRDefault="0005010A">
      <w:pPr>
        <w:pStyle w:val="BodyText"/>
        <w:spacing w:before="5"/>
      </w:pPr>
      <w:r>
        <w:t>N - количество случаев принятия решения в прошлом (количество месяцев);</w:t>
      </w:r>
    </w:p>
    <w:p w14:paraId="412D2C4D" w14:textId="77777777" w:rsidR="00C264E9" w:rsidRDefault="0005010A">
      <w:pPr>
        <w:pStyle w:val="BodyText"/>
        <w:spacing w:before="93"/>
        <w:ind w:right="803"/>
      </w:pPr>
      <w:r>
        <w:t>E</w:t>
      </w:r>
      <w:proofErr w:type="spellStart"/>
      <w:r>
        <w:rPr>
          <w:position w:val="-3"/>
          <w:sz w:val="23"/>
        </w:rPr>
        <w:t>ij</w:t>
      </w:r>
      <w:proofErr w:type="spellEnd"/>
      <w:r>
        <w:t>- эффективность i-</w:t>
      </w:r>
      <w:proofErr w:type="spellStart"/>
      <w:r>
        <w:t>го</w:t>
      </w:r>
      <w:proofErr w:type="spellEnd"/>
      <w:r>
        <w:t xml:space="preserve"> решения в j-м случае (удельная эффективность i-</w:t>
      </w:r>
      <w:proofErr w:type="spellStart"/>
      <w:r>
        <w:t>го</w:t>
      </w:r>
      <w:proofErr w:type="spellEnd"/>
      <w:r>
        <w:t xml:space="preserve"> товара в j-м месяце);</w:t>
      </w:r>
    </w:p>
    <w:p w14:paraId="7D094BF4" w14:textId="77777777" w:rsidR="00C264E9" w:rsidRDefault="0005010A" w:rsidP="00735091">
      <w:pPr>
        <w:pStyle w:val="BodyText"/>
        <w:spacing w:before="4"/>
      </w:pPr>
      <w:r>
        <w:t>E</w:t>
      </w:r>
      <w:r>
        <w:rPr>
          <w:position w:val="-5"/>
          <w:sz w:val="24"/>
        </w:rPr>
        <w:t xml:space="preserve">i </w:t>
      </w:r>
      <w:r>
        <w:t>- средняя эффективность i-</w:t>
      </w:r>
      <w:proofErr w:type="spellStart"/>
      <w:r>
        <w:t>го</w:t>
      </w:r>
      <w:proofErr w:type="spellEnd"/>
      <w:r>
        <w:t xml:space="preserve"> решения (товара).</w:t>
      </w:r>
    </w:p>
    <w:p w14:paraId="68B3C281" w14:textId="77777777" w:rsidR="00C264E9" w:rsidRPr="00735091" w:rsidRDefault="0005010A" w:rsidP="00735091">
      <w:pPr>
        <w:pStyle w:val="BodyText"/>
        <w:spacing w:before="258"/>
      </w:pPr>
      <w:r w:rsidRPr="00735091">
        <w:t>V</w:t>
      </w:r>
      <w:r w:rsidRPr="00735091">
        <w:rPr>
          <w:position w:val="-3"/>
        </w:rPr>
        <w:t xml:space="preserve">11 </w:t>
      </w:r>
      <w:r w:rsidRPr="00735091">
        <w:t>= ((1,05-1,01)</w:t>
      </w:r>
      <w:r w:rsidRPr="00735091">
        <w:rPr>
          <w:vertAlign w:val="superscript"/>
        </w:rPr>
        <w:t>2</w:t>
      </w:r>
      <w:r w:rsidRPr="00735091">
        <w:t xml:space="preserve"> + (0,99-1,01)</w:t>
      </w:r>
      <w:r w:rsidRPr="00735091">
        <w:rPr>
          <w:vertAlign w:val="superscript"/>
        </w:rPr>
        <w:t>2</w:t>
      </w:r>
      <w:r w:rsidRPr="00735091">
        <w:t xml:space="preserve"> + (0,99-1,01)</w:t>
      </w:r>
      <w:proofErr w:type="gramStart"/>
      <w:r w:rsidRPr="00735091">
        <w:rPr>
          <w:vertAlign w:val="superscript"/>
        </w:rPr>
        <w:t>2</w:t>
      </w:r>
      <w:r w:rsidRPr="00735091">
        <w:t xml:space="preserve"> )</w:t>
      </w:r>
      <w:proofErr w:type="gramEnd"/>
      <w:r w:rsidRPr="00735091">
        <w:t>/2 = 0,0014.</w:t>
      </w:r>
    </w:p>
    <w:p w14:paraId="5339BA3C" w14:textId="77777777" w:rsidR="00C264E9" w:rsidRPr="00735091" w:rsidRDefault="0005010A" w:rsidP="00735091">
      <w:pPr>
        <w:pStyle w:val="BodyText"/>
        <w:spacing w:before="107"/>
        <w:ind w:right="458" w:firstLine="710"/>
      </w:pPr>
      <w:r w:rsidRPr="00735091">
        <w:t xml:space="preserve">Аналогично найдем дисперсии удельной эффективности для остальных </w:t>
      </w:r>
      <w:r w:rsidR="000F3BC6" w:rsidRPr="00735091">
        <w:t>товаров</w:t>
      </w:r>
      <w:r w:rsidRPr="00735091">
        <w:t>: V</w:t>
      </w:r>
      <w:r w:rsidRPr="00735091">
        <w:rPr>
          <w:position w:val="-3"/>
        </w:rPr>
        <w:t xml:space="preserve">22 </w:t>
      </w:r>
      <w:r w:rsidRPr="00735091">
        <w:t>= 0,0019; V</w:t>
      </w:r>
      <w:r w:rsidRPr="00735091">
        <w:rPr>
          <w:position w:val="-3"/>
        </w:rPr>
        <w:t xml:space="preserve">33 </w:t>
      </w:r>
      <w:r w:rsidRPr="00735091">
        <w:t>= 0,0038; V</w:t>
      </w:r>
      <w:r w:rsidRPr="00735091">
        <w:rPr>
          <w:position w:val="-3"/>
        </w:rPr>
        <w:t xml:space="preserve">44 </w:t>
      </w:r>
      <w:r w:rsidRPr="00735091">
        <w:t>=0,001.</w:t>
      </w:r>
    </w:p>
    <w:p w14:paraId="68AA74CC" w14:textId="77777777" w:rsidR="00647410" w:rsidRPr="00735091" w:rsidRDefault="00647410" w:rsidP="00735091">
      <w:pPr>
        <w:pStyle w:val="BodyText"/>
        <w:spacing w:before="124"/>
        <w:ind w:right="751" w:firstLine="710"/>
      </w:pPr>
      <w:r w:rsidRPr="00735091">
        <w:t>На основе полученных оценок эффективности и риска выберем решение. Сначала найдем допустимые решения, т.е. товары, имеющие среднюю удельную эффективность не ниже заданной (1,1). Это товары Т2 и Т3.</w:t>
      </w:r>
    </w:p>
    <w:p w14:paraId="6E4FB09D" w14:textId="77777777" w:rsidR="00647410" w:rsidRPr="00735091" w:rsidRDefault="00647410" w:rsidP="00735091">
      <w:pPr>
        <w:pStyle w:val="BodyText"/>
        <w:spacing w:before="124"/>
        <w:ind w:right="751" w:firstLine="710"/>
      </w:pPr>
      <w:r w:rsidRPr="00735091">
        <w:t>Из товаров Т2 и Т3 выберем решение с минимальным риском.</w:t>
      </w:r>
    </w:p>
    <w:p w14:paraId="02377691" w14:textId="53A201FF" w:rsidR="00647410" w:rsidRDefault="00647410" w:rsidP="00735091">
      <w:pPr>
        <w:pStyle w:val="BodyText"/>
        <w:tabs>
          <w:tab w:val="left" w:pos="6567"/>
        </w:tabs>
        <w:spacing w:before="135"/>
        <w:ind w:right="645"/>
      </w:pPr>
      <w:r w:rsidRPr="00735091">
        <w:t>Для этого используем оценки</w:t>
      </w:r>
      <w:r w:rsidRPr="00735091">
        <w:rPr>
          <w:spacing w:val="-18"/>
        </w:rPr>
        <w:t xml:space="preserve"> </w:t>
      </w:r>
      <w:r w:rsidRPr="00735091">
        <w:t>риска: V</w:t>
      </w:r>
      <w:r w:rsidRPr="00735091">
        <w:rPr>
          <w:position w:val="-3"/>
        </w:rPr>
        <w:t xml:space="preserve">22 </w:t>
      </w:r>
      <w:r w:rsidRPr="00735091">
        <w:t>= 0,0019; V</w:t>
      </w:r>
      <w:r w:rsidRPr="00735091">
        <w:rPr>
          <w:position w:val="-3"/>
        </w:rPr>
        <w:t xml:space="preserve">33 </w:t>
      </w:r>
      <w:r w:rsidRPr="00735091">
        <w:t xml:space="preserve">= 0,0038. Выбираем товар Т2, так как для него оценка риска меньше. Таким образом, предприятию следует приобрести </w:t>
      </w:r>
      <w:r w:rsidR="00735091" w:rsidRPr="00735091">
        <w:t>товар Т2</w:t>
      </w:r>
      <w:r w:rsidRPr="00735091">
        <w:t>.</w:t>
      </w:r>
    </w:p>
    <w:p w14:paraId="09336696" w14:textId="13F33EE5" w:rsidR="00EA3AD9" w:rsidRDefault="00EA3AD9" w:rsidP="00735091">
      <w:pPr>
        <w:pStyle w:val="BodyText"/>
        <w:tabs>
          <w:tab w:val="left" w:pos="6567"/>
        </w:tabs>
        <w:spacing w:before="135"/>
        <w:ind w:right="645"/>
      </w:pPr>
    </w:p>
    <w:p w14:paraId="75C085B8" w14:textId="77777777" w:rsidR="00EA3AD9" w:rsidRDefault="00EA3AD9" w:rsidP="00735091">
      <w:pPr>
        <w:pStyle w:val="BodyText"/>
        <w:tabs>
          <w:tab w:val="left" w:pos="6567"/>
        </w:tabs>
        <w:spacing w:before="135"/>
        <w:ind w:right="645"/>
      </w:pPr>
    </w:p>
    <w:p w14:paraId="24CC5226" w14:textId="77777777" w:rsidR="00647410" w:rsidRDefault="00647410" w:rsidP="00EA3AD9">
      <w:pPr>
        <w:pStyle w:val="Heading1"/>
      </w:pPr>
      <w:r>
        <w:lastRenderedPageBreak/>
        <w:t>Выбор комбинации решений</w:t>
      </w:r>
    </w:p>
    <w:p w14:paraId="4D783B7F" w14:textId="77777777" w:rsidR="00121A7B" w:rsidRDefault="00735091" w:rsidP="00735091">
      <w:pPr>
        <w:pStyle w:val="BodyText"/>
        <w:spacing w:before="33" w:line="288" w:lineRule="auto"/>
        <w:ind w:firstLine="710"/>
      </w:pPr>
      <w:r>
        <w:t>Для решения задачи будем использовать меры эффективности и риска, найденные выше. Кроме того, в</w:t>
      </w:r>
      <w:r w:rsidR="0005010A">
        <w:t xml:space="preserve"> качестве меры риска следует использовать величину, называемую </w:t>
      </w:r>
      <w:r w:rsidR="0005010A">
        <w:rPr>
          <w:i/>
        </w:rPr>
        <w:t>ковариацией</w:t>
      </w:r>
      <w:r w:rsidR="0005010A">
        <w:t>. Она отражает взаимосвязь между значениями</w:t>
      </w:r>
      <w:r>
        <w:t xml:space="preserve"> </w:t>
      </w:r>
      <w:r w:rsidR="0005010A">
        <w:t>эффективности решений.</w:t>
      </w:r>
    </w:p>
    <w:p w14:paraId="188F50C1" w14:textId="77777777" w:rsidR="00C264E9" w:rsidRDefault="0005010A" w:rsidP="00121A7B">
      <w:pPr>
        <w:pStyle w:val="BodyText"/>
        <w:spacing w:before="33" w:line="288" w:lineRule="auto"/>
        <w:ind w:firstLine="618"/>
      </w:pPr>
      <w:r>
        <w:t>Для данной задачи использование ковариации требуется, так как показатели эффективности товаров во многих случаях взаимосвязаны. Ковариация находится по следующей формуле:</w:t>
      </w:r>
    </w:p>
    <w:p w14:paraId="4D19B8E1" w14:textId="77777777" w:rsidR="00121A7B" w:rsidRDefault="0005010A" w:rsidP="00121A7B">
      <w:pPr>
        <w:pStyle w:val="BodyText"/>
        <w:spacing w:before="10"/>
        <w:ind w:left="0"/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 wp14:anchorId="1E3E571F" wp14:editId="58A11587">
            <wp:simplePos x="0" y="0"/>
            <wp:positionH relativeFrom="page">
              <wp:posOffset>2499954</wp:posOffset>
            </wp:positionH>
            <wp:positionV relativeFrom="paragraph">
              <wp:posOffset>126198</wp:posOffset>
            </wp:positionV>
            <wp:extent cx="3407830" cy="36375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7830" cy="363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</w:t>
      </w:r>
      <w:r>
        <w:rPr>
          <w:position w:val="-3"/>
          <w:sz w:val="23"/>
        </w:rPr>
        <w:t xml:space="preserve">12 </w:t>
      </w:r>
      <w:r>
        <w:t>= ((1,05-1,01) · (1,25-1,25) + (0,99-1,01) · (1,21-1,25) + (0,99-1,01) · (1,29-</w:t>
      </w:r>
    </w:p>
    <w:p w14:paraId="6ED6757D" w14:textId="77777777" w:rsidR="00C264E9" w:rsidRDefault="0005010A" w:rsidP="00121A7B">
      <w:pPr>
        <w:pStyle w:val="BodyText"/>
        <w:spacing w:before="10"/>
        <w:ind w:left="0"/>
      </w:pPr>
      <w:r>
        <w:t>-1,25))/2 = 0.</w:t>
      </w:r>
    </w:p>
    <w:p w14:paraId="34662FE0" w14:textId="77777777" w:rsidR="00C264E9" w:rsidRDefault="0005010A">
      <w:pPr>
        <w:ind w:left="102"/>
        <w:rPr>
          <w:sz w:val="28"/>
        </w:rPr>
      </w:pPr>
      <w:r>
        <w:rPr>
          <w:sz w:val="28"/>
        </w:rPr>
        <w:t>V</w:t>
      </w:r>
      <w:r>
        <w:rPr>
          <w:position w:val="-3"/>
          <w:sz w:val="23"/>
        </w:rPr>
        <w:t xml:space="preserve">13 </w:t>
      </w:r>
      <w:r>
        <w:rPr>
          <w:sz w:val="28"/>
        </w:rPr>
        <w:t>= -0,00123; V</w:t>
      </w:r>
      <w:r>
        <w:rPr>
          <w:position w:val="-3"/>
          <w:sz w:val="23"/>
        </w:rPr>
        <w:t xml:space="preserve">14 </w:t>
      </w:r>
      <w:r>
        <w:rPr>
          <w:sz w:val="28"/>
        </w:rPr>
        <w:t>= -0,00079; V</w:t>
      </w:r>
      <w:r>
        <w:rPr>
          <w:position w:val="-3"/>
          <w:sz w:val="23"/>
        </w:rPr>
        <w:t xml:space="preserve">23 </w:t>
      </w:r>
      <w:r>
        <w:rPr>
          <w:sz w:val="28"/>
        </w:rPr>
        <w:t>= 0,00104; V</w:t>
      </w:r>
      <w:r>
        <w:rPr>
          <w:position w:val="-3"/>
          <w:sz w:val="23"/>
        </w:rPr>
        <w:t xml:space="preserve">24 </w:t>
      </w:r>
      <w:r>
        <w:rPr>
          <w:sz w:val="28"/>
        </w:rPr>
        <w:t>= 0; V</w:t>
      </w:r>
      <w:r>
        <w:rPr>
          <w:position w:val="-3"/>
          <w:sz w:val="23"/>
        </w:rPr>
        <w:t xml:space="preserve">34 </w:t>
      </w:r>
      <w:r>
        <w:rPr>
          <w:sz w:val="28"/>
        </w:rPr>
        <w:t>= 0,00106;</w:t>
      </w:r>
    </w:p>
    <w:p w14:paraId="4F477AC4" w14:textId="77777777" w:rsidR="00C264E9" w:rsidRDefault="0005010A" w:rsidP="00121A7B">
      <w:pPr>
        <w:pStyle w:val="BodyText"/>
        <w:spacing w:before="156" w:line="288" w:lineRule="auto"/>
        <w:ind w:right="920" w:firstLine="618"/>
      </w:pPr>
      <w:r>
        <w:t>Смысл ковариации. Если ковариация эффективностей i-</w:t>
      </w:r>
      <w:proofErr w:type="spellStart"/>
      <w:r>
        <w:t>го</w:t>
      </w:r>
      <w:proofErr w:type="spellEnd"/>
      <w:r>
        <w:t xml:space="preserve"> и k-</w:t>
      </w:r>
      <w:proofErr w:type="spellStart"/>
      <w:r>
        <w:t>го</w:t>
      </w:r>
      <w:proofErr w:type="spellEnd"/>
      <w:r>
        <w:t xml:space="preserve"> решения </w:t>
      </w:r>
      <w:r>
        <w:rPr>
          <w:i/>
        </w:rPr>
        <w:t>отрицательна</w:t>
      </w:r>
      <w:r>
        <w:t xml:space="preserve">, это означает, что при </w:t>
      </w:r>
      <w:r>
        <w:rPr>
          <w:i/>
        </w:rPr>
        <w:t xml:space="preserve">снижении </w:t>
      </w:r>
      <w:r>
        <w:t>эффективности i-</w:t>
      </w:r>
      <w:proofErr w:type="spellStart"/>
      <w:r>
        <w:t>го</w:t>
      </w:r>
      <w:proofErr w:type="spellEnd"/>
      <w:r>
        <w:t xml:space="preserve"> решения </w:t>
      </w:r>
      <w:r>
        <w:rPr>
          <w:i/>
        </w:rPr>
        <w:t xml:space="preserve">повышается </w:t>
      </w:r>
      <w:r>
        <w:t>эффективность k-</w:t>
      </w:r>
      <w:proofErr w:type="spellStart"/>
      <w:r>
        <w:t>го</w:t>
      </w:r>
      <w:proofErr w:type="spellEnd"/>
      <w:r>
        <w:t xml:space="preserve"> решения, и наоборот.</w:t>
      </w:r>
    </w:p>
    <w:p w14:paraId="043D9B9B" w14:textId="77777777" w:rsidR="00C264E9" w:rsidRDefault="0005010A" w:rsidP="00121A7B">
      <w:pPr>
        <w:spacing w:line="288" w:lineRule="auto"/>
        <w:ind w:left="102" w:right="838" w:firstLine="618"/>
        <w:rPr>
          <w:sz w:val="28"/>
        </w:rPr>
      </w:pPr>
      <w:r>
        <w:rPr>
          <w:i/>
          <w:sz w:val="28"/>
        </w:rPr>
        <w:t xml:space="preserve">Положительное </w:t>
      </w:r>
      <w:r>
        <w:rPr>
          <w:sz w:val="28"/>
        </w:rPr>
        <w:t xml:space="preserve">значение ковариации означает, что при </w:t>
      </w:r>
      <w:r>
        <w:rPr>
          <w:i/>
          <w:sz w:val="28"/>
        </w:rPr>
        <w:t xml:space="preserve">снижении </w:t>
      </w:r>
      <w:r>
        <w:rPr>
          <w:sz w:val="28"/>
        </w:rPr>
        <w:t>эффективности i-</w:t>
      </w:r>
      <w:proofErr w:type="spellStart"/>
      <w:r>
        <w:rPr>
          <w:sz w:val="28"/>
        </w:rPr>
        <w:t>го</w:t>
      </w:r>
      <w:proofErr w:type="spellEnd"/>
      <w:r>
        <w:rPr>
          <w:sz w:val="28"/>
        </w:rPr>
        <w:t xml:space="preserve"> решения </w:t>
      </w:r>
      <w:r>
        <w:rPr>
          <w:i/>
          <w:sz w:val="28"/>
        </w:rPr>
        <w:t xml:space="preserve">снижается </w:t>
      </w:r>
      <w:r>
        <w:rPr>
          <w:sz w:val="28"/>
        </w:rPr>
        <w:t>и эффективность k-</w:t>
      </w:r>
      <w:proofErr w:type="spellStart"/>
      <w:r>
        <w:rPr>
          <w:sz w:val="28"/>
        </w:rPr>
        <w:t>го</w:t>
      </w:r>
      <w:proofErr w:type="spellEnd"/>
      <w:r>
        <w:rPr>
          <w:sz w:val="28"/>
        </w:rPr>
        <w:t xml:space="preserve"> решения, и наоборот. Комбинация решений, у которых ковариация </w:t>
      </w:r>
      <w:r>
        <w:rPr>
          <w:i/>
          <w:sz w:val="28"/>
        </w:rPr>
        <w:t>отрицательна</w:t>
      </w:r>
      <w:r>
        <w:rPr>
          <w:sz w:val="28"/>
        </w:rPr>
        <w:t xml:space="preserve">, обеспечивает </w:t>
      </w:r>
      <w:r>
        <w:rPr>
          <w:i/>
          <w:sz w:val="28"/>
        </w:rPr>
        <w:t xml:space="preserve">снижение </w:t>
      </w:r>
      <w:r>
        <w:rPr>
          <w:sz w:val="28"/>
        </w:rPr>
        <w:t>риска.</w:t>
      </w:r>
    </w:p>
    <w:p w14:paraId="4A873A16" w14:textId="77777777" w:rsidR="00C264E9" w:rsidRDefault="0005010A" w:rsidP="00121A7B">
      <w:pPr>
        <w:pStyle w:val="BodyText"/>
        <w:spacing w:before="183" w:line="288" w:lineRule="auto"/>
        <w:ind w:right="808" w:firstLine="618"/>
      </w:pPr>
      <w:r>
        <w:t>В данном примере одновременная покупка товаров Т1 и Т3 может снизить риск, связанный с непостоянством эффективности товаров.</w:t>
      </w:r>
    </w:p>
    <w:p w14:paraId="40CC4159" w14:textId="77777777" w:rsidR="00C264E9" w:rsidRDefault="0005010A" w:rsidP="00121A7B">
      <w:pPr>
        <w:pStyle w:val="BodyText"/>
        <w:spacing w:before="180" w:line="288" w:lineRule="auto"/>
        <w:ind w:right="941" w:firstLine="618"/>
      </w:pPr>
      <w:r>
        <w:t xml:space="preserve">Составим математическую модель задачи. Обозначим доли каждого из M возможных решений через переменные </w:t>
      </w:r>
      <w:proofErr w:type="spellStart"/>
      <w:r>
        <w:t>X</w:t>
      </w:r>
      <w:r>
        <w:rPr>
          <w:vertAlign w:val="subscript"/>
        </w:rPr>
        <w:t>i</w:t>
      </w:r>
      <w:proofErr w:type="spellEnd"/>
      <w:r>
        <w:t>, i=</w:t>
      </w:r>
      <w:proofErr w:type="gramStart"/>
      <w:r>
        <w:t>1,...</w:t>
      </w:r>
      <w:proofErr w:type="gramEnd"/>
      <w:r>
        <w:t>,M. В данной задаче потребуются три переменные: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3</w:t>
      </w:r>
      <w:r>
        <w:t>, Х</w:t>
      </w:r>
      <w:r>
        <w:rPr>
          <w:vertAlign w:val="subscript"/>
        </w:rPr>
        <w:t>4</w:t>
      </w:r>
      <w:r>
        <w:t>. Математическая модель задачи имеет следующий вид:</w:t>
      </w:r>
    </w:p>
    <w:p w14:paraId="76F3C7A0" w14:textId="77777777" w:rsidR="00C264E9" w:rsidRDefault="0005010A">
      <w:pPr>
        <w:pStyle w:val="BodyText"/>
        <w:spacing w:before="10"/>
        <w:ind w:left="0"/>
        <w:rPr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 wp14:anchorId="36C3D102" wp14:editId="113601F6">
            <wp:simplePos x="0" y="0"/>
            <wp:positionH relativeFrom="page">
              <wp:posOffset>3072552</wp:posOffset>
            </wp:positionH>
            <wp:positionV relativeFrom="paragraph">
              <wp:posOffset>213913</wp:posOffset>
            </wp:positionV>
            <wp:extent cx="1838718" cy="121615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718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E2C3B" w14:textId="77777777" w:rsidR="00C264E9" w:rsidRDefault="0005010A">
      <w:pPr>
        <w:pStyle w:val="BodyText"/>
        <w:spacing w:before="220" w:line="276" w:lineRule="auto"/>
        <w:ind w:right="1000" w:firstLine="710"/>
      </w:pPr>
      <w:r>
        <w:t xml:space="preserve">Здесь целевая функция (V) означает, что риск, связанный с закупкой товаров, должен быть минимальным. Первое ограничение устанавливает, что эффективность товаров должна быть не меньше минимально допустимой величины (в данном примере E </w:t>
      </w:r>
      <w:proofErr w:type="spellStart"/>
      <w:r>
        <w:rPr>
          <w:position w:val="-3"/>
          <w:sz w:val="23"/>
        </w:rPr>
        <w:t>доп</w:t>
      </w:r>
      <w:proofErr w:type="spellEnd"/>
      <w:r>
        <w:t>=1,1). Третье</w:t>
      </w:r>
    </w:p>
    <w:p w14:paraId="49338483" w14:textId="77777777" w:rsidR="00C264E9" w:rsidRDefault="0005010A">
      <w:pPr>
        <w:pStyle w:val="BodyText"/>
        <w:spacing w:before="65" w:line="276" w:lineRule="auto"/>
        <w:ind w:right="1533"/>
        <w:jc w:val="both"/>
      </w:pPr>
      <w:r>
        <w:lastRenderedPageBreak/>
        <w:t>ограничение устанавливает, что товары Т1, Т2, Т3, Т4 образуют весь пакет товаров, закупаемых предприятием, т.е. сумма их долей равна единице.</w:t>
      </w:r>
    </w:p>
    <w:p w14:paraId="586F6E74" w14:textId="77777777" w:rsidR="00C264E9" w:rsidRDefault="0005010A">
      <w:pPr>
        <w:spacing w:before="56" w:line="290" w:lineRule="auto"/>
        <w:ind w:left="102" w:right="1926" w:firstLine="707"/>
        <w:jc w:val="both"/>
        <w:rPr>
          <w:sz w:val="28"/>
        </w:rPr>
      </w:pPr>
      <w:r>
        <w:rPr>
          <w:sz w:val="28"/>
        </w:rPr>
        <w:t xml:space="preserve">Это задача </w:t>
      </w:r>
      <w:r>
        <w:rPr>
          <w:i/>
          <w:sz w:val="28"/>
        </w:rPr>
        <w:t>нелинейного программирования</w:t>
      </w:r>
      <w:r>
        <w:rPr>
          <w:sz w:val="28"/>
        </w:rPr>
        <w:t xml:space="preserve">. Для ее решения воспользуемся средствами табличного процессора </w:t>
      </w:r>
      <w:proofErr w:type="spellStart"/>
      <w:r>
        <w:rPr>
          <w:sz w:val="28"/>
        </w:rPr>
        <w:t>Excel</w:t>
      </w:r>
      <w:proofErr w:type="spellEnd"/>
      <w:r>
        <w:rPr>
          <w:sz w:val="28"/>
        </w:rPr>
        <w:t>.</w:t>
      </w:r>
    </w:p>
    <w:p w14:paraId="45ED4DC7" w14:textId="77777777" w:rsidR="00C264E9" w:rsidRDefault="0005010A">
      <w:pPr>
        <w:pStyle w:val="BodyText"/>
        <w:spacing w:before="66"/>
      </w:pPr>
      <w:r>
        <w:t xml:space="preserve">Предположим, что желательно получить </w:t>
      </w:r>
      <w:proofErr w:type="gramStart"/>
      <w:r>
        <w:t>результаты(</w:t>
      </w:r>
      <w:proofErr w:type="gramEnd"/>
      <w:r>
        <w:t>значения</w:t>
      </w:r>
    </w:p>
    <w:p w14:paraId="3BCDABE0" w14:textId="77777777" w:rsidR="00C264E9" w:rsidRDefault="0005010A">
      <w:pPr>
        <w:pStyle w:val="BodyText"/>
        <w:spacing w:before="139" w:line="285" w:lineRule="auto"/>
        <w:ind w:right="876"/>
      </w:pPr>
      <w:r>
        <w:t>переменных X</w:t>
      </w:r>
      <w:r>
        <w:rPr>
          <w:position w:val="-3"/>
          <w:sz w:val="23"/>
        </w:rPr>
        <w:t>1</w:t>
      </w:r>
      <w:r>
        <w:t>, X</w:t>
      </w:r>
      <w:r>
        <w:rPr>
          <w:position w:val="-3"/>
          <w:sz w:val="23"/>
        </w:rPr>
        <w:t>2</w:t>
      </w:r>
      <w:r>
        <w:t>, X</w:t>
      </w:r>
      <w:r>
        <w:rPr>
          <w:position w:val="-3"/>
          <w:sz w:val="23"/>
        </w:rPr>
        <w:t xml:space="preserve">3, </w:t>
      </w:r>
      <w:r>
        <w:t>X</w:t>
      </w:r>
      <w:r>
        <w:rPr>
          <w:position w:val="-3"/>
          <w:sz w:val="23"/>
        </w:rPr>
        <w:t>4</w:t>
      </w:r>
      <w:r>
        <w:t>) в ячейках C23, D23, E23. В ячейке C24 введем формулу целевой функции.</w:t>
      </w:r>
    </w:p>
    <w:p w14:paraId="5C478F62" w14:textId="77777777" w:rsidR="00C264E9" w:rsidRPr="000F3BC6" w:rsidRDefault="0005010A">
      <w:pPr>
        <w:pStyle w:val="BodyText"/>
        <w:spacing w:before="126" w:line="285" w:lineRule="auto"/>
        <w:rPr>
          <w:lang w:val="en-US"/>
        </w:rPr>
      </w:pPr>
      <w:r w:rsidRPr="000F3BC6">
        <w:rPr>
          <w:w w:val="90"/>
          <w:lang w:val="en-US"/>
        </w:rPr>
        <w:t>=C13*C23^2+D13*D23^2+E13*E23^2+F13*F23^2+(2*(D15*C23*D23+ D16*C23*E23+D17*C23*F23+D18*D23*E23+D19*D23*F23+D20*E23</w:t>
      </w:r>
    </w:p>
    <w:p w14:paraId="405488BB" w14:textId="77777777" w:rsidR="00C264E9" w:rsidRDefault="0005010A">
      <w:pPr>
        <w:pStyle w:val="BodyText"/>
        <w:spacing w:line="319" w:lineRule="exact"/>
      </w:pPr>
      <w:r>
        <w:t>*F23))</w:t>
      </w:r>
    </w:p>
    <w:p w14:paraId="060E3784" w14:textId="77777777" w:rsidR="00C264E9" w:rsidRDefault="0005010A">
      <w:pPr>
        <w:pStyle w:val="BodyText"/>
        <w:spacing w:before="242" w:line="285" w:lineRule="auto"/>
        <w:ind w:right="2566"/>
      </w:pPr>
      <w:r>
        <w:t>В ячейке C26 введем правую часть этого ограничения: 1,1. В ячейке C25 введем формулу ограничения на сумму</w:t>
      </w:r>
      <w:r>
        <w:rPr>
          <w:spacing w:val="-17"/>
        </w:rPr>
        <w:t xml:space="preserve"> </w:t>
      </w:r>
      <w:r>
        <w:t>долей:</w:t>
      </w:r>
    </w:p>
    <w:p w14:paraId="6A7484AA" w14:textId="0935E5F6" w:rsidR="00C264E9" w:rsidRDefault="0005010A">
      <w:pPr>
        <w:pStyle w:val="BodyText"/>
        <w:spacing w:line="261" w:lineRule="exact"/>
      </w:pPr>
      <w:r>
        <w:t>=C23+D23+E23+F23</w:t>
      </w:r>
    </w:p>
    <w:p w14:paraId="73C3C4EA" w14:textId="77777777" w:rsidR="00EA3AD9" w:rsidRDefault="00EA3AD9">
      <w:pPr>
        <w:pStyle w:val="BodyText"/>
        <w:spacing w:line="261" w:lineRule="exact"/>
      </w:pPr>
    </w:p>
    <w:p w14:paraId="13125310" w14:textId="386627D7" w:rsidR="00C264E9" w:rsidRPr="00EA3AD9" w:rsidRDefault="0005010A" w:rsidP="00EA3AD9">
      <w:pPr>
        <w:pStyle w:val="Heading1"/>
      </w:pPr>
      <w:r>
        <w:t>Решение</w:t>
      </w:r>
    </w:p>
    <w:p w14:paraId="41095678" w14:textId="2E97367E" w:rsidR="00C264E9" w:rsidRDefault="00C264E9">
      <w:pPr>
        <w:pStyle w:val="BodyText"/>
        <w:ind w:left="1249"/>
        <w:rPr>
          <w:sz w:val="20"/>
        </w:rPr>
      </w:pPr>
    </w:p>
    <w:p w14:paraId="7A124DEC" w14:textId="0D0B222E" w:rsidR="00EA3AD9" w:rsidRDefault="00EA3AD9" w:rsidP="00EA3AD9">
      <w:pPr>
        <w:pStyle w:val="BodyText"/>
        <w:ind w:left="1249"/>
        <w:rPr>
          <w:sz w:val="20"/>
        </w:rPr>
      </w:pPr>
      <w:r w:rsidRPr="00EA3AD9">
        <w:rPr>
          <w:sz w:val="20"/>
        </w:rPr>
        <w:drawing>
          <wp:inline distT="0" distB="0" distL="0" distR="0" wp14:anchorId="7F2B036B" wp14:editId="1BDD26D2">
            <wp:extent cx="4876341" cy="2479053"/>
            <wp:effectExtent l="0" t="0" r="0" b="0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8778" cy="248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94E0" w14:textId="77777777" w:rsidR="00EA3AD9" w:rsidRDefault="00EA3AD9">
      <w:pPr>
        <w:pStyle w:val="BodyText"/>
        <w:ind w:left="1249"/>
        <w:rPr>
          <w:sz w:val="20"/>
        </w:rPr>
      </w:pPr>
    </w:p>
    <w:p w14:paraId="1E470247" w14:textId="77777777" w:rsidR="00C264E9" w:rsidRDefault="0005010A">
      <w:pPr>
        <w:pStyle w:val="BodyText"/>
        <w:spacing w:before="40"/>
        <w:ind w:right="214" w:firstLine="707"/>
      </w:pPr>
      <w:r>
        <w:t xml:space="preserve">Таким образом, получены следующие значения переменных: Х </w:t>
      </w:r>
      <w:r>
        <w:rPr>
          <w:vertAlign w:val="subscript"/>
        </w:rPr>
        <w:t>1</w:t>
      </w:r>
      <w:r>
        <w:t>=0,329, X</w:t>
      </w:r>
      <w:r>
        <w:rPr>
          <w:vertAlign w:val="subscript"/>
        </w:rPr>
        <w:t>2</w:t>
      </w:r>
      <w:r>
        <w:t>=0,22, X</w:t>
      </w:r>
      <w:r>
        <w:rPr>
          <w:vertAlign w:val="subscript"/>
        </w:rPr>
        <w:t>3</w:t>
      </w:r>
      <w:r>
        <w:t>=0, Х</w:t>
      </w:r>
      <w:r>
        <w:rPr>
          <w:vertAlign w:val="subscript"/>
        </w:rPr>
        <w:t>4</w:t>
      </w:r>
      <w:r>
        <w:t xml:space="preserve"> =0,45. Это означает, что в пакете товаров, приобретенных предприятием, товар первого вида (Т1) должны составлять 32,9%, Т2 – 22%, Т3</w:t>
      </w:r>
    </w:p>
    <w:p w14:paraId="252F189D" w14:textId="77777777" w:rsidR="00C264E9" w:rsidRDefault="0005010A">
      <w:pPr>
        <w:pStyle w:val="BodyText"/>
        <w:spacing w:line="321" w:lineRule="exact"/>
      </w:pPr>
      <w:r>
        <w:t>– 0%, Т4 – 45%.</w:t>
      </w:r>
    </w:p>
    <w:p w14:paraId="1AD00911" w14:textId="77777777" w:rsidR="00C264E9" w:rsidRDefault="0005010A">
      <w:pPr>
        <w:pStyle w:val="BodyText"/>
        <w:spacing w:before="117" w:line="288" w:lineRule="auto"/>
        <w:ind w:right="1547" w:firstLine="710"/>
      </w:pPr>
      <w:r>
        <w:t>Ожидаемая удельная эффективность полученного решения, рассчитанная в ячейке, составит 1,1 денежной единицы на каждую вложенную денежную единицу. Оценка риска полученного решения (значение целевой функции) равна 0,000213.</w:t>
      </w:r>
    </w:p>
    <w:sectPr w:rsidR="00C264E9">
      <w:pgSz w:w="12240" w:h="15840"/>
      <w:pgMar w:top="106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DB6D73"/>
    <w:multiLevelType w:val="hybridMultilevel"/>
    <w:tmpl w:val="EC32BF8E"/>
    <w:lvl w:ilvl="0" w:tplc="32DEE8DE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64E9"/>
    <w:rsid w:val="0005010A"/>
    <w:rsid w:val="000F3BC6"/>
    <w:rsid w:val="00121A7B"/>
    <w:rsid w:val="00647410"/>
    <w:rsid w:val="00735091"/>
    <w:rsid w:val="00C264E9"/>
    <w:rsid w:val="00EA3AD9"/>
    <w:rsid w:val="00FD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53EB70"/>
  <w15:docId w15:val="{3EAF032A-95B3-4B51-BE9F-CE03538A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EA3AD9"/>
    <w:pPr>
      <w:numPr>
        <w:numId w:val="1"/>
      </w:numPr>
      <w:spacing w:before="4"/>
      <w:jc w:val="both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2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EA3AD9"/>
    <w:rPr>
      <w:rFonts w:ascii="Times New Roman" w:eastAsia="Times New Roman" w:hAnsi="Times New Roman" w:cs="Times New Roman"/>
      <w:b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bsuir.by/online/showpage.jsp?PageID=87342&amp;resID=100229&amp;lang=ru&amp;menuItemID=115876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suir.by/online/showpage.jsp?PageID=87342&amp;resID=100229&amp;lang=ru&amp;menuItemID=115876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52A2A3-9D5A-6942-867C-D3BAF868A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Andrei Shvedau</cp:lastModifiedBy>
  <cp:revision>5</cp:revision>
  <cp:lastPrinted>2020-10-14T20:55:00Z</cp:lastPrinted>
  <dcterms:created xsi:type="dcterms:W3CDTF">2020-10-06T18:24:00Z</dcterms:created>
  <dcterms:modified xsi:type="dcterms:W3CDTF">2020-11-19T13:55:00Z</dcterms:modified>
</cp:coreProperties>
</file>