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3B" w:rsidRPr="00E56F3B" w:rsidRDefault="00E56F3B" w:rsidP="00E56F3B">
      <w:pPr>
        <w:widowControl w:val="0"/>
        <w:tabs>
          <w:tab w:val="left" w:pos="993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F3B">
        <w:rPr>
          <w:rFonts w:ascii="Times New Roman" w:hAnsi="Times New Roman" w:cs="Times New Roman"/>
          <w:b/>
          <w:sz w:val="28"/>
          <w:szCs w:val="28"/>
        </w:rPr>
        <w:t>Задания для типового расчета № 1</w:t>
      </w:r>
    </w:p>
    <w:p w:rsidR="00E56F3B" w:rsidRPr="00E56F3B" w:rsidRDefault="00E56F3B" w:rsidP="00E56F3B">
      <w:pPr>
        <w:widowControl w:val="0"/>
        <w:tabs>
          <w:tab w:val="left" w:pos="993"/>
        </w:tabs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6F3B">
        <w:rPr>
          <w:rFonts w:ascii="Times New Roman" w:hAnsi="Times New Roman" w:cs="Times New Roman"/>
          <w:sz w:val="28"/>
          <w:szCs w:val="28"/>
        </w:rPr>
        <w:t xml:space="preserve">Индивидуальные задания по высшей математике: учеб. пособие. В 4 ч.  Ч.3. Ряды. Кратные и криволинейные интегралы. Элементы теории поля / А. П. Рябушко [и др.]; под общ. ред. А. П. Рябушко. – Минск: </w:t>
      </w:r>
      <w:proofErr w:type="spellStart"/>
      <w:r w:rsidRPr="00E56F3B">
        <w:rPr>
          <w:rFonts w:ascii="Times New Roman" w:hAnsi="Times New Roman" w:cs="Times New Roman"/>
          <w:sz w:val="28"/>
          <w:szCs w:val="28"/>
        </w:rPr>
        <w:t>Выш</w:t>
      </w:r>
      <w:proofErr w:type="spellEnd"/>
      <w:r w:rsidRPr="00E56F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6F3B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E56F3B">
        <w:rPr>
          <w:rFonts w:ascii="Times New Roman" w:hAnsi="Times New Roman" w:cs="Times New Roman"/>
          <w:sz w:val="28"/>
          <w:szCs w:val="28"/>
        </w:rPr>
        <w:t xml:space="preserve">., 2009. – 367 с. </w:t>
      </w:r>
    </w:p>
    <w:p w:rsidR="0036449E" w:rsidRDefault="00E56F3B" w:rsidP="00E56F3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56F3B">
        <w:rPr>
          <w:rFonts w:ascii="Times New Roman" w:hAnsi="Times New Roman" w:cs="Times New Roman"/>
          <w:b/>
          <w:i/>
          <w:sz w:val="28"/>
          <w:szCs w:val="28"/>
        </w:rPr>
        <w:t>ИДЗ-12.1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(стр.51): 2, 3, 4, 5, 6, 7, 8</w:t>
      </w:r>
    </w:p>
    <w:p w:rsidR="00E56F3B" w:rsidRDefault="00E56F3B" w:rsidP="00E56F3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56F3B">
        <w:rPr>
          <w:rFonts w:ascii="Times New Roman" w:hAnsi="Times New Roman" w:cs="Times New Roman"/>
          <w:b/>
          <w:i/>
          <w:sz w:val="28"/>
          <w:szCs w:val="28"/>
        </w:rPr>
        <w:t>ИДЗ-12.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(стр.</w:t>
      </w:r>
      <w:r>
        <w:rPr>
          <w:rFonts w:ascii="Times New Roman" w:hAnsi="Times New Roman" w:cs="Times New Roman"/>
          <w:sz w:val="28"/>
          <w:szCs w:val="28"/>
        </w:rPr>
        <w:t>73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2, 3, 4, 6, 7</w:t>
      </w:r>
    </w:p>
    <w:p w:rsidR="00E56F3B" w:rsidRDefault="00E56F3B" w:rsidP="00E56F3B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56F3B" w:rsidRPr="00E56F3B" w:rsidRDefault="00E56F3B" w:rsidP="00E56F3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день сдачи ТР – </w:t>
      </w:r>
      <w:r w:rsidRPr="00E56F3B">
        <w:rPr>
          <w:rFonts w:ascii="Times New Roman" w:hAnsi="Times New Roman" w:cs="Times New Roman"/>
          <w:sz w:val="28"/>
          <w:szCs w:val="28"/>
          <w:u w:val="single"/>
        </w:rPr>
        <w:t>09.10.2019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56F3B" w:rsidRPr="00E56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6740E"/>
    <w:multiLevelType w:val="hybridMultilevel"/>
    <w:tmpl w:val="2468ED4A"/>
    <w:lvl w:ilvl="0" w:tplc="DE26125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5E"/>
    <w:rsid w:val="0036449E"/>
    <w:rsid w:val="0088445E"/>
    <w:rsid w:val="00AA0EFD"/>
    <w:rsid w:val="00E5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3EFA"/>
  <w15:chartTrackingRefBased/>
  <w15:docId w15:val="{45730A42-9983-4F7D-A5CA-270B8F17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F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>Home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2019-09-22T19:08:00Z</dcterms:created>
  <dcterms:modified xsi:type="dcterms:W3CDTF">2019-09-22T19:17:00Z</dcterms:modified>
</cp:coreProperties>
</file>