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857"/>
        <w:gridCol w:w="4781"/>
      </w:tblGrid>
      <w:tr w:rsidR="0054646A" w:rsidRPr="005A702C" w:rsidTr="00983C70">
        <w:tc>
          <w:tcPr>
            <w:tcW w:w="4927" w:type="dxa"/>
            <w:shd w:val="clear" w:color="auto" w:fill="auto"/>
          </w:tcPr>
          <w:p w:rsidR="0054646A" w:rsidRPr="005A702C" w:rsidRDefault="0054646A" w:rsidP="00983C70">
            <w:pPr>
              <w:rPr>
                <w:spacing w:val="-6"/>
                <w:sz w:val="20"/>
              </w:rPr>
            </w:pPr>
            <w:bookmarkStart w:id="0" w:name="_GoBack"/>
            <w:bookmarkEnd w:id="0"/>
            <w:r w:rsidRPr="005A702C">
              <w:rPr>
                <w:noProof/>
                <w:spacing w:val="-6"/>
                <w:sz w:val="20"/>
                <w:lang w:val="en-US" w:eastAsia="en-US"/>
              </w:rPr>
              <w:drawing>
                <wp:inline distT="0" distB="0" distL="0" distR="0" wp14:anchorId="0FADE947" wp14:editId="1DDAFDEB">
                  <wp:extent cx="1906270" cy="784860"/>
                  <wp:effectExtent l="0" t="0" r="0" b="0"/>
                  <wp:docPr id="1" name="Рисунок 1" descr="Logo bl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e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6270" cy="784860"/>
                          </a:xfrm>
                          <a:prstGeom prst="rect">
                            <a:avLst/>
                          </a:prstGeom>
                          <a:noFill/>
                          <a:ln>
                            <a:noFill/>
                          </a:ln>
                        </pic:spPr>
                      </pic:pic>
                    </a:graphicData>
                  </a:graphic>
                </wp:inline>
              </w:drawing>
            </w:r>
          </w:p>
        </w:tc>
        <w:tc>
          <w:tcPr>
            <w:tcW w:w="4927" w:type="dxa"/>
            <w:shd w:val="clear" w:color="auto" w:fill="auto"/>
            <w:vAlign w:val="center"/>
          </w:tcPr>
          <w:p w:rsidR="0054646A" w:rsidRPr="005A702C" w:rsidRDefault="0054646A" w:rsidP="00983C70">
            <w:pPr>
              <w:jc w:val="right"/>
              <w:rPr>
                <w:spacing w:val="-6"/>
                <w:sz w:val="20"/>
              </w:rPr>
            </w:pPr>
            <w:r w:rsidRPr="005A702C">
              <w:rPr>
                <w:spacing w:val="-6"/>
                <w:sz w:val="20"/>
              </w:rPr>
              <w:t>Приложение __к договору</w:t>
            </w:r>
          </w:p>
          <w:p w:rsidR="0054646A" w:rsidRPr="005A702C" w:rsidRDefault="0054646A" w:rsidP="00983C70">
            <w:pPr>
              <w:jc w:val="right"/>
              <w:rPr>
                <w:spacing w:val="-6"/>
                <w:sz w:val="20"/>
              </w:rPr>
            </w:pPr>
            <w:r w:rsidRPr="005A702C">
              <w:rPr>
                <w:spacing w:val="-6"/>
                <w:sz w:val="20"/>
              </w:rPr>
              <w:t>о добровольном страховании медицинских расходов</w:t>
            </w:r>
          </w:p>
          <w:p w:rsidR="0054646A" w:rsidRPr="005A702C" w:rsidRDefault="0054646A" w:rsidP="00983C70">
            <w:pPr>
              <w:jc w:val="right"/>
              <w:rPr>
                <w:spacing w:val="-6"/>
                <w:sz w:val="20"/>
              </w:rPr>
            </w:pPr>
            <w:r w:rsidRPr="005A702C">
              <w:rPr>
                <w:spacing w:val="-6"/>
                <w:sz w:val="20"/>
              </w:rPr>
              <w:t xml:space="preserve">№ </w:t>
            </w:r>
            <w:r w:rsidRPr="005A702C">
              <w:rPr>
                <w:spacing w:val="-6"/>
                <w:sz w:val="20"/>
                <w:u w:val="single"/>
              </w:rPr>
              <w:t>БМ 00</w:t>
            </w:r>
            <w:r w:rsidRPr="005A702C">
              <w:rPr>
                <w:spacing w:val="-6"/>
                <w:sz w:val="20"/>
              </w:rPr>
              <w:t xml:space="preserve"> от  «__» ___ 202   г.</w:t>
            </w:r>
          </w:p>
          <w:p w:rsidR="0054646A" w:rsidRPr="005A702C" w:rsidRDefault="0054646A" w:rsidP="00983C70">
            <w:pPr>
              <w:jc w:val="right"/>
              <w:rPr>
                <w:spacing w:val="-6"/>
                <w:sz w:val="20"/>
              </w:rPr>
            </w:pPr>
          </w:p>
        </w:tc>
      </w:tr>
    </w:tbl>
    <w:p w:rsidR="0054646A" w:rsidRPr="005A702C" w:rsidRDefault="00985330" w:rsidP="0054646A">
      <w:pPr>
        <w:jc w:val="center"/>
        <w:rPr>
          <w:b/>
          <w:bCs/>
          <w:i/>
          <w:iCs/>
          <w:spacing w:val="-6"/>
          <w:sz w:val="24"/>
          <w:szCs w:val="24"/>
        </w:rPr>
      </w:pPr>
      <w:r>
        <w:rPr>
          <w:b/>
          <w:bCs/>
          <w:i/>
          <w:iCs/>
          <w:spacing w:val="-6"/>
          <w:sz w:val="24"/>
          <w:szCs w:val="24"/>
        </w:rPr>
        <w:t>Вариант «ЛЮКС</w:t>
      </w:r>
      <w:r w:rsidR="0054646A" w:rsidRPr="005A702C">
        <w:rPr>
          <w:b/>
          <w:bCs/>
          <w:i/>
          <w:iCs/>
          <w:spacing w:val="-6"/>
          <w:sz w:val="24"/>
          <w:szCs w:val="24"/>
        </w:rPr>
        <w:t>»</w:t>
      </w:r>
    </w:p>
    <w:p w:rsidR="0054646A" w:rsidRPr="005A702C" w:rsidRDefault="0054646A" w:rsidP="0054646A">
      <w:pPr>
        <w:jc w:val="center"/>
        <w:rPr>
          <w:b/>
          <w:bCs/>
          <w:i/>
          <w:iCs/>
          <w:spacing w:val="-6"/>
          <w:sz w:val="24"/>
          <w:szCs w:val="24"/>
        </w:rPr>
      </w:pPr>
      <w:r w:rsidRPr="005A702C">
        <w:rPr>
          <w:b/>
          <w:bCs/>
          <w:i/>
          <w:iCs/>
          <w:spacing w:val="-6"/>
          <w:sz w:val="24"/>
          <w:szCs w:val="24"/>
        </w:rPr>
        <w:t>Индивидуальная программа страхования: «амбулаторно-поликлиническая помощь» + стоматологическая помощь + медикаментозное обеспечение</w:t>
      </w:r>
    </w:p>
    <w:p w:rsidR="00572D28" w:rsidRDefault="00572D28" w:rsidP="0054646A">
      <w:pPr>
        <w:rPr>
          <w:b/>
          <w:bCs/>
          <w:spacing w:val="-6"/>
          <w:sz w:val="22"/>
        </w:rPr>
      </w:pPr>
    </w:p>
    <w:p w:rsidR="0054646A" w:rsidRPr="005A702C" w:rsidRDefault="0054646A" w:rsidP="0054646A">
      <w:pPr>
        <w:rPr>
          <w:b/>
          <w:bCs/>
          <w:spacing w:val="-6"/>
          <w:sz w:val="22"/>
        </w:rPr>
      </w:pPr>
      <w:r w:rsidRPr="005A702C">
        <w:rPr>
          <w:b/>
          <w:bCs/>
          <w:spacing w:val="-6"/>
          <w:sz w:val="22"/>
        </w:rPr>
        <w:t>Страхователь:</w:t>
      </w:r>
    </w:p>
    <w:p w:rsidR="0054646A" w:rsidRPr="005A702C" w:rsidRDefault="0054646A" w:rsidP="0054646A">
      <w:pPr>
        <w:jc w:val="both"/>
        <w:rPr>
          <w:b/>
          <w:bCs/>
          <w:spacing w:val="-6"/>
          <w:sz w:val="22"/>
        </w:rPr>
      </w:pPr>
      <w:r w:rsidRPr="005A702C">
        <w:rPr>
          <w:b/>
          <w:bCs/>
          <w:spacing w:val="-6"/>
          <w:sz w:val="22"/>
        </w:rPr>
        <w:t xml:space="preserve">Страховой взнос на 1 Застрахованное лицо: </w:t>
      </w:r>
      <w:r w:rsidR="00066AA4">
        <w:rPr>
          <w:b/>
          <w:bCs/>
          <w:spacing w:val="-6"/>
          <w:sz w:val="22"/>
        </w:rPr>
        <w:t xml:space="preserve">1 </w:t>
      </w:r>
      <w:r w:rsidR="00D97432">
        <w:rPr>
          <w:b/>
          <w:bCs/>
          <w:spacing w:val="-6"/>
          <w:sz w:val="22"/>
        </w:rPr>
        <w:t>180</w:t>
      </w:r>
      <w:r w:rsidR="00066AA4">
        <w:rPr>
          <w:b/>
          <w:bCs/>
          <w:spacing w:val="-6"/>
          <w:sz w:val="22"/>
        </w:rPr>
        <w:t>,</w:t>
      </w:r>
      <w:r w:rsidR="00D97432">
        <w:rPr>
          <w:b/>
          <w:bCs/>
          <w:spacing w:val="-6"/>
          <w:sz w:val="22"/>
        </w:rPr>
        <w:t>53</w:t>
      </w:r>
      <w:r w:rsidRPr="005A702C">
        <w:rPr>
          <w:b/>
          <w:bCs/>
          <w:spacing w:val="-6"/>
          <w:sz w:val="22"/>
        </w:rPr>
        <w:t xml:space="preserve"> белорусских рублей.</w:t>
      </w:r>
    </w:p>
    <w:p w:rsidR="0054646A" w:rsidRPr="005A702C" w:rsidRDefault="0054646A" w:rsidP="0054646A">
      <w:pPr>
        <w:jc w:val="both"/>
        <w:rPr>
          <w:bCs/>
          <w:spacing w:val="-6"/>
          <w:sz w:val="22"/>
        </w:rPr>
      </w:pPr>
      <w:r w:rsidRPr="005A702C">
        <w:rPr>
          <w:bCs/>
          <w:spacing w:val="-6"/>
          <w:sz w:val="22"/>
        </w:rPr>
        <w:t>Страховые суммы:</w:t>
      </w:r>
    </w:p>
    <w:p w:rsidR="0054646A" w:rsidRPr="005A702C" w:rsidRDefault="0054646A" w:rsidP="0054646A">
      <w:pPr>
        <w:jc w:val="both"/>
        <w:rPr>
          <w:b/>
          <w:bCs/>
          <w:spacing w:val="-6"/>
          <w:sz w:val="22"/>
        </w:rPr>
      </w:pPr>
      <w:r w:rsidRPr="005A702C">
        <w:rPr>
          <w:bCs/>
          <w:spacing w:val="-6"/>
          <w:sz w:val="22"/>
        </w:rPr>
        <w:t xml:space="preserve">- амбулаторно-поликлиническая помощь – </w:t>
      </w:r>
      <w:r w:rsidR="00066AA4">
        <w:rPr>
          <w:b/>
          <w:bCs/>
          <w:spacing w:val="-6"/>
          <w:sz w:val="22"/>
        </w:rPr>
        <w:t>1</w:t>
      </w:r>
      <w:r w:rsidR="00D97432">
        <w:rPr>
          <w:b/>
          <w:bCs/>
          <w:spacing w:val="-6"/>
          <w:sz w:val="22"/>
        </w:rPr>
        <w:t>3</w:t>
      </w:r>
      <w:r w:rsidR="00066AA4">
        <w:rPr>
          <w:b/>
          <w:bCs/>
          <w:spacing w:val="-6"/>
          <w:sz w:val="22"/>
        </w:rPr>
        <w:t xml:space="preserve"> </w:t>
      </w:r>
      <w:r w:rsidR="00D97432">
        <w:rPr>
          <w:b/>
          <w:bCs/>
          <w:spacing w:val="-6"/>
          <w:sz w:val="22"/>
        </w:rPr>
        <w:t>8</w:t>
      </w:r>
      <w:r w:rsidR="004E1E9C">
        <w:rPr>
          <w:b/>
          <w:bCs/>
          <w:spacing w:val="-6"/>
          <w:sz w:val="22"/>
        </w:rPr>
        <w:t>20</w:t>
      </w:r>
      <w:r w:rsidRPr="005A702C">
        <w:rPr>
          <w:bCs/>
          <w:spacing w:val="-6"/>
          <w:sz w:val="22"/>
        </w:rPr>
        <w:t xml:space="preserve"> </w:t>
      </w:r>
      <w:r w:rsidRPr="005A702C">
        <w:rPr>
          <w:b/>
          <w:bCs/>
          <w:spacing w:val="-6"/>
          <w:sz w:val="22"/>
        </w:rPr>
        <w:t>белорусских рублей,</w:t>
      </w:r>
    </w:p>
    <w:p w:rsidR="0054646A" w:rsidRPr="005A702C" w:rsidRDefault="0054646A" w:rsidP="0054646A">
      <w:pPr>
        <w:jc w:val="both"/>
        <w:rPr>
          <w:b/>
          <w:bCs/>
          <w:spacing w:val="-6"/>
          <w:sz w:val="22"/>
        </w:rPr>
      </w:pPr>
      <w:r w:rsidRPr="005A702C">
        <w:rPr>
          <w:b/>
          <w:bCs/>
          <w:spacing w:val="-6"/>
          <w:sz w:val="22"/>
        </w:rPr>
        <w:t>в том числе лимит ответственности</w:t>
      </w:r>
      <w:r w:rsidR="00985EC6">
        <w:rPr>
          <w:b/>
          <w:bCs/>
          <w:spacing w:val="-6"/>
          <w:sz w:val="22"/>
        </w:rPr>
        <w:t xml:space="preserve"> по стоматологической помощи </w:t>
      </w:r>
      <w:r w:rsidR="00985EC6" w:rsidRPr="00F233C8">
        <w:rPr>
          <w:b/>
          <w:bCs/>
          <w:spacing w:val="-6"/>
          <w:sz w:val="22"/>
        </w:rPr>
        <w:t>– 4</w:t>
      </w:r>
      <w:r w:rsidRPr="00F233C8">
        <w:rPr>
          <w:b/>
          <w:bCs/>
          <w:spacing w:val="-6"/>
          <w:sz w:val="22"/>
        </w:rPr>
        <w:t>00,00</w:t>
      </w:r>
      <w:r w:rsidRPr="005A702C">
        <w:rPr>
          <w:b/>
          <w:bCs/>
          <w:spacing w:val="-6"/>
          <w:sz w:val="22"/>
        </w:rPr>
        <w:t xml:space="preserve"> белорусских рублей (включ</w:t>
      </w:r>
      <w:r w:rsidR="003173FE">
        <w:rPr>
          <w:b/>
          <w:bCs/>
          <w:spacing w:val="-6"/>
          <w:sz w:val="22"/>
        </w:rPr>
        <w:t>ая п.1.5</w:t>
      </w:r>
      <w:r w:rsidRPr="005A702C">
        <w:rPr>
          <w:b/>
          <w:bCs/>
          <w:spacing w:val="-6"/>
          <w:sz w:val="22"/>
        </w:rPr>
        <w:t xml:space="preserve"> и п.2 программы страхования)</w:t>
      </w:r>
    </w:p>
    <w:p w:rsidR="0054646A" w:rsidRPr="005A702C" w:rsidRDefault="0054646A" w:rsidP="0054646A">
      <w:pPr>
        <w:jc w:val="both"/>
        <w:rPr>
          <w:b/>
          <w:bCs/>
          <w:spacing w:val="-6"/>
          <w:sz w:val="22"/>
        </w:rPr>
      </w:pPr>
      <w:r w:rsidRPr="005A702C">
        <w:rPr>
          <w:b/>
          <w:bCs/>
          <w:spacing w:val="-6"/>
          <w:sz w:val="22"/>
        </w:rPr>
        <w:t>в том числе лимит ответственности по медикаментозному обеспечению –</w:t>
      </w:r>
      <w:r w:rsidR="00EE3BF4" w:rsidRPr="005A702C">
        <w:rPr>
          <w:b/>
          <w:bCs/>
          <w:spacing w:val="-6"/>
          <w:sz w:val="22"/>
        </w:rPr>
        <w:t>2</w:t>
      </w:r>
      <w:r w:rsidRPr="005A702C">
        <w:rPr>
          <w:b/>
          <w:bCs/>
          <w:spacing w:val="-6"/>
          <w:sz w:val="22"/>
        </w:rPr>
        <w:t>00,00 белорусских рублей.</w:t>
      </w:r>
    </w:p>
    <w:p w:rsidR="0054646A" w:rsidRPr="005A702C" w:rsidRDefault="0054646A" w:rsidP="0054646A">
      <w:pPr>
        <w:rPr>
          <w:b/>
          <w:bCs/>
          <w:spacing w:val="-6"/>
          <w:sz w:val="22"/>
        </w:rPr>
      </w:pPr>
    </w:p>
    <w:p w:rsidR="0054646A" w:rsidRPr="005A702C" w:rsidRDefault="0054646A" w:rsidP="0054646A">
      <w:pPr>
        <w:rPr>
          <w:bCs/>
          <w:spacing w:val="-6"/>
          <w:sz w:val="22"/>
        </w:rPr>
      </w:pPr>
      <w:r w:rsidRPr="005A702C">
        <w:rPr>
          <w:b/>
          <w:bCs/>
          <w:spacing w:val="-6"/>
          <w:sz w:val="22"/>
        </w:rPr>
        <w:t>Срок страхования</w:t>
      </w:r>
      <w:r w:rsidRPr="005A702C">
        <w:rPr>
          <w:bCs/>
          <w:spacing w:val="-6"/>
          <w:sz w:val="22"/>
        </w:rPr>
        <w:t xml:space="preserve"> – 1 год.</w:t>
      </w:r>
    </w:p>
    <w:p w:rsidR="0054646A" w:rsidRPr="005A702C" w:rsidRDefault="0054646A" w:rsidP="0054646A">
      <w:pPr>
        <w:jc w:val="both"/>
        <w:rPr>
          <w:i/>
          <w:sz w:val="24"/>
          <w:szCs w:val="24"/>
        </w:rPr>
      </w:pPr>
    </w:p>
    <w:p w:rsidR="0054646A" w:rsidRPr="00DD7863" w:rsidRDefault="0054646A" w:rsidP="0054646A">
      <w:pPr>
        <w:pStyle w:val="Style8"/>
        <w:tabs>
          <w:tab w:val="left" w:pos="1440"/>
        </w:tabs>
        <w:spacing w:line="240" w:lineRule="auto"/>
        <w:ind w:firstLine="0"/>
        <w:rPr>
          <w:rStyle w:val="FontStyle26"/>
          <w:rFonts w:eastAsia="Times New Roman"/>
          <w:b/>
          <w:i/>
          <w:sz w:val="22"/>
        </w:rPr>
      </w:pPr>
      <w:r w:rsidRPr="005A702C">
        <w:rPr>
          <w:rStyle w:val="FontStyle26"/>
          <w:rFonts w:eastAsia="Times New Roman"/>
          <w:b/>
          <w:i/>
          <w:sz w:val="22"/>
        </w:rPr>
        <w:t xml:space="preserve">Страховым случаем </w:t>
      </w:r>
      <w:r w:rsidRPr="005A702C">
        <w:rPr>
          <w:rStyle w:val="FontStyle26"/>
          <w:rFonts w:eastAsia="Times New Roman"/>
          <w:i/>
          <w:sz w:val="22"/>
        </w:rPr>
        <w:t>является факт понесенных Выгодоприобретателем расходов, связанных с </w:t>
      </w:r>
      <w:r w:rsidRPr="00DD7863">
        <w:rPr>
          <w:rStyle w:val="FontStyle26"/>
          <w:rFonts w:eastAsia="Times New Roman"/>
          <w:i/>
          <w:sz w:val="22"/>
        </w:rPr>
        <w:t>предоставлением Застрахованному лицу медицинской помощи, предусмотренной договором страхования (программой страхования, индивидуальной программой страхования) в период действия договора страхования, ввиду внезапного расстройства здоровья Застрахованного лица, несчастного случая, хронического заболевания или его обострения.</w:t>
      </w:r>
    </w:p>
    <w:p w:rsidR="0054646A" w:rsidRPr="00DD7863" w:rsidRDefault="0054646A" w:rsidP="0054646A">
      <w:pPr>
        <w:pStyle w:val="Style8"/>
        <w:tabs>
          <w:tab w:val="left" w:pos="1440"/>
        </w:tabs>
        <w:spacing w:line="240" w:lineRule="auto"/>
        <w:ind w:firstLine="0"/>
        <w:rPr>
          <w:rStyle w:val="FontStyle26"/>
          <w:rFonts w:eastAsia="Times New Roman"/>
          <w:b/>
          <w:i/>
          <w:sz w:val="22"/>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4646A" w:rsidRPr="00DD7863" w:rsidTr="00983C70">
        <w:trPr>
          <w:trHeight w:val="497"/>
        </w:trPr>
        <w:tc>
          <w:tcPr>
            <w:tcW w:w="9639" w:type="dxa"/>
          </w:tcPr>
          <w:p w:rsidR="0054646A" w:rsidRPr="00DD7863" w:rsidRDefault="0054646A" w:rsidP="00983C70">
            <w:pPr>
              <w:pStyle w:val="Style11"/>
              <w:tabs>
                <w:tab w:val="left" w:pos="1134"/>
              </w:tabs>
              <w:spacing w:line="240" w:lineRule="auto"/>
              <w:rPr>
                <w:rStyle w:val="FontStyle26"/>
                <w:i/>
              </w:rPr>
            </w:pPr>
            <w:r w:rsidRPr="00DD7863">
              <w:rPr>
                <w:rStyle w:val="FontStyle26"/>
                <w:i/>
                <w:sz w:val="20"/>
                <w:szCs w:val="20"/>
              </w:rPr>
              <w:t>Страховщик не заключает договоры страхования с лицами, которые на момент заключения договора страхования являются инвалидами I или II группы (признанными нетрудоспособными). В случае установления инвалидности по вышеуказанным группам в период действия договора страхования, договор страхования действует до окончания сроков его действия, на условиях на которых он был заключен.</w:t>
            </w:r>
          </w:p>
        </w:tc>
      </w:tr>
    </w:tbl>
    <w:p w:rsidR="00572D28" w:rsidRPr="00DD7863" w:rsidRDefault="00572D28" w:rsidP="00572D28">
      <w:pPr>
        <w:jc w:val="both"/>
        <w:rPr>
          <w:b/>
          <w:i/>
          <w:sz w:val="22"/>
          <w:szCs w:val="22"/>
        </w:rPr>
      </w:pPr>
      <w:r w:rsidRPr="00DD7863">
        <w:rPr>
          <w:i/>
          <w:sz w:val="22"/>
          <w:szCs w:val="22"/>
        </w:rPr>
        <w:t>Оказание медицинской помощи представляется</w:t>
      </w:r>
      <w:r w:rsidRPr="00DD7863">
        <w:rPr>
          <w:b/>
          <w:i/>
          <w:sz w:val="22"/>
          <w:szCs w:val="22"/>
        </w:rPr>
        <w:t xml:space="preserve"> в</w:t>
      </w:r>
      <w:r w:rsidRPr="00DD7863">
        <w:rPr>
          <w:i/>
          <w:sz w:val="22"/>
          <w:szCs w:val="22"/>
        </w:rPr>
        <w:t xml:space="preserve"> </w:t>
      </w:r>
      <w:r w:rsidRPr="00DD7863">
        <w:rPr>
          <w:b/>
          <w:i/>
          <w:sz w:val="22"/>
          <w:szCs w:val="22"/>
        </w:rPr>
        <w:t xml:space="preserve">государственных учреждениях здравоохранения  и коммерческих медицинских центрах </w:t>
      </w:r>
      <w:r w:rsidRPr="00DD7863">
        <w:rPr>
          <w:i/>
          <w:sz w:val="22"/>
          <w:szCs w:val="22"/>
        </w:rPr>
        <w:t xml:space="preserve">Республики Беларусь. </w:t>
      </w:r>
    </w:p>
    <w:p w:rsidR="00572D28" w:rsidRPr="00DD7863" w:rsidRDefault="00572D28" w:rsidP="00572D28">
      <w:pPr>
        <w:jc w:val="both"/>
        <w:rPr>
          <w:i/>
          <w:sz w:val="22"/>
          <w:szCs w:val="22"/>
        </w:rPr>
      </w:pP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tblGrid>
      <w:tr w:rsidR="00572D28" w:rsidRPr="00DD7863" w:rsidTr="008F22E2">
        <w:trPr>
          <w:trHeight w:val="210"/>
        </w:trPr>
        <w:tc>
          <w:tcPr>
            <w:tcW w:w="9675" w:type="dxa"/>
            <w:tcBorders>
              <w:bottom w:val="single" w:sz="4" w:space="0" w:color="auto"/>
            </w:tcBorders>
          </w:tcPr>
          <w:p w:rsidR="00572D28" w:rsidRPr="00DD7863" w:rsidRDefault="00572D28" w:rsidP="007F7666">
            <w:pPr>
              <w:ind w:left="-22"/>
              <w:jc w:val="both"/>
              <w:rPr>
                <w:b/>
                <w:i/>
                <w:sz w:val="22"/>
                <w:szCs w:val="22"/>
              </w:rPr>
            </w:pPr>
            <w:r w:rsidRPr="00DD7863">
              <w:rPr>
                <w:b/>
                <w:i/>
                <w:sz w:val="22"/>
                <w:szCs w:val="22"/>
              </w:rPr>
              <w:t xml:space="preserve">Исключения: </w:t>
            </w:r>
            <w:r w:rsidRPr="00DD7863">
              <w:rPr>
                <w:i/>
                <w:sz w:val="22"/>
                <w:szCs w:val="22"/>
              </w:rPr>
              <w:t>ГУ «РКМЦ».</w:t>
            </w:r>
          </w:p>
        </w:tc>
      </w:tr>
    </w:tbl>
    <w:p w:rsidR="00572D28" w:rsidRPr="00DD7863" w:rsidRDefault="00572D28" w:rsidP="00572D28">
      <w:pPr>
        <w:jc w:val="both"/>
        <w:rPr>
          <w:i/>
          <w:sz w:val="22"/>
          <w:szCs w:val="22"/>
        </w:rPr>
      </w:pPr>
    </w:p>
    <w:p w:rsidR="00DD7863" w:rsidRPr="00DD7863" w:rsidRDefault="00DD7863" w:rsidP="00572D28">
      <w:pPr>
        <w:jc w:val="both"/>
        <w:rPr>
          <w:i/>
          <w:sz w:val="22"/>
          <w:szCs w:val="22"/>
        </w:rPr>
      </w:pPr>
    </w:p>
    <w:p w:rsidR="00572D28" w:rsidRPr="00DD7863" w:rsidRDefault="00572D28" w:rsidP="00572D28">
      <w:pPr>
        <w:jc w:val="center"/>
        <w:rPr>
          <w:sz w:val="23"/>
          <w:szCs w:val="23"/>
          <w:u w:val="single"/>
        </w:rPr>
      </w:pPr>
      <w:r w:rsidRPr="00DD7863">
        <w:rPr>
          <w:b/>
          <w:bCs/>
          <w:sz w:val="23"/>
          <w:szCs w:val="23"/>
          <w:u w:val="single"/>
        </w:rPr>
        <w:t>ПЕРЕЧЕНЬ И ОБЪЕМ УСЛУГ, ВКЛЮЧЕННЫХ В</w:t>
      </w:r>
      <w:r w:rsidRPr="00DD7863">
        <w:rPr>
          <w:bCs/>
          <w:sz w:val="23"/>
          <w:szCs w:val="23"/>
          <w:u w:val="single"/>
        </w:rPr>
        <w:t xml:space="preserve"> </w:t>
      </w:r>
      <w:r w:rsidRPr="00DD7863">
        <w:rPr>
          <w:b/>
          <w:bCs/>
          <w:sz w:val="23"/>
          <w:szCs w:val="23"/>
          <w:u w:val="single"/>
        </w:rPr>
        <w:t>ПРОГРАММУ СТРАХОВАНИЯ:</w:t>
      </w:r>
    </w:p>
    <w:p w:rsidR="00572D28" w:rsidRPr="00DD7863" w:rsidRDefault="00572D28" w:rsidP="00572D28">
      <w:pPr>
        <w:jc w:val="both"/>
        <w:rPr>
          <w:i/>
          <w:sz w:val="22"/>
          <w:szCs w:val="22"/>
        </w:rPr>
      </w:pPr>
    </w:p>
    <w:p w:rsidR="00572D28" w:rsidRPr="00DD7863" w:rsidRDefault="00572D28" w:rsidP="00572D28">
      <w:pPr>
        <w:pStyle w:val="Iniiaiieoaeno"/>
        <w:numPr>
          <w:ilvl w:val="0"/>
          <w:numId w:val="8"/>
        </w:numPr>
        <w:ind w:left="0" w:right="-1" w:firstLine="0"/>
        <w:rPr>
          <w:b/>
          <w:bCs/>
          <w:szCs w:val="28"/>
        </w:rPr>
      </w:pPr>
      <w:r w:rsidRPr="00DD7863">
        <w:rPr>
          <w:bCs/>
          <w:szCs w:val="28"/>
        </w:rPr>
        <w:t>При наступлении страхового случая организуется</w:t>
      </w:r>
      <w:r w:rsidRPr="00DD7863">
        <w:rPr>
          <w:b/>
          <w:bCs/>
          <w:szCs w:val="28"/>
        </w:rPr>
        <w:t xml:space="preserve"> АМБУЛАТОРНО-ПОЛИКЛИНИЧЕСКОЕ ОБСЛУЖИВАНИЕ </w:t>
      </w:r>
      <w:r w:rsidRPr="00DD7863">
        <w:rPr>
          <w:b/>
          <w:bCs/>
          <w:i/>
          <w:spacing w:val="-6"/>
          <w:sz w:val="20"/>
          <w:szCs w:val="20"/>
        </w:rPr>
        <w:t>(</w:t>
      </w:r>
      <w:r w:rsidRPr="00DD7863">
        <w:rPr>
          <w:i/>
          <w:spacing w:val="-6"/>
          <w:sz w:val="20"/>
          <w:szCs w:val="20"/>
        </w:rPr>
        <w:t>медицинское обслуживание, в котором медицинские услуги предоставляются Застрахованному лицу без его круглосуточного помещения в это медицинское учреждение)</w:t>
      </w:r>
      <w:r w:rsidRPr="00DD7863">
        <w:rPr>
          <w:bCs/>
          <w:szCs w:val="28"/>
        </w:rPr>
        <w:t xml:space="preserve">, </w:t>
      </w:r>
      <w:r w:rsidRPr="00DD7863">
        <w:rPr>
          <w:b/>
          <w:bCs/>
          <w:szCs w:val="28"/>
        </w:rPr>
        <w:t>которое включает:</w:t>
      </w:r>
    </w:p>
    <w:p w:rsidR="00572D28" w:rsidRPr="00DD7863" w:rsidRDefault="00572D28" w:rsidP="00572D28">
      <w:pPr>
        <w:numPr>
          <w:ilvl w:val="1"/>
          <w:numId w:val="8"/>
        </w:numPr>
        <w:ind w:left="0" w:firstLine="0"/>
        <w:jc w:val="both"/>
        <w:rPr>
          <w:b/>
          <w:sz w:val="24"/>
          <w:szCs w:val="24"/>
        </w:rPr>
      </w:pPr>
      <w:r w:rsidRPr="00DD7863">
        <w:rPr>
          <w:b/>
          <w:sz w:val="24"/>
          <w:szCs w:val="24"/>
        </w:rPr>
        <w:t>КОНСУЛЬТАТИВНО-ДИАГНОСТИЧЕСКИЕ ПРИЕМЫ:</w:t>
      </w:r>
    </w:p>
    <w:p w:rsidR="00572D28" w:rsidRPr="00DD7863" w:rsidRDefault="00572D28" w:rsidP="00572D28">
      <w:pPr>
        <w:autoSpaceDE w:val="0"/>
        <w:autoSpaceDN w:val="0"/>
        <w:adjustRightInd w:val="0"/>
        <w:contextualSpacing/>
        <w:jc w:val="both"/>
        <w:rPr>
          <w:b/>
          <w:sz w:val="24"/>
          <w:szCs w:val="24"/>
        </w:rPr>
      </w:pPr>
      <w:r w:rsidRPr="00DD7863">
        <w:rPr>
          <w:sz w:val="24"/>
          <w:szCs w:val="24"/>
        </w:rPr>
        <w:t>акушер-гинеколог, аллерголог, гастроэнтеролог, гематолог, гинеколог, гинеколог-эндокринолог, дерматолог (</w:t>
      </w:r>
      <w:proofErr w:type="spellStart"/>
      <w:r w:rsidRPr="00DD7863">
        <w:rPr>
          <w:spacing w:val="-6"/>
          <w:sz w:val="24"/>
          <w:szCs w:val="24"/>
        </w:rPr>
        <w:t>дерматоскопия</w:t>
      </w:r>
      <w:proofErr w:type="spellEnd"/>
      <w:r w:rsidRPr="00DD7863">
        <w:rPr>
          <w:spacing w:val="-6"/>
          <w:sz w:val="24"/>
          <w:szCs w:val="24"/>
        </w:rPr>
        <w:t>)</w:t>
      </w:r>
      <w:r w:rsidRPr="00DD7863">
        <w:rPr>
          <w:sz w:val="24"/>
          <w:szCs w:val="24"/>
        </w:rPr>
        <w:t xml:space="preserve">, иммунолог, инфекционист, кардиолог, кардиохирург, </w:t>
      </w:r>
      <w:proofErr w:type="spellStart"/>
      <w:r w:rsidRPr="00DD7863">
        <w:rPr>
          <w:sz w:val="24"/>
          <w:szCs w:val="24"/>
        </w:rPr>
        <w:t>маммолог</w:t>
      </w:r>
      <w:proofErr w:type="spellEnd"/>
      <w:r w:rsidRPr="00DD7863">
        <w:rPr>
          <w:sz w:val="24"/>
          <w:szCs w:val="24"/>
        </w:rPr>
        <w:t xml:space="preserve">,  невролог, нейрохирург, нефролог, окулист/офтальмолог (офтальмологические исследования), </w:t>
      </w:r>
      <w:proofErr w:type="spellStart"/>
      <w:r w:rsidRPr="00DD7863">
        <w:rPr>
          <w:sz w:val="24"/>
          <w:szCs w:val="24"/>
        </w:rPr>
        <w:t>онкодерматолог</w:t>
      </w:r>
      <w:proofErr w:type="spellEnd"/>
      <w:r w:rsidRPr="00DD7863">
        <w:rPr>
          <w:sz w:val="24"/>
          <w:szCs w:val="24"/>
        </w:rPr>
        <w:t xml:space="preserve">, онколог, ортопед, отоларинголог, педиатр, проктолог, психотерапевт (только первичная консультация без проведения диагностических тестов по назначению врача другого профиля), пульмонолог, </w:t>
      </w:r>
      <w:proofErr w:type="spellStart"/>
      <w:r w:rsidRPr="00DD7863">
        <w:rPr>
          <w:sz w:val="24"/>
          <w:szCs w:val="24"/>
        </w:rPr>
        <w:t>реабилитолог</w:t>
      </w:r>
      <w:proofErr w:type="spellEnd"/>
      <w:r w:rsidRPr="00DD7863">
        <w:rPr>
          <w:sz w:val="24"/>
          <w:szCs w:val="24"/>
        </w:rPr>
        <w:t xml:space="preserve">, ревматолог, сосудистый </w:t>
      </w:r>
      <w:r w:rsidRPr="00DD7863">
        <w:rPr>
          <w:sz w:val="24"/>
          <w:szCs w:val="24"/>
        </w:rPr>
        <w:lastRenderedPageBreak/>
        <w:t xml:space="preserve">хирург, терапевт, травматолог, травматолог-ортопед, уролог, физиотерапевт, </w:t>
      </w:r>
      <w:proofErr w:type="spellStart"/>
      <w:r w:rsidRPr="00DD7863">
        <w:rPr>
          <w:sz w:val="24"/>
          <w:szCs w:val="24"/>
        </w:rPr>
        <w:t>флеболог</w:t>
      </w:r>
      <w:proofErr w:type="spellEnd"/>
      <w:r w:rsidRPr="00DD7863">
        <w:rPr>
          <w:sz w:val="24"/>
          <w:szCs w:val="24"/>
        </w:rPr>
        <w:t xml:space="preserve">, </w:t>
      </w:r>
      <w:proofErr w:type="spellStart"/>
      <w:r w:rsidRPr="00DD7863">
        <w:rPr>
          <w:sz w:val="24"/>
          <w:szCs w:val="24"/>
        </w:rPr>
        <w:t>фониатр</w:t>
      </w:r>
      <w:proofErr w:type="spellEnd"/>
      <w:r w:rsidRPr="00DD7863">
        <w:rPr>
          <w:sz w:val="24"/>
          <w:szCs w:val="24"/>
        </w:rPr>
        <w:t>, хирург, челюстно-лицевой хирург, эндокринолог.</w:t>
      </w:r>
    </w:p>
    <w:p w:rsidR="00572D28" w:rsidRPr="00DD7863" w:rsidRDefault="00572D28" w:rsidP="00572D28">
      <w:pPr>
        <w:jc w:val="both"/>
        <w:rPr>
          <w:sz w:val="24"/>
          <w:szCs w:val="24"/>
        </w:rPr>
      </w:pPr>
      <w:r w:rsidRPr="00DD7863">
        <w:rPr>
          <w:sz w:val="24"/>
          <w:szCs w:val="24"/>
        </w:rPr>
        <w:t xml:space="preserve">* мануальный терапевт, </w:t>
      </w:r>
      <w:proofErr w:type="spellStart"/>
      <w:r w:rsidRPr="00DD7863">
        <w:rPr>
          <w:sz w:val="24"/>
          <w:szCs w:val="24"/>
        </w:rPr>
        <w:t>рефлексотерапевт</w:t>
      </w:r>
      <w:proofErr w:type="spellEnd"/>
      <w:r w:rsidRPr="00DD7863">
        <w:rPr>
          <w:sz w:val="24"/>
          <w:szCs w:val="24"/>
        </w:rPr>
        <w:t xml:space="preserve"> – только при наличии услуг: мануальная терапия, рефлексотерапия/иглорефлексотерапия в рамках восстановительного лечения.</w:t>
      </w:r>
    </w:p>
    <w:p w:rsidR="00572D28" w:rsidRPr="00DD7863" w:rsidRDefault="00572D28" w:rsidP="00572D28">
      <w:pPr>
        <w:jc w:val="both"/>
        <w:rPr>
          <w:sz w:val="24"/>
          <w:szCs w:val="24"/>
        </w:rPr>
      </w:pPr>
      <w:r w:rsidRPr="00DD7863">
        <w:rPr>
          <w:sz w:val="24"/>
          <w:szCs w:val="24"/>
        </w:rPr>
        <w:t>* стоматолог (стоматолог-терапевт, стоматолог-хирург, стоматолог-</w:t>
      </w:r>
      <w:proofErr w:type="spellStart"/>
      <w:r w:rsidRPr="00DD7863">
        <w:rPr>
          <w:sz w:val="24"/>
          <w:szCs w:val="24"/>
        </w:rPr>
        <w:t>пародонтолог</w:t>
      </w:r>
      <w:proofErr w:type="spellEnd"/>
      <w:r w:rsidRPr="00DD7863">
        <w:rPr>
          <w:sz w:val="24"/>
          <w:szCs w:val="24"/>
        </w:rPr>
        <w:t>, стоматолога-</w:t>
      </w:r>
      <w:proofErr w:type="gramStart"/>
      <w:r w:rsidRPr="00DD7863">
        <w:rPr>
          <w:sz w:val="24"/>
          <w:szCs w:val="24"/>
        </w:rPr>
        <w:t>гигиенист)  -</w:t>
      </w:r>
      <w:proofErr w:type="gramEnd"/>
      <w:r w:rsidRPr="00DD7863">
        <w:rPr>
          <w:sz w:val="24"/>
          <w:szCs w:val="24"/>
        </w:rPr>
        <w:t xml:space="preserve"> в рамках услуг «экстренная стоматологическая помощь», «стоматологическая помощь».</w:t>
      </w:r>
    </w:p>
    <w:p w:rsidR="00572D28" w:rsidRPr="00DD7863" w:rsidRDefault="00572D28" w:rsidP="00572D28">
      <w:pPr>
        <w:ind w:firstLine="708"/>
        <w:jc w:val="both"/>
        <w:rPr>
          <w:sz w:val="24"/>
          <w:szCs w:val="24"/>
        </w:rPr>
      </w:pPr>
      <w:r w:rsidRPr="00DD7863">
        <w:rPr>
          <w:sz w:val="24"/>
          <w:szCs w:val="24"/>
        </w:rPr>
        <w:t>Проведение консилиумов ведущих специалистов, консультации профессоров, доцентов по назначению лечащего врача.</w:t>
      </w:r>
    </w:p>
    <w:p w:rsidR="00572D28" w:rsidRPr="00DD7863" w:rsidRDefault="00572D28" w:rsidP="00572D28">
      <w:pPr>
        <w:ind w:firstLine="708"/>
        <w:jc w:val="both"/>
        <w:rPr>
          <w:sz w:val="24"/>
          <w:szCs w:val="24"/>
        </w:rPr>
      </w:pPr>
      <w:r w:rsidRPr="00DD7863">
        <w:rPr>
          <w:sz w:val="24"/>
          <w:szCs w:val="24"/>
        </w:rPr>
        <w:t>Оформление и выдача Застрахованному лицу необходимой медицинской документации (в том числе листка временной нетрудоспособности), в соответствии с нормативными требованиями Министерства здравоохранения Республики Беларусь.</w:t>
      </w:r>
    </w:p>
    <w:p w:rsidR="00572D28" w:rsidRPr="00DD7863" w:rsidRDefault="00572D28" w:rsidP="00572D28">
      <w:pPr>
        <w:ind w:firstLine="708"/>
        <w:jc w:val="both"/>
        <w:rPr>
          <w:b/>
          <w:sz w:val="24"/>
          <w:szCs w:val="24"/>
        </w:rPr>
      </w:pPr>
      <w:r w:rsidRPr="00DD7863">
        <w:rPr>
          <w:b/>
          <w:sz w:val="24"/>
          <w:szCs w:val="24"/>
        </w:rPr>
        <w:t>Вызов врача на дом при острых состояниях (заявка до 12.00).</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72D28" w:rsidRPr="00DD7863" w:rsidTr="008F22E2">
        <w:trPr>
          <w:trHeight w:val="268"/>
        </w:trPr>
        <w:tc>
          <w:tcPr>
            <w:tcW w:w="9639" w:type="dxa"/>
          </w:tcPr>
          <w:p w:rsidR="00572D28" w:rsidRPr="00DD7863" w:rsidRDefault="00572D28" w:rsidP="008F22E2">
            <w:pPr>
              <w:widowControl w:val="0"/>
              <w:ind w:left="-4"/>
              <w:jc w:val="both"/>
              <w:rPr>
                <w:i/>
                <w:sz w:val="20"/>
              </w:rPr>
            </w:pPr>
            <w:r w:rsidRPr="00DD7863">
              <w:rPr>
                <w:b/>
                <w:i/>
                <w:sz w:val="20"/>
              </w:rPr>
              <w:t>Не оплачиваются следующие услуги</w:t>
            </w:r>
            <w:r w:rsidRPr="00DD7863">
              <w:rPr>
                <w:i/>
                <w:sz w:val="20"/>
              </w:rPr>
              <w:t>:</w:t>
            </w:r>
          </w:p>
          <w:p w:rsidR="00572D28" w:rsidRPr="00DD7863" w:rsidRDefault="00572D28" w:rsidP="008F22E2">
            <w:pPr>
              <w:widowControl w:val="0"/>
              <w:ind w:left="360"/>
              <w:jc w:val="both"/>
              <w:rPr>
                <w:i/>
                <w:sz w:val="20"/>
              </w:rPr>
            </w:pPr>
            <w:r w:rsidRPr="00DD7863">
              <w:rPr>
                <w:i/>
                <w:sz w:val="20"/>
              </w:rPr>
              <w:t>- консультативные приемы и профилактические медицинские осмотры с выдачей справок о состоянии здоровья, проводимые с целью оформления справок для получения водительского удостоверения, разрешения на ношение оружия, посещения бассейна, санаторно-курортной карты, школьного/дошкольного/оздоровительного учреждения и т.п.;</w:t>
            </w:r>
          </w:p>
          <w:p w:rsidR="00572D28" w:rsidRPr="00DD7863" w:rsidRDefault="00572D28" w:rsidP="008F22E2">
            <w:pPr>
              <w:widowControl w:val="0"/>
              <w:ind w:left="360"/>
              <w:jc w:val="both"/>
              <w:rPr>
                <w:i/>
                <w:sz w:val="20"/>
              </w:rPr>
            </w:pPr>
            <w:r w:rsidRPr="00DD7863">
              <w:rPr>
                <w:i/>
                <w:sz w:val="20"/>
              </w:rPr>
              <w:t xml:space="preserve">- консультативно-диагностические приемы </w:t>
            </w:r>
            <w:proofErr w:type="spellStart"/>
            <w:r w:rsidRPr="00DD7863">
              <w:rPr>
                <w:i/>
                <w:sz w:val="20"/>
              </w:rPr>
              <w:t>высоковостребованных</w:t>
            </w:r>
            <w:proofErr w:type="spellEnd"/>
            <w:r w:rsidRPr="00DD7863">
              <w:rPr>
                <w:i/>
                <w:sz w:val="20"/>
              </w:rPr>
              <w:t xml:space="preserve"> (согласно прейскуранту цен медицинского центра) специалистов;</w:t>
            </w:r>
          </w:p>
          <w:p w:rsidR="00572D28" w:rsidRPr="00DD7863" w:rsidRDefault="00572D28" w:rsidP="008F22E2">
            <w:pPr>
              <w:widowControl w:val="0"/>
              <w:ind w:left="360"/>
              <w:jc w:val="both"/>
              <w:rPr>
                <w:i/>
                <w:sz w:val="20"/>
              </w:rPr>
            </w:pPr>
            <w:r w:rsidRPr="00DD7863">
              <w:rPr>
                <w:i/>
                <w:sz w:val="20"/>
              </w:rPr>
              <w:t xml:space="preserve">- ведение беременности (в </w:t>
            </w:r>
            <w:proofErr w:type="spellStart"/>
            <w:r w:rsidRPr="00DD7863">
              <w:rPr>
                <w:i/>
                <w:sz w:val="20"/>
              </w:rPr>
              <w:t>т.ч</w:t>
            </w:r>
            <w:proofErr w:type="spellEnd"/>
            <w:r w:rsidRPr="00DD7863">
              <w:rPr>
                <w:i/>
                <w:sz w:val="20"/>
              </w:rPr>
              <w:t xml:space="preserve">. подготовка к беременности) и ее осложнения, прерывание беременности, дородовое наблюдение, родовспоможение, послеродовое наблюдение, послеродовые заболевания и осложнения; </w:t>
            </w:r>
          </w:p>
          <w:p w:rsidR="00572D28" w:rsidRPr="00DD7863" w:rsidRDefault="00572D28" w:rsidP="008F22E2">
            <w:pPr>
              <w:widowControl w:val="0"/>
              <w:ind w:left="360"/>
              <w:jc w:val="both"/>
              <w:rPr>
                <w:i/>
                <w:sz w:val="20"/>
              </w:rPr>
            </w:pPr>
            <w:r w:rsidRPr="00DD7863">
              <w:rPr>
                <w:i/>
                <w:sz w:val="20"/>
              </w:rPr>
              <w:t>- диагностика и лечение мужского и женского бесплодия (включая вспомогательные репродуктивные технологии), импотенция (</w:t>
            </w:r>
            <w:proofErr w:type="spellStart"/>
            <w:r w:rsidRPr="00DD7863">
              <w:rPr>
                <w:i/>
                <w:sz w:val="20"/>
              </w:rPr>
              <w:t>эректильная</w:t>
            </w:r>
            <w:proofErr w:type="spellEnd"/>
            <w:r w:rsidRPr="00DD7863">
              <w:rPr>
                <w:i/>
                <w:sz w:val="20"/>
              </w:rPr>
              <w:t xml:space="preserve"> дисфункция), планирование семьи (включая все виды контрацепции).</w:t>
            </w:r>
          </w:p>
        </w:tc>
      </w:tr>
    </w:tbl>
    <w:p w:rsidR="00572D28" w:rsidRPr="00DD7863" w:rsidRDefault="00572D28" w:rsidP="00572D28">
      <w:pPr>
        <w:widowControl w:val="0"/>
        <w:numPr>
          <w:ilvl w:val="1"/>
          <w:numId w:val="8"/>
        </w:numPr>
        <w:ind w:left="0" w:firstLine="0"/>
        <w:contextualSpacing/>
        <w:jc w:val="both"/>
        <w:rPr>
          <w:b/>
          <w:sz w:val="24"/>
          <w:szCs w:val="24"/>
        </w:rPr>
      </w:pPr>
      <w:r w:rsidRPr="00DD7863">
        <w:rPr>
          <w:b/>
          <w:sz w:val="24"/>
          <w:szCs w:val="24"/>
        </w:rPr>
        <w:t>ДИАГНОСТИЧЕСКИЕ ИССЛЕДОВАНИЯ, в том числе для наблюдения в динамике, при предоставлении заключения врача с указанием рекомендаций:</w:t>
      </w:r>
    </w:p>
    <w:p w:rsidR="00572D28" w:rsidRPr="00DD7863" w:rsidRDefault="00572D28" w:rsidP="00572D28">
      <w:pPr>
        <w:widowControl w:val="0"/>
        <w:numPr>
          <w:ilvl w:val="2"/>
          <w:numId w:val="8"/>
        </w:numPr>
        <w:ind w:left="0" w:firstLine="0"/>
        <w:contextualSpacing/>
        <w:jc w:val="both"/>
        <w:rPr>
          <w:sz w:val="24"/>
          <w:szCs w:val="24"/>
        </w:rPr>
      </w:pPr>
      <w:r w:rsidRPr="00DD7863">
        <w:rPr>
          <w:b/>
          <w:sz w:val="24"/>
          <w:szCs w:val="24"/>
        </w:rPr>
        <w:t>ЛАБОРАТОРНАЯ ДИАГНОСТИКА:</w:t>
      </w:r>
    </w:p>
    <w:p w:rsidR="00572D28" w:rsidRPr="00DD7863" w:rsidRDefault="00572D28" w:rsidP="00572D28">
      <w:pPr>
        <w:widowControl w:val="0"/>
        <w:ind w:firstLine="708"/>
        <w:jc w:val="both"/>
        <w:rPr>
          <w:sz w:val="24"/>
          <w:szCs w:val="24"/>
        </w:rPr>
      </w:pPr>
      <w:r w:rsidRPr="00DD7863">
        <w:rPr>
          <w:sz w:val="24"/>
          <w:szCs w:val="24"/>
        </w:rPr>
        <w:t xml:space="preserve">клинические (ОАК, ОАМ, анализ мочи по Нечипоренко, анализ (проба) мочи по </w:t>
      </w:r>
      <w:proofErr w:type="spellStart"/>
      <w:r w:rsidRPr="00DD7863">
        <w:rPr>
          <w:sz w:val="24"/>
          <w:szCs w:val="24"/>
        </w:rPr>
        <w:t>Зимницкому</w:t>
      </w:r>
      <w:proofErr w:type="spellEnd"/>
      <w:r w:rsidRPr="00DD7863">
        <w:rPr>
          <w:sz w:val="24"/>
          <w:szCs w:val="24"/>
        </w:rPr>
        <w:t xml:space="preserve">, анализ мочи по </w:t>
      </w:r>
      <w:proofErr w:type="spellStart"/>
      <w:r w:rsidRPr="00DD7863">
        <w:rPr>
          <w:sz w:val="24"/>
          <w:szCs w:val="24"/>
        </w:rPr>
        <w:t>Рейзману</w:t>
      </w:r>
      <w:proofErr w:type="spellEnd"/>
      <w:r w:rsidRPr="00DD7863">
        <w:rPr>
          <w:sz w:val="24"/>
          <w:szCs w:val="24"/>
        </w:rPr>
        <w:t xml:space="preserve">, анализ кала) биохимические (БАК), бактериологические, серологические, </w:t>
      </w:r>
      <w:proofErr w:type="spellStart"/>
      <w:r w:rsidRPr="00DD7863">
        <w:rPr>
          <w:sz w:val="24"/>
          <w:szCs w:val="24"/>
        </w:rPr>
        <w:t>паразитологические</w:t>
      </w:r>
      <w:proofErr w:type="spellEnd"/>
      <w:r w:rsidRPr="00DD7863">
        <w:rPr>
          <w:sz w:val="24"/>
          <w:szCs w:val="24"/>
        </w:rPr>
        <w:t xml:space="preserve">, гормональные, цитологические, иммунологические, гистологические, ПЦР, ИФА, ИХА, РИФ-диагностика (в том числе диагностика COVID-19), исследование соскобов кожи, система гемостаза, определение витаминов, минералов и микроэлементов, исследования на </w:t>
      </w:r>
      <w:proofErr w:type="spellStart"/>
      <w:r w:rsidRPr="00DD7863">
        <w:rPr>
          <w:sz w:val="24"/>
          <w:szCs w:val="24"/>
        </w:rPr>
        <w:t>онкомаркеры</w:t>
      </w:r>
      <w:proofErr w:type="spellEnd"/>
      <w:r w:rsidRPr="00DD7863">
        <w:rPr>
          <w:sz w:val="24"/>
          <w:szCs w:val="24"/>
        </w:rPr>
        <w:t xml:space="preserve">, исследования выдыхаемого воздуха, а также  крови на </w:t>
      </w:r>
      <w:proofErr w:type="spellStart"/>
      <w:r w:rsidRPr="00DD7863">
        <w:rPr>
          <w:sz w:val="24"/>
          <w:szCs w:val="24"/>
        </w:rPr>
        <w:t>Helicobacter</w:t>
      </w:r>
      <w:proofErr w:type="spellEnd"/>
      <w:r w:rsidRPr="00DD7863">
        <w:rPr>
          <w:sz w:val="24"/>
          <w:szCs w:val="24"/>
        </w:rPr>
        <w:t xml:space="preserve"> </w:t>
      </w:r>
      <w:proofErr w:type="spellStart"/>
      <w:r w:rsidRPr="00DD7863">
        <w:rPr>
          <w:sz w:val="24"/>
          <w:szCs w:val="24"/>
        </w:rPr>
        <w:t>pylori</w:t>
      </w:r>
      <w:proofErr w:type="spellEnd"/>
      <w:r w:rsidRPr="00DD7863">
        <w:rPr>
          <w:sz w:val="24"/>
          <w:szCs w:val="24"/>
        </w:rPr>
        <w:t>.</w:t>
      </w:r>
    </w:p>
    <w:p w:rsidR="00572D28" w:rsidRPr="00DD7863" w:rsidRDefault="00572D28" w:rsidP="00572D28">
      <w:pPr>
        <w:widowControl w:val="0"/>
        <w:ind w:firstLine="708"/>
        <w:contextualSpacing/>
        <w:jc w:val="both"/>
        <w:rPr>
          <w:sz w:val="24"/>
          <w:szCs w:val="24"/>
        </w:rPr>
      </w:pPr>
      <w:r w:rsidRPr="00DD7863">
        <w:rPr>
          <w:sz w:val="24"/>
          <w:szCs w:val="24"/>
        </w:rPr>
        <w:t>Все лабораторные исследования проводятся при предоставлении направления от врача с указанием конкретных показателей и</w:t>
      </w:r>
      <w:r w:rsidRPr="00DD7863">
        <w:rPr>
          <w:spacing w:val="-6"/>
          <w:sz w:val="24"/>
          <w:szCs w:val="24"/>
        </w:rPr>
        <w:t xml:space="preserve"> </w:t>
      </w:r>
      <w:r w:rsidRPr="00DD7863">
        <w:rPr>
          <w:b/>
          <w:spacing w:val="-6"/>
          <w:sz w:val="24"/>
          <w:szCs w:val="24"/>
        </w:rPr>
        <w:t>не предусматривают</w:t>
      </w:r>
      <w:r w:rsidRPr="00DD7863">
        <w:rPr>
          <w:spacing w:val="-6"/>
          <w:sz w:val="24"/>
          <w:szCs w:val="24"/>
        </w:rPr>
        <w:t xml:space="preserve"> забор материала на дому.</w:t>
      </w:r>
    </w:p>
    <w:p w:rsidR="00572D28" w:rsidRPr="00DD7863" w:rsidRDefault="00572D28" w:rsidP="00572D28">
      <w:pPr>
        <w:widowControl w:val="0"/>
        <w:jc w:val="both"/>
        <w:rPr>
          <w:b/>
          <w:spacing w:val="-6"/>
          <w:sz w:val="24"/>
          <w:szCs w:val="24"/>
        </w:rPr>
      </w:pPr>
      <w:r w:rsidRPr="00DD7863">
        <w:rPr>
          <w:b/>
          <w:spacing w:val="-6"/>
          <w:sz w:val="24"/>
          <w:szCs w:val="24"/>
        </w:rPr>
        <w:t>Ограничения по лабораторной диагностике за период страхования:</w:t>
      </w:r>
    </w:p>
    <w:p w:rsidR="00572D28" w:rsidRDefault="00572D28" w:rsidP="00572D28">
      <w:pPr>
        <w:pStyle w:val="1"/>
        <w:numPr>
          <w:ilvl w:val="0"/>
          <w:numId w:val="1"/>
        </w:numPr>
        <w:tabs>
          <w:tab w:val="left" w:pos="709"/>
        </w:tabs>
        <w:autoSpaceDE w:val="0"/>
        <w:autoSpaceDN w:val="0"/>
        <w:adjustRightInd w:val="0"/>
        <w:ind w:left="567" w:firstLine="0"/>
        <w:jc w:val="both"/>
        <w:rPr>
          <w:rFonts w:eastAsia="Times New Roman"/>
          <w:i/>
          <w:iCs/>
          <w:sz w:val="20"/>
          <w:szCs w:val="20"/>
        </w:rPr>
      </w:pPr>
      <w:r w:rsidRPr="00DD7863">
        <w:rPr>
          <w:rFonts w:eastAsia="Times New Roman"/>
          <w:i/>
          <w:iCs/>
          <w:sz w:val="20"/>
          <w:szCs w:val="20"/>
        </w:rPr>
        <w:t>обследование на ИППП методом ПЦР, РИФ, ИФА не более 7 (семи) качественных показателей (определение не более 7 возбудителей заболеваний);</w:t>
      </w:r>
    </w:p>
    <w:p w:rsidR="00705C2A" w:rsidRDefault="00705C2A" w:rsidP="00572D28">
      <w:pPr>
        <w:pStyle w:val="1"/>
        <w:numPr>
          <w:ilvl w:val="0"/>
          <w:numId w:val="1"/>
        </w:numPr>
        <w:tabs>
          <w:tab w:val="left" w:pos="709"/>
        </w:tabs>
        <w:autoSpaceDE w:val="0"/>
        <w:autoSpaceDN w:val="0"/>
        <w:adjustRightInd w:val="0"/>
        <w:ind w:left="567" w:firstLine="0"/>
        <w:jc w:val="both"/>
        <w:rPr>
          <w:rFonts w:eastAsia="Times New Roman"/>
          <w:i/>
          <w:iCs/>
          <w:sz w:val="20"/>
          <w:szCs w:val="20"/>
        </w:rPr>
      </w:pPr>
      <w:r>
        <w:rPr>
          <w:rFonts w:eastAsia="Times New Roman"/>
          <w:i/>
          <w:iCs/>
          <w:sz w:val="20"/>
          <w:szCs w:val="20"/>
        </w:rPr>
        <w:t xml:space="preserve">антитела к циклическому </w:t>
      </w:r>
      <w:proofErr w:type="spellStart"/>
      <w:r>
        <w:rPr>
          <w:rFonts w:eastAsia="Times New Roman"/>
          <w:i/>
          <w:iCs/>
          <w:sz w:val="20"/>
          <w:szCs w:val="20"/>
        </w:rPr>
        <w:t>цитруллированному</w:t>
      </w:r>
      <w:proofErr w:type="spellEnd"/>
      <w:r>
        <w:rPr>
          <w:rFonts w:eastAsia="Times New Roman"/>
          <w:i/>
          <w:iCs/>
          <w:sz w:val="20"/>
          <w:szCs w:val="20"/>
        </w:rPr>
        <w:t xml:space="preserve"> пептиду (диагностика ревматоидного артрита).</w:t>
      </w:r>
    </w:p>
    <w:p w:rsidR="00985EC6" w:rsidRDefault="00985EC6" w:rsidP="008C790C">
      <w:pPr>
        <w:pStyle w:val="1"/>
        <w:tabs>
          <w:tab w:val="left" w:pos="709"/>
        </w:tabs>
        <w:autoSpaceDE w:val="0"/>
        <w:autoSpaceDN w:val="0"/>
        <w:adjustRightInd w:val="0"/>
        <w:ind w:left="0" w:firstLine="567"/>
        <w:jc w:val="both"/>
        <w:rPr>
          <w:b/>
          <w:sz w:val="24"/>
          <w:szCs w:val="24"/>
        </w:rPr>
      </w:pPr>
    </w:p>
    <w:p w:rsidR="00985EC6" w:rsidRPr="00985EC6" w:rsidRDefault="00985EC6" w:rsidP="0076761E">
      <w:pPr>
        <w:pStyle w:val="1"/>
        <w:tabs>
          <w:tab w:val="left" w:pos="709"/>
        </w:tabs>
        <w:autoSpaceDE w:val="0"/>
        <w:autoSpaceDN w:val="0"/>
        <w:adjustRightInd w:val="0"/>
        <w:ind w:left="0"/>
        <w:jc w:val="both"/>
        <w:rPr>
          <w:b/>
          <w:sz w:val="24"/>
          <w:szCs w:val="24"/>
          <w:highlight w:val="yellow"/>
        </w:rPr>
      </w:pPr>
      <w:r w:rsidRPr="00985EC6">
        <w:rPr>
          <w:b/>
          <w:sz w:val="24"/>
          <w:szCs w:val="24"/>
          <w:highlight w:val="yellow"/>
        </w:rPr>
        <w:t xml:space="preserve">Дополнительная услуга «АНТИКОВИД» </w:t>
      </w:r>
      <w:r w:rsidRPr="00985EC6">
        <w:rPr>
          <w:sz w:val="24"/>
          <w:szCs w:val="24"/>
          <w:highlight w:val="yellow"/>
        </w:rPr>
        <w:t xml:space="preserve">(не более 5 (пяти) исследований </w:t>
      </w:r>
      <w:proofErr w:type="gramStart"/>
      <w:r w:rsidRPr="00985EC6">
        <w:rPr>
          <w:sz w:val="24"/>
          <w:szCs w:val="24"/>
          <w:highlight w:val="yellow"/>
        </w:rPr>
        <w:t xml:space="preserve">в </w:t>
      </w:r>
      <w:r w:rsidR="0076761E">
        <w:rPr>
          <w:sz w:val="24"/>
          <w:szCs w:val="24"/>
          <w:highlight w:val="yellow"/>
        </w:rPr>
        <w:t xml:space="preserve"> </w:t>
      </w:r>
      <w:r w:rsidRPr="00985EC6">
        <w:rPr>
          <w:sz w:val="24"/>
          <w:szCs w:val="24"/>
          <w:highlight w:val="yellow"/>
        </w:rPr>
        <w:t>совокупности</w:t>
      </w:r>
      <w:proofErr w:type="gramEnd"/>
      <w:r w:rsidRPr="00985EC6">
        <w:rPr>
          <w:sz w:val="24"/>
          <w:szCs w:val="24"/>
          <w:highlight w:val="yellow"/>
        </w:rPr>
        <w:t>)</w:t>
      </w:r>
      <w:r>
        <w:rPr>
          <w:b/>
          <w:sz w:val="24"/>
          <w:szCs w:val="24"/>
          <w:highlight w:val="yellow"/>
        </w:rPr>
        <w:t xml:space="preserve"> </w:t>
      </w:r>
      <w:r w:rsidRPr="00985EC6">
        <w:rPr>
          <w:sz w:val="24"/>
          <w:szCs w:val="24"/>
          <w:highlight w:val="yellow"/>
        </w:rPr>
        <w:t>в УЗ государственной формы собственности</w:t>
      </w:r>
      <w:r w:rsidRPr="00985EC6">
        <w:rPr>
          <w:b/>
          <w:sz w:val="24"/>
          <w:szCs w:val="24"/>
          <w:highlight w:val="yellow"/>
        </w:rPr>
        <w:t>:</w:t>
      </w:r>
    </w:p>
    <w:p w:rsidR="007F7666" w:rsidRPr="00985EC6" w:rsidRDefault="007F7666" w:rsidP="00985EC6">
      <w:pPr>
        <w:pStyle w:val="1"/>
        <w:numPr>
          <w:ilvl w:val="0"/>
          <w:numId w:val="24"/>
        </w:numPr>
        <w:tabs>
          <w:tab w:val="left" w:pos="709"/>
        </w:tabs>
        <w:autoSpaceDE w:val="0"/>
        <w:autoSpaceDN w:val="0"/>
        <w:adjustRightInd w:val="0"/>
        <w:ind w:left="567" w:firstLine="0"/>
        <w:jc w:val="both"/>
        <w:rPr>
          <w:sz w:val="24"/>
          <w:szCs w:val="24"/>
          <w:highlight w:val="yellow"/>
        </w:rPr>
      </w:pPr>
      <w:r w:rsidRPr="00985EC6">
        <w:rPr>
          <w:sz w:val="24"/>
          <w:szCs w:val="24"/>
          <w:highlight w:val="yellow"/>
        </w:rPr>
        <w:t xml:space="preserve">Серологическое исследование на </w:t>
      </w:r>
      <w:proofErr w:type="spellStart"/>
      <w:r w:rsidRPr="00985EC6">
        <w:rPr>
          <w:sz w:val="24"/>
          <w:szCs w:val="24"/>
          <w:highlight w:val="yellow"/>
        </w:rPr>
        <w:t>коронавирусную</w:t>
      </w:r>
      <w:proofErr w:type="spellEnd"/>
      <w:r w:rsidRPr="00985EC6">
        <w:rPr>
          <w:sz w:val="24"/>
          <w:szCs w:val="24"/>
          <w:highlight w:val="yellow"/>
        </w:rPr>
        <w:t xml:space="preserve"> инфекцию COVID-19 (SARS-CoV-2) (тест на антитела) методом РИФ/ИФА/ИХА с выдачей необходимой документации по результатам исследования - организуется и </w:t>
      </w:r>
      <w:r w:rsidRPr="00985EC6">
        <w:rPr>
          <w:sz w:val="24"/>
          <w:szCs w:val="24"/>
          <w:highlight w:val="yellow"/>
        </w:rPr>
        <w:lastRenderedPageBreak/>
        <w:t>оплачивается без предоставления рекомендации врача-специалиста</w:t>
      </w:r>
      <w:r w:rsidR="00985EC6" w:rsidRPr="00985EC6">
        <w:rPr>
          <w:sz w:val="24"/>
          <w:szCs w:val="24"/>
          <w:highlight w:val="yellow"/>
        </w:rPr>
        <w:t xml:space="preserve"> (при наличии данной услуги в медицинском учреждении).</w:t>
      </w:r>
    </w:p>
    <w:p w:rsidR="00985EC6" w:rsidRDefault="00985EC6" w:rsidP="00985EC6">
      <w:pPr>
        <w:pStyle w:val="1"/>
        <w:numPr>
          <w:ilvl w:val="0"/>
          <w:numId w:val="24"/>
        </w:numPr>
        <w:tabs>
          <w:tab w:val="left" w:pos="709"/>
        </w:tabs>
        <w:autoSpaceDE w:val="0"/>
        <w:autoSpaceDN w:val="0"/>
        <w:adjustRightInd w:val="0"/>
        <w:ind w:left="567" w:firstLine="0"/>
        <w:jc w:val="both"/>
        <w:rPr>
          <w:rFonts w:eastAsia="Times New Roman"/>
          <w:iCs/>
          <w:sz w:val="24"/>
          <w:szCs w:val="24"/>
          <w:highlight w:val="yellow"/>
        </w:rPr>
      </w:pPr>
      <w:r w:rsidRPr="00985EC6">
        <w:rPr>
          <w:rFonts w:eastAsia="Times New Roman"/>
          <w:iCs/>
          <w:sz w:val="24"/>
          <w:szCs w:val="24"/>
          <w:highlight w:val="yellow"/>
        </w:rPr>
        <w:t xml:space="preserve">Лабораторное тестирование на </w:t>
      </w:r>
      <w:proofErr w:type="spellStart"/>
      <w:r w:rsidRPr="00985EC6">
        <w:rPr>
          <w:rFonts w:eastAsia="Times New Roman"/>
          <w:iCs/>
          <w:sz w:val="24"/>
          <w:szCs w:val="24"/>
          <w:highlight w:val="yellow"/>
        </w:rPr>
        <w:t>коронавирусную</w:t>
      </w:r>
      <w:proofErr w:type="spellEnd"/>
      <w:r w:rsidRPr="00985EC6">
        <w:rPr>
          <w:rFonts w:eastAsia="Times New Roman"/>
          <w:iCs/>
          <w:sz w:val="24"/>
          <w:szCs w:val="24"/>
          <w:highlight w:val="yellow"/>
        </w:rPr>
        <w:t xml:space="preserve"> инфекцию COVID-19 (SARS-CoV-2) методом ПЦР-диагностики (мазок из зева и носа) без предоставления рекомендации врача-специалиста с выдачей необходимой документации по результатам исследования, в том числе, необходимой для выезда за границу (при наличии данной услуги в медицинском учреждении).</w:t>
      </w:r>
    </w:p>
    <w:p w:rsidR="000F08B7" w:rsidRPr="000F08B7" w:rsidRDefault="000F08B7" w:rsidP="0076761E">
      <w:pPr>
        <w:pStyle w:val="1"/>
        <w:tabs>
          <w:tab w:val="left" w:pos="709"/>
        </w:tabs>
        <w:autoSpaceDE w:val="0"/>
        <w:autoSpaceDN w:val="0"/>
        <w:adjustRightInd w:val="0"/>
        <w:ind w:left="0"/>
        <w:jc w:val="both"/>
        <w:rPr>
          <w:rFonts w:eastAsia="Times New Roman"/>
          <w:b/>
          <w:iCs/>
          <w:sz w:val="24"/>
          <w:szCs w:val="24"/>
          <w:highlight w:val="yellow"/>
        </w:rPr>
      </w:pPr>
      <w:r w:rsidRPr="000F08B7">
        <w:rPr>
          <w:rFonts w:eastAsia="Times New Roman"/>
          <w:b/>
          <w:iCs/>
          <w:sz w:val="24"/>
          <w:szCs w:val="24"/>
          <w:highlight w:val="yellow"/>
        </w:rPr>
        <w:t xml:space="preserve">Дополнительная услуга «КОМПЛЕКСНОЕ ОБСЛЕДОВАНИЕ ПОСЛЕ ПЕРЕНЕСЕННОЙ КОРОНАВИРУСНОЙ ИНФЕКЦИИ COVID-19» </w:t>
      </w:r>
      <w:r w:rsidRPr="000F08B7">
        <w:rPr>
          <w:rFonts w:eastAsia="Times New Roman"/>
          <w:iCs/>
          <w:sz w:val="24"/>
          <w:szCs w:val="24"/>
          <w:highlight w:val="yellow"/>
        </w:rPr>
        <w:t>(1 раз за период страхования):</w:t>
      </w:r>
    </w:p>
    <w:p w:rsidR="000F08B7" w:rsidRPr="000F08B7" w:rsidRDefault="000F08B7" w:rsidP="000F08B7">
      <w:pPr>
        <w:pStyle w:val="1"/>
        <w:tabs>
          <w:tab w:val="left" w:pos="709"/>
        </w:tabs>
        <w:autoSpaceDE w:val="0"/>
        <w:autoSpaceDN w:val="0"/>
        <w:adjustRightInd w:val="0"/>
        <w:ind w:left="567"/>
        <w:jc w:val="both"/>
        <w:rPr>
          <w:rFonts w:eastAsia="Times New Roman"/>
          <w:iCs/>
          <w:sz w:val="24"/>
          <w:szCs w:val="24"/>
          <w:highlight w:val="yellow"/>
        </w:rPr>
      </w:pPr>
      <w:r w:rsidRPr="000F08B7">
        <w:rPr>
          <w:rFonts w:eastAsia="Times New Roman"/>
          <w:iCs/>
          <w:sz w:val="24"/>
          <w:szCs w:val="24"/>
          <w:highlight w:val="yellow"/>
        </w:rPr>
        <w:t xml:space="preserve">- ОАК, ОАМ, БАК (С-реактивный белок, </w:t>
      </w:r>
      <w:proofErr w:type="spellStart"/>
      <w:r w:rsidRPr="000F08B7">
        <w:rPr>
          <w:rFonts w:eastAsia="Times New Roman"/>
          <w:iCs/>
          <w:sz w:val="24"/>
          <w:szCs w:val="24"/>
          <w:highlight w:val="yellow"/>
        </w:rPr>
        <w:t>лактатдегидрогеназа</w:t>
      </w:r>
      <w:proofErr w:type="spellEnd"/>
      <w:r w:rsidRPr="000F08B7">
        <w:rPr>
          <w:rFonts w:eastAsia="Times New Roman"/>
          <w:iCs/>
          <w:sz w:val="24"/>
          <w:szCs w:val="24"/>
          <w:highlight w:val="yellow"/>
        </w:rPr>
        <w:t xml:space="preserve">, натрий, калий, хлор, кальций (Са2+), </w:t>
      </w:r>
      <w:proofErr w:type="spellStart"/>
      <w:r w:rsidRPr="000F08B7">
        <w:rPr>
          <w:rFonts w:eastAsia="Times New Roman"/>
          <w:iCs/>
          <w:sz w:val="24"/>
          <w:szCs w:val="24"/>
          <w:highlight w:val="yellow"/>
        </w:rPr>
        <w:t>аланин-аминотрансфераза</w:t>
      </w:r>
      <w:proofErr w:type="spellEnd"/>
      <w:r w:rsidRPr="000F08B7">
        <w:rPr>
          <w:rFonts w:eastAsia="Times New Roman"/>
          <w:iCs/>
          <w:sz w:val="24"/>
          <w:szCs w:val="24"/>
          <w:highlight w:val="yellow"/>
        </w:rPr>
        <w:t xml:space="preserve">, </w:t>
      </w:r>
      <w:proofErr w:type="spellStart"/>
      <w:r w:rsidRPr="000F08B7">
        <w:rPr>
          <w:rFonts w:eastAsia="Times New Roman"/>
          <w:iCs/>
          <w:sz w:val="24"/>
          <w:szCs w:val="24"/>
          <w:highlight w:val="yellow"/>
        </w:rPr>
        <w:t>аспартат-аминотрансфераза</w:t>
      </w:r>
      <w:proofErr w:type="spellEnd"/>
      <w:r w:rsidRPr="000F08B7">
        <w:rPr>
          <w:rFonts w:eastAsia="Times New Roman"/>
          <w:iCs/>
          <w:sz w:val="24"/>
          <w:szCs w:val="24"/>
          <w:highlight w:val="yellow"/>
        </w:rPr>
        <w:t xml:space="preserve">, билирубин общий, </w:t>
      </w:r>
      <w:proofErr w:type="spellStart"/>
      <w:r w:rsidRPr="000F08B7">
        <w:rPr>
          <w:rFonts w:eastAsia="Times New Roman"/>
          <w:iCs/>
          <w:sz w:val="24"/>
          <w:szCs w:val="24"/>
          <w:highlight w:val="yellow"/>
        </w:rPr>
        <w:t>креатинин</w:t>
      </w:r>
      <w:proofErr w:type="spellEnd"/>
      <w:r w:rsidRPr="000F08B7">
        <w:rPr>
          <w:rFonts w:eastAsia="Times New Roman"/>
          <w:iCs/>
          <w:sz w:val="24"/>
          <w:szCs w:val="24"/>
          <w:highlight w:val="yellow"/>
        </w:rPr>
        <w:t>, мочевина, глюкоза, альбумин), витамин D (25-OH), D-</w:t>
      </w:r>
      <w:proofErr w:type="spellStart"/>
      <w:r w:rsidRPr="000F08B7">
        <w:rPr>
          <w:rFonts w:eastAsia="Times New Roman"/>
          <w:iCs/>
          <w:sz w:val="24"/>
          <w:szCs w:val="24"/>
          <w:highlight w:val="yellow"/>
        </w:rPr>
        <w:t>димер</w:t>
      </w:r>
      <w:proofErr w:type="spellEnd"/>
      <w:r w:rsidRPr="000F08B7">
        <w:rPr>
          <w:rFonts w:eastAsia="Times New Roman"/>
          <w:iCs/>
          <w:sz w:val="24"/>
          <w:szCs w:val="24"/>
          <w:highlight w:val="yellow"/>
        </w:rPr>
        <w:t>, протромбин;</w:t>
      </w:r>
    </w:p>
    <w:p w:rsidR="000F08B7" w:rsidRPr="000F08B7" w:rsidRDefault="000F08B7" w:rsidP="000F08B7">
      <w:pPr>
        <w:pStyle w:val="1"/>
        <w:tabs>
          <w:tab w:val="left" w:pos="709"/>
        </w:tabs>
        <w:autoSpaceDE w:val="0"/>
        <w:autoSpaceDN w:val="0"/>
        <w:adjustRightInd w:val="0"/>
        <w:ind w:left="567"/>
        <w:jc w:val="both"/>
        <w:rPr>
          <w:rFonts w:eastAsia="Times New Roman"/>
          <w:iCs/>
          <w:sz w:val="24"/>
          <w:szCs w:val="24"/>
        </w:rPr>
      </w:pPr>
      <w:r w:rsidRPr="000F08B7">
        <w:rPr>
          <w:rFonts w:eastAsia="Times New Roman"/>
          <w:iCs/>
          <w:sz w:val="24"/>
          <w:szCs w:val="24"/>
          <w:highlight w:val="yellow"/>
        </w:rPr>
        <w:t>- ЭКГ.</w:t>
      </w:r>
    </w:p>
    <w:p w:rsidR="000F08B7" w:rsidRPr="000F08B7" w:rsidRDefault="000F08B7" w:rsidP="000F08B7">
      <w:pPr>
        <w:pStyle w:val="1"/>
        <w:tabs>
          <w:tab w:val="left" w:pos="709"/>
        </w:tabs>
        <w:autoSpaceDE w:val="0"/>
        <w:autoSpaceDN w:val="0"/>
        <w:adjustRightInd w:val="0"/>
        <w:ind w:left="567"/>
        <w:jc w:val="both"/>
        <w:rPr>
          <w:rFonts w:eastAsia="Times New Roman"/>
          <w:b/>
          <w:iCs/>
          <w:sz w:val="24"/>
          <w:szCs w:val="24"/>
          <w:highlight w:val="yellow"/>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72D28" w:rsidRPr="00DD7863" w:rsidTr="008F22E2">
        <w:trPr>
          <w:trHeight w:val="1172"/>
        </w:trPr>
        <w:tc>
          <w:tcPr>
            <w:tcW w:w="9639" w:type="dxa"/>
          </w:tcPr>
          <w:p w:rsidR="00572D28" w:rsidRPr="00DD7863" w:rsidRDefault="00572D28" w:rsidP="008F22E2">
            <w:pPr>
              <w:widowControl w:val="0"/>
              <w:ind w:left="-4"/>
              <w:jc w:val="both"/>
              <w:rPr>
                <w:i/>
                <w:sz w:val="20"/>
              </w:rPr>
            </w:pPr>
            <w:r w:rsidRPr="00DD7863">
              <w:rPr>
                <w:b/>
                <w:i/>
                <w:sz w:val="20"/>
              </w:rPr>
              <w:t>Не оплачиваются следующие услуги</w:t>
            </w:r>
            <w:r w:rsidRPr="00DD7863">
              <w:rPr>
                <w:i/>
                <w:sz w:val="20"/>
              </w:rPr>
              <w:t>:</w:t>
            </w:r>
          </w:p>
          <w:p w:rsidR="00572D28" w:rsidRPr="00DD7863" w:rsidRDefault="00572D28" w:rsidP="008F22E2">
            <w:pPr>
              <w:widowControl w:val="0"/>
              <w:ind w:left="360"/>
              <w:jc w:val="both"/>
              <w:rPr>
                <w:i/>
                <w:spacing w:val="-6"/>
                <w:sz w:val="20"/>
              </w:rPr>
            </w:pPr>
            <w:r w:rsidRPr="00DD7863">
              <w:rPr>
                <w:i/>
                <w:spacing w:val="-6"/>
                <w:sz w:val="20"/>
              </w:rPr>
              <w:t xml:space="preserve">АМГ, АФС, ХГЧ у женщин, исследования факторов роста, все виды пакетных исследований (в </w:t>
            </w:r>
            <w:proofErr w:type="spellStart"/>
            <w:r w:rsidRPr="00DD7863">
              <w:rPr>
                <w:i/>
                <w:spacing w:val="-6"/>
                <w:sz w:val="20"/>
              </w:rPr>
              <w:t>т.ч</w:t>
            </w:r>
            <w:proofErr w:type="spellEnd"/>
            <w:r w:rsidRPr="00DD7863">
              <w:rPr>
                <w:i/>
                <w:spacing w:val="-6"/>
                <w:sz w:val="20"/>
              </w:rPr>
              <w:t xml:space="preserve">. </w:t>
            </w:r>
            <w:proofErr w:type="spellStart"/>
            <w:r w:rsidRPr="00DD7863">
              <w:rPr>
                <w:i/>
                <w:spacing w:val="-6"/>
                <w:sz w:val="20"/>
              </w:rPr>
              <w:t>ФиброМакс</w:t>
            </w:r>
            <w:proofErr w:type="spellEnd"/>
            <w:r w:rsidRPr="00DD7863">
              <w:rPr>
                <w:i/>
                <w:spacing w:val="-6"/>
                <w:sz w:val="20"/>
              </w:rPr>
              <w:t>», «</w:t>
            </w:r>
            <w:proofErr w:type="spellStart"/>
            <w:r w:rsidRPr="00DD7863">
              <w:rPr>
                <w:i/>
                <w:spacing w:val="-6"/>
                <w:sz w:val="20"/>
              </w:rPr>
              <w:t>ФиброТест</w:t>
            </w:r>
            <w:proofErr w:type="spellEnd"/>
            <w:r w:rsidRPr="00DD7863">
              <w:rPr>
                <w:i/>
                <w:spacing w:val="-6"/>
                <w:sz w:val="20"/>
              </w:rPr>
              <w:t>»,</w:t>
            </w:r>
            <w:r w:rsidRPr="00DD7863">
              <w:t xml:space="preserve"> </w:t>
            </w:r>
            <w:r w:rsidRPr="00DD7863">
              <w:rPr>
                <w:i/>
                <w:spacing w:val="-6"/>
                <w:sz w:val="20"/>
              </w:rPr>
              <w:t xml:space="preserve">ALEX тест и др.), </w:t>
            </w:r>
            <w:proofErr w:type="spellStart"/>
            <w:r w:rsidRPr="00DD7863">
              <w:rPr>
                <w:i/>
                <w:spacing w:val="-6"/>
                <w:sz w:val="20"/>
              </w:rPr>
              <w:t>мультикомплексная</w:t>
            </w:r>
            <w:proofErr w:type="spellEnd"/>
            <w:r w:rsidRPr="00DD7863">
              <w:rPr>
                <w:i/>
                <w:spacing w:val="-6"/>
                <w:sz w:val="20"/>
              </w:rPr>
              <w:t xml:space="preserve"> ПЦР-диагностика: </w:t>
            </w:r>
            <w:proofErr w:type="spellStart"/>
            <w:r w:rsidRPr="00DD7863">
              <w:rPr>
                <w:i/>
                <w:spacing w:val="-6"/>
                <w:sz w:val="20"/>
              </w:rPr>
              <w:t>Фемофлор</w:t>
            </w:r>
            <w:proofErr w:type="spellEnd"/>
            <w:r w:rsidRPr="00DD7863">
              <w:rPr>
                <w:i/>
                <w:spacing w:val="-6"/>
                <w:sz w:val="20"/>
              </w:rPr>
              <w:t xml:space="preserve">, Квант, </w:t>
            </w:r>
            <w:proofErr w:type="spellStart"/>
            <w:r w:rsidRPr="00DD7863">
              <w:rPr>
                <w:i/>
                <w:spacing w:val="-6"/>
                <w:sz w:val="20"/>
              </w:rPr>
              <w:t>Мультипрайм</w:t>
            </w:r>
            <w:proofErr w:type="spellEnd"/>
            <w:r w:rsidRPr="00DD7863">
              <w:rPr>
                <w:i/>
                <w:spacing w:val="-6"/>
                <w:sz w:val="20"/>
              </w:rPr>
              <w:t xml:space="preserve">, </w:t>
            </w:r>
            <w:proofErr w:type="spellStart"/>
            <w:r w:rsidRPr="00DD7863">
              <w:rPr>
                <w:i/>
                <w:spacing w:val="-6"/>
                <w:sz w:val="20"/>
              </w:rPr>
              <w:t>Флороценоз</w:t>
            </w:r>
            <w:proofErr w:type="spellEnd"/>
            <w:r w:rsidRPr="00DD7863">
              <w:rPr>
                <w:i/>
                <w:spacing w:val="-6"/>
                <w:sz w:val="20"/>
              </w:rPr>
              <w:t xml:space="preserve"> и др.), генная диагностика (предрасположенность к заболеваниям, в </w:t>
            </w:r>
            <w:proofErr w:type="spellStart"/>
            <w:r w:rsidRPr="00DD7863">
              <w:rPr>
                <w:i/>
                <w:spacing w:val="-6"/>
                <w:sz w:val="20"/>
              </w:rPr>
              <w:t>т.ч</w:t>
            </w:r>
            <w:proofErr w:type="spellEnd"/>
            <w:r w:rsidRPr="00DD7863">
              <w:rPr>
                <w:i/>
                <w:spacing w:val="-6"/>
                <w:sz w:val="20"/>
              </w:rPr>
              <w:t xml:space="preserve">. синдром </w:t>
            </w:r>
            <w:proofErr w:type="spellStart"/>
            <w:r w:rsidRPr="00DD7863">
              <w:rPr>
                <w:i/>
                <w:spacing w:val="-6"/>
                <w:sz w:val="20"/>
              </w:rPr>
              <w:t>Жильбера</w:t>
            </w:r>
            <w:proofErr w:type="spellEnd"/>
            <w:r w:rsidRPr="00DD7863">
              <w:rPr>
                <w:i/>
                <w:spacing w:val="-6"/>
                <w:sz w:val="20"/>
              </w:rPr>
              <w:t xml:space="preserve"> и генетический паспорт), </w:t>
            </w:r>
            <w:proofErr w:type="spellStart"/>
            <w:r w:rsidRPr="00DD7863">
              <w:rPr>
                <w:i/>
                <w:spacing w:val="-6"/>
                <w:sz w:val="20"/>
              </w:rPr>
              <w:t>скрининговые</w:t>
            </w:r>
            <w:proofErr w:type="spellEnd"/>
            <w:r w:rsidRPr="00DD7863">
              <w:rPr>
                <w:i/>
                <w:spacing w:val="-6"/>
                <w:sz w:val="20"/>
              </w:rPr>
              <w:t xml:space="preserve"> исследования, </w:t>
            </w:r>
            <w:proofErr w:type="spellStart"/>
            <w:r w:rsidRPr="00DD7863">
              <w:rPr>
                <w:i/>
                <w:spacing w:val="-6"/>
                <w:sz w:val="20"/>
              </w:rPr>
              <w:t>спермограмма</w:t>
            </w:r>
            <w:proofErr w:type="spellEnd"/>
            <w:r w:rsidRPr="00DD7863">
              <w:rPr>
                <w:i/>
                <w:spacing w:val="-6"/>
                <w:sz w:val="20"/>
              </w:rPr>
              <w:t xml:space="preserve">, исследования на TORCH–инфекции, диагностика краснухи и  токсоплазмоза, контроль уровня половых гормонов и свертываемости крови при приеме половых гормонов и модуляторов половой сферы, гормональный мониторинг овуляции, диагностика ИППП количественным методом, диагностика аутоиммунных заболеваний, маркеры пролиферации р16, ki-67и др. исследования, не входящие в перечень </w:t>
            </w:r>
            <w:proofErr w:type="spellStart"/>
            <w:r w:rsidRPr="00DD7863">
              <w:rPr>
                <w:i/>
                <w:spacing w:val="-6"/>
                <w:sz w:val="20"/>
              </w:rPr>
              <w:t>п.п</w:t>
            </w:r>
            <w:proofErr w:type="spellEnd"/>
            <w:r w:rsidRPr="00DD7863">
              <w:rPr>
                <w:i/>
                <w:spacing w:val="-6"/>
                <w:sz w:val="20"/>
              </w:rPr>
              <w:t>. 1.2.1.</w:t>
            </w:r>
          </w:p>
        </w:tc>
      </w:tr>
    </w:tbl>
    <w:p w:rsidR="00572D28" w:rsidRPr="00DD7863" w:rsidRDefault="00572D28" w:rsidP="00572D28">
      <w:pPr>
        <w:jc w:val="both"/>
        <w:rPr>
          <w:b/>
          <w:sz w:val="24"/>
          <w:szCs w:val="24"/>
        </w:rPr>
      </w:pPr>
    </w:p>
    <w:p w:rsidR="00572D28" w:rsidRPr="00DD7863" w:rsidRDefault="00572D28" w:rsidP="00572D28">
      <w:pPr>
        <w:pStyle w:val="a9"/>
        <w:numPr>
          <w:ilvl w:val="2"/>
          <w:numId w:val="19"/>
        </w:numPr>
        <w:jc w:val="both"/>
        <w:rPr>
          <w:b/>
          <w:sz w:val="24"/>
          <w:szCs w:val="24"/>
        </w:rPr>
      </w:pPr>
      <w:r w:rsidRPr="00DD7863">
        <w:rPr>
          <w:b/>
          <w:sz w:val="24"/>
          <w:szCs w:val="24"/>
        </w:rPr>
        <w:t>ФУНКЦИОНАЛЬНАЯ ДИАГНОСТИКА:</w:t>
      </w:r>
    </w:p>
    <w:p w:rsidR="00572D28" w:rsidRPr="00DD7863" w:rsidRDefault="00572D28" w:rsidP="00572D28">
      <w:pPr>
        <w:jc w:val="both"/>
        <w:rPr>
          <w:sz w:val="24"/>
          <w:szCs w:val="24"/>
        </w:rPr>
      </w:pPr>
      <w:r w:rsidRPr="00DD7863">
        <w:rPr>
          <w:sz w:val="24"/>
          <w:szCs w:val="24"/>
        </w:rPr>
        <w:t xml:space="preserve">электрокардиограмма (ЭКГ), спирометрия (исследование функции внешнего дыхания), </w:t>
      </w:r>
      <w:proofErr w:type="spellStart"/>
      <w:r w:rsidRPr="00DD7863">
        <w:rPr>
          <w:sz w:val="24"/>
          <w:szCs w:val="24"/>
        </w:rPr>
        <w:t>холтеровское</w:t>
      </w:r>
      <w:proofErr w:type="spellEnd"/>
      <w:r w:rsidRPr="00DD7863">
        <w:rPr>
          <w:sz w:val="24"/>
          <w:szCs w:val="24"/>
        </w:rPr>
        <w:t xml:space="preserve"> </w:t>
      </w:r>
      <w:proofErr w:type="spellStart"/>
      <w:r w:rsidRPr="00DD7863">
        <w:rPr>
          <w:sz w:val="24"/>
          <w:szCs w:val="24"/>
        </w:rPr>
        <w:t>мониторирование</w:t>
      </w:r>
      <w:proofErr w:type="spellEnd"/>
      <w:r w:rsidRPr="00DD7863">
        <w:rPr>
          <w:sz w:val="24"/>
          <w:szCs w:val="24"/>
        </w:rPr>
        <w:t xml:space="preserve"> ЭКГ и суточное </w:t>
      </w:r>
      <w:proofErr w:type="spellStart"/>
      <w:r w:rsidRPr="00DD7863">
        <w:rPr>
          <w:sz w:val="24"/>
          <w:szCs w:val="24"/>
        </w:rPr>
        <w:t>мониторирование</w:t>
      </w:r>
      <w:proofErr w:type="spellEnd"/>
      <w:r w:rsidRPr="00DD7863">
        <w:rPr>
          <w:sz w:val="24"/>
          <w:szCs w:val="24"/>
        </w:rPr>
        <w:t xml:space="preserve"> АД, велоэргометрия (ВЭМ), нагрузочные пробы, </w:t>
      </w:r>
      <w:proofErr w:type="spellStart"/>
      <w:r w:rsidRPr="00DD7863">
        <w:rPr>
          <w:sz w:val="24"/>
          <w:szCs w:val="24"/>
        </w:rPr>
        <w:t>тредмил</w:t>
      </w:r>
      <w:proofErr w:type="spellEnd"/>
      <w:r w:rsidRPr="00DD7863">
        <w:rPr>
          <w:sz w:val="24"/>
          <w:szCs w:val="24"/>
        </w:rPr>
        <w:t xml:space="preserve">-тест, </w:t>
      </w:r>
      <w:proofErr w:type="spellStart"/>
      <w:r w:rsidRPr="00DD7863">
        <w:rPr>
          <w:sz w:val="24"/>
          <w:szCs w:val="24"/>
        </w:rPr>
        <w:t>реовазография</w:t>
      </w:r>
      <w:proofErr w:type="spellEnd"/>
      <w:r w:rsidRPr="00DD7863">
        <w:rPr>
          <w:sz w:val="24"/>
          <w:szCs w:val="24"/>
        </w:rPr>
        <w:t xml:space="preserve"> (РВГ), ЭХО-ЭЭГ.</w:t>
      </w:r>
    </w:p>
    <w:p w:rsidR="00572D28" w:rsidRPr="00DD7863" w:rsidRDefault="00572D28" w:rsidP="00572D28">
      <w:pPr>
        <w:pStyle w:val="a9"/>
        <w:numPr>
          <w:ilvl w:val="2"/>
          <w:numId w:val="19"/>
        </w:numPr>
        <w:ind w:left="0" w:firstLine="0"/>
        <w:jc w:val="both"/>
        <w:rPr>
          <w:sz w:val="24"/>
          <w:szCs w:val="24"/>
        </w:rPr>
      </w:pPr>
      <w:r w:rsidRPr="00DD7863">
        <w:rPr>
          <w:b/>
          <w:sz w:val="24"/>
          <w:szCs w:val="24"/>
        </w:rPr>
        <w:t xml:space="preserve">НЕЙРОФИЗИОЛОГИЧЕСКАЯ ДИАГНОСТИКА: </w:t>
      </w:r>
      <w:r w:rsidRPr="00DD7863">
        <w:rPr>
          <w:sz w:val="24"/>
          <w:szCs w:val="24"/>
        </w:rPr>
        <w:t xml:space="preserve">электроэнцефалография (ЭЭГ), </w:t>
      </w:r>
      <w:proofErr w:type="spellStart"/>
      <w:r w:rsidRPr="00DD7863">
        <w:rPr>
          <w:sz w:val="24"/>
          <w:szCs w:val="24"/>
        </w:rPr>
        <w:t>реоэнцефалография</w:t>
      </w:r>
      <w:proofErr w:type="spellEnd"/>
      <w:r w:rsidRPr="00DD7863">
        <w:rPr>
          <w:sz w:val="24"/>
          <w:szCs w:val="24"/>
        </w:rPr>
        <w:t xml:space="preserve"> (РЭГ), электромиография (ЭМГ), </w:t>
      </w:r>
      <w:proofErr w:type="spellStart"/>
      <w:r w:rsidRPr="00DD7863">
        <w:rPr>
          <w:sz w:val="24"/>
          <w:szCs w:val="24"/>
        </w:rPr>
        <w:t>электронейрография</w:t>
      </w:r>
      <w:proofErr w:type="spellEnd"/>
      <w:r w:rsidRPr="00DD7863">
        <w:rPr>
          <w:sz w:val="24"/>
          <w:szCs w:val="24"/>
        </w:rPr>
        <w:t xml:space="preserve"> (ЭНГ).</w:t>
      </w:r>
    </w:p>
    <w:p w:rsidR="00572D28" w:rsidRPr="00DD7863" w:rsidRDefault="00572D28" w:rsidP="00572D28">
      <w:pPr>
        <w:numPr>
          <w:ilvl w:val="2"/>
          <w:numId w:val="19"/>
        </w:numPr>
        <w:ind w:left="0" w:firstLine="0"/>
        <w:jc w:val="both"/>
        <w:rPr>
          <w:sz w:val="24"/>
          <w:szCs w:val="24"/>
        </w:rPr>
      </w:pPr>
      <w:r w:rsidRPr="00DD7863">
        <w:rPr>
          <w:b/>
          <w:sz w:val="24"/>
          <w:szCs w:val="24"/>
        </w:rPr>
        <w:t xml:space="preserve">УЛЬТРАЗВУКОВАЯ ДИАГНОСТИКА </w:t>
      </w:r>
      <w:r w:rsidRPr="00DD7863">
        <w:rPr>
          <w:sz w:val="24"/>
          <w:szCs w:val="24"/>
        </w:rPr>
        <w:t xml:space="preserve">на аппаратах последнего поколения, в том числе </w:t>
      </w:r>
      <w:proofErr w:type="spellStart"/>
      <w:r w:rsidRPr="00DD7863">
        <w:rPr>
          <w:sz w:val="24"/>
          <w:szCs w:val="24"/>
        </w:rPr>
        <w:t>эндоультрасонография</w:t>
      </w:r>
      <w:proofErr w:type="spellEnd"/>
      <w:r w:rsidRPr="00DD7863">
        <w:rPr>
          <w:sz w:val="24"/>
          <w:szCs w:val="24"/>
        </w:rPr>
        <w:t xml:space="preserve"> желудка (эндо УЗИ). В случае отсутствия рекомендации врача, данный вид диагностики проводится на усмотрение Страховщика, но только при наличии соответствующих жалоб ЗЛ на состояние здоровья и не в целях профилактики</w:t>
      </w:r>
    </w:p>
    <w:p w:rsidR="00572D28" w:rsidRPr="00DD7863" w:rsidRDefault="00572D28" w:rsidP="00572D28">
      <w:pPr>
        <w:numPr>
          <w:ilvl w:val="2"/>
          <w:numId w:val="19"/>
        </w:numPr>
        <w:ind w:left="0" w:firstLine="0"/>
        <w:jc w:val="both"/>
        <w:rPr>
          <w:sz w:val="24"/>
          <w:szCs w:val="24"/>
        </w:rPr>
      </w:pPr>
      <w:r w:rsidRPr="00DD7863">
        <w:rPr>
          <w:b/>
          <w:sz w:val="24"/>
          <w:szCs w:val="24"/>
        </w:rPr>
        <w:t xml:space="preserve">РЕНТГЕНОДИАГНОСТИКА: </w:t>
      </w:r>
      <w:r w:rsidRPr="00DD7863">
        <w:rPr>
          <w:sz w:val="24"/>
          <w:szCs w:val="24"/>
        </w:rPr>
        <w:t>рентгенография, флюорография, маммография, денситометрия, контрастные рентгенологические исследования.</w:t>
      </w:r>
    </w:p>
    <w:p w:rsidR="00572D28" w:rsidRPr="00DD7863" w:rsidRDefault="00572D28" w:rsidP="00572D28">
      <w:pPr>
        <w:jc w:val="both"/>
        <w:rPr>
          <w:b/>
          <w:sz w:val="24"/>
          <w:szCs w:val="24"/>
        </w:rPr>
      </w:pPr>
      <w:r w:rsidRPr="00DD7863">
        <w:rPr>
          <w:b/>
          <w:sz w:val="24"/>
          <w:szCs w:val="24"/>
        </w:rPr>
        <w:t>- профилактическая флюорография – 1 (один) раз за период страхования.</w:t>
      </w:r>
    </w:p>
    <w:p w:rsidR="00572D28" w:rsidRPr="00DD7863" w:rsidRDefault="00572D28" w:rsidP="00572D28">
      <w:pPr>
        <w:numPr>
          <w:ilvl w:val="2"/>
          <w:numId w:val="19"/>
        </w:numPr>
        <w:ind w:left="0" w:firstLine="0"/>
        <w:jc w:val="both"/>
        <w:rPr>
          <w:b/>
          <w:sz w:val="24"/>
          <w:szCs w:val="24"/>
        </w:rPr>
      </w:pPr>
      <w:r w:rsidRPr="00DD7863">
        <w:rPr>
          <w:b/>
          <w:sz w:val="24"/>
          <w:szCs w:val="24"/>
        </w:rPr>
        <w:t>РАДИОИЗОТОПНЫЕ ДИАГНОСТИЧЕСКИЕ ИССЛЕДОВАНИЯ:</w:t>
      </w:r>
    </w:p>
    <w:p w:rsidR="00572D28" w:rsidRPr="00DD7863" w:rsidRDefault="00572D28" w:rsidP="00572D28">
      <w:pPr>
        <w:jc w:val="both"/>
        <w:rPr>
          <w:sz w:val="24"/>
          <w:szCs w:val="24"/>
        </w:rPr>
      </w:pPr>
      <w:proofErr w:type="spellStart"/>
      <w:r w:rsidRPr="00DD7863">
        <w:rPr>
          <w:sz w:val="24"/>
          <w:szCs w:val="24"/>
        </w:rPr>
        <w:t>сцинтиграфия</w:t>
      </w:r>
      <w:proofErr w:type="spellEnd"/>
      <w:r w:rsidRPr="00DD7863">
        <w:rPr>
          <w:sz w:val="24"/>
          <w:szCs w:val="24"/>
        </w:rPr>
        <w:t xml:space="preserve">, радиоизотопная </w:t>
      </w:r>
      <w:proofErr w:type="spellStart"/>
      <w:r w:rsidRPr="00DD7863">
        <w:rPr>
          <w:sz w:val="24"/>
          <w:szCs w:val="24"/>
        </w:rPr>
        <w:t>ренография</w:t>
      </w:r>
      <w:proofErr w:type="spellEnd"/>
      <w:r w:rsidRPr="00DD7863">
        <w:rPr>
          <w:sz w:val="24"/>
          <w:szCs w:val="24"/>
        </w:rPr>
        <w:t>.</w:t>
      </w:r>
    </w:p>
    <w:p w:rsidR="00572D28" w:rsidRPr="00DD7863" w:rsidRDefault="007F7666" w:rsidP="00572D28">
      <w:pPr>
        <w:numPr>
          <w:ilvl w:val="2"/>
          <w:numId w:val="19"/>
        </w:numPr>
        <w:ind w:left="0" w:firstLine="0"/>
        <w:jc w:val="both"/>
        <w:rPr>
          <w:b/>
          <w:sz w:val="24"/>
          <w:szCs w:val="24"/>
        </w:rPr>
      </w:pPr>
      <w:r w:rsidRPr="008D67B0">
        <w:rPr>
          <w:b/>
          <w:sz w:val="24"/>
          <w:szCs w:val="24"/>
        </w:rPr>
        <w:t xml:space="preserve">РЕНТГЕНОВСКАЯ КОМПЬЮТЕРНАЯ ТОМОГРАФИЯ (КТ) – </w:t>
      </w:r>
      <w:r w:rsidRPr="008D67B0">
        <w:rPr>
          <w:sz w:val="24"/>
          <w:szCs w:val="24"/>
        </w:rPr>
        <w:t>строго по назначению врача с обязательным предоставлением направления страховщику по факсу или электронной почте, с указанием области и программы исследования,</w:t>
      </w:r>
      <w:r>
        <w:rPr>
          <w:b/>
          <w:sz w:val="24"/>
          <w:szCs w:val="24"/>
        </w:rPr>
        <w:t xml:space="preserve"> в </w:t>
      </w:r>
      <w:proofErr w:type="spellStart"/>
      <w:r>
        <w:rPr>
          <w:b/>
          <w:sz w:val="24"/>
          <w:szCs w:val="24"/>
        </w:rPr>
        <w:t>т.ч</w:t>
      </w:r>
      <w:proofErr w:type="spellEnd"/>
      <w:r>
        <w:rPr>
          <w:b/>
          <w:sz w:val="24"/>
          <w:szCs w:val="24"/>
        </w:rPr>
        <w:t xml:space="preserve">. КТ-денситометрия </w:t>
      </w:r>
      <w:r w:rsidRPr="008D67B0">
        <w:rPr>
          <w:b/>
          <w:sz w:val="24"/>
          <w:szCs w:val="24"/>
        </w:rPr>
        <w:t>и МАГНИТНО-РЕЗО</w:t>
      </w:r>
      <w:r w:rsidRPr="008D67B0">
        <w:rPr>
          <w:b/>
          <w:sz w:val="24"/>
          <w:szCs w:val="24"/>
        </w:rPr>
        <w:lastRenderedPageBreak/>
        <w:t>НАНСНАЯ ТОМОГРАФИЯ (МРТ) -</w:t>
      </w:r>
      <w:r>
        <w:rPr>
          <w:sz w:val="24"/>
          <w:szCs w:val="24"/>
        </w:rPr>
        <w:t xml:space="preserve"> строго по </w:t>
      </w:r>
      <w:r w:rsidRPr="008D67B0">
        <w:rPr>
          <w:sz w:val="24"/>
          <w:szCs w:val="24"/>
        </w:rPr>
        <w:t>назначению врача с обязательным предоставлением направления страховщику по факсу или электронной почте, с указанием о</w:t>
      </w:r>
      <w:r>
        <w:rPr>
          <w:sz w:val="24"/>
          <w:szCs w:val="24"/>
        </w:rPr>
        <w:t>бласти и программы исследования.</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72D28" w:rsidRPr="00DD7863" w:rsidTr="008F22E2">
        <w:trPr>
          <w:trHeight w:val="174"/>
        </w:trPr>
        <w:tc>
          <w:tcPr>
            <w:tcW w:w="9639" w:type="dxa"/>
          </w:tcPr>
          <w:p w:rsidR="00572D28" w:rsidRPr="00DD7863" w:rsidRDefault="00572D28" w:rsidP="008F22E2">
            <w:pPr>
              <w:widowControl w:val="0"/>
              <w:ind w:left="-4"/>
              <w:jc w:val="both"/>
              <w:rPr>
                <w:i/>
                <w:sz w:val="20"/>
              </w:rPr>
            </w:pPr>
            <w:r w:rsidRPr="00DD7863">
              <w:rPr>
                <w:b/>
                <w:i/>
                <w:sz w:val="20"/>
              </w:rPr>
              <w:t xml:space="preserve">Не оплачивается </w:t>
            </w:r>
            <w:r w:rsidRPr="00DD7863">
              <w:rPr>
                <w:i/>
                <w:spacing w:val="-6"/>
                <w:sz w:val="20"/>
              </w:rPr>
              <w:t>проведение КТ/МРТ – диагностики в МЦ «Томография».</w:t>
            </w:r>
          </w:p>
        </w:tc>
      </w:tr>
    </w:tbl>
    <w:p w:rsidR="00572D28" w:rsidRPr="00DD7863" w:rsidRDefault="00572D28" w:rsidP="00572D28">
      <w:pPr>
        <w:jc w:val="both"/>
        <w:rPr>
          <w:b/>
          <w:sz w:val="24"/>
          <w:szCs w:val="24"/>
        </w:rPr>
      </w:pPr>
    </w:p>
    <w:p w:rsidR="00572D28" w:rsidRPr="00DD7863" w:rsidRDefault="00572D28" w:rsidP="00572D28">
      <w:pPr>
        <w:numPr>
          <w:ilvl w:val="2"/>
          <w:numId w:val="19"/>
        </w:numPr>
        <w:ind w:left="0" w:firstLine="0"/>
        <w:jc w:val="both"/>
        <w:rPr>
          <w:sz w:val="24"/>
          <w:szCs w:val="24"/>
        </w:rPr>
      </w:pPr>
      <w:r w:rsidRPr="00DD7863">
        <w:rPr>
          <w:b/>
          <w:sz w:val="24"/>
          <w:szCs w:val="24"/>
        </w:rPr>
        <w:t>ЭНДОСКОПИЧЕСКИЕ ИССЛЕДОВАНИЯ:</w:t>
      </w:r>
    </w:p>
    <w:p w:rsidR="00572D28" w:rsidRPr="00DD7863" w:rsidRDefault="00572D28" w:rsidP="00572D28">
      <w:pPr>
        <w:jc w:val="both"/>
        <w:rPr>
          <w:spacing w:val="-6"/>
          <w:sz w:val="24"/>
          <w:szCs w:val="24"/>
        </w:rPr>
      </w:pPr>
      <w:proofErr w:type="spellStart"/>
      <w:r w:rsidRPr="00DD7863">
        <w:rPr>
          <w:sz w:val="24"/>
          <w:szCs w:val="24"/>
        </w:rPr>
        <w:t>фиброэзофагогастродуоденоскопия</w:t>
      </w:r>
      <w:proofErr w:type="spellEnd"/>
      <w:r w:rsidRPr="00DD7863">
        <w:rPr>
          <w:sz w:val="24"/>
          <w:szCs w:val="24"/>
        </w:rPr>
        <w:t xml:space="preserve"> (ФЭГДС), </w:t>
      </w:r>
      <w:proofErr w:type="spellStart"/>
      <w:r w:rsidRPr="00DD7863">
        <w:rPr>
          <w:spacing w:val="-6"/>
          <w:sz w:val="24"/>
          <w:szCs w:val="24"/>
        </w:rPr>
        <w:t>фиброколоноскопия</w:t>
      </w:r>
      <w:proofErr w:type="spellEnd"/>
      <w:r w:rsidRPr="00DD7863">
        <w:rPr>
          <w:spacing w:val="-6"/>
          <w:sz w:val="24"/>
          <w:szCs w:val="24"/>
        </w:rPr>
        <w:t xml:space="preserve"> (ФКС), </w:t>
      </w:r>
      <w:proofErr w:type="spellStart"/>
      <w:r w:rsidRPr="00DD7863">
        <w:rPr>
          <w:spacing w:val="-6"/>
          <w:sz w:val="24"/>
          <w:szCs w:val="24"/>
        </w:rPr>
        <w:t>фибробронхоскопия</w:t>
      </w:r>
      <w:proofErr w:type="spellEnd"/>
      <w:r w:rsidRPr="00DD7863">
        <w:rPr>
          <w:spacing w:val="-6"/>
          <w:sz w:val="24"/>
          <w:szCs w:val="24"/>
        </w:rPr>
        <w:t xml:space="preserve"> (ФБС), ректоскопия, </w:t>
      </w:r>
      <w:proofErr w:type="spellStart"/>
      <w:r w:rsidRPr="00DD7863">
        <w:rPr>
          <w:spacing w:val="-6"/>
          <w:sz w:val="24"/>
          <w:szCs w:val="24"/>
        </w:rPr>
        <w:t>ректосигмоскопия</w:t>
      </w:r>
      <w:proofErr w:type="spellEnd"/>
      <w:r w:rsidRPr="00DD7863">
        <w:rPr>
          <w:spacing w:val="-6"/>
          <w:sz w:val="24"/>
          <w:szCs w:val="24"/>
        </w:rPr>
        <w:t xml:space="preserve">, цистоскопия, </w:t>
      </w:r>
      <w:proofErr w:type="spellStart"/>
      <w:r w:rsidRPr="00DD7863">
        <w:rPr>
          <w:spacing w:val="-6"/>
          <w:sz w:val="24"/>
          <w:szCs w:val="24"/>
        </w:rPr>
        <w:t>видеоэндоскопия</w:t>
      </w:r>
      <w:proofErr w:type="spellEnd"/>
      <w:r w:rsidRPr="00DD7863">
        <w:rPr>
          <w:spacing w:val="-6"/>
          <w:sz w:val="24"/>
          <w:szCs w:val="24"/>
        </w:rPr>
        <w:t xml:space="preserve"> ЛОР-органов, </w:t>
      </w:r>
      <w:proofErr w:type="spellStart"/>
      <w:r w:rsidRPr="00DD7863">
        <w:rPr>
          <w:spacing w:val="-6"/>
          <w:sz w:val="24"/>
          <w:szCs w:val="24"/>
        </w:rPr>
        <w:t>фибросканирование</w:t>
      </w:r>
      <w:proofErr w:type="spellEnd"/>
      <w:r w:rsidRPr="00DD7863">
        <w:rPr>
          <w:spacing w:val="-6"/>
          <w:sz w:val="24"/>
          <w:szCs w:val="24"/>
        </w:rPr>
        <w:t>/</w:t>
      </w:r>
      <w:proofErr w:type="spellStart"/>
      <w:r w:rsidRPr="00DD7863">
        <w:rPr>
          <w:spacing w:val="-6"/>
          <w:sz w:val="24"/>
          <w:szCs w:val="24"/>
        </w:rPr>
        <w:t>эластометрия</w:t>
      </w:r>
      <w:proofErr w:type="spellEnd"/>
      <w:r w:rsidRPr="00DD7863">
        <w:rPr>
          <w:spacing w:val="-6"/>
          <w:sz w:val="24"/>
          <w:szCs w:val="24"/>
        </w:rPr>
        <w:t xml:space="preserve"> (</w:t>
      </w:r>
      <w:r w:rsidRPr="00DD7863">
        <w:rPr>
          <w:iCs/>
          <w:spacing w:val="-6"/>
          <w:sz w:val="24"/>
          <w:szCs w:val="24"/>
        </w:rPr>
        <w:t xml:space="preserve">проводятся без общей анестезии, без </w:t>
      </w:r>
      <w:proofErr w:type="spellStart"/>
      <w:r w:rsidRPr="00DD7863">
        <w:rPr>
          <w:iCs/>
          <w:spacing w:val="-6"/>
          <w:sz w:val="24"/>
          <w:szCs w:val="24"/>
        </w:rPr>
        <w:t>седации</w:t>
      </w:r>
      <w:proofErr w:type="spellEnd"/>
      <w:r w:rsidRPr="00DD7863">
        <w:rPr>
          <w:spacing w:val="-6"/>
          <w:sz w:val="24"/>
          <w:szCs w:val="24"/>
        </w:rPr>
        <w:t>).</w:t>
      </w:r>
    </w:p>
    <w:p w:rsidR="00572D28" w:rsidRPr="00DD7863" w:rsidRDefault="00572D28" w:rsidP="00572D28">
      <w:pPr>
        <w:numPr>
          <w:ilvl w:val="1"/>
          <w:numId w:val="19"/>
        </w:numPr>
        <w:ind w:left="0" w:firstLine="0"/>
        <w:jc w:val="both"/>
        <w:rPr>
          <w:b/>
          <w:sz w:val="24"/>
          <w:szCs w:val="24"/>
        </w:rPr>
      </w:pPr>
      <w:r w:rsidRPr="00DD7863">
        <w:rPr>
          <w:b/>
          <w:sz w:val="24"/>
          <w:szCs w:val="24"/>
        </w:rPr>
        <w:t xml:space="preserve">МАЛЫЕ ИНВАЗИВНЫЕ, ОПЕРАТИВНЫЕ ДИАГНОСТИЧЕСКИЕ ВМЕШАТЕЛЬСТВА в амбулаторных условиях при предоставлении заключения врача с указанием рекомендаций </w:t>
      </w:r>
      <w:r w:rsidRPr="00DD7863">
        <w:rPr>
          <w:sz w:val="24"/>
          <w:szCs w:val="24"/>
        </w:rPr>
        <w:t>с оплатой</w:t>
      </w:r>
      <w:r w:rsidRPr="00DD7863">
        <w:rPr>
          <w:spacing w:val="-6"/>
          <w:sz w:val="24"/>
          <w:szCs w:val="24"/>
        </w:rPr>
        <w:t xml:space="preserve"> базовых медицинских расходных материалов  (</w:t>
      </w:r>
      <w:r w:rsidRPr="00DD7863">
        <w:rPr>
          <w:iCs/>
          <w:spacing w:val="-6"/>
          <w:sz w:val="24"/>
          <w:szCs w:val="24"/>
        </w:rPr>
        <w:t>проводятся без общей анестезии, без </w:t>
      </w:r>
      <w:proofErr w:type="spellStart"/>
      <w:r w:rsidRPr="00DD7863">
        <w:rPr>
          <w:iCs/>
          <w:spacing w:val="-6"/>
          <w:sz w:val="24"/>
          <w:szCs w:val="24"/>
        </w:rPr>
        <w:t>седации</w:t>
      </w:r>
      <w:proofErr w:type="spellEnd"/>
      <w:r w:rsidRPr="00DD7863">
        <w:rPr>
          <w:iCs/>
          <w:spacing w:val="-6"/>
          <w:sz w:val="24"/>
          <w:szCs w:val="24"/>
        </w:rPr>
        <w:t xml:space="preserve"> (наркоза)</w:t>
      </w:r>
      <w:r w:rsidRPr="00DD7863">
        <w:rPr>
          <w:spacing w:val="-6"/>
          <w:sz w:val="24"/>
          <w:szCs w:val="24"/>
        </w:rPr>
        <w:t>):</w:t>
      </w:r>
    </w:p>
    <w:p w:rsidR="00572D28" w:rsidRPr="00DD7863" w:rsidRDefault="00572D28" w:rsidP="00572D28">
      <w:pPr>
        <w:pStyle w:val="a9"/>
        <w:numPr>
          <w:ilvl w:val="0"/>
          <w:numId w:val="18"/>
        </w:numPr>
        <w:tabs>
          <w:tab w:val="left" w:pos="284"/>
        </w:tabs>
        <w:ind w:left="284" w:hanging="284"/>
        <w:jc w:val="both"/>
        <w:rPr>
          <w:b/>
          <w:sz w:val="24"/>
          <w:szCs w:val="24"/>
        </w:rPr>
      </w:pPr>
      <w:r w:rsidRPr="00DD7863">
        <w:rPr>
          <w:sz w:val="24"/>
          <w:szCs w:val="24"/>
        </w:rPr>
        <w:t xml:space="preserve">диагностическая биопсия органов, тканей, лимфатических узлов; </w:t>
      </w:r>
      <w:proofErr w:type="spellStart"/>
      <w:r w:rsidRPr="00DD7863">
        <w:rPr>
          <w:sz w:val="24"/>
          <w:szCs w:val="24"/>
        </w:rPr>
        <w:t>кольпоскопия</w:t>
      </w:r>
      <w:proofErr w:type="spellEnd"/>
      <w:r w:rsidRPr="00DD7863">
        <w:rPr>
          <w:sz w:val="24"/>
          <w:szCs w:val="24"/>
        </w:rPr>
        <w:t>;</w:t>
      </w:r>
    </w:p>
    <w:p w:rsidR="00572D28" w:rsidRPr="00DD7863" w:rsidRDefault="00572D28" w:rsidP="00572D28">
      <w:pPr>
        <w:pStyle w:val="a9"/>
        <w:numPr>
          <w:ilvl w:val="0"/>
          <w:numId w:val="18"/>
        </w:numPr>
        <w:tabs>
          <w:tab w:val="left" w:pos="284"/>
        </w:tabs>
        <w:ind w:left="0" w:firstLine="0"/>
        <w:jc w:val="both"/>
        <w:rPr>
          <w:sz w:val="24"/>
          <w:szCs w:val="24"/>
        </w:rPr>
      </w:pPr>
      <w:r w:rsidRPr="00DD7863">
        <w:rPr>
          <w:sz w:val="24"/>
          <w:szCs w:val="24"/>
        </w:rPr>
        <w:t xml:space="preserve">пункции (стернальные пункции, пункции суставов с эвакуацией содержимого и введением лекарственных препаратов, брюшной полости, </w:t>
      </w:r>
      <w:proofErr w:type="spellStart"/>
      <w:r w:rsidRPr="00DD7863">
        <w:rPr>
          <w:sz w:val="24"/>
          <w:szCs w:val="24"/>
        </w:rPr>
        <w:t>люмбальные</w:t>
      </w:r>
      <w:proofErr w:type="spellEnd"/>
      <w:r w:rsidRPr="00DD7863">
        <w:rPr>
          <w:sz w:val="24"/>
          <w:szCs w:val="24"/>
        </w:rPr>
        <w:t>, пункции под контролем УЗИ;</w:t>
      </w:r>
    </w:p>
    <w:p w:rsidR="00572D28" w:rsidRPr="00DD7863" w:rsidRDefault="00572D28" w:rsidP="00572D28">
      <w:pPr>
        <w:pStyle w:val="1"/>
        <w:numPr>
          <w:ilvl w:val="0"/>
          <w:numId w:val="4"/>
        </w:numPr>
        <w:tabs>
          <w:tab w:val="left" w:pos="284"/>
          <w:tab w:val="left" w:pos="426"/>
        </w:tabs>
        <w:autoSpaceDE w:val="0"/>
        <w:autoSpaceDN w:val="0"/>
        <w:adjustRightInd w:val="0"/>
        <w:ind w:left="0" w:firstLine="0"/>
        <w:jc w:val="both"/>
        <w:rPr>
          <w:spacing w:val="-6"/>
          <w:sz w:val="24"/>
          <w:szCs w:val="24"/>
        </w:rPr>
      </w:pPr>
      <w:r w:rsidRPr="00DD7863">
        <w:rPr>
          <w:spacing w:val="-6"/>
          <w:sz w:val="24"/>
          <w:szCs w:val="24"/>
        </w:rPr>
        <w:t>первичная хирургическая обработка ран, удаление инородных тел из мягких тканей,</w:t>
      </w:r>
      <w:r w:rsidRPr="00DD7863">
        <w:rPr>
          <w:rFonts w:eastAsia="Times New Roman"/>
          <w:spacing w:val="-6"/>
          <w:sz w:val="24"/>
          <w:szCs w:val="24"/>
        </w:rPr>
        <w:t xml:space="preserve"> </w:t>
      </w:r>
      <w:r w:rsidRPr="00DD7863">
        <w:rPr>
          <w:spacing w:val="-6"/>
          <w:sz w:val="24"/>
          <w:szCs w:val="24"/>
        </w:rPr>
        <w:t xml:space="preserve">вскрытие небольших поверхностных абсцессов, наложение и снятие швов, хирургические перевязки (только по диагнозу, который является страховым); </w:t>
      </w:r>
    </w:p>
    <w:p w:rsidR="00572D28" w:rsidRPr="00DD7863" w:rsidRDefault="00572D28" w:rsidP="00572D28">
      <w:pPr>
        <w:pStyle w:val="a9"/>
        <w:numPr>
          <w:ilvl w:val="0"/>
          <w:numId w:val="18"/>
        </w:numPr>
        <w:tabs>
          <w:tab w:val="left" w:pos="0"/>
          <w:tab w:val="left" w:pos="284"/>
          <w:tab w:val="left" w:pos="426"/>
        </w:tabs>
        <w:ind w:left="0" w:firstLine="0"/>
        <w:jc w:val="both"/>
        <w:rPr>
          <w:sz w:val="24"/>
          <w:szCs w:val="24"/>
        </w:rPr>
      </w:pPr>
      <w:r w:rsidRPr="00DD7863">
        <w:rPr>
          <w:sz w:val="24"/>
          <w:szCs w:val="24"/>
        </w:rPr>
        <w:t>оперативное лечение гнойных заболеваний кожи и подкожной клетчатки (фурункул, карбункул, абсцесс, флегмона, нагноившаяся гематома, гидрадениты);</w:t>
      </w:r>
    </w:p>
    <w:p w:rsidR="00572D28" w:rsidRPr="00DD7863" w:rsidRDefault="00572D28" w:rsidP="00572D28">
      <w:pPr>
        <w:pStyle w:val="1"/>
        <w:numPr>
          <w:ilvl w:val="0"/>
          <w:numId w:val="5"/>
        </w:numPr>
        <w:tabs>
          <w:tab w:val="left" w:pos="284"/>
          <w:tab w:val="left" w:pos="426"/>
        </w:tabs>
        <w:autoSpaceDE w:val="0"/>
        <w:autoSpaceDN w:val="0"/>
        <w:adjustRightInd w:val="0"/>
        <w:ind w:left="0" w:firstLine="0"/>
        <w:jc w:val="both"/>
        <w:rPr>
          <w:spacing w:val="-6"/>
          <w:sz w:val="24"/>
          <w:szCs w:val="24"/>
        </w:rPr>
      </w:pPr>
      <w:r w:rsidRPr="00DD7863">
        <w:rPr>
          <w:spacing w:val="-6"/>
          <w:sz w:val="24"/>
          <w:szCs w:val="24"/>
        </w:rPr>
        <w:t>хирургические операции по поводу вросшего ногтя, только при наличии острого воспалительного процесса (паронихий, панариций);</w:t>
      </w:r>
    </w:p>
    <w:p w:rsidR="00572D28" w:rsidRPr="00DD7863" w:rsidRDefault="00572D28" w:rsidP="00572D28">
      <w:pPr>
        <w:pStyle w:val="a9"/>
        <w:numPr>
          <w:ilvl w:val="0"/>
          <w:numId w:val="18"/>
        </w:numPr>
        <w:tabs>
          <w:tab w:val="left" w:pos="0"/>
          <w:tab w:val="left" w:pos="284"/>
        </w:tabs>
        <w:ind w:left="0" w:firstLine="0"/>
        <w:jc w:val="both"/>
        <w:rPr>
          <w:sz w:val="24"/>
          <w:szCs w:val="24"/>
        </w:rPr>
      </w:pPr>
      <w:r w:rsidRPr="00DD7863">
        <w:rPr>
          <w:sz w:val="24"/>
          <w:szCs w:val="24"/>
        </w:rPr>
        <w:t xml:space="preserve">гинекологические вмешательства: </w:t>
      </w:r>
      <w:proofErr w:type="spellStart"/>
      <w:r w:rsidRPr="00DD7863">
        <w:rPr>
          <w:sz w:val="24"/>
          <w:szCs w:val="24"/>
        </w:rPr>
        <w:t>конизация</w:t>
      </w:r>
      <w:proofErr w:type="spellEnd"/>
      <w:r w:rsidRPr="00DD7863">
        <w:rPr>
          <w:sz w:val="24"/>
          <w:szCs w:val="24"/>
        </w:rPr>
        <w:t>, эксцизия, коагуляция шейки матки с использованием электро-, радиоволновой, крио- и других видов энергии;</w:t>
      </w:r>
    </w:p>
    <w:p w:rsidR="00572D28" w:rsidRPr="00DD7863" w:rsidRDefault="00572D28" w:rsidP="00572D28">
      <w:pPr>
        <w:pStyle w:val="1"/>
        <w:numPr>
          <w:ilvl w:val="0"/>
          <w:numId w:val="4"/>
        </w:numPr>
        <w:tabs>
          <w:tab w:val="left" w:pos="426"/>
        </w:tabs>
        <w:autoSpaceDE w:val="0"/>
        <w:autoSpaceDN w:val="0"/>
        <w:adjustRightInd w:val="0"/>
        <w:ind w:left="0" w:firstLine="0"/>
        <w:jc w:val="both"/>
        <w:rPr>
          <w:spacing w:val="-6"/>
          <w:sz w:val="24"/>
          <w:szCs w:val="24"/>
        </w:rPr>
      </w:pPr>
      <w:r w:rsidRPr="00DD7863">
        <w:rPr>
          <w:spacing w:val="-6"/>
          <w:sz w:val="24"/>
          <w:szCs w:val="24"/>
        </w:rPr>
        <w:t xml:space="preserve">малоинвазивные вмешательства при заболеваниях анального канала и </w:t>
      </w:r>
      <w:proofErr w:type="spellStart"/>
      <w:r w:rsidRPr="00DD7863">
        <w:rPr>
          <w:spacing w:val="-6"/>
          <w:sz w:val="24"/>
          <w:szCs w:val="24"/>
        </w:rPr>
        <w:t>параректальной</w:t>
      </w:r>
      <w:proofErr w:type="spellEnd"/>
      <w:r w:rsidRPr="00DD7863">
        <w:rPr>
          <w:spacing w:val="-6"/>
          <w:sz w:val="24"/>
          <w:szCs w:val="24"/>
        </w:rPr>
        <w:t xml:space="preserve"> области – </w:t>
      </w:r>
      <w:proofErr w:type="spellStart"/>
      <w:r w:rsidRPr="00DD7863">
        <w:rPr>
          <w:spacing w:val="-6"/>
          <w:sz w:val="24"/>
          <w:szCs w:val="24"/>
        </w:rPr>
        <w:t>тромбэктомия</w:t>
      </w:r>
      <w:proofErr w:type="spellEnd"/>
      <w:r w:rsidRPr="00DD7863">
        <w:rPr>
          <w:spacing w:val="-6"/>
          <w:sz w:val="24"/>
          <w:szCs w:val="24"/>
        </w:rPr>
        <w:t xml:space="preserve"> геморроидальных узлов;</w:t>
      </w:r>
    </w:p>
    <w:p w:rsidR="00572D28" w:rsidRPr="00DD7863" w:rsidRDefault="00572D28" w:rsidP="00572D28">
      <w:pPr>
        <w:pStyle w:val="1"/>
        <w:numPr>
          <w:ilvl w:val="0"/>
          <w:numId w:val="5"/>
        </w:numPr>
        <w:tabs>
          <w:tab w:val="left" w:pos="426"/>
        </w:tabs>
        <w:autoSpaceDE w:val="0"/>
        <w:autoSpaceDN w:val="0"/>
        <w:adjustRightInd w:val="0"/>
        <w:ind w:left="0" w:firstLine="0"/>
        <w:jc w:val="both"/>
        <w:rPr>
          <w:spacing w:val="-6"/>
          <w:sz w:val="24"/>
          <w:szCs w:val="24"/>
        </w:rPr>
      </w:pPr>
      <w:r w:rsidRPr="00DD7863">
        <w:rPr>
          <w:spacing w:val="-6"/>
          <w:sz w:val="24"/>
          <w:szCs w:val="24"/>
        </w:rPr>
        <w:t xml:space="preserve">лазерная коагуляция сетчатки по медицинским показаниям, лазерная </w:t>
      </w:r>
      <w:proofErr w:type="spellStart"/>
      <w:r w:rsidRPr="00DD7863">
        <w:rPr>
          <w:spacing w:val="-6"/>
          <w:sz w:val="24"/>
          <w:szCs w:val="24"/>
        </w:rPr>
        <w:t>трабекулопластика</w:t>
      </w:r>
      <w:proofErr w:type="spellEnd"/>
      <w:r w:rsidRPr="00DD7863">
        <w:rPr>
          <w:spacing w:val="-6"/>
          <w:sz w:val="24"/>
          <w:szCs w:val="24"/>
        </w:rPr>
        <w:t xml:space="preserve"> и </w:t>
      </w:r>
      <w:proofErr w:type="spellStart"/>
      <w:r w:rsidRPr="00DD7863">
        <w:rPr>
          <w:spacing w:val="-6"/>
          <w:sz w:val="24"/>
          <w:szCs w:val="24"/>
        </w:rPr>
        <w:t>иридотомия</w:t>
      </w:r>
      <w:proofErr w:type="spellEnd"/>
      <w:r w:rsidRPr="00DD7863">
        <w:rPr>
          <w:spacing w:val="-6"/>
          <w:sz w:val="24"/>
          <w:szCs w:val="24"/>
        </w:rPr>
        <w:t xml:space="preserve"> при глаукоме, </w:t>
      </w:r>
      <w:proofErr w:type="spellStart"/>
      <w:r w:rsidRPr="00DD7863">
        <w:rPr>
          <w:spacing w:val="-6"/>
          <w:sz w:val="24"/>
          <w:szCs w:val="24"/>
        </w:rPr>
        <w:t>парацентез</w:t>
      </w:r>
      <w:proofErr w:type="spellEnd"/>
      <w:r w:rsidRPr="00DD7863">
        <w:rPr>
          <w:spacing w:val="-6"/>
          <w:sz w:val="24"/>
          <w:szCs w:val="24"/>
        </w:rPr>
        <w:t xml:space="preserve">, трахеотомия по экстренным показаниям, </w:t>
      </w:r>
      <w:proofErr w:type="spellStart"/>
      <w:r w:rsidRPr="00DD7863">
        <w:rPr>
          <w:spacing w:val="-6"/>
          <w:sz w:val="24"/>
          <w:szCs w:val="24"/>
        </w:rPr>
        <w:t>полипотомия</w:t>
      </w:r>
      <w:proofErr w:type="spellEnd"/>
      <w:r w:rsidRPr="00DD7863">
        <w:rPr>
          <w:spacing w:val="-6"/>
          <w:sz w:val="24"/>
          <w:szCs w:val="24"/>
        </w:rPr>
        <w:t xml:space="preserve"> полости носа. </w:t>
      </w:r>
    </w:p>
    <w:p w:rsidR="00572D28" w:rsidRPr="00DD7863" w:rsidRDefault="00572D28" w:rsidP="00572D28">
      <w:pPr>
        <w:pStyle w:val="1"/>
        <w:numPr>
          <w:ilvl w:val="0"/>
          <w:numId w:val="5"/>
        </w:numPr>
        <w:tabs>
          <w:tab w:val="left" w:pos="426"/>
        </w:tabs>
        <w:autoSpaceDE w:val="0"/>
        <w:autoSpaceDN w:val="0"/>
        <w:adjustRightInd w:val="0"/>
        <w:ind w:left="0" w:firstLine="0"/>
        <w:jc w:val="both"/>
        <w:rPr>
          <w:spacing w:val="-6"/>
          <w:sz w:val="24"/>
          <w:szCs w:val="24"/>
        </w:rPr>
      </w:pPr>
      <w:r w:rsidRPr="00DD7863">
        <w:rPr>
          <w:spacing w:val="-6"/>
          <w:sz w:val="24"/>
          <w:szCs w:val="24"/>
        </w:rPr>
        <w:t xml:space="preserve">удаление доброкачественных </w:t>
      </w:r>
      <w:proofErr w:type="spellStart"/>
      <w:r w:rsidRPr="00DD7863">
        <w:rPr>
          <w:spacing w:val="-6"/>
          <w:sz w:val="24"/>
          <w:szCs w:val="24"/>
        </w:rPr>
        <w:t>новоообразований</w:t>
      </w:r>
      <w:proofErr w:type="spellEnd"/>
      <w:r w:rsidRPr="00DD7863">
        <w:rPr>
          <w:spacing w:val="-6"/>
          <w:sz w:val="24"/>
          <w:szCs w:val="24"/>
        </w:rPr>
        <w:t xml:space="preserve"> кожи и подкожной клетчатки: папиллом, бородавок, </w:t>
      </w:r>
      <w:proofErr w:type="spellStart"/>
      <w:r w:rsidRPr="00DD7863">
        <w:rPr>
          <w:spacing w:val="-6"/>
          <w:sz w:val="24"/>
          <w:szCs w:val="24"/>
        </w:rPr>
        <w:t>невусов</w:t>
      </w:r>
      <w:proofErr w:type="spellEnd"/>
      <w:r w:rsidRPr="00DD7863">
        <w:rPr>
          <w:spacing w:val="-6"/>
          <w:sz w:val="24"/>
          <w:szCs w:val="24"/>
        </w:rPr>
        <w:t xml:space="preserve">, остроконечных кондилом, контагиозных моллюсков, мозолей, атером, </w:t>
      </w:r>
      <w:proofErr w:type="spellStart"/>
      <w:r w:rsidRPr="00DD7863">
        <w:rPr>
          <w:spacing w:val="-6"/>
          <w:sz w:val="24"/>
          <w:szCs w:val="24"/>
        </w:rPr>
        <w:t>дерматофибром</w:t>
      </w:r>
      <w:proofErr w:type="spellEnd"/>
      <w:r w:rsidRPr="00DD7863">
        <w:rPr>
          <w:spacing w:val="-6"/>
          <w:sz w:val="24"/>
          <w:szCs w:val="24"/>
        </w:rPr>
        <w:t xml:space="preserve">, липом, </w:t>
      </w:r>
      <w:proofErr w:type="spellStart"/>
      <w:r w:rsidRPr="00DD7863">
        <w:rPr>
          <w:spacing w:val="-6"/>
          <w:sz w:val="24"/>
          <w:szCs w:val="24"/>
        </w:rPr>
        <w:t>гемангиом</w:t>
      </w:r>
      <w:proofErr w:type="spellEnd"/>
      <w:r w:rsidRPr="00DD7863">
        <w:rPr>
          <w:spacing w:val="-6"/>
          <w:sz w:val="24"/>
          <w:szCs w:val="24"/>
        </w:rPr>
        <w:t xml:space="preserve">, </w:t>
      </w:r>
      <w:proofErr w:type="spellStart"/>
      <w:r w:rsidRPr="00DD7863">
        <w:rPr>
          <w:spacing w:val="-6"/>
          <w:sz w:val="24"/>
          <w:szCs w:val="24"/>
        </w:rPr>
        <w:t>кератом</w:t>
      </w:r>
      <w:proofErr w:type="spellEnd"/>
      <w:r w:rsidRPr="00DD7863">
        <w:rPr>
          <w:spacing w:val="-6"/>
          <w:sz w:val="24"/>
          <w:szCs w:val="24"/>
        </w:rPr>
        <w:t xml:space="preserve">, </w:t>
      </w:r>
      <w:proofErr w:type="spellStart"/>
      <w:r w:rsidRPr="00DD7863">
        <w:rPr>
          <w:spacing w:val="-6"/>
          <w:sz w:val="24"/>
          <w:szCs w:val="24"/>
        </w:rPr>
        <w:t>гигром</w:t>
      </w:r>
      <w:proofErr w:type="spellEnd"/>
      <w:r w:rsidRPr="00DD7863">
        <w:rPr>
          <w:spacing w:val="-6"/>
          <w:sz w:val="24"/>
          <w:szCs w:val="24"/>
        </w:rPr>
        <w:t xml:space="preserve">, </w:t>
      </w:r>
      <w:proofErr w:type="spellStart"/>
      <w:r w:rsidRPr="00DD7863">
        <w:rPr>
          <w:spacing w:val="-6"/>
          <w:sz w:val="24"/>
          <w:szCs w:val="24"/>
        </w:rPr>
        <w:t>дискератозов</w:t>
      </w:r>
      <w:proofErr w:type="spellEnd"/>
      <w:r w:rsidRPr="00DD7863">
        <w:rPr>
          <w:spacing w:val="-6"/>
          <w:sz w:val="24"/>
          <w:szCs w:val="24"/>
        </w:rPr>
        <w:t xml:space="preserve"> и др. при наличии травмы и (или) острого воспалительного процесса – не более 3-ех образований за период страхования.</w:t>
      </w:r>
    </w:p>
    <w:p w:rsidR="00572D28" w:rsidRPr="00DD7863" w:rsidRDefault="00572D28" w:rsidP="00572D28">
      <w:pPr>
        <w:pStyle w:val="1"/>
        <w:tabs>
          <w:tab w:val="left" w:pos="426"/>
        </w:tabs>
        <w:autoSpaceDE w:val="0"/>
        <w:autoSpaceDN w:val="0"/>
        <w:adjustRightInd w:val="0"/>
        <w:ind w:left="0"/>
        <w:jc w:val="both"/>
        <w:rPr>
          <w:spacing w:val="-6"/>
          <w:sz w:val="24"/>
          <w:szCs w:val="24"/>
        </w:rPr>
      </w:pPr>
      <w:r w:rsidRPr="00DD7863">
        <w:rPr>
          <w:b/>
          <w:spacing w:val="-6"/>
          <w:sz w:val="24"/>
          <w:szCs w:val="24"/>
        </w:rPr>
        <w:t>Дополнительная услуга:</w:t>
      </w:r>
      <w:r w:rsidRPr="00DD7863">
        <w:rPr>
          <w:spacing w:val="-6"/>
          <w:sz w:val="24"/>
          <w:szCs w:val="24"/>
        </w:rPr>
        <w:t xml:space="preserve"> </w:t>
      </w:r>
      <w:proofErr w:type="spellStart"/>
      <w:r w:rsidRPr="00DD7863">
        <w:rPr>
          <w:spacing w:val="-6"/>
          <w:sz w:val="24"/>
          <w:szCs w:val="24"/>
        </w:rPr>
        <w:t>флебэктомия</w:t>
      </w:r>
      <w:proofErr w:type="spellEnd"/>
      <w:r w:rsidRPr="00DD7863">
        <w:rPr>
          <w:spacing w:val="-6"/>
          <w:sz w:val="24"/>
          <w:szCs w:val="24"/>
        </w:rPr>
        <w:t xml:space="preserve"> (</w:t>
      </w:r>
      <w:proofErr w:type="spellStart"/>
      <w:r w:rsidRPr="00DD7863">
        <w:rPr>
          <w:spacing w:val="-6"/>
          <w:sz w:val="24"/>
          <w:szCs w:val="24"/>
        </w:rPr>
        <w:t>минифлебэктомия</w:t>
      </w:r>
      <w:proofErr w:type="spellEnd"/>
      <w:r w:rsidRPr="00DD7863">
        <w:rPr>
          <w:spacing w:val="-6"/>
          <w:sz w:val="24"/>
          <w:szCs w:val="24"/>
        </w:rPr>
        <w:t xml:space="preserve">), </w:t>
      </w:r>
      <w:proofErr w:type="spellStart"/>
      <w:r w:rsidRPr="00DD7863">
        <w:rPr>
          <w:spacing w:val="-6"/>
          <w:sz w:val="24"/>
          <w:szCs w:val="24"/>
        </w:rPr>
        <w:t>склеротерапия</w:t>
      </w:r>
      <w:proofErr w:type="spellEnd"/>
      <w:r w:rsidRPr="00DD7863">
        <w:rPr>
          <w:spacing w:val="-6"/>
          <w:sz w:val="24"/>
          <w:szCs w:val="24"/>
        </w:rPr>
        <w:t>, ЭВЛК вен нижних конечностей – 1 (одно) из перечисленных оперативных вмешательств на одной конечности без оплаты изделий медицинского назначения, а также лекарственных средств.</w:t>
      </w:r>
    </w:p>
    <w:p w:rsidR="00572D28" w:rsidRPr="00DD7863" w:rsidRDefault="00572D28" w:rsidP="00572D28">
      <w:pPr>
        <w:pStyle w:val="1"/>
        <w:tabs>
          <w:tab w:val="left" w:pos="426"/>
        </w:tabs>
        <w:autoSpaceDE w:val="0"/>
        <w:autoSpaceDN w:val="0"/>
        <w:adjustRightInd w:val="0"/>
        <w:ind w:left="0"/>
        <w:jc w:val="both"/>
        <w:rPr>
          <w:spacing w:val="-6"/>
          <w:sz w:val="24"/>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72D28" w:rsidRPr="00DD7863" w:rsidTr="008F22E2">
        <w:trPr>
          <w:trHeight w:val="1651"/>
        </w:trPr>
        <w:tc>
          <w:tcPr>
            <w:tcW w:w="9639" w:type="dxa"/>
          </w:tcPr>
          <w:p w:rsidR="00572D28" w:rsidRPr="00DD7863" w:rsidRDefault="00572D28" w:rsidP="008F22E2">
            <w:pPr>
              <w:widowControl w:val="0"/>
              <w:rPr>
                <w:i/>
                <w:sz w:val="20"/>
              </w:rPr>
            </w:pPr>
            <w:r w:rsidRPr="00DD7863">
              <w:rPr>
                <w:b/>
                <w:i/>
                <w:sz w:val="20"/>
              </w:rPr>
              <w:lastRenderedPageBreak/>
              <w:t>Не оплачиваются следующие услуги</w:t>
            </w:r>
            <w:r w:rsidRPr="00DD7863">
              <w:rPr>
                <w:i/>
                <w:sz w:val="20"/>
              </w:rPr>
              <w:t>:</w:t>
            </w:r>
          </w:p>
          <w:p w:rsidR="00572D28" w:rsidRPr="00DD7863" w:rsidRDefault="00572D28" w:rsidP="008F22E2">
            <w:pPr>
              <w:widowControl w:val="0"/>
              <w:ind w:left="349"/>
              <w:jc w:val="both"/>
              <w:rPr>
                <w:i/>
                <w:sz w:val="20"/>
              </w:rPr>
            </w:pPr>
            <w:r w:rsidRPr="00DD7863">
              <w:rPr>
                <w:i/>
                <w:sz w:val="20"/>
              </w:rPr>
              <w:t>-применение лазерных установок (кроме лазерной коагуляции сетчатки по экстренным показаниям;</w:t>
            </w:r>
          </w:p>
          <w:p w:rsidR="00572D28" w:rsidRPr="00DD7863" w:rsidRDefault="00572D28" w:rsidP="008F22E2">
            <w:pPr>
              <w:widowControl w:val="0"/>
              <w:ind w:left="349"/>
              <w:rPr>
                <w:i/>
                <w:sz w:val="20"/>
              </w:rPr>
            </w:pPr>
            <w:r w:rsidRPr="00DD7863">
              <w:rPr>
                <w:i/>
                <w:sz w:val="20"/>
              </w:rPr>
              <w:t>- постановка и удаление внутриматочных спиралей;</w:t>
            </w:r>
          </w:p>
          <w:p w:rsidR="00572D28" w:rsidRPr="00DD7863" w:rsidRDefault="00572D28" w:rsidP="008F22E2">
            <w:pPr>
              <w:widowControl w:val="0"/>
              <w:ind w:left="349"/>
              <w:rPr>
                <w:i/>
                <w:sz w:val="20"/>
              </w:rPr>
            </w:pPr>
            <w:r w:rsidRPr="00DD7863">
              <w:rPr>
                <w:i/>
                <w:sz w:val="20"/>
              </w:rPr>
              <w:t xml:space="preserve">- удаление папиллом, кондилом, полипов </w:t>
            </w:r>
            <w:proofErr w:type="spellStart"/>
            <w:r w:rsidRPr="00DD7863">
              <w:rPr>
                <w:i/>
                <w:sz w:val="20"/>
              </w:rPr>
              <w:t>аногенитальной</w:t>
            </w:r>
            <w:proofErr w:type="spellEnd"/>
            <w:r w:rsidRPr="00DD7863">
              <w:rPr>
                <w:i/>
                <w:sz w:val="20"/>
              </w:rPr>
              <w:t xml:space="preserve"> зоны;</w:t>
            </w:r>
          </w:p>
          <w:p w:rsidR="00572D28" w:rsidRPr="00DD7863" w:rsidRDefault="00572D28" w:rsidP="008F22E2">
            <w:pPr>
              <w:widowControl w:val="0"/>
              <w:ind w:left="349"/>
              <w:rPr>
                <w:i/>
                <w:spacing w:val="-6"/>
                <w:sz w:val="20"/>
              </w:rPr>
            </w:pPr>
            <w:r w:rsidRPr="00DD7863">
              <w:rPr>
                <w:i/>
                <w:sz w:val="20"/>
              </w:rPr>
              <w:t xml:space="preserve">- гинекологические вмешательства, проводимые в стационаре кратковременного пребывания (менее 1 суток): </w:t>
            </w:r>
            <w:proofErr w:type="spellStart"/>
            <w:r w:rsidRPr="00DD7863">
              <w:rPr>
                <w:i/>
                <w:sz w:val="20"/>
              </w:rPr>
              <w:t>гистероскопия</w:t>
            </w:r>
            <w:proofErr w:type="spellEnd"/>
            <w:r w:rsidRPr="00DD7863">
              <w:rPr>
                <w:i/>
                <w:sz w:val="20"/>
              </w:rPr>
              <w:t xml:space="preserve"> (офисная </w:t>
            </w:r>
            <w:proofErr w:type="spellStart"/>
            <w:r w:rsidRPr="00DD7863">
              <w:rPr>
                <w:i/>
                <w:sz w:val="20"/>
              </w:rPr>
              <w:t>гистероскопия</w:t>
            </w:r>
            <w:proofErr w:type="spellEnd"/>
            <w:r w:rsidRPr="00DD7863">
              <w:rPr>
                <w:i/>
                <w:sz w:val="20"/>
              </w:rPr>
              <w:t xml:space="preserve">), </w:t>
            </w:r>
            <w:proofErr w:type="spellStart"/>
            <w:r w:rsidRPr="00DD7863">
              <w:rPr>
                <w:i/>
                <w:sz w:val="20"/>
              </w:rPr>
              <w:t>полипэктомия</w:t>
            </w:r>
            <w:proofErr w:type="spellEnd"/>
            <w:r w:rsidRPr="00DD7863">
              <w:rPr>
                <w:i/>
                <w:sz w:val="20"/>
              </w:rPr>
              <w:t>, раздельное диагностическое выскабливание (РДВ) и др.</w:t>
            </w:r>
          </w:p>
        </w:tc>
      </w:tr>
    </w:tbl>
    <w:p w:rsidR="00572D28" w:rsidRPr="00DD7863" w:rsidRDefault="00572D28" w:rsidP="00572D28">
      <w:pPr>
        <w:autoSpaceDE w:val="0"/>
        <w:autoSpaceDN w:val="0"/>
        <w:adjustRightInd w:val="0"/>
        <w:contextualSpacing/>
        <w:jc w:val="both"/>
        <w:rPr>
          <w:sz w:val="24"/>
          <w:szCs w:val="24"/>
        </w:rPr>
      </w:pPr>
    </w:p>
    <w:p w:rsidR="00572D28" w:rsidRPr="00DD7863" w:rsidRDefault="00572D28" w:rsidP="00572D28">
      <w:pPr>
        <w:numPr>
          <w:ilvl w:val="1"/>
          <w:numId w:val="19"/>
        </w:numPr>
        <w:autoSpaceDE w:val="0"/>
        <w:autoSpaceDN w:val="0"/>
        <w:adjustRightInd w:val="0"/>
        <w:ind w:left="0" w:firstLine="0"/>
        <w:contextualSpacing/>
        <w:jc w:val="both"/>
        <w:rPr>
          <w:sz w:val="24"/>
          <w:szCs w:val="24"/>
        </w:rPr>
      </w:pPr>
      <w:r w:rsidRPr="00DD7863">
        <w:rPr>
          <w:b/>
          <w:sz w:val="24"/>
          <w:szCs w:val="24"/>
        </w:rPr>
        <w:t>МЕДИЦИНСКИЕ М</w:t>
      </w:r>
      <w:r w:rsidR="001920F2">
        <w:rPr>
          <w:b/>
          <w:sz w:val="24"/>
          <w:szCs w:val="24"/>
        </w:rPr>
        <w:t>АНИПУЛЯЦИИ И ЛЕЧЕБНЫЕ ПРОЦЕДУРЫ</w:t>
      </w:r>
      <w:r w:rsidRPr="00DD7863">
        <w:rPr>
          <w:b/>
          <w:sz w:val="24"/>
          <w:szCs w:val="24"/>
        </w:rPr>
        <w:t xml:space="preserve"> при предоставлении заключения врача с указанием рекомендаций:</w:t>
      </w:r>
      <w:r w:rsidRPr="00DD7863">
        <w:rPr>
          <w:spacing w:val="-6"/>
          <w:sz w:val="24"/>
          <w:szCs w:val="24"/>
        </w:rPr>
        <w:t xml:space="preserve"> </w:t>
      </w:r>
    </w:p>
    <w:p w:rsidR="00572D28" w:rsidRPr="00DD7863" w:rsidRDefault="00572D28" w:rsidP="00572D28">
      <w:pPr>
        <w:autoSpaceDE w:val="0"/>
        <w:autoSpaceDN w:val="0"/>
        <w:adjustRightInd w:val="0"/>
        <w:contextualSpacing/>
        <w:jc w:val="both"/>
        <w:rPr>
          <w:sz w:val="24"/>
          <w:szCs w:val="24"/>
        </w:rPr>
      </w:pPr>
      <w:r w:rsidRPr="00DD7863">
        <w:rPr>
          <w:sz w:val="24"/>
          <w:szCs w:val="24"/>
        </w:rPr>
        <w:t xml:space="preserve">вакуумный дренаж околоносовых пазух по </w:t>
      </w:r>
      <w:proofErr w:type="spellStart"/>
      <w:r w:rsidRPr="00DD7863">
        <w:rPr>
          <w:sz w:val="24"/>
          <w:szCs w:val="24"/>
        </w:rPr>
        <w:t>Зондерману</w:t>
      </w:r>
      <w:proofErr w:type="spellEnd"/>
      <w:r w:rsidRPr="00DD7863">
        <w:rPr>
          <w:sz w:val="24"/>
          <w:szCs w:val="24"/>
        </w:rPr>
        <w:t xml:space="preserve"> и </w:t>
      </w:r>
      <w:proofErr w:type="spellStart"/>
      <w:r w:rsidRPr="00DD7863">
        <w:rPr>
          <w:sz w:val="24"/>
          <w:szCs w:val="24"/>
        </w:rPr>
        <w:t>Проетцу</w:t>
      </w:r>
      <w:proofErr w:type="spellEnd"/>
      <w:r w:rsidRPr="00DD7863">
        <w:rPr>
          <w:sz w:val="24"/>
          <w:szCs w:val="24"/>
        </w:rPr>
        <w:t xml:space="preserve">; пункция верхнечелюстных, лобных пазух; промывание лакун миндалин; удаление серных пробок, </w:t>
      </w:r>
      <w:proofErr w:type="spellStart"/>
      <w:r w:rsidRPr="00DD7863">
        <w:rPr>
          <w:sz w:val="24"/>
          <w:szCs w:val="24"/>
        </w:rPr>
        <w:t>внутригортанные</w:t>
      </w:r>
      <w:proofErr w:type="spellEnd"/>
      <w:r w:rsidRPr="00DD7863">
        <w:rPr>
          <w:sz w:val="24"/>
          <w:szCs w:val="24"/>
        </w:rPr>
        <w:t xml:space="preserve"> заливки; все виды инъекций (внутримышечные, внутривенные струйные и подкожные), внутрисуставные и </w:t>
      </w:r>
      <w:proofErr w:type="spellStart"/>
      <w:r w:rsidRPr="00DD7863">
        <w:rPr>
          <w:sz w:val="24"/>
          <w:szCs w:val="24"/>
        </w:rPr>
        <w:t>параартикулярные</w:t>
      </w:r>
      <w:proofErr w:type="spellEnd"/>
      <w:r w:rsidRPr="00DD7863">
        <w:rPr>
          <w:sz w:val="24"/>
          <w:szCs w:val="24"/>
        </w:rPr>
        <w:t xml:space="preserve">, </w:t>
      </w:r>
      <w:proofErr w:type="spellStart"/>
      <w:r w:rsidRPr="00DD7863">
        <w:rPr>
          <w:sz w:val="24"/>
          <w:szCs w:val="24"/>
        </w:rPr>
        <w:t>паравертебральные</w:t>
      </w:r>
      <w:proofErr w:type="spellEnd"/>
      <w:r w:rsidRPr="00DD7863">
        <w:rPr>
          <w:sz w:val="24"/>
          <w:szCs w:val="24"/>
        </w:rPr>
        <w:t xml:space="preserve"> блокады без стоимости лекарственных препаратов, если иное не оговорено страховой медицинской программой; массаж простаты с лечебной целью.</w:t>
      </w:r>
    </w:p>
    <w:p w:rsidR="0054646A" w:rsidRPr="00DD7863" w:rsidRDefault="0054646A" w:rsidP="0054646A">
      <w:pPr>
        <w:ind w:firstLine="708"/>
        <w:jc w:val="both"/>
        <w:rPr>
          <w:i/>
          <w:sz w:val="24"/>
          <w:szCs w:val="24"/>
        </w:rPr>
      </w:pPr>
    </w:p>
    <w:p w:rsidR="0054646A" w:rsidRPr="00DD7863" w:rsidRDefault="0054646A" w:rsidP="00572D28">
      <w:pPr>
        <w:pStyle w:val="a9"/>
        <w:numPr>
          <w:ilvl w:val="1"/>
          <w:numId w:val="19"/>
        </w:numPr>
        <w:ind w:left="0" w:firstLine="0"/>
        <w:jc w:val="both"/>
        <w:rPr>
          <w:sz w:val="24"/>
          <w:szCs w:val="24"/>
        </w:rPr>
      </w:pPr>
      <w:r w:rsidRPr="00DD7863">
        <w:rPr>
          <w:b/>
          <w:sz w:val="24"/>
          <w:szCs w:val="24"/>
        </w:rPr>
        <w:t xml:space="preserve">ЭКСТРЕННАЯ СТОМАТОЛОГИЧЕСКАЯ ПОМОЩЬ </w:t>
      </w:r>
      <w:r w:rsidRPr="00DD7863">
        <w:rPr>
          <w:sz w:val="24"/>
          <w:szCs w:val="24"/>
        </w:rPr>
        <w:t xml:space="preserve">при острых пульпите, периодонтите, периостите, </w:t>
      </w:r>
      <w:proofErr w:type="spellStart"/>
      <w:r w:rsidRPr="00DD7863">
        <w:rPr>
          <w:sz w:val="24"/>
          <w:szCs w:val="24"/>
        </w:rPr>
        <w:t>перикоронарите</w:t>
      </w:r>
      <w:proofErr w:type="spellEnd"/>
      <w:r w:rsidRPr="00DD7863">
        <w:rPr>
          <w:sz w:val="24"/>
          <w:szCs w:val="24"/>
        </w:rPr>
        <w:t xml:space="preserve">, остеомиелите: стоматологические услуги, связанные со снятием острой зубной боли (осмотр и консультация стоматолога, вскрытие полости зуба, экстирпация пульпы (кроме методики витальной экстирпации),  эвакуация содержимого каналов и их </w:t>
      </w:r>
      <w:proofErr w:type="spellStart"/>
      <w:r w:rsidRPr="00DD7863">
        <w:rPr>
          <w:sz w:val="24"/>
          <w:szCs w:val="24"/>
        </w:rPr>
        <w:t>медобработка</w:t>
      </w:r>
      <w:proofErr w:type="spellEnd"/>
      <w:r w:rsidRPr="00DD7863">
        <w:rPr>
          <w:sz w:val="24"/>
          <w:szCs w:val="24"/>
        </w:rPr>
        <w:t xml:space="preserve">, наложение временной пломбы, удаление зуба, </w:t>
      </w:r>
      <w:proofErr w:type="spellStart"/>
      <w:r w:rsidRPr="00DD7863">
        <w:rPr>
          <w:sz w:val="24"/>
          <w:szCs w:val="24"/>
        </w:rPr>
        <w:t>периостотомия</w:t>
      </w:r>
      <w:proofErr w:type="spellEnd"/>
      <w:r w:rsidRPr="00DD7863">
        <w:rPr>
          <w:sz w:val="24"/>
          <w:szCs w:val="24"/>
        </w:rPr>
        <w:t xml:space="preserve">, иссечение "капюшона", первичная хирургическая обработка раны, дентальная </w:t>
      </w:r>
      <w:proofErr w:type="spellStart"/>
      <w:r w:rsidRPr="00DD7863">
        <w:rPr>
          <w:sz w:val="24"/>
          <w:szCs w:val="24"/>
        </w:rPr>
        <w:t>рентгендиагностика</w:t>
      </w:r>
      <w:proofErr w:type="spellEnd"/>
      <w:r w:rsidRPr="00DD7863">
        <w:rPr>
          <w:sz w:val="24"/>
          <w:szCs w:val="24"/>
        </w:rPr>
        <w:t>, анестезия инъекционная).</w:t>
      </w:r>
    </w:p>
    <w:p w:rsidR="00572D28" w:rsidRPr="00DD7863" w:rsidRDefault="00572D28" w:rsidP="00572D28">
      <w:pPr>
        <w:pStyle w:val="1"/>
        <w:numPr>
          <w:ilvl w:val="1"/>
          <w:numId w:val="19"/>
        </w:numPr>
        <w:autoSpaceDE w:val="0"/>
        <w:autoSpaceDN w:val="0"/>
        <w:adjustRightInd w:val="0"/>
        <w:jc w:val="both"/>
        <w:rPr>
          <w:b/>
          <w:caps/>
          <w:spacing w:val="-6"/>
          <w:sz w:val="24"/>
          <w:szCs w:val="24"/>
        </w:rPr>
      </w:pPr>
      <w:r w:rsidRPr="00DD7863">
        <w:rPr>
          <w:b/>
          <w:bCs/>
          <w:caps/>
          <w:spacing w:val="-6"/>
          <w:sz w:val="24"/>
          <w:szCs w:val="24"/>
        </w:rPr>
        <w:t>Иммунизация:</w:t>
      </w:r>
    </w:p>
    <w:p w:rsidR="00572D28" w:rsidRPr="00DD7863" w:rsidRDefault="00572D28" w:rsidP="00572D28">
      <w:pPr>
        <w:jc w:val="both"/>
        <w:rPr>
          <w:sz w:val="24"/>
          <w:szCs w:val="24"/>
        </w:rPr>
      </w:pPr>
      <w:r w:rsidRPr="00DD7863">
        <w:rPr>
          <w:sz w:val="24"/>
          <w:szCs w:val="24"/>
        </w:rPr>
        <w:t>Профилактическая вакцинация против гриппа по эпидемиологическим показаниям, в том числе  импортной вакциной - 1 (один) раз за период страхования.</w:t>
      </w:r>
    </w:p>
    <w:p w:rsidR="00572D28" w:rsidRPr="00DD7863" w:rsidRDefault="00572D28" w:rsidP="00572D28">
      <w:pPr>
        <w:jc w:val="both"/>
        <w:rPr>
          <w:sz w:val="24"/>
          <w:szCs w:val="24"/>
        </w:rPr>
      </w:pPr>
      <w:r w:rsidRPr="00DD7863">
        <w:rPr>
          <w:sz w:val="24"/>
          <w:szCs w:val="24"/>
        </w:rPr>
        <w:t xml:space="preserve">- Профилактическая </w:t>
      </w:r>
      <w:proofErr w:type="gramStart"/>
      <w:r w:rsidRPr="00DD7863">
        <w:rPr>
          <w:sz w:val="24"/>
          <w:szCs w:val="24"/>
        </w:rPr>
        <w:t>вакцинации  от</w:t>
      </w:r>
      <w:proofErr w:type="gramEnd"/>
      <w:r w:rsidRPr="00DD7863">
        <w:rPr>
          <w:sz w:val="24"/>
          <w:szCs w:val="24"/>
        </w:rPr>
        <w:t xml:space="preserve"> COVID-19 (с выдачей сертификата о проведенной вакцинации) следующими вакцинами: </w:t>
      </w:r>
    </w:p>
    <w:p w:rsidR="00572D28" w:rsidRPr="00DD7863" w:rsidRDefault="00572D28" w:rsidP="00572D28">
      <w:pPr>
        <w:jc w:val="both"/>
        <w:rPr>
          <w:sz w:val="24"/>
          <w:szCs w:val="24"/>
        </w:rPr>
      </w:pPr>
      <w:r w:rsidRPr="00DD7863">
        <w:rPr>
          <w:sz w:val="24"/>
          <w:szCs w:val="24"/>
        </w:rPr>
        <w:t>- «Гам-КОВИД-</w:t>
      </w:r>
      <w:proofErr w:type="spellStart"/>
      <w:r w:rsidRPr="00DD7863">
        <w:rPr>
          <w:sz w:val="24"/>
          <w:szCs w:val="24"/>
        </w:rPr>
        <w:t>Вак</w:t>
      </w:r>
      <w:proofErr w:type="spellEnd"/>
      <w:r w:rsidRPr="00DD7863">
        <w:rPr>
          <w:sz w:val="24"/>
          <w:szCs w:val="24"/>
        </w:rPr>
        <w:t>» («Спутник V») — комбинированная векторная вакцина;</w:t>
      </w:r>
    </w:p>
    <w:p w:rsidR="00572D28" w:rsidRPr="00DD7863" w:rsidRDefault="00572D28" w:rsidP="00572D28">
      <w:pPr>
        <w:jc w:val="both"/>
        <w:rPr>
          <w:sz w:val="24"/>
          <w:szCs w:val="24"/>
        </w:rPr>
      </w:pPr>
      <w:r w:rsidRPr="00DD7863">
        <w:rPr>
          <w:sz w:val="24"/>
          <w:szCs w:val="24"/>
        </w:rPr>
        <w:t xml:space="preserve">- вакцина против SARS-CoV-2 (клетки </w:t>
      </w:r>
      <w:proofErr w:type="spellStart"/>
      <w:r w:rsidRPr="00DD7863">
        <w:rPr>
          <w:sz w:val="24"/>
          <w:szCs w:val="24"/>
        </w:rPr>
        <w:t>Vero</w:t>
      </w:r>
      <w:proofErr w:type="spellEnd"/>
      <w:r w:rsidRPr="00DD7863">
        <w:rPr>
          <w:sz w:val="24"/>
          <w:szCs w:val="24"/>
        </w:rPr>
        <w:t xml:space="preserve"> - Китайская Народная Республика) инактивированная вакцина (при наличии данной вакцины в УЗ).</w:t>
      </w:r>
    </w:p>
    <w:p w:rsidR="00572D28" w:rsidRPr="00DD7863" w:rsidRDefault="00572D28" w:rsidP="00572D28">
      <w:pPr>
        <w:jc w:val="both"/>
        <w:rPr>
          <w:sz w:val="24"/>
          <w:szCs w:val="24"/>
        </w:rPr>
      </w:pPr>
    </w:p>
    <w:p w:rsidR="00572D28" w:rsidRPr="00DD7863" w:rsidRDefault="00572D28" w:rsidP="00572D28">
      <w:pPr>
        <w:jc w:val="both"/>
        <w:rPr>
          <w:sz w:val="24"/>
          <w:szCs w:val="24"/>
        </w:rPr>
      </w:pPr>
      <w:r w:rsidRPr="00DD7863">
        <w:rPr>
          <w:sz w:val="24"/>
          <w:szCs w:val="24"/>
        </w:rPr>
        <w:t>- Профилактическая вакцинация противостолбнячным анатоксином - 1 (один) раз за период страхования.</w:t>
      </w:r>
    </w:p>
    <w:p w:rsidR="00572D28" w:rsidRPr="00DD7863" w:rsidRDefault="00572D28" w:rsidP="00572D28">
      <w:pPr>
        <w:jc w:val="both"/>
        <w:rPr>
          <w:sz w:val="24"/>
          <w:szCs w:val="24"/>
        </w:rPr>
      </w:pPr>
    </w:p>
    <w:p w:rsidR="00572D28" w:rsidRPr="00DD7863" w:rsidRDefault="00572D28" w:rsidP="00572D28">
      <w:pPr>
        <w:jc w:val="both"/>
        <w:rPr>
          <w:sz w:val="24"/>
          <w:szCs w:val="24"/>
        </w:rPr>
      </w:pPr>
      <w:r w:rsidRPr="00DD7863">
        <w:rPr>
          <w:sz w:val="24"/>
          <w:szCs w:val="24"/>
        </w:rPr>
        <w:t xml:space="preserve">Услуги </w:t>
      </w:r>
      <w:proofErr w:type="spellStart"/>
      <w:r w:rsidRPr="00DD7863">
        <w:rPr>
          <w:sz w:val="24"/>
          <w:szCs w:val="24"/>
        </w:rPr>
        <w:t>п.п</w:t>
      </w:r>
      <w:proofErr w:type="spellEnd"/>
      <w:r w:rsidRPr="00DD7863">
        <w:rPr>
          <w:sz w:val="24"/>
          <w:szCs w:val="24"/>
        </w:rPr>
        <w:t>. 1.6. проводятся в организации здравоохранения государственной формы собственности и при наличии данных услуг и вакцин в УЗ</w:t>
      </w:r>
      <w:r w:rsidR="00F233C8">
        <w:rPr>
          <w:sz w:val="24"/>
          <w:szCs w:val="24"/>
        </w:rPr>
        <w:t xml:space="preserve"> (в том числе для иностранных граждан)</w:t>
      </w:r>
      <w:r w:rsidRPr="00DD7863">
        <w:rPr>
          <w:sz w:val="24"/>
          <w:szCs w:val="24"/>
        </w:rPr>
        <w:t>. Возможно проведение вакцинации по письменной заявке и списку Застрахованных лиц с выездом специализированной бригады медицинского персонала в офис Страхователя в предварительно согласованное со Страхователем время (выезд осуществляется при количестве вакцинируемых лиц не менее 10 (десяти) человек и при наличии данной услуги в УЗ).</w:t>
      </w:r>
    </w:p>
    <w:p w:rsidR="00572D28" w:rsidRPr="00DD7863" w:rsidRDefault="00572D28" w:rsidP="00572D28">
      <w:pPr>
        <w:jc w:val="both"/>
        <w:rPr>
          <w:sz w:val="24"/>
          <w:szCs w:val="24"/>
        </w:rPr>
      </w:pPr>
      <w:r w:rsidRPr="00DD7863">
        <w:rPr>
          <w:sz w:val="24"/>
          <w:szCs w:val="24"/>
        </w:rPr>
        <w:t>Страховщик не производит компенсацию расходов, связанных с вакцинацией сотрудников Страхователя по договорам, заключенным между Страхователем и учреждением здравоохранения.</w:t>
      </w:r>
    </w:p>
    <w:p w:rsidR="00572D28" w:rsidRPr="00DD7863" w:rsidRDefault="00572D28" w:rsidP="00572D28">
      <w:pPr>
        <w:jc w:val="both"/>
        <w:rPr>
          <w:sz w:val="24"/>
          <w:szCs w:val="24"/>
        </w:rPr>
      </w:pPr>
    </w:p>
    <w:p w:rsidR="00572D28" w:rsidRPr="00DD7863" w:rsidRDefault="00572D28" w:rsidP="00572D28">
      <w:pPr>
        <w:numPr>
          <w:ilvl w:val="1"/>
          <w:numId w:val="19"/>
        </w:numPr>
        <w:jc w:val="both"/>
        <w:rPr>
          <w:sz w:val="24"/>
          <w:szCs w:val="24"/>
        </w:rPr>
      </w:pPr>
      <w:r w:rsidRPr="00DD7863">
        <w:rPr>
          <w:b/>
          <w:sz w:val="24"/>
          <w:szCs w:val="24"/>
        </w:rPr>
        <w:lastRenderedPageBreak/>
        <w:t>ВОССТАНОВИТЕЛЬНОЕ ЛЕЧЕНИЕ:</w:t>
      </w:r>
      <w:r w:rsidRPr="00DD7863">
        <w:rPr>
          <w:sz w:val="24"/>
          <w:szCs w:val="24"/>
        </w:rPr>
        <w:t xml:space="preserve"> в амбулаторно-поликлинических условиях согласно назначению лечащего врача:</w:t>
      </w:r>
    </w:p>
    <w:p w:rsidR="00572D28" w:rsidRPr="00DD7863" w:rsidRDefault="00572D28" w:rsidP="00572D28">
      <w:pPr>
        <w:jc w:val="both"/>
        <w:rPr>
          <w:sz w:val="24"/>
          <w:szCs w:val="24"/>
        </w:rPr>
      </w:pPr>
      <w:r w:rsidRPr="00DD7863">
        <w:rPr>
          <w:sz w:val="24"/>
          <w:szCs w:val="24"/>
        </w:rPr>
        <w:t xml:space="preserve">физиотерапевтическое лечение (электро-, свето- и теплолечение, </w:t>
      </w:r>
      <w:proofErr w:type="spellStart"/>
      <w:r w:rsidRPr="00DD7863">
        <w:rPr>
          <w:sz w:val="24"/>
          <w:szCs w:val="24"/>
        </w:rPr>
        <w:t>магнитотерапия</w:t>
      </w:r>
      <w:proofErr w:type="spellEnd"/>
      <w:r w:rsidRPr="00DD7863">
        <w:rPr>
          <w:sz w:val="24"/>
          <w:szCs w:val="24"/>
        </w:rPr>
        <w:t xml:space="preserve"> (кроме высокоинтенсивной и общей), лазеротерапия (кроме высокоинтенсивной), электростатический вибромассаж (вибротерапия), микроволновая, ультразвуковая  терапия); ударно-волновая терапия; ингаляции; ЛФК в группе (кроме бассейна и ЛФК в бассейне), механотерапия; </w:t>
      </w:r>
      <w:proofErr w:type="spellStart"/>
      <w:r w:rsidRPr="00DD7863">
        <w:rPr>
          <w:sz w:val="24"/>
          <w:szCs w:val="24"/>
        </w:rPr>
        <w:t>бальнеолечение</w:t>
      </w:r>
      <w:proofErr w:type="spellEnd"/>
      <w:r w:rsidRPr="00DD7863">
        <w:rPr>
          <w:sz w:val="24"/>
          <w:szCs w:val="24"/>
        </w:rPr>
        <w:t xml:space="preserve"> (кроме гидромассажных ванн (вихревых, джакузи), ванн с пантогематогеном), грязелечение (сапропелевые грязи), </w:t>
      </w:r>
      <w:proofErr w:type="spellStart"/>
      <w:r w:rsidRPr="00DD7863">
        <w:rPr>
          <w:sz w:val="24"/>
          <w:szCs w:val="24"/>
        </w:rPr>
        <w:t>спелеолечение</w:t>
      </w:r>
      <w:proofErr w:type="spellEnd"/>
      <w:r w:rsidRPr="00DD7863">
        <w:rPr>
          <w:sz w:val="24"/>
          <w:szCs w:val="24"/>
        </w:rPr>
        <w:t xml:space="preserve">; </w:t>
      </w:r>
      <w:proofErr w:type="spellStart"/>
      <w:r w:rsidRPr="00DD7863">
        <w:rPr>
          <w:sz w:val="24"/>
          <w:szCs w:val="24"/>
        </w:rPr>
        <w:t>пневмокомпрессионная</w:t>
      </w:r>
      <w:proofErr w:type="spellEnd"/>
      <w:r w:rsidRPr="00DD7863">
        <w:rPr>
          <w:sz w:val="24"/>
          <w:szCs w:val="24"/>
        </w:rPr>
        <w:t xml:space="preserve"> терапия (</w:t>
      </w:r>
      <w:proofErr w:type="spellStart"/>
      <w:r w:rsidRPr="00DD7863">
        <w:rPr>
          <w:sz w:val="24"/>
          <w:szCs w:val="24"/>
        </w:rPr>
        <w:t>лимфомат</w:t>
      </w:r>
      <w:proofErr w:type="spellEnd"/>
      <w:r w:rsidRPr="00DD7863">
        <w:rPr>
          <w:sz w:val="24"/>
          <w:szCs w:val="24"/>
        </w:rPr>
        <w:t xml:space="preserve">); </w:t>
      </w:r>
      <w:r w:rsidRPr="000F08B7">
        <w:rPr>
          <w:sz w:val="24"/>
          <w:szCs w:val="24"/>
          <w:highlight w:val="yellow"/>
        </w:rPr>
        <w:t xml:space="preserve">массаж один из видов (подводный душ-массаж, лечебный ручной массаж, механический аппаратный массаж, в </w:t>
      </w:r>
      <w:proofErr w:type="spellStart"/>
      <w:r w:rsidRPr="000F08B7">
        <w:rPr>
          <w:sz w:val="24"/>
          <w:szCs w:val="24"/>
          <w:highlight w:val="yellow"/>
        </w:rPr>
        <w:t>т.ч</w:t>
      </w:r>
      <w:proofErr w:type="spellEnd"/>
      <w:r w:rsidRPr="000F08B7">
        <w:rPr>
          <w:sz w:val="24"/>
          <w:szCs w:val="24"/>
          <w:highlight w:val="yellow"/>
        </w:rPr>
        <w:t xml:space="preserve">. сухой </w:t>
      </w:r>
      <w:proofErr w:type="spellStart"/>
      <w:r w:rsidRPr="000F08B7">
        <w:rPr>
          <w:sz w:val="24"/>
          <w:szCs w:val="24"/>
          <w:highlight w:val="yellow"/>
        </w:rPr>
        <w:t>аквамассаж</w:t>
      </w:r>
      <w:proofErr w:type="spellEnd"/>
      <w:r w:rsidRPr="000F08B7">
        <w:rPr>
          <w:sz w:val="24"/>
          <w:szCs w:val="24"/>
          <w:highlight w:val="yellow"/>
        </w:rPr>
        <w:t xml:space="preserve">) не более 10 сеансов за весь период страхования без ограничения зон </w:t>
      </w:r>
      <w:r w:rsidR="000F08B7" w:rsidRPr="000F08B7">
        <w:rPr>
          <w:sz w:val="24"/>
          <w:szCs w:val="24"/>
          <w:highlight w:val="yellow"/>
        </w:rPr>
        <w:t xml:space="preserve">только </w:t>
      </w:r>
      <w:r w:rsidRPr="000F08B7">
        <w:rPr>
          <w:sz w:val="24"/>
          <w:szCs w:val="24"/>
          <w:highlight w:val="yellow"/>
        </w:rPr>
        <w:t>одним курсом</w:t>
      </w:r>
      <w:r w:rsidR="000F08B7" w:rsidRPr="000F08B7">
        <w:rPr>
          <w:sz w:val="24"/>
          <w:szCs w:val="24"/>
          <w:highlight w:val="yellow"/>
        </w:rPr>
        <w:t xml:space="preserve"> (организуется и оплачивается в организациях здравоохранения государственной формы собственности)</w:t>
      </w:r>
      <w:r w:rsidRPr="000F08B7">
        <w:rPr>
          <w:sz w:val="24"/>
          <w:szCs w:val="24"/>
          <w:highlight w:val="yellow"/>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72D28" w:rsidRPr="00DD7863" w:rsidTr="008F22E2">
        <w:trPr>
          <w:trHeight w:val="455"/>
        </w:trPr>
        <w:tc>
          <w:tcPr>
            <w:tcW w:w="9639" w:type="dxa"/>
          </w:tcPr>
          <w:p w:rsidR="00572D28" w:rsidRPr="00DD7863" w:rsidRDefault="00572D28" w:rsidP="008F22E2">
            <w:pPr>
              <w:widowControl w:val="0"/>
              <w:rPr>
                <w:i/>
                <w:sz w:val="20"/>
              </w:rPr>
            </w:pPr>
            <w:r w:rsidRPr="00DD7863">
              <w:rPr>
                <w:b/>
                <w:i/>
                <w:sz w:val="20"/>
              </w:rPr>
              <w:t>Не оплачиваются следующие услуги</w:t>
            </w:r>
            <w:r w:rsidRPr="00DD7863">
              <w:rPr>
                <w:i/>
                <w:sz w:val="20"/>
              </w:rPr>
              <w:t>:</w:t>
            </w:r>
          </w:p>
          <w:p w:rsidR="00572D28" w:rsidRPr="00DD7863" w:rsidRDefault="00572D28" w:rsidP="008F22E2">
            <w:pPr>
              <w:widowControl w:val="0"/>
              <w:ind w:left="349"/>
              <w:rPr>
                <w:i/>
                <w:spacing w:val="-6"/>
                <w:sz w:val="20"/>
              </w:rPr>
            </w:pPr>
            <w:r w:rsidRPr="00DD7863">
              <w:rPr>
                <w:i/>
                <w:spacing w:val="-6"/>
                <w:sz w:val="20"/>
              </w:rPr>
              <w:t xml:space="preserve">- </w:t>
            </w:r>
            <w:proofErr w:type="spellStart"/>
            <w:r w:rsidRPr="00DD7863">
              <w:rPr>
                <w:i/>
                <w:spacing w:val="-6"/>
                <w:sz w:val="20"/>
              </w:rPr>
              <w:t>магнитотерапия</w:t>
            </w:r>
            <w:proofErr w:type="spellEnd"/>
            <w:r w:rsidRPr="00DD7863">
              <w:rPr>
                <w:i/>
                <w:spacing w:val="-6"/>
                <w:sz w:val="20"/>
              </w:rPr>
              <w:t xml:space="preserve"> мышц таза импульсным магнитным полем (в том числе </w:t>
            </w:r>
            <w:proofErr w:type="spellStart"/>
            <w:r w:rsidRPr="00DD7863">
              <w:rPr>
                <w:i/>
                <w:spacing w:val="-6"/>
                <w:sz w:val="20"/>
              </w:rPr>
              <w:t>Si.S</w:t>
            </w:r>
            <w:proofErr w:type="spellEnd"/>
            <w:r w:rsidRPr="00DD7863">
              <w:rPr>
                <w:i/>
                <w:spacing w:val="-6"/>
                <w:sz w:val="20"/>
              </w:rPr>
              <w:t xml:space="preserve"> BTL </w:t>
            </w:r>
            <w:proofErr w:type="spellStart"/>
            <w:r w:rsidRPr="00DD7863">
              <w:rPr>
                <w:i/>
                <w:spacing w:val="-6"/>
                <w:sz w:val="20"/>
              </w:rPr>
              <w:t>EmSella</w:t>
            </w:r>
            <w:proofErr w:type="spellEnd"/>
            <w:r w:rsidRPr="00DD7863">
              <w:rPr>
                <w:i/>
                <w:spacing w:val="-6"/>
                <w:sz w:val="20"/>
              </w:rPr>
              <w:t xml:space="preserve"> и все аналоги);</w:t>
            </w:r>
          </w:p>
          <w:p w:rsidR="00572D28" w:rsidRPr="00DD7863" w:rsidRDefault="00572D28" w:rsidP="008F22E2">
            <w:pPr>
              <w:widowControl w:val="0"/>
              <w:ind w:left="349"/>
              <w:jc w:val="both"/>
              <w:rPr>
                <w:i/>
                <w:spacing w:val="-6"/>
                <w:sz w:val="20"/>
              </w:rPr>
            </w:pPr>
            <w:r w:rsidRPr="00DD7863">
              <w:rPr>
                <w:i/>
                <w:spacing w:val="-6"/>
                <w:sz w:val="20"/>
              </w:rPr>
              <w:t xml:space="preserve">- применение лазерных установок в гинекологии, а также иные условия, не входящие в перечень </w:t>
            </w:r>
            <w:proofErr w:type="spellStart"/>
            <w:r w:rsidRPr="00DD7863">
              <w:rPr>
                <w:i/>
                <w:spacing w:val="-6"/>
                <w:sz w:val="20"/>
              </w:rPr>
              <w:t>п.п</w:t>
            </w:r>
            <w:proofErr w:type="spellEnd"/>
            <w:r w:rsidRPr="00DD7863">
              <w:rPr>
                <w:i/>
                <w:spacing w:val="-6"/>
                <w:sz w:val="20"/>
              </w:rPr>
              <w:t>. 1.7.</w:t>
            </w:r>
          </w:p>
        </w:tc>
      </w:tr>
    </w:tbl>
    <w:p w:rsidR="00572D28" w:rsidRPr="00DD7863" w:rsidRDefault="00572D28" w:rsidP="00572D28">
      <w:pPr>
        <w:jc w:val="both"/>
        <w:rPr>
          <w:i/>
          <w:sz w:val="22"/>
          <w:szCs w:val="22"/>
        </w:rPr>
      </w:pPr>
    </w:p>
    <w:p w:rsidR="00572D28" w:rsidRPr="00DD7863" w:rsidRDefault="00572D28" w:rsidP="00572D28">
      <w:pPr>
        <w:pStyle w:val="1"/>
        <w:numPr>
          <w:ilvl w:val="1"/>
          <w:numId w:val="19"/>
        </w:numPr>
        <w:spacing w:line="240" w:lineRule="atLeast"/>
        <w:ind w:left="0" w:firstLine="0"/>
        <w:contextualSpacing/>
        <w:jc w:val="both"/>
        <w:rPr>
          <w:b/>
          <w:bCs/>
          <w:spacing w:val="-6"/>
          <w:sz w:val="24"/>
          <w:szCs w:val="24"/>
        </w:rPr>
      </w:pPr>
      <w:r w:rsidRPr="00DD7863">
        <w:rPr>
          <w:sz w:val="24"/>
          <w:szCs w:val="24"/>
        </w:rPr>
        <w:t xml:space="preserve">Услуги </w:t>
      </w:r>
      <w:r w:rsidRPr="00DD7863">
        <w:rPr>
          <w:b/>
          <w:sz w:val="24"/>
          <w:szCs w:val="24"/>
        </w:rPr>
        <w:t>дневного стационара</w:t>
      </w:r>
      <w:r w:rsidRPr="00DD7863">
        <w:rPr>
          <w:sz w:val="24"/>
          <w:szCs w:val="24"/>
        </w:rPr>
        <w:t xml:space="preserve"> (стационара дневного пребывания/краткосрочного пребывания) по плановым показаниям</w:t>
      </w:r>
      <w:r w:rsidR="007F7666">
        <w:rPr>
          <w:sz w:val="24"/>
          <w:szCs w:val="24"/>
        </w:rPr>
        <w:t xml:space="preserve"> 1 (один) раз за период страхования (организуются и оплачиваются в организациях здравоохранения государственной формы собственности)</w:t>
      </w:r>
      <w:r w:rsidRPr="00DD7863">
        <w:rPr>
          <w:sz w:val="24"/>
          <w:szCs w:val="24"/>
        </w:rPr>
        <w:t>, включая внутривенные капельные вливания, включая стоимость лекарственных препаратов в рамках лимита по медикаментозному обеспечению, предусмотренному данной программой страхования.</w:t>
      </w:r>
    </w:p>
    <w:p w:rsidR="003E49BC" w:rsidRPr="00DD7863" w:rsidRDefault="00572D28" w:rsidP="00572D28">
      <w:pPr>
        <w:pStyle w:val="1"/>
        <w:spacing w:line="240" w:lineRule="atLeast"/>
        <w:ind w:left="0"/>
        <w:contextualSpacing/>
        <w:jc w:val="both"/>
        <w:rPr>
          <w:b/>
          <w:bCs/>
          <w:spacing w:val="-6"/>
          <w:sz w:val="24"/>
          <w:szCs w:val="24"/>
        </w:rPr>
      </w:pPr>
      <w:r w:rsidRPr="00DD7863">
        <w:rPr>
          <w:sz w:val="24"/>
          <w:szCs w:val="24"/>
        </w:rPr>
        <w:t xml:space="preserve"> </w:t>
      </w:r>
    </w:p>
    <w:p w:rsidR="0054646A" w:rsidRPr="00DD7863" w:rsidRDefault="0054646A" w:rsidP="00572D28">
      <w:pPr>
        <w:pStyle w:val="1"/>
        <w:numPr>
          <w:ilvl w:val="0"/>
          <w:numId w:val="19"/>
        </w:numPr>
        <w:spacing w:line="240" w:lineRule="atLeast"/>
        <w:ind w:left="0" w:firstLine="0"/>
        <w:contextualSpacing/>
        <w:jc w:val="both"/>
        <w:rPr>
          <w:b/>
          <w:bCs/>
          <w:spacing w:val="-6"/>
          <w:sz w:val="24"/>
          <w:szCs w:val="24"/>
        </w:rPr>
      </w:pPr>
      <w:r w:rsidRPr="00DD7863">
        <w:rPr>
          <w:b/>
          <w:bCs/>
          <w:spacing w:val="-6"/>
          <w:sz w:val="24"/>
          <w:szCs w:val="24"/>
        </w:rPr>
        <w:t>СТОМАТОЛОГИЧЕСКАЯ ПОМОЩЬ (плановое терапевтическое и хирургическое стоматологическое лечение):</w:t>
      </w:r>
    </w:p>
    <w:p w:rsidR="0054646A" w:rsidRPr="00DD7863" w:rsidRDefault="0054646A" w:rsidP="00572D28">
      <w:pPr>
        <w:pStyle w:val="1"/>
        <w:numPr>
          <w:ilvl w:val="1"/>
          <w:numId w:val="19"/>
        </w:numPr>
        <w:spacing w:line="240" w:lineRule="atLeast"/>
        <w:ind w:left="0" w:firstLine="0"/>
        <w:contextualSpacing/>
        <w:jc w:val="both"/>
        <w:rPr>
          <w:spacing w:val="-6"/>
          <w:sz w:val="24"/>
          <w:szCs w:val="24"/>
        </w:rPr>
      </w:pPr>
      <w:r w:rsidRPr="00DD7863">
        <w:rPr>
          <w:spacing w:val="-6"/>
          <w:sz w:val="24"/>
          <w:szCs w:val="24"/>
        </w:rPr>
        <w:t>Первичные консультации врачей-специалистов.</w:t>
      </w:r>
    </w:p>
    <w:p w:rsidR="0054646A" w:rsidRPr="00DD7863" w:rsidRDefault="0054646A" w:rsidP="00572D28">
      <w:pPr>
        <w:numPr>
          <w:ilvl w:val="1"/>
          <w:numId w:val="19"/>
        </w:numPr>
        <w:spacing w:line="240" w:lineRule="atLeast"/>
        <w:ind w:left="0" w:firstLine="0"/>
        <w:jc w:val="both"/>
        <w:rPr>
          <w:spacing w:val="-6"/>
          <w:sz w:val="24"/>
          <w:szCs w:val="24"/>
        </w:rPr>
      </w:pPr>
      <w:r w:rsidRPr="00DD7863">
        <w:rPr>
          <w:spacing w:val="-6"/>
          <w:sz w:val="24"/>
          <w:szCs w:val="24"/>
        </w:rPr>
        <w:t>Терапевтическое лечение: лечение кариеса, пульпита, периодонтита, заболеваний слизистой оболочки полости рта и языка, удаление дефекта пломбы (скол, откол).</w:t>
      </w:r>
    </w:p>
    <w:p w:rsidR="0054646A" w:rsidRPr="00DD7863" w:rsidRDefault="0054646A" w:rsidP="00572D28">
      <w:pPr>
        <w:pStyle w:val="1"/>
        <w:numPr>
          <w:ilvl w:val="1"/>
          <w:numId w:val="19"/>
        </w:numPr>
        <w:spacing w:line="240" w:lineRule="atLeast"/>
        <w:ind w:left="0" w:firstLine="0"/>
        <w:contextualSpacing/>
        <w:jc w:val="both"/>
        <w:rPr>
          <w:spacing w:val="-6"/>
          <w:sz w:val="24"/>
          <w:szCs w:val="24"/>
        </w:rPr>
      </w:pPr>
      <w:r w:rsidRPr="00DD7863">
        <w:rPr>
          <w:spacing w:val="-6"/>
          <w:sz w:val="24"/>
          <w:szCs w:val="24"/>
        </w:rPr>
        <w:t xml:space="preserve">Хирургическая помощь: лечение воспалительных заболеваний челюстно-лицевой области, повреждений челюстно-лицевой области, заболеваний слюнных желез, нервов челюстно-лицевой области, удаление зубов (простое и сложное), наложение шва на края лунки, остановка </w:t>
      </w:r>
      <w:proofErr w:type="spellStart"/>
      <w:r w:rsidRPr="00DD7863">
        <w:rPr>
          <w:spacing w:val="-6"/>
          <w:sz w:val="24"/>
          <w:szCs w:val="24"/>
        </w:rPr>
        <w:t>луночкового</w:t>
      </w:r>
      <w:proofErr w:type="spellEnd"/>
      <w:r w:rsidRPr="00DD7863">
        <w:rPr>
          <w:spacing w:val="-6"/>
          <w:sz w:val="24"/>
          <w:szCs w:val="24"/>
        </w:rPr>
        <w:t xml:space="preserve"> кровотечения, иссечение </w:t>
      </w:r>
      <w:proofErr w:type="spellStart"/>
      <w:r w:rsidRPr="00DD7863">
        <w:rPr>
          <w:spacing w:val="-6"/>
          <w:sz w:val="24"/>
          <w:szCs w:val="24"/>
        </w:rPr>
        <w:t>десневого</w:t>
      </w:r>
      <w:proofErr w:type="spellEnd"/>
      <w:r w:rsidRPr="00DD7863">
        <w:rPr>
          <w:spacing w:val="-6"/>
          <w:sz w:val="24"/>
          <w:szCs w:val="24"/>
        </w:rPr>
        <w:t xml:space="preserve"> капюшона над зубом при </w:t>
      </w:r>
      <w:proofErr w:type="spellStart"/>
      <w:r w:rsidRPr="00DD7863">
        <w:rPr>
          <w:spacing w:val="-6"/>
          <w:sz w:val="24"/>
          <w:szCs w:val="24"/>
        </w:rPr>
        <w:t>перикоронарите</w:t>
      </w:r>
      <w:proofErr w:type="spellEnd"/>
      <w:r w:rsidRPr="00DD7863">
        <w:rPr>
          <w:spacing w:val="-6"/>
          <w:sz w:val="24"/>
          <w:szCs w:val="24"/>
        </w:rPr>
        <w:t xml:space="preserve">, резекция верхушки корня зуба, извлечение инородного тела, </w:t>
      </w:r>
      <w:proofErr w:type="spellStart"/>
      <w:r w:rsidRPr="00DD7863">
        <w:rPr>
          <w:spacing w:val="-6"/>
          <w:sz w:val="24"/>
          <w:szCs w:val="24"/>
        </w:rPr>
        <w:t>цистэктомия</w:t>
      </w:r>
      <w:proofErr w:type="spellEnd"/>
      <w:r w:rsidRPr="00DD7863">
        <w:rPr>
          <w:spacing w:val="-6"/>
          <w:sz w:val="24"/>
          <w:szCs w:val="24"/>
        </w:rPr>
        <w:t>, лечение доброкачественных новообразований челюстно-лицевой области.</w:t>
      </w:r>
    </w:p>
    <w:p w:rsidR="0054646A" w:rsidRPr="00DD7863" w:rsidRDefault="0054646A" w:rsidP="00572D28">
      <w:pPr>
        <w:pStyle w:val="1"/>
        <w:numPr>
          <w:ilvl w:val="1"/>
          <w:numId w:val="19"/>
        </w:numPr>
        <w:spacing w:line="240" w:lineRule="atLeast"/>
        <w:ind w:left="0" w:firstLine="0"/>
        <w:contextualSpacing/>
        <w:jc w:val="both"/>
        <w:rPr>
          <w:spacing w:val="-6"/>
          <w:sz w:val="24"/>
          <w:szCs w:val="24"/>
        </w:rPr>
      </w:pPr>
      <w:r w:rsidRPr="00DD7863">
        <w:rPr>
          <w:spacing w:val="-6"/>
          <w:sz w:val="24"/>
          <w:szCs w:val="24"/>
        </w:rPr>
        <w:t>Все виды местного обезболивания.</w:t>
      </w:r>
    </w:p>
    <w:p w:rsidR="0054646A" w:rsidRPr="00DD7863" w:rsidRDefault="0054646A" w:rsidP="00572D28">
      <w:pPr>
        <w:pStyle w:val="1"/>
        <w:numPr>
          <w:ilvl w:val="1"/>
          <w:numId w:val="19"/>
        </w:numPr>
        <w:spacing w:line="240" w:lineRule="atLeast"/>
        <w:ind w:left="0" w:firstLine="0"/>
        <w:contextualSpacing/>
        <w:jc w:val="both"/>
        <w:rPr>
          <w:spacing w:val="-6"/>
          <w:sz w:val="24"/>
          <w:szCs w:val="24"/>
        </w:rPr>
      </w:pPr>
      <w:proofErr w:type="spellStart"/>
      <w:r w:rsidRPr="00DD7863">
        <w:rPr>
          <w:spacing w:val="-6"/>
          <w:sz w:val="24"/>
          <w:szCs w:val="24"/>
        </w:rPr>
        <w:t>Рентгендиагностика</w:t>
      </w:r>
      <w:proofErr w:type="spellEnd"/>
      <w:r w:rsidRPr="00DD7863">
        <w:rPr>
          <w:spacing w:val="-6"/>
          <w:sz w:val="24"/>
          <w:szCs w:val="24"/>
        </w:rPr>
        <w:t xml:space="preserve">, </w:t>
      </w:r>
      <w:proofErr w:type="spellStart"/>
      <w:r w:rsidRPr="00DD7863">
        <w:rPr>
          <w:spacing w:val="-6"/>
          <w:sz w:val="24"/>
          <w:szCs w:val="24"/>
        </w:rPr>
        <w:t>в.т.ч</w:t>
      </w:r>
      <w:proofErr w:type="spellEnd"/>
      <w:r w:rsidRPr="00DD7863">
        <w:rPr>
          <w:spacing w:val="-6"/>
          <w:sz w:val="24"/>
          <w:szCs w:val="24"/>
        </w:rPr>
        <w:t xml:space="preserve">. </w:t>
      </w:r>
      <w:proofErr w:type="spellStart"/>
      <w:r w:rsidRPr="00DD7863">
        <w:rPr>
          <w:spacing w:val="-6"/>
          <w:sz w:val="24"/>
          <w:szCs w:val="24"/>
        </w:rPr>
        <w:t>ортопантограмма</w:t>
      </w:r>
      <w:proofErr w:type="spellEnd"/>
      <w:r w:rsidRPr="00DD7863">
        <w:rPr>
          <w:spacing w:val="-6"/>
          <w:sz w:val="24"/>
          <w:szCs w:val="24"/>
        </w:rPr>
        <w:t xml:space="preserve">, рентгенография, </w:t>
      </w:r>
      <w:proofErr w:type="spellStart"/>
      <w:r w:rsidRPr="00DD7863">
        <w:rPr>
          <w:spacing w:val="-6"/>
          <w:sz w:val="24"/>
          <w:szCs w:val="24"/>
        </w:rPr>
        <w:t>радиовизиография</w:t>
      </w:r>
      <w:proofErr w:type="spellEnd"/>
      <w:r w:rsidRPr="00DD7863">
        <w:rPr>
          <w:spacing w:val="-6"/>
          <w:sz w:val="24"/>
          <w:szCs w:val="24"/>
        </w:rPr>
        <w:t>; компьютерная 3</w:t>
      </w:r>
      <w:r w:rsidRPr="00DD7863">
        <w:rPr>
          <w:spacing w:val="-6"/>
          <w:sz w:val="24"/>
          <w:szCs w:val="24"/>
          <w:lang w:val="en-US"/>
        </w:rPr>
        <w:t>D</w:t>
      </w:r>
      <w:r w:rsidRPr="00DD7863">
        <w:rPr>
          <w:spacing w:val="-6"/>
          <w:sz w:val="24"/>
          <w:szCs w:val="24"/>
        </w:rPr>
        <w:t xml:space="preserve"> томография зубов (КТ зубов) </w:t>
      </w:r>
      <w:r w:rsidRPr="00DD7863">
        <w:rPr>
          <w:bCs/>
          <w:spacing w:val="-6"/>
          <w:sz w:val="24"/>
          <w:szCs w:val="24"/>
        </w:rPr>
        <w:t>в рамках объема услуг по амбулаторно-поликлиническому  обслуживанию (п.1.2.7 программы)  и лимита на стоматологическую помощь</w:t>
      </w:r>
      <w:r w:rsidRPr="00DD7863">
        <w:rPr>
          <w:spacing w:val="-6"/>
          <w:sz w:val="24"/>
          <w:szCs w:val="24"/>
        </w:rPr>
        <w:t>.</w:t>
      </w:r>
    </w:p>
    <w:p w:rsidR="0054646A" w:rsidRPr="00DD7863" w:rsidRDefault="0054646A" w:rsidP="00572D28">
      <w:pPr>
        <w:pStyle w:val="1"/>
        <w:numPr>
          <w:ilvl w:val="1"/>
          <w:numId w:val="19"/>
        </w:numPr>
        <w:spacing w:line="240" w:lineRule="atLeast"/>
        <w:ind w:left="0" w:firstLine="0"/>
        <w:contextualSpacing/>
        <w:jc w:val="both"/>
        <w:rPr>
          <w:spacing w:val="-6"/>
          <w:sz w:val="24"/>
          <w:szCs w:val="24"/>
        </w:rPr>
      </w:pPr>
      <w:r w:rsidRPr="00DD7863">
        <w:rPr>
          <w:spacing w:val="-6"/>
          <w:sz w:val="24"/>
          <w:szCs w:val="24"/>
        </w:rPr>
        <w:t>Физиотерапевтические процедуры при острых состояниях.</w:t>
      </w:r>
    </w:p>
    <w:p w:rsidR="0054646A" w:rsidRPr="00DD7863" w:rsidRDefault="0054646A" w:rsidP="00572D28">
      <w:pPr>
        <w:pStyle w:val="1"/>
        <w:numPr>
          <w:ilvl w:val="1"/>
          <w:numId w:val="19"/>
        </w:numPr>
        <w:spacing w:line="240" w:lineRule="atLeast"/>
        <w:ind w:left="0" w:firstLine="0"/>
        <w:contextualSpacing/>
        <w:jc w:val="both"/>
        <w:rPr>
          <w:spacing w:val="-6"/>
          <w:sz w:val="24"/>
          <w:szCs w:val="24"/>
        </w:rPr>
      </w:pPr>
      <w:r w:rsidRPr="00985EC6">
        <w:rPr>
          <w:spacing w:val="-6"/>
          <w:sz w:val="24"/>
          <w:szCs w:val="24"/>
          <w:highlight w:val="yellow"/>
        </w:rPr>
        <w:t>Профессиональная гигиена полости рта (снятие пигментного зубного налета, покрытие всех зуб</w:t>
      </w:r>
      <w:r w:rsidR="00985EC6" w:rsidRPr="00985EC6">
        <w:rPr>
          <w:spacing w:val="-6"/>
          <w:sz w:val="24"/>
          <w:szCs w:val="24"/>
          <w:highlight w:val="yellow"/>
        </w:rPr>
        <w:t>ов фтор-лаком (</w:t>
      </w:r>
      <w:proofErr w:type="spellStart"/>
      <w:r w:rsidR="00985EC6" w:rsidRPr="00985EC6">
        <w:rPr>
          <w:spacing w:val="-6"/>
          <w:sz w:val="24"/>
          <w:szCs w:val="24"/>
          <w:highlight w:val="yellow"/>
        </w:rPr>
        <w:t>герметиком</w:t>
      </w:r>
      <w:proofErr w:type="spellEnd"/>
      <w:r w:rsidR="00985EC6" w:rsidRPr="00985EC6">
        <w:rPr>
          <w:spacing w:val="-6"/>
          <w:sz w:val="24"/>
          <w:szCs w:val="24"/>
          <w:highlight w:val="yellow"/>
        </w:rPr>
        <w:t>) - 2 (два)</w:t>
      </w:r>
      <w:r w:rsidRPr="00985EC6">
        <w:rPr>
          <w:spacing w:val="-6"/>
          <w:sz w:val="24"/>
          <w:szCs w:val="24"/>
          <w:highlight w:val="yellow"/>
        </w:rPr>
        <w:t xml:space="preserve"> раз</w:t>
      </w:r>
      <w:r w:rsidR="00985EC6" w:rsidRPr="00985EC6">
        <w:rPr>
          <w:spacing w:val="-6"/>
          <w:sz w:val="24"/>
          <w:szCs w:val="24"/>
          <w:highlight w:val="yellow"/>
        </w:rPr>
        <w:t>а</w:t>
      </w:r>
      <w:r w:rsidRPr="00985EC6">
        <w:rPr>
          <w:spacing w:val="-6"/>
          <w:sz w:val="24"/>
          <w:szCs w:val="24"/>
          <w:highlight w:val="yellow"/>
        </w:rPr>
        <w:t xml:space="preserve"> за период страхования (в том числе при лечении</w:t>
      </w:r>
      <w:r w:rsidRPr="00DD7863">
        <w:rPr>
          <w:spacing w:val="-6"/>
          <w:sz w:val="24"/>
          <w:szCs w:val="24"/>
        </w:rPr>
        <w:t xml:space="preserve"> заболеваний пародонта); снятие зубных отложений с зуба, подлежащего лечению.</w:t>
      </w:r>
    </w:p>
    <w:p w:rsidR="0054646A" w:rsidRPr="00DD7863" w:rsidRDefault="0054646A" w:rsidP="00572D28">
      <w:pPr>
        <w:pStyle w:val="1"/>
        <w:numPr>
          <w:ilvl w:val="1"/>
          <w:numId w:val="19"/>
        </w:numPr>
        <w:spacing w:line="240" w:lineRule="atLeast"/>
        <w:ind w:left="0" w:firstLine="0"/>
        <w:contextualSpacing/>
        <w:jc w:val="both"/>
        <w:rPr>
          <w:spacing w:val="-6"/>
          <w:sz w:val="24"/>
          <w:szCs w:val="24"/>
        </w:rPr>
      </w:pPr>
      <w:r w:rsidRPr="00DD7863">
        <w:rPr>
          <w:spacing w:val="-6"/>
          <w:sz w:val="24"/>
          <w:szCs w:val="24"/>
        </w:rPr>
        <w:lastRenderedPageBreak/>
        <w:t>Зубопротезные стоматологические услуги. Указанные услуги оказываются только в случаях, когда необходимость в зубопротезных услугах возникла в результате травмы челюстно-лицевой области, произошедшей в течение срока действия договора страхования (оплачиваются без имплантации зубов и применения драгоценных металлов). Застрахованное лицо оплачивает зубопротезные услуги самостоятельно и обращается в СООО «</w:t>
      </w:r>
      <w:proofErr w:type="spellStart"/>
      <w:r w:rsidRPr="00DD7863">
        <w:rPr>
          <w:spacing w:val="-6"/>
          <w:sz w:val="24"/>
          <w:szCs w:val="24"/>
        </w:rPr>
        <w:t>Асоба</w:t>
      </w:r>
      <w:proofErr w:type="spellEnd"/>
      <w:r w:rsidRPr="00DD7863">
        <w:rPr>
          <w:spacing w:val="-6"/>
          <w:sz w:val="24"/>
          <w:szCs w:val="24"/>
        </w:rPr>
        <w:t xml:space="preserve">» с заявлением о компенсации. </w:t>
      </w:r>
    </w:p>
    <w:p w:rsidR="0054646A" w:rsidRPr="00DD7863" w:rsidRDefault="0054646A" w:rsidP="009D6D28">
      <w:pPr>
        <w:spacing w:line="240" w:lineRule="atLeast"/>
        <w:ind w:firstLine="709"/>
        <w:jc w:val="both"/>
        <w:rPr>
          <w:iCs/>
          <w:spacing w:val="-6"/>
          <w:sz w:val="24"/>
          <w:szCs w:val="24"/>
        </w:rPr>
      </w:pPr>
      <w:r w:rsidRPr="00DD7863">
        <w:rPr>
          <w:iCs/>
          <w:spacing w:val="-6"/>
          <w:sz w:val="24"/>
          <w:szCs w:val="24"/>
        </w:rPr>
        <w:t>Объем работ и стоимость стоматологического лечения Застрахованное лицо обсуждает с лечащим врачом-стоматологом при посещении лечебного учреждения перед началом лечения.</w:t>
      </w:r>
    </w:p>
    <w:p w:rsidR="008A59A3" w:rsidRPr="00DD7863" w:rsidRDefault="008A59A3" w:rsidP="009D6D28">
      <w:pPr>
        <w:spacing w:line="240" w:lineRule="atLeast"/>
        <w:ind w:firstLine="709"/>
        <w:jc w:val="both"/>
        <w:rPr>
          <w:iCs/>
          <w:spacing w:val="-6"/>
          <w:sz w:val="24"/>
          <w:szCs w:val="24"/>
        </w:rPr>
      </w:pPr>
    </w:p>
    <w:p w:rsidR="0054646A" w:rsidRPr="00DD7863" w:rsidRDefault="0054646A" w:rsidP="0054646A">
      <w:pPr>
        <w:pBdr>
          <w:top w:val="single" w:sz="4" w:space="1" w:color="auto"/>
          <w:left w:val="single" w:sz="4" w:space="4" w:color="auto"/>
          <w:bottom w:val="single" w:sz="4" w:space="1" w:color="auto"/>
          <w:right w:val="single" w:sz="4" w:space="4" w:color="auto"/>
        </w:pBdr>
        <w:suppressAutoHyphens/>
        <w:ind w:firstLine="709"/>
        <w:jc w:val="both"/>
        <w:rPr>
          <w:b/>
          <w:bCs/>
          <w:i/>
          <w:spacing w:val="-6"/>
          <w:sz w:val="20"/>
        </w:rPr>
      </w:pPr>
      <w:r w:rsidRPr="00DD7863">
        <w:rPr>
          <w:b/>
          <w:bCs/>
          <w:i/>
          <w:spacing w:val="-6"/>
          <w:sz w:val="20"/>
        </w:rPr>
        <w:t>По условиям договора не оплачиваются следующие стоматологические услуги:</w:t>
      </w:r>
    </w:p>
    <w:p w:rsidR="0054646A" w:rsidRPr="00DD7863" w:rsidRDefault="0054646A" w:rsidP="0054646A">
      <w:pPr>
        <w:pStyle w:val="1"/>
        <w:numPr>
          <w:ilvl w:val="0"/>
          <w:numId w:val="2"/>
        </w:numPr>
        <w:pBdr>
          <w:top w:val="single" w:sz="4" w:space="1" w:color="auto"/>
          <w:left w:val="single" w:sz="4" w:space="4" w:color="auto"/>
          <w:bottom w:val="single" w:sz="4" w:space="1" w:color="auto"/>
          <w:right w:val="single" w:sz="4" w:space="4" w:color="auto"/>
        </w:pBdr>
        <w:suppressAutoHyphens/>
        <w:ind w:left="0" w:firstLine="709"/>
        <w:contextualSpacing/>
        <w:jc w:val="both"/>
        <w:rPr>
          <w:i/>
          <w:spacing w:val="-6"/>
          <w:sz w:val="20"/>
          <w:szCs w:val="20"/>
        </w:rPr>
      </w:pPr>
      <w:proofErr w:type="spellStart"/>
      <w:r w:rsidRPr="00DD7863">
        <w:rPr>
          <w:i/>
          <w:spacing w:val="-6"/>
          <w:sz w:val="20"/>
          <w:szCs w:val="20"/>
        </w:rPr>
        <w:t>депофорез</w:t>
      </w:r>
      <w:proofErr w:type="spellEnd"/>
      <w:r w:rsidRPr="00DD7863">
        <w:rPr>
          <w:i/>
          <w:spacing w:val="-6"/>
          <w:sz w:val="20"/>
          <w:szCs w:val="20"/>
        </w:rPr>
        <w:t>; отбеливание зубов;</w:t>
      </w:r>
    </w:p>
    <w:p w:rsidR="0054646A" w:rsidRPr="00DD7863" w:rsidRDefault="0054646A" w:rsidP="0054646A">
      <w:pPr>
        <w:pStyle w:val="1"/>
        <w:numPr>
          <w:ilvl w:val="0"/>
          <w:numId w:val="2"/>
        </w:numPr>
        <w:pBdr>
          <w:top w:val="single" w:sz="4" w:space="1" w:color="auto"/>
          <w:left w:val="single" w:sz="4" w:space="4" w:color="auto"/>
          <w:bottom w:val="single" w:sz="4" w:space="1" w:color="auto"/>
          <w:right w:val="single" w:sz="4" w:space="4" w:color="auto"/>
        </w:pBdr>
        <w:suppressAutoHyphens/>
        <w:ind w:left="0" w:firstLine="709"/>
        <w:contextualSpacing/>
        <w:jc w:val="both"/>
        <w:rPr>
          <w:i/>
          <w:spacing w:val="-6"/>
          <w:sz w:val="20"/>
          <w:szCs w:val="20"/>
        </w:rPr>
      </w:pPr>
      <w:proofErr w:type="spellStart"/>
      <w:r w:rsidRPr="00DD7863">
        <w:rPr>
          <w:i/>
          <w:spacing w:val="-6"/>
          <w:sz w:val="20"/>
          <w:szCs w:val="20"/>
        </w:rPr>
        <w:t>шинирование</w:t>
      </w:r>
      <w:proofErr w:type="spellEnd"/>
      <w:r w:rsidRPr="00DD7863">
        <w:rPr>
          <w:i/>
          <w:spacing w:val="-6"/>
          <w:sz w:val="20"/>
          <w:szCs w:val="20"/>
        </w:rPr>
        <w:t xml:space="preserve"> зубов;</w:t>
      </w:r>
    </w:p>
    <w:p w:rsidR="0054646A" w:rsidRPr="00DD7863" w:rsidRDefault="0054646A" w:rsidP="0054646A">
      <w:pPr>
        <w:pStyle w:val="1"/>
        <w:numPr>
          <w:ilvl w:val="0"/>
          <w:numId w:val="2"/>
        </w:numPr>
        <w:pBdr>
          <w:top w:val="single" w:sz="4" w:space="1" w:color="auto"/>
          <w:left w:val="single" w:sz="4" w:space="4" w:color="auto"/>
          <w:bottom w:val="single" w:sz="4" w:space="1" w:color="auto"/>
          <w:right w:val="single" w:sz="4" w:space="4" w:color="auto"/>
        </w:pBdr>
        <w:suppressAutoHyphens/>
        <w:ind w:left="0" w:firstLine="709"/>
        <w:contextualSpacing/>
        <w:jc w:val="both"/>
        <w:rPr>
          <w:i/>
          <w:spacing w:val="-6"/>
          <w:sz w:val="20"/>
          <w:szCs w:val="20"/>
        </w:rPr>
      </w:pPr>
      <w:r w:rsidRPr="00DD7863">
        <w:rPr>
          <w:i/>
          <w:spacing w:val="-6"/>
          <w:sz w:val="20"/>
          <w:szCs w:val="20"/>
        </w:rPr>
        <w:t xml:space="preserve">зубопротезирование, за исключением случая, описанного в п. 2.8; </w:t>
      </w:r>
      <w:proofErr w:type="spellStart"/>
      <w:r w:rsidRPr="00DD7863">
        <w:rPr>
          <w:i/>
          <w:spacing w:val="-6"/>
          <w:sz w:val="20"/>
          <w:szCs w:val="20"/>
        </w:rPr>
        <w:t>микропротезирование</w:t>
      </w:r>
      <w:proofErr w:type="spellEnd"/>
      <w:r w:rsidRPr="00DD7863">
        <w:rPr>
          <w:i/>
          <w:spacing w:val="-6"/>
          <w:sz w:val="20"/>
          <w:szCs w:val="20"/>
        </w:rPr>
        <w:t xml:space="preserve">, имплантация зубов, использование ламинатов, </w:t>
      </w:r>
      <w:proofErr w:type="spellStart"/>
      <w:r w:rsidRPr="00DD7863">
        <w:rPr>
          <w:i/>
          <w:spacing w:val="-6"/>
          <w:sz w:val="20"/>
          <w:szCs w:val="20"/>
        </w:rPr>
        <w:t>виниров</w:t>
      </w:r>
      <w:proofErr w:type="spellEnd"/>
      <w:r w:rsidRPr="00DD7863">
        <w:rPr>
          <w:i/>
          <w:spacing w:val="-6"/>
          <w:sz w:val="20"/>
          <w:szCs w:val="20"/>
        </w:rPr>
        <w:t xml:space="preserve"> без кариозного поражения зуба;</w:t>
      </w:r>
    </w:p>
    <w:p w:rsidR="0054646A" w:rsidRPr="00DD7863" w:rsidRDefault="0054646A" w:rsidP="0054646A">
      <w:pPr>
        <w:pStyle w:val="1"/>
        <w:numPr>
          <w:ilvl w:val="0"/>
          <w:numId w:val="2"/>
        </w:numPr>
        <w:pBdr>
          <w:top w:val="single" w:sz="4" w:space="1" w:color="auto"/>
          <w:left w:val="single" w:sz="4" w:space="4" w:color="auto"/>
          <w:bottom w:val="single" w:sz="4" w:space="1" w:color="auto"/>
          <w:right w:val="single" w:sz="4" w:space="4" w:color="auto"/>
        </w:pBdr>
        <w:suppressAutoHyphens/>
        <w:ind w:left="0" w:firstLine="709"/>
        <w:contextualSpacing/>
        <w:jc w:val="both"/>
        <w:rPr>
          <w:i/>
          <w:spacing w:val="-6"/>
          <w:sz w:val="20"/>
          <w:szCs w:val="20"/>
        </w:rPr>
      </w:pPr>
      <w:r w:rsidRPr="00DD7863">
        <w:rPr>
          <w:i/>
          <w:spacing w:val="-6"/>
          <w:sz w:val="20"/>
          <w:szCs w:val="20"/>
        </w:rPr>
        <w:t>все манипуляции, связанные с подготовкой к ортопедическому лечению;</w:t>
      </w:r>
    </w:p>
    <w:p w:rsidR="0054646A" w:rsidRPr="00DD7863" w:rsidRDefault="0054646A" w:rsidP="0054646A">
      <w:pPr>
        <w:pStyle w:val="1"/>
        <w:numPr>
          <w:ilvl w:val="0"/>
          <w:numId w:val="2"/>
        </w:numPr>
        <w:pBdr>
          <w:top w:val="single" w:sz="4" w:space="1" w:color="auto"/>
          <w:left w:val="single" w:sz="4" w:space="4" w:color="auto"/>
          <w:bottom w:val="single" w:sz="4" w:space="1" w:color="auto"/>
          <w:right w:val="single" w:sz="4" w:space="4" w:color="auto"/>
        </w:pBdr>
        <w:suppressAutoHyphens/>
        <w:ind w:left="0" w:firstLine="709"/>
        <w:contextualSpacing/>
        <w:jc w:val="both"/>
        <w:rPr>
          <w:i/>
          <w:spacing w:val="-6"/>
          <w:sz w:val="20"/>
          <w:szCs w:val="20"/>
        </w:rPr>
      </w:pPr>
      <w:r w:rsidRPr="00DD7863">
        <w:rPr>
          <w:i/>
          <w:spacing w:val="-6"/>
          <w:sz w:val="20"/>
          <w:szCs w:val="20"/>
        </w:rPr>
        <w:t>установка анкерных и иных штифтов;</w:t>
      </w:r>
    </w:p>
    <w:p w:rsidR="0054646A" w:rsidRPr="00DD7863" w:rsidRDefault="0054646A" w:rsidP="0054646A">
      <w:pPr>
        <w:pStyle w:val="1"/>
        <w:numPr>
          <w:ilvl w:val="0"/>
          <w:numId w:val="2"/>
        </w:numPr>
        <w:pBdr>
          <w:top w:val="single" w:sz="4" w:space="1" w:color="auto"/>
          <w:left w:val="single" w:sz="4" w:space="4" w:color="auto"/>
          <w:bottom w:val="single" w:sz="4" w:space="1" w:color="auto"/>
          <w:right w:val="single" w:sz="4" w:space="4" w:color="auto"/>
        </w:pBdr>
        <w:suppressAutoHyphens/>
        <w:ind w:left="0" w:firstLine="709"/>
        <w:contextualSpacing/>
        <w:jc w:val="both"/>
        <w:rPr>
          <w:i/>
          <w:spacing w:val="-6"/>
          <w:sz w:val="20"/>
          <w:szCs w:val="20"/>
        </w:rPr>
      </w:pPr>
      <w:r w:rsidRPr="00DD7863">
        <w:rPr>
          <w:i/>
          <w:spacing w:val="-6"/>
          <w:sz w:val="20"/>
        </w:rPr>
        <w:t>лечение зубов с использованием операционного микроскопа, бинокулярной лупы;</w:t>
      </w:r>
    </w:p>
    <w:p w:rsidR="0054646A" w:rsidRPr="00DD7863" w:rsidRDefault="0054646A" w:rsidP="0054646A">
      <w:pPr>
        <w:pStyle w:val="1"/>
        <w:numPr>
          <w:ilvl w:val="0"/>
          <w:numId w:val="2"/>
        </w:numPr>
        <w:pBdr>
          <w:top w:val="single" w:sz="4" w:space="1" w:color="auto"/>
          <w:left w:val="single" w:sz="4" w:space="4" w:color="auto"/>
          <w:bottom w:val="single" w:sz="4" w:space="1" w:color="auto"/>
          <w:right w:val="single" w:sz="4" w:space="4" w:color="auto"/>
        </w:pBdr>
        <w:suppressAutoHyphens/>
        <w:ind w:left="0" w:firstLine="709"/>
        <w:contextualSpacing/>
        <w:jc w:val="both"/>
        <w:rPr>
          <w:i/>
          <w:spacing w:val="-6"/>
          <w:sz w:val="20"/>
          <w:szCs w:val="20"/>
        </w:rPr>
      </w:pPr>
      <w:proofErr w:type="spellStart"/>
      <w:r w:rsidRPr="00DD7863">
        <w:rPr>
          <w:i/>
          <w:spacing w:val="-6"/>
          <w:sz w:val="20"/>
          <w:szCs w:val="20"/>
        </w:rPr>
        <w:t>ортодонтические</w:t>
      </w:r>
      <w:proofErr w:type="spellEnd"/>
      <w:r w:rsidRPr="00DD7863">
        <w:rPr>
          <w:i/>
          <w:spacing w:val="-6"/>
          <w:sz w:val="20"/>
          <w:szCs w:val="20"/>
        </w:rPr>
        <w:t xml:space="preserve"> виды лечения и подготовка к ним;</w:t>
      </w:r>
    </w:p>
    <w:p w:rsidR="0054646A" w:rsidRPr="00DD7863" w:rsidRDefault="0054646A" w:rsidP="0054646A">
      <w:pPr>
        <w:pStyle w:val="1"/>
        <w:numPr>
          <w:ilvl w:val="0"/>
          <w:numId w:val="2"/>
        </w:numPr>
        <w:pBdr>
          <w:top w:val="single" w:sz="4" w:space="1" w:color="auto"/>
          <w:left w:val="single" w:sz="4" w:space="4" w:color="auto"/>
          <w:bottom w:val="single" w:sz="4" w:space="1" w:color="auto"/>
          <w:right w:val="single" w:sz="4" w:space="4" w:color="auto"/>
        </w:pBdr>
        <w:suppressAutoHyphens/>
        <w:ind w:left="0" w:firstLine="709"/>
        <w:contextualSpacing/>
        <w:jc w:val="both"/>
        <w:rPr>
          <w:i/>
          <w:spacing w:val="-6"/>
          <w:sz w:val="20"/>
          <w:szCs w:val="20"/>
        </w:rPr>
      </w:pPr>
      <w:r w:rsidRPr="00DD7863">
        <w:rPr>
          <w:i/>
          <w:spacing w:val="-6"/>
          <w:sz w:val="20"/>
          <w:szCs w:val="20"/>
        </w:rPr>
        <w:t>лечение под общим наркозом;</w:t>
      </w:r>
    </w:p>
    <w:p w:rsidR="0054646A" w:rsidRPr="00DD7863" w:rsidRDefault="0054646A" w:rsidP="0054646A">
      <w:pPr>
        <w:pStyle w:val="1"/>
        <w:numPr>
          <w:ilvl w:val="0"/>
          <w:numId w:val="2"/>
        </w:numPr>
        <w:pBdr>
          <w:top w:val="single" w:sz="4" w:space="1" w:color="auto"/>
          <w:left w:val="single" w:sz="4" w:space="4" w:color="auto"/>
          <w:bottom w:val="single" w:sz="4" w:space="1" w:color="auto"/>
          <w:right w:val="single" w:sz="4" w:space="4" w:color="auto"/>
        </w:pBdr>
        <w:suppressAutoHyphens/>
        <w:ind w:left="0" w:firstLine="709"/>
        <w:contextualSpacing/>
        <w:jc w:val="both"/>
        <w:rPr>
          <w:i/>
          <w:spacing w:val="-6"/>
          <w:sz w:val="20"/>
          <w:szCs w:val="20"/>
        </w:rPr>
      </w:pPr>
      <w:r w:rsidRPr="00DD7863">
        <w:rPr>
          <w:i/>
          <w:spacing w:val="-6"/>
          <w:sz w:val="20"/>
          <w:szCs w:val="20"/>
        </w:rPr>
        <w:t xml:space="preserve">консультации ортопеда, </w:t>
      </w:r>
      <w:proofErr w:type="spellStart"/>
      <w:r w:rsidRPr="00DD7863">
        <w:rPr>
          <w:i/>
          <w:spacing w:val="-6"/>
          <w:sz w:val="20"/>
          <w:szCs w:val="20"/>
        </w:rPr>
        <w:t>ортодонта</w:t>
      </w:r>
      <w:proofErr w:type="spellEnd"/>
      <w:r w:rsidRPr="00DD7863">
        <w:rPr>
          <w:i/>
          <w:spacing w:val="-6"/>
          <w:sz w:val="20"/>
          <w:szCs w:val="20"/>
        </w:rPr>
        <w:t>.</w:t>
      </w:r>
    </w:p>
    <w:p w:rsidR="008A59A3" w:rsidRPr="00DD7863" w:rsidRDefault="008A59A3" w:rsidP="008A59A3">
      <w:pPr>
        <w:pStyle w:val="1"/>
        <w:ind w:left="0"/>
        <w:jc w:val="both"/>
        <w:rPr>
          <w:spacing w:val="-6"/>
          <w:sz w:val="24"/>
          <w:szCs w:val="24"/>
        </w:rPr>
      </w:pPr>
    </w:p>
    <w:p w:rsidR="0054646A" w:rsidRPr="00DD7863" w:rsidRDefault="0054646A" w:rsidP="00572D28">
      <w:pPr>
        <w:pStyle w:val="1"/>
        <w:numPr>
          <w:ilvl w:val="0"/>
          <w:numId w:val="19"/>
        </w:numPr>
        <w:ind w:left="0" w:firstLine="0"/>
        <w:jc w:val="both"/>
        <w:rPr>
          <w:spacing w:val="-6"/>
          <w:sz w:val="24"/>
          <w:szCs w:val="24"/>
        </w:rPr>
      </w:pPr>
      <w:r w:rsidRPr="00DD7863">
        <w:rPr>
          <w:b/>
          <w:bCs/>
          <w:caps/>
          <w:spacing w:val="-6"/>
          <w:sz w:val="24"/>
          <w:szCs w:val="24"/>
        </w:rPr>
        <w:t>Медикаментозное обеспечение</w:t>
      </w:r>
      <w:r w:rsidRPr="00DD7863">
        <w:rPr>
          <w:b/>
          <w:bCs/>
          <w:spacing w:val="-6"/>
          <w:sz w:val="24"/>
          <w:szCs w:val="24"/>
        </w:rPr>
        <w:t xml:space="preserve"> при амбулаторно-поликлиническом лечении по назначению врача</w:t>
      </w:r>
      <w:r w:rsidRPr="00DD7863">
        <w:rPr>
          <w:spacing w:val="-6"/>
          <w:sz w:val="24"/>
          <w:szCs w:val="24"/>
        </w:rPr>
        <w:t>. Организация оплаты медикаментов:</w:t>
      </w:r>
    </w:p>
    <w:p w:rsidR="0054646A" w:rsidRPr="00DD7863" w:rsidRDefault="0054646A" w:rsidP="0054646A">
      <w:pPr>
        <w:autoSpaceDE w:val="0"/>
        <w:autoSpaceDN w:val="0"/>
        <w:adjustRightInd w:val="0"/>
        <w:spacing w:line="240" w:lineRule="atLeast"/>
        <w:ind w:firstLine="709"/>
        <w:jc w:val="both"/>
        <w:rPr>
          <w:spacing w:val="-6"/>
          <w:sz w:val="24"/>
          <w:szCs w:val="24"/>
        </w:rPr>
      </w:pPr>
      <w:r w:rsidRPr="00DD7863">
        <w:rPr>
          <w:spacing w:val="-6"/>
          <w:sz w:val="24"/>
          <w:szCs w:val="24"/>
        </w:rPr>
        <w:t>Застрахованное лицо обращается в аптечные сети, с которыми у СООО «</w:t>
      </w:r>
      <w:proofErr w:type="spellStart"/>
      <w:r w:rsidRPr="00DD7863">
        <w:rPr>
          <w:spacing w:val="-6"/>
          <w:sz w:val="24"/>
          <w:szCs w:val="24"/>
        </w:rPr>
        <w:t>Асоба</w:t>
      </w:r>
      <w:proofErr w:type="spellEnd"/>
      <w:r w:rsidRPr="00DD7863">
        <w:rPr>
          <w:spacing w:val="-6"/>
          <w:sz w:val="24"/>
          <w:szCs w:val="24"/>
        </w:rPr>
        <w:t>» имеются договорные отношения.</w:t>
      </w:r>
    </w:p>
    <w:p w:rsidR="0054646A" w:rsidRPr="00DD7863" w:rsidRDefault="0054646A" w:rsidP="0054646A">
      <w:pPr>
        <w:pStyle w:val="1"/>
        <w:suppressAutoHyphens/>
        <w:ind w:left="0" w:firstLine="709"/>
        <w:jc w:val="both"/>
        <w:rPr>
          <w:spacing w:val="-6"/>
          <w:sz w:val="24"/>
          <w:szCs w:val="24"/>
        </w:rPr>
      </w:pPr>
      <w:r w:rsidRPr="00DD7863">
        <w:rPr>
          <w:spacing w:val="-6"/>
          <w:sz w:val="24"/>
          <w:szCs w:val="24"/>
        </w:rPr>
        <w:t>Отпускаться медикаменты будут при предъявлении карточки Застрахованного лица, паспорта и рецепта на бумажном носителе, выписанного лечащим врачом (в том числе на безрецептурные препараты) в соответствии с нормативными требованиями Министерства здравоохранения, бесплатно в аптечной сети.</w:t>
      </w:r>
    </w:p>
    <w:p w:rsidR="0054646A" w:rsidRPr="00DD7863" w:rsidRDefault="0054646A" w:rsidP="0054646A">
      <w:pPr>
        <w:pStyle w:val="1"/>
        <w:suppressAutoHyphens/>
        <w:ind w:left="0" w:firstLine="709"/>
        <w:jc w:val="both"/>
        <w:rPr>
          <w:spacing w:val="-6"/>
          <w:sz w:val="24"/>
          <w:szCs w:val="24"/>
        </w:rPr>
      </w:pPr>
      <w:r w:rsidRPr="00DD7863">
        <w:rPr>
          <w:spacing w:val="-6"/>
          <w:sz w:val="24"/>
          <w:szCs w:val="24"/>
        </w:rPr>
        <w:t xml:space="preserve">Оплате подлежат все медикаменты, в </w:t>
      </w:r>
      <w:proofErr w:type="spellStart"/>
      <w:r w:rsidRPr="00DD7863">
        <w:rPr>
          <w:spacing w:val="-6"/>
          <w:sz w:val="24"/>
          <w:szCs w:val="24"/>
        </w:rPr>
        <w:t>т.ч</w:t>
      </w:r>
      <w:proofErr w:type="spellEnd"/>
      <w:r w:rsidRPr="00DD7863">
        <w:rPr>
          <w:spacing w:val="-6"/>
          <w:sz w:val="24"/>
          <w:szCs w:val="24"/>
        </w:rPr>
        <w:t>. необходимые для лечения заболеваний, которые не являются страховыми случаями, строго по назначению врача, за исключением следующего:</w:t>
      </w:r>
    </w:p>
    <w:p w:rsidR="0054646A" w:rsidRPr="00DD7863" w:rsidRDefault="0054646A" w:rsidP="0054646A">
      <w:pPr>
        <w:pStyle w:val="1"/>
        <w:pBdr>
          <w:top w:val="single" w:sz="4" w:space="1" w:color="auto"/>
          <w:left w:val="single" w:sz="4" w:space="4" w:color="auto"/>
          <w:bottom w:val="single" w:sz="4" w:space="1" w:color="auto"/>
          <w:right w:val="single" w:sz="4" w:space="4" w:color="auto"/>
        </w:pBdr>
        <w:suppressAutoHyphens/>
        <w:ind w:left="0" w:firstLine="709"/>
        <w:jc w:val="both"/>
        <w:rPr>
          <w:b/>
          <w:bCs/>
          <w:i/>
          <w:iCs/>
          <w:spacing w:val="-6"/>
          <w:sz w:val="20"/>
          <w:szCs w:val="20"/>
        </w:rPr>
      </w:pPr>
      <w:r w:rsidRPr="00DD7863">
        <w:rPr>
          <w:b/>
          <w:bCs/>
          <w:i/>
          <w:iCs/>
          <w:spacing w:val="-6"/>
          <w:sz w:val="20"/>
          <w:szCs w:val="20"/>
        </w:rPr>
        <w:t>Не оплачиваются медицинские расходы, связанные с приобретением:</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биологически активных добавок (БАД);</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лекарственных средств для лечения психических заболеваний, в том числе эпилепсии (</w:t>
      </w:r>
      <w:r w:rsidRPr="00DD7863">
        <w:rPr>
          <w:i/>
          <w:iCs/>
          <w:spacing w:val="-6"/>
          <w:sz w:val="20"/>
          <w:lang w:val="en-US"/>
        </w:rPr>
        <w:t>N</w:t>
      </w:r>
      <w:r w:rsidRPr="00DD7863">
        <w:rPr>
          <w:i/>
          <w:iCs/>
          <w:spacing w:val="-6"/>
          <w:sz w:val="20"/>
        </w:rPr>
        <w:t xml:space="preserve">03, </w:t>
      </w:r>
      <w:r w:rsidRPr="00DD7863">
        <w:rPr>
          <w:i/>
          <w:iCs/>
          <w:spacing w:val="-6"/>
          <w:sz w:val="20"/>
          <w:lang w:val="en-US"/>
        </w:rPr>
        <w:t>N</w:t>
      </w:r>
      <w:r w:rsidRPr="00DD7863">
        <w:rPr>
          <w:i/>
          <w:iCs/>
          <w:spacing w:val="-6"/>
          <w:sz w:val="20"/>
        </w:rPr>
        <w:t xml:space="preserve"> 05, </w:t>
      </w:r>
      <w:r w:rsidRPr="00DD7863">
        <w:rPr>
          <w:i/>
          <w:iCs/>
          <w:spacing w:val="-6"/>
          <w:sz w:val="20"/>
          <w:lang w:val="en-US"/>
        </w:rPr>
        <w:t>N</w:t>
      </w:r>
      <w:r w:rsidRPr="00DD7863">
        <w:rPr>
          <w:i/>
          <w:iCs/>
          <w:spacing w:val="-6"/>
          <w:sz w:val="20"/>
        </w:rPr>
        <w:t xml:space="preserve">06А, наркотические и психотропные лекарственные средства из групп </w:t>
      </w:r>
      <w:r w:rsidRPr="00DD7863">
        <w:rPr>
          <w:i/>
          <w:iCs/>
          <w:spacing w:val="-6"/>
          <w:sz w:val="20"/>
          <w:lang w:val="en-US"/>
        </w:rPr>
        <w:t>N</w:t>
      </w:r>
      <w:r w:rsidRPr="00DD7863">
        <w:rPr>
          <w:i/>
          <w:iCs/>
          <w:spacing w:val="-6"/>
          <w:sz w:val="20"/>
        </w:rPr>
        <w:t xml:space="preserve">01, </w:t>
      </w:r>
      <w:r w:rsidRPr="00DD7863">
        <w:rPr>
          <w:i/>
          <w:iCs/>
          <w:spacing w:val="-6"/>
          <w:sz w:val="20"/>
          <w:lang w:val="en-US"/>
        </w:rPr>
        <w:t>N</w:t>
      </w:r>
      <w:r w:rsidRPr="00DD7863">
        <w:rPr>
          <w:i/>
          <w:iCs/>
          <w:spacing w:val="-6"/>
          <w:sz w:val="20"/>
        </w:rPr>
        <w:t>02);</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гомеопатических средств (различные группы АТХ классификации);</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витаминов, витаминно-минеральных комплексов (А11, А12);</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proofErr w:type="spellStart"/>
      <w:r w:rsidRPr="00DD7863">
        <w:rPr>
          <w:i/>
          <w:iCs/>
          <w:spacing w:val="-6"/>
          <w:sz w:val="20"/>
        </w:rPr>
        <w:t>фиточаев</w:t>
      </w:r>
      <w:proofErr w:type="spellEnd"/>
      <w:r w:rsidRPr="00DD7863">
        <w:rPr>
          <w:i/>
          <w:iCs/>
          <w:spacing w:val="-6"/>
          <w:sz w:val="20"/>
        </w:rPr>
        <w:t xml:space="preserve"> (травяных сборов) (различные группы АТХ классификации);</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лекарственных средств, содержащих половые гормоны (</w:t>
      </w:r>
      <w:r w:rsidRPr="00DD7863">
        <w:rPr>
          <w:i/>
          <w:iCs/>
          <w:spacing w:val="-6"/>
          <w:sz w:val="20"/>
          <w:lang w:val="en-US"/>
        </w:rPr>
        <w:t>G</w:t>
      </w:r>
      <w:r w:rsidRPr="00DD7863">
        <w:rPr>
          <w:i/>
          <w:iCs/>
          <w:spacing w:val="-6"/>
          <w:sz w:val="20"/>
        </w:rPr>
        <w:t>03);</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средств медицинской реабилитации (калоприемник, мочеприемник, тренажеры, устройства для введения пищи, другие технические средства);</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предметов по уходу за больными (шприцы, перевязочные материалы и др.);</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косметических и гигиенических средств (зубная паста, шампуни, кремы и др.);</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средств диагностики (тонометры, термометры и др.);</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гормональных препаратов (</w:t>
      </w:r>
      <w:r w:rsidRPr="00DD7863">
        <w:rPr>
          <w:i/>
          <w:iCs/>
          <w:spacing w:val="-6"/>
          <w:sz w:val="20"/>
          <w:lang w:val="en-US"/>
        </w:rPr>
        <w:t>G</w:t>
      </w:r>
      <w:r w:rsidRPr="00DD7863">
        <w:rPr>
          <w:i/>
          <w:iCs/>
          <w:spacing w:val="-6"/>
          <w:sz w:val="20"/>
        </w:rPr>
        <w:t>02</w:t>
      </w:r>
      <w:r w:rsidRPr="00DD7863">
        <w:rPr>
          <w:i/>
          <w:iCs/>
          <w:spacing w:val="-6"/>
          <w:sz w:val="20"/>
          <w:lang w:val="en-US"/>
        </w:rPr>
        <w:t>B</w:t>
      </w:r>
      <w:r w:rsidRPr="00DD7863">
        <w:rPr>
          <w:i/>
          <w:iCs/>
          <w:spacing w:val="-6"/>
          <w:sz w:val="20"/>
        </w:rPr>
        <w:t xml:space="preserve">, </w:t>
      </w:r>
      <w:r w:rsidRPr="00DD7863">
        <w:rPr>
          <w:i/>
          <w:iCs/>
          <w:spacing w:val="-6"/>
          <w:sz w:val="20"/>
          <w:lang w:val="en-US"/>
        </w:rPr>
        <w:t>G</w:t>
      </w:r>
      <w:r w:rsidRPr="00DD7863">
        <w:rPr>
          <w:i/>
          <w:iCs/>
          <w:spacing w:val="-6"/>
          <w:sz w:val="20"/>
        </w:rPr>
        <w:t xml:space="preserve">03); </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lastRenderedPageBreak/>
        <w:t>лекарственных средств, связанных с планированием семьи, беременностью, родами, а также их осложнениями, если иное не предусмотрено страховой медицинской программой;</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 xml:space="preserve">лекарственных средств, применяемых при </w:t>
      </w:r>
      <w:proofErr w:type="spellStart"/>
      <w:r w:rsidRPr="00DD7863">
        <w:rPr>
          <w:i/>
          <w:iCs/>
          <w:spacing w:val="-6"/>
          <w:sz w:val="20"/>
        </w:rPr>
        <w:t>эректильной</w:t>
      </w:r>
      <w:proofErr w:type="spellEnd"/>
      <w:r w:rsidRPr="00DD7863">
        <w:rPr>
          <w:i/>
          <w:iCs/>
          <w:spacing w:val="-6"/>
          <w:sz w:val="20"/>
        </w:rPr>
        <w:t xml:space="preserve"> дисфункции (</w:t>
      </w:r>
      <w:r w:rsidRPr="00DD7863">
        <w:rPr>
          <w:i/>
          <w:iCs/>
          <w:spacing w:val="-6"/>
          <w:sz w:val="20"/>
          <w:lang w:val="en-US"/>
        </w:rPr>
        <w:t>G</w:t>
      </w:r>
      <w:r w:rsidRPr="00DD7863">
        <w:rPr>
          <w:i/>
          <w:iCs/>
          <w:spacing w:val="-6"/>
          <w:sz w:val="20"/>
        </w:rPr>
        <w:t>04</w:t>
      </w:r>
      <w:r w:rsidRPr="00DD7863">
        <w:rPr>
          <w:i/>
          <w:iCs/>
          <w:spacing w:val="-6"/>
          <w:sz w:val="20"/>
          <w:lang w:val="en-US"/>
        </w:rPr>
        <w:t>BE</w:t>
      </w:r>
      <w:r w:rsidRPr="00DD7863">
        <w:rPr>
          <w:i/>
          <w:iCs/>
          <w:spacing w:val="-6"/>
          <w:sz w:val="20"/>
        </w:rPr>
        <w:t>);</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противогрибковых лекарственных средств (</w:t>
      </w:r>
      <w:r w:rsidRPr="00DD7863">
        <w:rPr>
          <w:i/>
          <w:iCs/>
          <w:spacing w:val="-6"/>
          <w:sz w:val="20"/>
          <w:lang w:val="en-US"/>
        </w:rPr>
        <w:t>D</w:t>
      </w:r>
      <w:r w:rsidRPr="00DD7863">
        <w:rPr>
          <w:i/>
          <w:iCs/>
          <w:spacing w:val="-6"/>
          <w:sz w:val="20"/>
        </w:rPr>
        <w:t xml:space="preserve">01, </w:t>
      </w:r>
      <w:r w:rsidRPr="00DD7863">
        <w:rPr>
          <w:i/>
          <w:iCs/>
          <w:spacing w:val="-6"/>
          <w:sz w:val="20"/>
          <w:lang w:val="en-US"/>
        </w:rPr>
        <w:t>J</w:t>
      </w:r>
      <w:r w:rsidRPr="00DD7863">
        <w:rPr>
          <w:i/>
          <w:iCs/>
          <w:spacing w:val="-6"/>
          <w:sz w:val="20"/>
        </w:rPr>
        <w:t>02);</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 xml:space="preserve">лекарственных средств </w:t>
      </w:r>
      <w:r w:rsidR="001A39AE" w:rsidRPr="00DD7863">
        <w:rPr>
          <w:i/>
          <w:iCs/>
          <w:spacing w:val="-6"/>
          <w:sz w:val="20"/>
        </w:rPr>
        <w:t>против чесоточного клеща (Р03А</w:t>
      </w:r>
      <w:r w:rsidRPr="00DD7863">
        <w:rPr>
          <w:i/>
          <w:iCs/>
          <w:spacing w:val="-6"/>
          <w:sz w:val="20"/>
        </w:rPr>
        <w:t>);</w:t>
      </w:r>
    </w:p>
    <w:p w:rsidR="001A39AE" w:rsidRPr="00DD7863" w:rsidRDefault="001A39AE"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лекарственных средств для лечения угревой сыпи (</w:t>
      </w:r>
      <w:r w:rsidRPr="00DD7863">
        <w:rPr>
          <w:i/>
          <w:iCs/>
          <w:spacing w:val="-6"/>
          <w:sz w:val="20"/>
          <w:lang w:val="en-US"/>
        </w:rPr>
        <w:t>D</w:t>
      </w:r>
      <w:r w:rsidRPr="00DD7863">
        <w:rPr>
          <w:i/>
          <w:iCs/>
          <w:spacing w:val="-6"/>
          <w:sz w:val="20"/>
        </w:rPr>
        <w:t>10</w:t>
      </w:r>
      <w:r w:rsidRPr="00DD7863">
        <w:rPr>
          <w:i/>
          <w:iCs/>
          <w:spacing w:val="-6"/>
          <w:sz w:val="20"/>
          <w:lang w:val="en-US"/>
        </w:rPr>
        <w:t>AB</w:t>
      </w:r>
      <w:r w:rsidRPr="00DD7863">
        <w:rPr>
          <w:i/>
          <w:iCs/>
          <w:spacing w:val="-6"/>
          <w:sz w:val="20"/>
        </w:rPr>
        <w:t>);</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лекарственных средств для лечения алкогольной, никотиновой и наркотической зависимости (</w:t>
      </w:r>
      <w:r w:rsidRPr="00DD7863">
        <w:rPr>
          <w:i/>
          <w:iCs/>
          <w:spacing w:val="-6"/>
          <w:sz w:val="20"/>
          <w:lang w:val="en-US"/>
        </w:rPr>
        <w:t>N</w:t>
      </w:r>
      <w:r w:rsidRPr="00DD7863">
        <w:rPr>
          <w:i/>
          <w:iCs/>
          <w:spacing w:val="-6"/>
          <w:sz w:val="20"/>
        </w:rPr>
        <w:t>07В);</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pacing w:val="-6"/>
          <w:sz w:val="20"/>
        </w:rPr>
        <w:t>лекарственных средств для лечения ожирения (А08);</w:t>
      </w:r>
    </w:p>
    <w:p w:rsidR="0054646A" w:rsidRPr="00DD7863" w:rsidRDefault="0054646A" w:rsidP="0054646A">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i/>
          <w:iCs/>
          <w:spacing w:val="-6"/>
          <w:sz w:val="20"/>
        </w:rPr>
      </w:pPr>
      <w:r w:rsidRPr="00DD7863">
        <w:rPr>
          <w:i/>
          <w:iCs/>
          <w:sz w:val="20"/>
        </w:rPr>
        <w:t>лекарственных средств для лечения (облегчения симптомов) злокачественных новообразований, в том числе кроветворной и лимфатической тканей, доброкачественных новообразований злокачественного течения и их осложнений;</w:t>
      </w:r>
    </w:p>
    <w:p w:rsidR="0054646A" w:rsidRPr="00DD7863" w:rsidRDefault="0054646A" w:rsidP="00E02475">
      <w:pPr>
        <w:numPr>
          <w:ilvl w:val="0"/>
          <w:numId w:val="6"/>
        </w:numPr>
        <w:pBdr>
          <w:top w:val="single" w:sz="4" w:space="1" w:color="auto"/>
          <w:left w:val="single" w:sz="4" w:space="4" w:color="auto"/>
          <w:bottom w:val="single" w:sz="4" w:space="1" w:color="auto"/>
          <w:right w:val="single" w:sz="4" w:space="4" w:color="auto"/>
        </w:pBdr>
        <w:suppressAutoHyphens/>
        <w:ind w:left="0" w:firstLine="709"/>
        <w:jc w:val="both"/>
        <w:rPr>
          <w:rStyle w:val="FontStyle26"/>
          <w:i/>
          <w:iCs/>
          <w:spacing w:val="-6"/>
          <w:sz w:val="20"/>
        </w:rPr>
      </w:pPr>
      <w:r w:rsidRPr="00DD7863">
        <w:rPr>
          <w:i/>
          <w:iCs/>
          <w:spacing w:val="-6"/>
          <w:sz w:val="20"/>
        </w:rPr>
        <w:t>медицинских препаратов, не являющихся необходимыми с точки зрения выставленного диагноза или лечения болезни, примененных по желанию застрахованного, а не по медицинским показаниям</w:t>
      </w:r>
    </w:p>
    <w:p w:rsidR="008A59A3" w:rsidRPr="00DD7863" w:rsidRDefault="008A59A3" w:rsidP="008A59A3">
      <w:pPr>
        <w:pStyle w:val="a9"/>
        <w:autoSpaceDE w:val="0"/>
        <w:autoSpaceDN w:val="0"/>
        <w:adjustRightInd w:val="0"/>
        <w:ind w:left="0"/>
        <w:jc w:val="both"/>
        <w:rPr>
          <w:b/>
          <w:sz w:val="24"/>
          <w:szCs w:val="24"/>
        </w:rPr>
      </w:pPr>
    </w:p>
    <w:p w:rsidR="006919A6" w:rsidRPr="00DD7863" w:rsidRDefault="006919A6" w:rsidP="00572D28">
      <w:pPr>
        <w:pStyle w:val="a9"/>
        <w:numPr>
          <w:ilvl w:val="0"/>
          <w:numId w:val="19"/>
        </w:numPr>
        <w:autoSpaceDE w:val="0"/>
        <w:autoSpaceDN w:val="0"/>
        <w:adjustRightInd w:val="0"/>
        <w:ind w:left="0" w:firstLine="0"/>
        <w:jc w:val="both"/>
        <w:rPr>
          <w:b/>
          <w:sz w:val="24"/>
          <w:szCs w:val="24"/>
        </w:rPr>
      </w:pPr>
      <w:r w:rsidRPr="00DD7863">
        <w:rPr>
          <w:b/>
          <w:sz w:val="24"/>
          <w:szCs w:val="24"/>
        </w:rPr>
        <w:t xml:space="preserve">Не организуется предоставление медицинских услуг, не оплачиваются  медицинские расходы, не являются страховыми случаями дополнительные медицинские услуги, виды медицинской помощи, риски, мероприятия, указанные в </w:t>
      </w:r>
      <w:proofErr w:type="spellStart"/>
      <w:r w:rsidRPr="00DD7863">
        <w:rPr>
          <w:b/>
          <w:sz w:val="24"/>
          <w:szCs w:val="24"/>
        </w:rPr>
        <w:t>п.п</w:t>
      </w:r>
      <w:proofErr w:type="spellEnd"/>
      <w:r w:rsidRPr="00DD7863">
        <w:rPr>
          <w:b/>
          <w:sz w:val="24"/>
          <w:szCs w:val="24"/>
        </w:rPr>
        <w:t>. 3.4.1.-3.4.45. Правил № 13 добровольного страхования медицинских расходов, если данные медицинские услуги, виды медицинской помощи, риски, мероприятия не включены в индивидуальную программу страхования.</w:t>
      </w:r>
    </w:p>
    <w:p w:rsidR="006919A6" w:rsidRPr="00DD7863" w:rsidRDefault="006919A6" w:rsidP="00572D28">
      <w:pPr>
        <w:pStyle w:val="a9"/>
        <w:widowControl w:val="0"/>
        <w:numPr>
          <w:ilvl w:val="0"/>
          <w:numId w:val="19"/>
        </w:numPr>
        <w:autoSpaceDE w:val="0"/>
        <w:autoSpaceDN w:val="0"/>
        <w:adjustRightInd w:val="0"/>
        <w:ind w:left="0" w:firstLine="0"/>
        <w:jc w:val="both"/>
        <w:rPr>
          <w:sz w:val="24"/>
          <w:szCs w:val="24"/>
        </w:rPr>
      </w:pPr>
      <w:r w:rsidRPr="00DD7863">
        <w:rPr>
          <w:b/>
          <w:sz w:val="24"/>
          <w:szCs w:val="24"/>
        </w:rPr>
        <w:t xml:space="preserve">Не признаются страховыми случаями, не организуется предоставление медицинских услуг и не оплачиваются медицинские расходы, указанные в </w:t>
      </w:r>
      <w:proofErr w:type="spellStart"/>
      <w:r w:rsidRPr="00DD7863">
        <w:rPr>
          <w:b/>
          <w:sz w:val="24"/>
          <w:szCs w:val="24"/>
        </w:rPr>
        <w:t>п.п</w:t>
      </w:r>
      <w:proofErr w:type="spellEnd"/>
      <w:r w:rsidRPr="00DD7863">
        <w:rPr>
          <w:b/>
          <w:sz w:val="24"/>
          <w:szCs w:val="24"/>
        </w:rPr>
        <w:t>. 3.7.1.-3.7.30 Правил № 13 добровольного страхования медицинских расходов.</w:t>
      </w:r>
    </w:p>
    <w:p w:rsidR="008A59A3" w:rsidRPr="00DD7863" w:rsidRDefault="008A59A3" w:rsidP="008A59A3">
      <w:pPr>
        <w:widowControl w:val="0"/>
        <w:suppressAutoHyphens/>
        <w:autoSpaceDE w:val="0"/>
        <w:autoSpaceDN w:val="0"/>
        <w:adjustRightInd w:val="0"/>
        <w:jc w:val="both"/>
        <w:rPr>
          <w:b/>
          <w:szCs w:val="28"/>
        </w:rPr>
      </w:pPr>
    </w:p>
    <w:p w:rsidR="008A59A3" w:rsidRPr="00DD7863" w:rsidRDefault="0054646A" w:rsidP="00572D28">
      <w:pPr>
        <w:widowControl w:val="0"/>
        <w:numPr>
          <w:ilvl w:val="0"/>
          <w:numId w:val="19"/>
        </w:numPr>
        <w:suppressAutoHyphens/>
        <w:autoSpaceDE w:val="0"/>
        <w:autoSpaceDN w:val="0"/>
        <w:adjustRightInd w:val="0"/>
        <w:ind w:left="0" w:firstLine="0"/>
        <w:jc w:val="both"/>
        <w:rPr>
          <w:b/>
          <w:szCs w:val="28"/>
        </w:rPr>
      </w:pPr>
      <w:r w:rsidRPr="00DD7863">
        <w:rPr>
          <w:sz w:val="24"/>
          <w:szCs w:val="24"/>
        </w:rPr>
        <w:t>При выявлении у Застрахованного лица в период действия договора страхования заболевания (состояния), указанных в пунктах 4, 5, данной индивидуальной программы страхования, Застрахованному лицу оказываются медицинские услуги и оплачиваются медицинские расходы в соответствии с данной индивидуальной программой страхования до установления окончательного диагноза такого заболевания (состояния). А после установления окончательного диагноза не признаются страховыми случаями, не организуются предоставление медицинских услуг и не оплачиваются медицинские расходы, связанные с заболеваниями (состояниями), указанными в пунктах 4, 5 данной индивидуальной программы страхования.</w:t>
      </w:r>
    </w:p>
    <w:p w:rsidR="00572D28" w:rsidRPr="00DD7863" w:rsidRDefault="00572D28" w:rsidP="00572D28">
      <w:pPr>
        <w:widowControl w:val="0"/>
        <w:suppressAutoHyphens/>
        <w:autoSpaceDE w:val="0"/>
        <w:autoSpaceDN w:val="0"/>
        <w:adjustRightInd w:val="0"/>
        <w:jc w:val="both"/>
        <w:rPr>
          <w:b/>
          <w:szCs w:val="28"/>
        </w:rPr>
      </w:pPr>
    </w:p>
    <w:p w:rsidR="00572D28" w:rsidRPr="00DD7863" w:rsidRDefault="00572D28" w:rsidP="00572D28">
      <w:pPr>
        <w:pStyle w:val="a9"/>
        <w:numPr>
          <w:ilvl w:val="0"/>
          <w:numId w:val="19"/>
        </w:numPr>
        <w:autoSpaceDE w:val="0"/>
        <w:autoSpaceDN w:val="0"/>
        <w:adjustRightInd w:val="0"/>
        <w:jc w:val="center"/>
        <w:rPr>
          <w:rFonts w:eastAsia="Calibri"/>
          <w:b/>
          <w:bCs/>
          <w:spacing w:val="-6"/>
          <w:sz w:val="24"/>
          <w:szCs w:val="24"/>
        </w:rPr>
      </w:pPr>
      <w:r w:rsidRPr="00DD7863">
        <w:rPr>
          <w:rFonts w:eastAsia="Calibri"/>
          <w:b/>
          <w:bCs/>
          <w:spacing w:val="-6"/>
          <w:sz w:val="24"/>
          <w:szCs w:val="24"/>
        </w:rPr>
        <w:t>Организация медицинского обслуживания:</w:t>
      </w:r>
    </w:p>
    <w:p w:rsidR="00572D28" w:rsidRPr="00DD7863" w:rsidRDefault="00572D28" w:rsidP="00572D28">
      <w:pPr>
        <w:pStyle w:val="a9"/>
        <w:numPr>
          <w:ilvl w:val="1"/>
          <w:numId w:val="23"/>
        </w:numPr>
        <w:autoSpaceDE w:val="0"/>
        <w:autoSpaceDN w:val="0"/>
        <w:adjustRightInd w:val="0"/>
        <w:ind w:left="0" w:firstLine="0"/>
        <w:jc w:val="both"/>
        <w:rPr>
          <w:rFonts w:eastAsia="Calibri"/>
          <w:spacing w:val="-6"/>
          <w:sz w:val="24"/>
          <w:szCs w:val="24"/>
        </w:rPr>
      </w:pPr>
      <w:r w:rsidRPr="00DD7863">
        <w:rPr>
          <w:rFonts w:eastAsia="Calibri"/>
          <w:spacing w:val="-6"/>
          <w:sz w:val="24"/>
          <w:szCs w:val="24"/>
        </w:rPr>
        <w:t>В течение 10 рабочих дней после заключения договора страхования и оплаты страховой премии (либо первой ее части), Страхователю выдается карточка Застрахованного лица с необходимой информацией.</w:t>
      </w:r>
    </w:p>
    <w:p w:rsidR="00572D28" w:rsidRPr="00DD7863" w:rsidRDefault="00572D28" w:rsidP="00572D28">
      <w:pPr>
        <w:pStyle w:val="a9"/>
        <w:numPr>
          <w:ilvl w:val="1"/>
          <w:numId w:val="23"/>
        </w:numPr>
        <w:autoSpaceDE w:val="0"/>
        <w:autoSpaceDN w:val="0"/>
        <w:adjustRightInd w:val="0"/>
        <w:ind w:left="0" w:firstLine="0"/>
        <w:jc w:val="both"/>
        <w:rPr>
          <w:rFonts w:eastAsia="Calibri"/>
          <w:spacing w:val="-6"/>
          <w:sz w:val="24"/>
          <w:szCs w:val="24"/>
        </w:rPr>
      </w:pPr>
      <w:r w:rsidRPr="00DD7863">
        <w:rPr>
          <w:rFonts w:eastAsia="Calibri"/>
          <w:spacing w:val="-6"/>
          <w:sz w:val="24"/>
          <w:szCs w:val="24"/>
        </w:rPr>
        <w:t>При наступлении страхового случая для организации медицинской помощи, а также для отмены организованных ранее медицинских услуг, Застрахованное лицо связывается с представителем Страховщика по телефонам, указанным в карточке Застрахованного лица:</w:t>
      </w:r>
    </w:p>
    <w:p w:rsidR="00572D28" w:rsidRPr="00DD7863" w:rsidRDefault="00572D28" w:rsidP="00572D28">
      <w:pPr>
        <w:autoSpaceDE w:val="0"/>
        <w:autoSpaceDN w:val="0"/>
        <w:adjustRightInd w:val="0"/>
        <w:ind w:left="567" w:hanging="567"/>
        <w:jc w:val="center"/>
        <w:rPr>
          <w:rFonts w:eastAsia="Calibri"/>
          <w:b/>
          <w:i/>
          <w:iCs/>
          <w:spacing w:val="-6"/>
          <w:sz w:val="24"/>
          <w:szCs w:val="24"/>
          <w:lang w:eastAsia="en-US"/>
        </w:rPr>
      </w:pPr>
      <w:r w:rsidRPr="00DD7863">
        <w:rPr>
          <w:rFonts w:eastAsia="Calibri"/>
          <w:b/>
          <w:i/>
          <w:iCs/>
          <w:spacing w:val="-6"/>
          <w:sz w:val="24"/>
          <w:szCs w:val="24"/>
          <w:lang w:eastAsia="en-US"/>
        </w:rPr>
        <w:lastRenderedPageBreak/>
        <w:t>+375 17 </w:t>
      </w:r>
      <w:r w:rsidRPr="00DD7863">
        <w:rPr>
          <w:rFonts w:eastAsia="Calibri"/>
          <w:b/>
          <w:bCs/>
          <w:i/>
          <w:spacing w:val="-6"/>
          <w:sz w:val="24"/>
          <w:szCs w:val="24"/>
          <w:lang w:eastAsia="en-US"/>
        </w:rPr>
        <w:t>311 00 12</w:t>
      </w:r>
      <w:r w:rsidRPr="00DD7863">
        <w:rPr>
          <w:rFonts w:eastAsia="Calibri"/>
          <w:b/>
          <w:i/>
          <w:iCs/>
          <w:spacing w:val="-6"/>
          <w:sz w:val="24"/>
          <w:szCs w:val="24"/>
          <w:lang w:eastAsia="en-US"/>
        </w:rPr>
        <w:t xml:space="preserve"> (многоканальный)</w:t>
      </w:r>
    </w:p>
    <w:p w:rsidR="00572D28" w:rsidRPr="00DD7863" w:rsidRDefault="00572D28" w:rsidP="00572D28">
      <w:pPr>
        <w:autoSpaceDE w:val="0"/>
        <w:autoSpaceDN w:val="0"/>
        <w:adjustRightInd w:val="0"/>
        <w:ind w:left="567" w:hanging="567"/>
        <w:jc w:val="center"/>
        <w:rPr>
          <w:rFonts w:eastAsia="Calibri"/>
          <w:b/>
          <w:i/>
          <w:iCs/>
          <w:spacing w:val="-6"/>
          <w:sz w:val="24"/>
          <w:szCs w:val="24"/>
          <w:lang w:eastAsia="en-US"/>
        </w:rPr>
      </w:pPr>
      <w:r w:rsidRPr="00DD7863">
        <w:rPr>
          <w:rFonts w:eastAsia="Calibri"/>
          <w:b/>
          <w:i/>
          <w:iCs/>
          <w:spacing w:val="-6"/>
          <w:sz w:val="24"/>
          <w:szCs w:val="24"/>
          <w:lang w:eastAsia="en-US"/>
        </w:rPr>
        <w:t>+375 29 155 01 37 (А</w:t>
      </w:r>
      <w:r w:rsidRPr="00DD7863">
        <w:rPr>
          <w:rFonts w:eastAsia="Calibri"/>
          <w:b/>
          <w:i/>
          <w:iCs/>
          <w:spacing w:val="-6"/>
          <w:sz w:val="24"/>
          <w:szCs w:val="24"/>
          <w:vertAlign w:val="superscript"/>
          <w:lang w:eastAsia="en-US"/>
        </w:rPr>
        <w:t>1</w:t>
      </w:r>
      <w:r w:rsidRPr="00DD7863">
        <w:rPr>
          <w:rFonts w:eastAsia="Calibri"/>
          <w:b/>
          <w:i/>
          <w:iCs/>
          <w:spacing w:val="-6"/>
          <w:sz w:val="24"/>
          <w:szCs w:val="24"/>
          <w:lang w:eastAsia="en-US"/>
        </w:rPr>
        <w:t>)</w:t>
      </w:r>
    </w:p>
    <w:p w:rsidR="00572D28" w:rsidRPr="00DD7863" w:rsidRDefault="00572D28" w:rsidP="00572D28">
      <w:pPr>
        <w:autoSpaceDE w:val="0"/>
        <w:autoSpaceDN w:val="0"/>
        <w:adjustRightInd w:val="0"/>
        <w:ind w:left="567" w:hanging="567"/>
        <w:jc w:val="center"/>
        <w:rPr>
          <w:rFonts w:eastAsia="Calibri"/>
          <w:b/>
          <w:i/>
          <w:spacing w:val="-6"/>
          <w:sz w:val="24"/>
          <w:szCs w:val="24"/>
          <w:lang w:eastAsia="en-US"/>
        </w:rPr>
      </w:pPr>
      <w:r w:rsidRPr="00DD7863">
        <w:rPr>
          <w:rFonts w:eastAsia="Calibri"/>
          <w:b/>
          <w:bCs/>
          <w:i/>
          <w:spacing w:val="-6"/>
          <w:sz w:val="24"/>
          <w:szCs w:val="24"/>
          <w:lang w:eastAsia="en-US"/>
        </w:rPr>
        <w:t xml:space="preserve">Режим работы отдела </w:t>
      </w:r>
      <w:proofErr w:type="spellStart"/>
      <w:r w:rsidRPr="00DD7863">
        <w:rPr>
          <w:rFonts w:eastAsia="Calibri"/>
          <w:b/>
          <w:bCs/>
          <w:i/>
          <w:spacing w:val="-6"/>
          <w:sz w:val="24"/>
          <w:szCs w:val="24"/>
          <w:lang w:eastAsia="en-US"/>
        </w:rPr>
        <w:t>ассистанса</w:t>
      </w:r>
      <w:proofErr w:type="spellEnd"/>
      <w:r w:rsidRPr="00DD7863">
        <w:rPr>
          <w:rFonts w:eastAsia="Calibri"/>
          <w:b/>
          <w:bCs/>
          <w:i/>
          <w:spacing w:val="-6"/>
          <w:sz w:val="24"/>
          <w:szCs w:val="24"/>
          <w:lang w:eastAsia="en-US"/>
        </w:rPr>
        <w:t xml:space="preserve"> – круглосуточно.</w:t>
      </w:r>
    </w:p>
    <w:p w:rsidR="00572D28" w:rsidRPr="00DD7863" w:rsidRDefault="00572D28" w:rsidP="00572D28">
      <w:pPr>
        <w:tabs>
          <w:tab w:val="left" w:pos="567"/>
        </w:tabs>
        <w:autoSpaceDE w:val="0"/>
        <w:autoSpaceDN w:val="0"/>
        <w:adjustRightInd w:val="0"/>
        <w:ind w:firstLine="567"/>
        <w:jc w:val="both"/>
        <w:rPr>
          <w:rFonts w:eastAsia="Calibri"/>
          <w:i/>
          <w:iCs/>
          <w:spacing w:val="-6"/>
          <w:sz w:val="24"/>
          <w:szCs w:val="24"/>
        </w:rPr>
      </w:pPr>
      <w:r w:rsidRPr="00DD7863">
        <w:rPr>
          <w:rFonts w:eastAsia="Calibri"/>
          <w:bCs/>
          <w:spacing w:val="-6"/>
          <w:sz w:val="24"/>
          <w:szCs w:val="24"/>
        </w:rPr>
        <w:t>Можно отправить заявку на организацию медицинской помощи на сайт</w:t>
      </w:r>
      <w:r w:rsidRPr="00DD7863">
        <w:rPr>
          <w:rFonts w:eastAsia="Calibri"/>
          <w:sz w:val="24"/>
          <w:szCs w:val="24"/>
        </w:rPr>
        <w:t xml:space="preserve"> </w:t>
      </w:r>
      <w:proofErr w:type="spellStart"/>
      <w:r w:rsidRPr="00DD7863">
        <w:rPr>
          <w:rFonts w:eastAsia="Calibri"/>
          <w:b/>
          <w:bCs/>
          <w:spacing w:val="-6"/>
          <w:sz w:val="24"/>
          <w:szCs w:val="24"/>
          <w:lang w:val="en-US"/>
        </w:rPr>
        <w:t>asoba</w:t>
      </w:r>
      <w:proofErr w:type="spellEnd"/>
      <w:r w:rsidRPr="00DD7863">
        <w:rPr>
          <w:rFonts w:eastAsia="Calibri"/>
          <w:b/>
          <w:bCs/>
          <w:spacing w:val="-6"/>
          <w:sz w:val="24"/>
          <w:szCs w:val="24"/>
        </w:rPr>
        <w:t>.</w:t>
      </w:r>
      <w:proofErr w:type="spellStart"/>
      <w:r w:rsidRPr="00DD7863">
        <w:rPr>
          <w:rFonts w:eastAsia="Calibri"/>
          <w:b/>
          <w:bCs/>
          <w:spacing w:val="-6"/>
          <w:sz w:val="24"/>
          <w:szCs w:val="24"/>
        </w:rPr>
        <w:t>by</w:t>
      </w:r>
      <w:proofErr w:type="spellEnd"/>
      <w:r w:rsidRPr="00DD7863">
        <w:rPr>
          <w:rFonts w:eastAsia="Calibri"/>
          <w:bCs/>
          <w:spacing w:val="-6"/>
          <w:sz w:val="24"/>
          <w:szCs w:val="24"/>
        </w:rPr>
        <w:t xml:space="preserve"> (страховой случай – здоровье – медицинские расходы). </w:t>
      </w:r>
      <w:r w:rsidRPr="00DD7863">
        <w:rPr>
          <w:rFonts w:eastAsia="Calibri"/>
          <w:sz w:val="24"/>
          <w:szCs w:val="24"/>
        </w:rPr>
        <w:t>Заявка на организацию медицинской помощи, поданная до 12.00 рабочего дня, обслуживается в этот же день, после 12.00 – в следующий за днем подачи рабочий день.</w:t>
      </w:r>
    </w:p>
    <w:p w:rsidR="00572D28" w:rsidRPr="00DD7863" w:rsidRDefault="00572D28" w:rsidP="00572D28">
      <w:pPr>
        <w:numPr>
          <w:ilvl w:val="1"/>
          <w:numId w:val="23"/>
        </w:numPr>
        <w:ind w:left="0" w:firstLine="0"/>
        <w:jc w:val="both"/>
        <w:rPr>
          <w:sz w:val="24"/>
          <w:szCs w:val="24"/>
        </w:rPr>
      </w:pPr>
      <w:r w:rsidRPr="00DD7863">
        <w:rPr>
          <w:sz w:val="24"/>
          <w:szCs w:val="24"/>
        </w:rPr>
        <w:t xml:space="preserve">Для принятия решения о наличии страхового случая и организации медицинских услуг Застрахованное лицо </w:t>
      </w:r>
      <w:r w:rsidRPr="00DD7863">
        <w:rPr>
          <w:b/>
          <w:i/>
          <w:sz w:val="24"/>
          <w:szCs w:val="24"/>
        </w:rPr>
        <w:t>обязано предоставить по требованию Страховщика консультативное заключение (копию)</w:t>
      </w:r>
      <w:r w:rsidRPr="00DD7863">
        <w:rPr>
          <w:sz w:val="24"/>
          <w:szCs w:val="24"/>
        </w:rPr>
        <w:t xml:space="preserve"> с рекомендациями по обследованию и лечению, результаты обследования. Медицинская документация, в том числе направление на диагностическое обследование, должна быть оформлена в соответствии с требованиями Министерства здравоохранения Республики Беларусь. </w:t>
      </w:r>
    </w:p>
    <w:p w:rsidR="00572D28" w:rsidRPr="00DD7863" w:rsidRDefault="00572D28" w:rsidP="00572D28">
      <w:pPr>
        <w:ind w:left="567" w:hanging="567"/>
        <w:jc w:val="center"/>
        <w:rPr>
          <w:sz w:val="24"/>
          <w:szCs w:val="24"/>
        </w:rPr>
      </w:pPr>
      <w:r w:rsidRPr="00DD7863">
        <w:rPr>
          <w:sz w:val="24"/>
          <w:szCs w:val="24"/>
        </w:rPr>
        <w:t>Для пересылки медицинских документов просим использовать:</w:t>
      </w:r>
    </w:p>
    <w:p w:rsidR="00572D28" w:rsidRPr="00DD7863" w:rsidRDefault="00572D28" w:rsidP="00572D28">
      <w:pPr>
        <w:ind w:left="567" w:hanging="567"/>
        <w:jc w:val="center"/>
        <w:rPr>
          <w:b/>
          <w:sz w:val="24"/>
          <w:szCs w:val="24"/>
          <w:lang w:val="en-US"/>
        </w:rPr>
      </w:pPr>
      <w:r w:rsidRPr="00DD7863">
        <w:rPr>
          <w:b/>
          <w:i/>
          <w:sz w:val="24"/>
          <w:szCs w:val="24"/>
        </w:rPr>
        <w:t>Мессенджер</w:t>
      </w:r>
      <w:r w:rsidRPr="00DD7863">
        <w:rPr>
          <w:b/>
          <w:i/>
          <w:sz w:val="24"/>
          <w:szCs w:val="24"/>
          <w:lang w:val="en-US"/>
        </w:rPr>
        <w:t xml:space="preserve"> Viber: </w:t>
      </w:r>
      <w:r w:rsidRPr="00DD7863">
        <w:rPr>
          <w:b/>
          <w:i/>
          <w:iCs/>
          <w:spacing w:val="-6"/>
          <w:sz w:val="24"/>
          <w:szCs w:val="24"/>
          <w:lang w:val="en-US" w:eastAsia="en-US"/>
        </w:rPr>
        <w:t>+375 29 626 80 64;</w:t>
      </w:r>
    </w:p>
    <w:p w:rsidR="00572D28" w:rsidRPr="00DD7863" w:rsidRDefault="00572D28" w:rsidP="00572D28">
      <w:pPr>
        <w:ind w:left="567" w:hanging="567"/>
        <w:jc w:val="center"/>
        <w:rPr>
          <w:b/>
          <w:sz w:val="24"/>
          <w:szCs w:val="24"/>
          <w:lang w:val="en-US"/>
        </w:rPr>
      </w:pPr>
      <w:proofErr w:type="gramStart"/>
      <w:r w:rsidRPr="00DD7863">
        <w:rPr>
          <w:b/>
          <w:i/>
          <w:spacing w:val="-6"/>
          <w:sz w:val="24"/>
          <w:szCs w:val="24"/>
          <w:lang w:val="en-US"/>
        </w:rPr>
        <w:t>e-mail</w:t>
      </w:r>
      <w:proofErr w:type="gramEnd"/>
      <w:r w:rsidRPr="00DD7863">
        <w:rPr>
          <w:b/>
          <w:i/>
          <w:spacing w:val="-6"/>
          <w:sz w:val="24"/>
          <w:szCs w:val="24"/>
          <w:lang w:val="en-US"/>
        </w:rPr>
        <w:t xml:space="preserve">: </w:t>
      </w:r>
      <w:hyperlink r:id="rId6" w:history="1">
        <w:r w:rsidRPr="00DD7863">
          <w:rPr>
            <w:rStyle w:val="a3"/>
            <w:b/>
            <w:i/>
            <w:color w:val="auto"/>
            <w:spacing w:val="-6"/>
            <w:sz w:val="24"/>
            <w:szCs w:val="24"/>
            <w:lang w:val="en-US"/>
          </w:rPr>
          <w:t>assistance@asoba.by</w:t>
        </w:r>
      </w:hyperlink>
    </w:p>
    <w:p w:rsidR="00572D28" w:rsidRPr="00DD7863" w:rsidRDefault="00572D28" w:rsidP="00572D28">
      <w:pPr>
        <w:ind w:left="567" w:hanging="567"/>
        <w:jc w:val="center"/>
        <w:rPr>
          <w:b/>
          <w:sz w:val="24"/>
          <w:szCs w:val="24"/>
          <w:lang w:val="en-US"/>
        </w:rPr>
      </w:pPr>
      <w:r w:rsidRPr="00DD7863">
        <w:rPr>
          <w:b/>
          <w:i/>
          <w:sz w:val="24"/>
          <w:szCs w:val="24"/>
        </w:rPr>
        <w:t>факс</w:t>
      </w:r>
      <w:r w:rsidRPr="00DD7863">
        <w:rPr>
          <w:b/>
          <w:i/>
          <w:sz w:val="24"/>
          <w:szCs w:val="24"/>
          <w:lang w:val="en-US"/>
        </w:rPr>
        <w:t>: +375 17 311 00 12.</w:t>
      </w:r>
    </w:p>
    <w:p w:rsidR="00572D28" w:rsidRPr="00DD7863" w:rsidRDefault="00572D28" w:rsidP="00572D28">
      <w:pPr>
        <w:numPr>
          <w:ilvl w:val="1"/>
          <w:numId w:val="23"/>
        </w:numPr>
        <w:ind w:left="0" w:firstLine="0"/>
        <w:jc w:val="both"/>
        <w:rPr>
          <w:sz w:val="24"/>
          <w:szCs w:val="24"/>
        </w:rPr>
      </w:pPr>
      <w:r w:rsidRPr="00DD7863">
        <w:rPr>
          <w:sz w:val="24"/>
          <w:szCs w:val="24"/>
        </w:rPr>
        <w:t xml:space="preserve">Представитель Страховщика (врач-эксперт) имеет право оценивать обоснованность назначенных исследований и видов лечения в соответствии с действующими </w:t>
      </w:r>
      <w:r w:rsidRPr="00DD7863">
        <w:rPr>
          <w:spacing w:val="-6"/>
          <w:sz w:val="24"/>
          <w:szCs w:val="24"/>
        </w:rPr>
        <w:t>клиническими протоколами диагностики и лечения заболеваний, утвержденными Министерством здравоохранения Республики Беларусь</w:t>
      </w:r>
      <w:r w:rsidRPr="00DD7863">
        <w:rPr>
          <w:sz w:val="24"/>
          <w:szCs w:val="24"/>
        </w:rPr>
        <w:t xml:space="preserve"> и принимать решение об объеме медицинских услуг, предоставляемых по условиям страховой медицинской программы.</w:t>
      </w:r>
    </w:p>
    <w:p w:rsidR="00572D28" w:rsidRPr="00DD7863" w:rsidRDefault="00572D28" w:rsidP="00572D28">
      <w:pPr>
        <w:numPr>
          <w:ilvl w:val="1"/>
          <w:numId w:val="23"/>
        </w:numPr>
        <w:ind w:left="0" w:firstLine="0"/>
        <w:jc w:val="both"/>
        <w:rPr>
          <w:rFonts w:eastAsia="Calibri"/>
          <w:spacing w:val="-6"/>
          <w:sz w:val="24"/>
          <w:szCs w:val="24"/>
        </w:rPr>
      </w:pPr>
      <w:r w:rsidRPr="00DD7863">
        <w:rPr>
          <w:rFonts w:eastAsia="Calibri"/>
          <w:spacing w:val="-6"/>
          <w:sz w:val="24"/>
          <w:szCs w:val="24"/>
        </w:rPr>
        <w:t>После согласования представителем Страховщика визита в лечебное учреждение, Застрахованное лицо уведомляется о дате, времени, месте оказания медицинской услуги (адрес лечебного учреждения, № кабинета, фамилии врача или куратора в данном медицинском учреждении).</w:t>
      </w:r>
    </w:p>
    <w:p w:rsidR="00572D28" w:rsidRPr="00DD7863" w:rsidRDefault="00572D28" w:rsidP="00572D28">
      <w:pPr>
        <w:numPr>
          <w:ilvl w:val="1"/>
          <w:numId w:val="23"/>
        </w:numPr>
        <w:ind w:left="0" w:firstLine="0"/>
        <w:jc w:val="both"/>
        <w:rPr>
          <w:rFonts w:eastAsia="Calibri"/>
          <w:b/>
          <w:spacing w:val="-6"/>
          <w:sz w:val="24"/>
          <w:szCs w:val="24"/>
        </w:rPr>
      </w:pPr>
      <w:r w:rsidRPr="00DD7863">
        <w:rPr>
          <w:rFonts w:eastAsia="Calibri"/>
          <w:spacing w:val="-6"/>
          <w:sz w:val="24"/>
          <w:szCs w:val="24"/>
        </w:rPr>
        <w:t xml:space="preserve">При посещении лечебного учреждения необходимо иметь на руках: </w:t>
      </w:r>
      <w:r w:rsidRPr="00DD7863">
        <w:rPr>
          <w:rFonts w:eastAsia="Calibri"/>
          <w:b/>
          <w:spacing w:val="-6"/>
          <w:sz w:val="24"/>
          <w:szCs w:val="24"/>
        </w:rPr>
        <w:t>карточку Застрахованного лица, документ, удостоверяющий личность.</w:t>
      </w:r>
    </w:p>
    <w:p w:rsidR="00572D28" w:rsidRPr="00DD7863" w:rsidRDefault="00572D28" w:rsidP="00572D28">
      <w:pPr>
        <w:widowControl w:val="0"/>
        <w:numPr>
          <w:ilvl w:val="1"/>
          <w:numId w:val="23"/>
        </w:numPr>
        <w:ind w:left="0" w:firstLine="0"/>
        <w:jc w:val="both"/>
        <w:rPr>
          <w:rFonts w:eastAsia="Calibri"/>
          <w:bCs/>
          <w:spacing w:val="-6"/>
          <w:sz w:val="24"/>
          <w:szCs w:val="24"/>
        </w:rPr>
      </w:pPr>
      <w:r w:rsidRPr="00DD7863">
        <w:rPr>
          <w:rFonts w:eastAsia="Calibri"/>
          <w:bCs/>
          <w:spacing w:val="-6"/>
          <w:sz w:val="24"/>
          <w:szCs w:val="24"/>
        </w:rPr>
        <w:t>Застрахованное лицо обязано не позднее, чем за один день до запланированного дня оказания медицинской услуги (последний рабочий день перед выходными днями, если оказание медицинской услуги запланировано на выходной день) уведомить Страховщика или лечебное учреждение о невозможности получения медицинской услуги в согласованные Страховщиком и Застрахованным лицом сроки.</w:t>
      </w:r>
    </w:p>
    <w:p w:rsidR="00572D28" w:rsidRPr="00DD7863" w:rsidRDefault="00572D28" w:rsidP="00572D28">
      <w:pPr>
        <w:widowControl w:val="0"/>
        <w:numPr>
          <w:ilvl w:val="1"/>
          <w:numId w:val="23"/>
        </w:numPr>
        <w:ind w:left="0" w:firstLine="0"/>
        <w:jc w:val="both"/>
        <w:rPr>
          <w:sz w:val="24"/>
          <w:szCs w:val="24"/>
        </w:rPr>
      </w:pPr>
      <w:r w:rsidRPr="00DD7863">
        <w:rPr>
          <w:sz w:val="24"/>
          <w:szCs w:val="24"/>
        </w:rPr>
        <w:t>В случае получения по настоящей программе медицинских и/или иных услуг в</w:t>
      </w:r>
      <w:r w:rsidRPr="00DD7863">
        <w:rPr>
          <w:sz w:val="24"/>
          <w:szCs w:val="24"/>
          <w:lang w:val="en-US"/>
        </w:rPr>
        <w:t> </w:t>
      </w:r>
      <w:r w:rsidRPr="00DD7863">
        <w:rPr>
          <w:sz w:val="24"/>
          <w:szCs w:val="24"/>
        </w:rPr>
        <w:t xml:space="preserve">объеме, превышающем размер установленных лимитов (в том числе по стоматологии и медикаментам), или не предусмотренных программой страхования, или в случае исключения страхователем застрахованного лица из списков, застрахованное лицо самостоятельно возмещает на основании счета медицинского учреждения последнему стоимость оказанных услуг, либо страховщику, в случае оплаты страховщиком в полном объеме счета медицинского учреждения. В случае непогашения в 30-ти </w:t>
      </w:r>
      <w:proofErr w:type="spellStart"/>
      <w:r w:rsidRPr="00DD7863">
        <w:rPr>
          <w:sz w:val="24"/>
          <w:szCs w:val="24"/>
        </w:rPr>
        <w:t>дневный</w:t>
      </w:r>
      <w:proofErr w:type="spellEnd"/>
      <w:r w:rsidRPr="00DD7863">
        <w:rPr>
          <w:sz w:val="24"/>
          <w:szCs w:val="24"/>
        </w:rPr>
        <w:t xml:space="preserve"> срок имеющейся задолженности, обслуживание в отношении данного Застрахованного лица прекращается до момента ее погашения.</w:t>
      </w:r>
    </w:p>
    <w:p w:rsidR="00572D28" w:rsidRPr="00DD7863" w:rsidRDefault="00572D28" w:rsidP="00572D28">
      <w:pPr>
        <w:widowControl w:val="0"/>
        <w:numPr>
          <w:ilvl w:val="1"/>
          <w:numId w:val="23"/>
        </w:numPr>
        <w:tabs>
          <w:tab w:val="left" w:pos="-1701"/>
        </w:tabs>
        <w:overflowPunct w:val="0"/>
        <w:autoSpaceDE w:val="0"/>
        <w:autoSpaceDN w:val="0"/>
        <w:adjustRightInd w:val="0"/>
        <w:ind w:left="0" w:firstLine="0"/>
        <w:jc w:val="both"/>
        <w:rPr>
          <w:i/>
          <w:sz w:val="24"/>
          <w:szCs w:val="24"/>
        </w:rPr>
      </w:pPr>
      <w:r w:rsidRPr="00DD7863">
        <w:rPr>
          <w:sz w:val="24"/>
          <w:szCs w:val="24"/>
        </w:rPr>
        <w:t xml:space="preserve">Застрахованное лицо обязано контролировать остатки страховой суммы, </w:t>
      </w:r>
      <w:r w:rsidRPr="00DD7863">
        <w:rPr>
          <w:sz w:val="24"/>
          <w:szCs w:val="24"/>
        </w:rPr>
        <w:lastRenderedPageBreak/>
        <w:t>в том числе отдельных страховых сумм по дополнительным услугам, установленные в договоре страхования в отношении застрахованного лица.</w:t>
      </w:r>
    </w:p>
    <w:p w:rsidR="00572D28" w:rsidRPr="00DD7863" w:rsidRDefault="00572D28" w:rsidP="00572D28">
      <w:pPr>
        <w:widowControl w:val="0"/>
        <w:numPr>
          <w:ilvl w:val="1"/>
          <w:numId w:val="23"/>
        </w:numPr>
        <w:tabs>
          <w:tab w:val="left" w:pos="-1701"/>
        </w:tabs>
        <w:overflowPunct w:val="0"/>
        <w:autoSpaceDE w:val="0"/>
        <w:autoSpaceDN w:val="0"/>
        <w:adjustRightInd w:val="0"/>
        <w:ind w:left="0" w:firstLine="0"/>
        <w:jc w:val="both"/>
        <w:rPr>
          <w:i/>
          <w:sz w:val="24"/>
          <w:szCs w:val="24"/>
        </w:rPr>
      </w:pPr>
      <w:r w:rsidRPr="00DD7863">
        <w:rPr>
          <w:sz w:val="24"/>
          <w:szCs w:val="24"/>
        </w:rPr>
        <w:t>Медицинские услуги, не входящие в перечень данной программы страхования оплате не подлежат.</w:t>
      </w:r>
    </w:p>
    <w:p w:rsidR="00572D28" w:rsidRPr="00DD7863" w:rsidRDefault="00572D28" w:rsidP="00572D28">
      <w:pPr>
        <w:widowControl w:val="0"/>
        <w:numPr>
          <w:ilvl w:val="1"/>
          <w:numId w:val="23"/>
        </w:numPr>
        <w:tabs>
          <w:tab w:val="left" w:pos="-1701"/>
        </w:tabs>
        <w:overflowPunct w:val="0"/>
        <w:autoSpaceDE w:val="0"/>
        <w:autoSpaceDN w:val="0"/>
        <w:adjustRightInd w:val="0"/>
        <w:ind w:left="0" w:firstLine="0"/>
        <w:jc w:val="both"/>
        <w:rPr>
          <w:sz w:val="24"/>
          <w:szCs w:val="24"/>
        </w:rPr>
      </w:pPr>
      <w:r w:rsidRPr="00DD7863">
        <w:rPr>
          <w:sz w:val="24"/>
          <w:szCs w:val="24"/>
        </w:rPr>
        <w:t xml:space="preserve">Амбулаторные посещения гинеколога (уролога для мужчин), гинеколога-эндокринолога (в </w:t>
      </w:r>
      <w:proofErr w:type="spellStart"/>
      <w:r w:rsidRPr="00DD7863">
        <w:rPr>
          <w:sz w:val="24"/>
          <w:szCs w:val="24"/>
        </w:rPr>
        <w:t>т.ч</w:t>
      </w:r>
      <w:proofErr w:type="spellEnd"/>
      <w:r w:rsidRPr="00DD7863">
        <w:rPr>
          <w:sz w:val="24"/>
          <w:szCs w:val="24"/>
        </w:rPr>
        <w:t xml:space="preserve">. гинекологические, урологические обследования) приостанавливаются при установлении беременности (для женщин), диагноза ЗППП (за исключением бессимптомного носительства ВПЧ), а также в случае </w:t>
      </w:r>
      <w:proofErr w:type="spellStart"/>
      <w:r w:rsidRPr="00DD7863">
        <w:rPr>
          <w:sz w:val="24"/>
          <w:szCs w:val="24"/>
        </w:rPr>
        <w:t>непредоставления</w:t>
      </w:r>
      <w:proofErr w:type="spellEnd"/>
      <w:r w:rsidRPr="00DD7863">
        <w:rPr>
          <w:sz w:val="24"/>
          <w:szCs w:val="24"/>
        </w:rPr>
        <w:t xml:space="preserve"> результатов анализов на ИППП после их сдачи до предоставления отрицательных анализов на ИППП.</w:t>
      </w:r>
    </w:p>
    <w:p w:rsidR="00572D28" w:rsidRPr="00DD7863" w:rsidRDefault="00572D28" w:rsidP="00572D28">
      <w:pPr>
        <w:widowControl w:val="0"/>
        <w:numPr>
          <w:ilvl w:val="1"/>
          <w:numId w:val="23"/>
        </w:numPr>
        <w:tabs>
          <w:tab w:val="left" w:pos="-1701"/>
        </w:tabs>
        <w:overflowPunct w:val="0"/>
        <w:autoSpaceDE w:val="0"/>
        <w:autoSpaceDN w:val="0"/>
        <w:adjustRightInd w:val="0"/>
        <w:ind w:left="0" w:firstLine="0"/>
        <w:jc w:val="both"/>
        <w:rPr>
          <w:sz w:val="24"/>
          <w:szCs w:val="24"/>
        </w:rPr>
      </w:pPr>
      <w:r w:rsidRPr="00DD7863">
        <w:rPr>
          <w:sz w:val="24"/>
          <w:szCs w:val="24"/>
        </w:rPr>
        <w:t>Для решения вопроса о страховой выплате по расходам, оплаченным Выгодоприобретателем (Страхователем (его законным представителем), Застрахованным лицом (его законным представителем)) самостоятельно, Выгодоприобретатель (Страхователь (его законный представитель), Застрахованное лицо (его законный представитель)) должен в течение 30 календарных дней после оплаты представить следующие документы:</w:t>
      </w:r>
    </w:p>
    <w:p w:rsidR="00572D28" w:rsidRPr="00DD7863" w:rsidRDefault="00572D28" w:rsidP="00572D28">
      <w:pPr>
        <w:pStyle w:val="a9"/>
        <w:numPr>
          <w:ilvl w:val="0"/>
          <w:numId w:val="7"/>
        </w:numPr>
        <w:rPr>
          <w:sz w:val="24"/>
          <w:szCs w:val="24"/>
        </w:rPr>
      </w:pPr>
      <w:r w:rsidRPr="00DD7863">
        <w:rPr>
          <w:sz w:val="24"/>
          <w:szCs w:val="24"/>
        </w:rPr>
        <w:t xml:space="preserve">заявление о страховом случае (Приложение № 5а к Правилам </w:t>
      </w:r>
      <w:proofErr w:type="gramStart"/>
      <w:r w:rsidRPr="00DD7863">
        <w:rPr>
          <w:sz w:val="24"/>
          <w:szCs w:val="24"/>
        </w:rPr>
        <w:t>страхования,  также</w:t>
      </w:r>
      <w:proofErr w:type="gramEnd"/>
      <w:r w:rsidRPr="00DD7863">
        <w:rPr>
          <w:sz w:val="24"/>
          <w:szCs w:val="24"/>
        </w:rPr>
        <w:t xml:space="preserve"> бланк заявления можно скачать на сайте в разделе «Страховой случай – Здоровье –Медицинские расходы – Дополнительная информация»), в котором в обязательном порядке указываются:</w:t>
      </w:r>
    </w:p>
    <w:p w:rsidR="00572D28" w:rsidRPr="00DD7863" w:rsidRDefault="00572D28" w:rsidP="00572D28">
      <w:pPr>
        <w:widowControl w:val="0"/>
        <w:numPr>
          <w:ilvl w:val="0"/>
          <w:numId w:val="7"/>
        </w:numPr>
        <w:tabs>
          <w:tab w:val="left" w:pos="-1701"/>
          <w:tab w:val="left" w:pos="709"/>
          <w:tab w:val="left" w:pos="851"/>
          <w:tab w:val="center" w:pos="4153"/>
          <w:tab w:val="right" w:pos="8306"/>
        </w:tabs>
        <w:overflowPunct w:val="0"/>
        <w:autoSpaceDE w:val="0"/>
        <w:autoSpaceDN w:val="0"/>
        <w:adjustRightInd w:val="0"/>
        <w:jc w:val="both"/>
        <w:rPr>
          <w:sz w:val="24"/>
          <w:szCs w:val="24"/>
        </w:rPr>
      </w:pPr>
      <w:r w:rsidRPr="00DD7863">
        <w:rPr>
          <w:sz w:val="24"/>
          <w:szCs w:val="24"/>
        </w:rPr>
        <w:t>номер и дата заключения договора страхования;</w:t>
      </w:r>
    </w:p>
    <w:p w:rsidR="00572D28" w:rsidRPr="00DD7863" w:rsidRDefault="00572D28" w:rsidP="00572D28">
      <w:pPr>
        <w:widowControl w:val="0"/>
        <w:numPr>
          <w:ilvl w:val="0"/>
          <w:numId w:val="7"/>
        </w:numPr>
        <w:tabs>
          <w:tab w:val="left" w:pos="-1701"/>
          <w:tab w:val="left" w:pos="709"/>
          <w:tab w:val="left" w:pos="851"/>
          <w:tab w:val="center" w:pos="4153"/>
          <w:tab w:val="right" w:pos="8306"/>
        </w:tabs>
        <w:overflowPunct w:val="0"/>
        <w:autoSpaceDE w:val="0"/>
        <w:autoSpaceDN w:val="0"/>
        <w:adjustRightInd w:val="0"/>
        <w:jc w:val="both"/>
        <w:rPr>
          <w:sz w:val="24"/>
          <w:szCs w:val="24"/>
        </w:rPr>
      </w:pPr>
      <w:r w:rsidRPr="00DD7863">
        <w:rPr>
          <w:sz w:val="24"/>
          <w:szCs w:val="24"/>
        </w:rPr>
        <w:t>фамилия, собственное имя, отчество (если таковое имеется), гражданство, дата и место рождения, регистрация по месту жительства, реквизиты документа, удостоверяющего личность (идентификационный номер, серия (при их наличии), номер, дата выдачи, наименование органа, выдавшего документ) Застрахованного лица, которому была оказана медицинская помощь;</w:t>
      </w:r>
    </w:p>
    <w:p w:rsidR="00572D28" w:rsidRPr="00DD7863" w:rsidRDefault="00572D28" w:rsidP="00572D28">
      <w:pPr>
        <w:widowControl w:val="0"/>
        <w:numPr>
          <w:ilvl w:val="0"/>
          <w:numId w:val="7"/>
        </w:numPr>
        <w:tabs>
          <w:tab w:val="left" w:pos="-1701"/>
          <w:tab w:val="left" w:pos="709"/>
          <w:tab w:val="left" w:pos="851"/>
          <w:tab w:val="center" w:pos="4153"/>
          <w:tab w:val="right" w:pos="8306"/>
        </w:tabs>
        <w:overflowPunct w:val="0"/>
        <w:autoSpaceDE w:val="0"/>
        <w:autoSpaceDN w:val="0"/>
        <w:adjustRightInd w:val="0"/>
        <w:jc w:val="both"/>
        <w:rPr>
          <w:sz w:val="24"/>
          <w:szCs w:val="24"/>
        </w:rPr>
      </w:pPr>
      <w:r w:rsidRPr="00DD7863">
        <w:rPr>
          <w:sz w:val="24"/>
          <w:szCs w:val="24"/>
        </w:rPr>
        <w:t>стоимость, общая сумма расходов, понесенных за оказанную Застрахованному лицу медицинскую помощь, с детализацией по медицинским услугам;</w:t>
      </w:r>
    </w:p>
    <w:p w:rsidR="00572D28" w:rsidRPr="00DD7863" w:rsidRDefault="00572D28" w:rsidP="00572D28">
      <w:pPr>
        <w:widowControl w:val="0"/>
        <w:numPr>
          <w:ilvl w:val="0"/>
          <w:numId w:val="7"/>
        </w:numPr>
        <w:tabs>
          <w:tab w:val="left" w:pos="-1701"/>
          <w:tab w:val="left" w:pos="709"/>
          <w:tab w:val="left" w:pos="851"/>
          <w:tab w:val="center" w:pos="4153"/>
          <w:tab w:val="right" w:pos="8306"/>
        </w:tabs>
        <w:overflowPunct w:val="0"/>
        <w:autoSpaceDE w:val="0"/>
        <w:autoSpaceDN w:val="0"/>
        <w:adjustRightInd w:val="0"/>
        <w:jc w:val="both"/>
        <w:rPr>
          <w:sz w:val="24"/>
          <w:szCs w:val="24"/>
        </w:rPr>
      </w:pPr>
      <w:r w:rsidRPr="00DD7863">
        <w:rPr>
          <w:sz w:val="24"/>
          <w:szCs w:val="24"/>
        </w:rPr>
        <w:t>оригинал (надлежащим образом заверенная медицинским учреждением копия) документа, а также справок, выписок, рецептов, подтверждающих факт обращения за медицинской помощью, приобретение лекарственных препаратов, содержащие дату обращения, сроки оказания медицинских услуг, диагноз заболевания, перечень и наименование оказанных услуг, наименование приобретенных лекарственных препаратов, их стоимость и иную информацию, запрошенную Страховщиком;</w:t>
      </w:r>
    </w:p>
    <w:p w:rsidR="00572D28" w:rsidRPr="00DD7863" w:rsidRDefault="00572D28" w:rsidP="00572D28">
      <w:pPr>
        <w:widowControl w:val="0"/>
        <w:numPr>
          <w:ilvl w:val="0"/>
          <w:numId w:val="7"/>
        </w:numPr>
        <w:tabs>
          <w:tab w:val="left" w:pos="-1701"/>
          <w:tab w:val="left" w:pos="709"/>
          <w:tab w:val="left" w:pos="851"/>
          <w:tab w:val="center" w:pos="4153"/>
          <w:tab w:val="right" w:pos="8306"/>
        </w:tabs>
        <w:overflowPunct w:val="0"/>
        <w:autoSpaceDE w:val="0"/>
        <w:autoSpaceDN w:val="0"/>
        <w:adjustRightInd w:val="0"/>
        <w:jc w:val="both"/>
        <w:rPr>
          <w:sz w:val="24"/>
          <w:szCs w:val="24"/>
        </w:rPr>
      </w:pPr>
      <w:r w:rsidRPr="00DD7863">
        <w:rPr>
          <w:sz w:val="24"/>
          <w:szCs w:val="24"/>
        </w:rPr>
        <w:t>оригинал документа, подтверждающего оплату медицинских услуг.</w:t>
      </w:r>
    </w:p>
    <w:p w:rsidR="00572D28" w:rsidRPr="00DD7863" w:rsidRDefault="00572D28" w:rsidP="00572D28">
      <w:pPr>
        <w:widowControl w:val="0"/>
        <w:tabs>
          <w:tab w:val="left" w:pos="-1701"/>
        </w:tabs>
        <w:overflowPunct w:val="0"/>
        <w:autoSpaceDE w:val="0"/>
        <w:autoSpaceDN w:val="0"/>
        <w:adjustRightInd w:val="0"/>
        <w:ind w:firstLine="567"/>
        <w:jc w:val="both"/>
        <w:rPr>
          <w:b/>
          <w:sz w:val="24"/>
          <w:szCs w:val="24"/>
        </w:rPr>
      </w:pPr>
      <w:r w:rsidRPr="00DD7863">
        <w:rPr>
          <w:b/>
          <w:sz w:val="24"/>
          <w:szCs w:val="24"/>
        </w:rPr>
        <w:t xml:space="preserve">Застрахованное лицо имеет право: оплатить самостоятельно по согласованию со Страховщиком медицинские услуги, предусмотренные программой страхования (индивидуальной программой страхования). </w:t>
      </w:r>
    </w:p>
    <w:p w:rsidR="00572D28" w:rsidRPr="00DD7863" w:rsidRDefault="00572D28" w:rsidP="00572D28">
      <w:pPr>
        <w:ind w:firstLine="567"/>
        <w:jc w:val="both"/>
        <w:rPr>
          <w:rFonts w:eastAsia="Calibri"/>
          <w:sz w:val="24"/>
          <w:szCs w:val="24"/>
        </w:rPr>
      </w:pPr>
      <w:r w:rsidRPr="00DD7863">
        <w:rPr>
          <w:rFonts w:eastAsia="Calibri"/>
          <w:sz w:val="24"/>
          <w:szCs w:val="24"/>
        </w:rPr>
        <w:t>Если в процессе работы со Страховщиком или с организацией здравоохранения у Вас возникли замечания или предложения, для улучшения качества Вашего обслуживания, о них Вы можете сообщить в СООО «</w:t>
      </w:r>
      <w:proofErr w:type="spellStart"/>
      <w:r w:rsidRPr="00DD7863">
        <w:rPr>
          <w:rFonts w:eastAsia="Calibri"/>
          <w:sz w:val="24"/>
          <w:szCs w:val="24"/>
        </w:rPr>
        <w:t>Асоба</w:t>
      </w:r>
      <w:proofErr w:type="spellEnd"/>
      <w:r w:rsidRPr="00DD7863">
        <w:rPr>
          <w:rFonts w:eastAsia="Calibri"/>
          <w:sz w:val="24"/>
          <w:szCs w:val="24"/>
        </w:rPr>
        <w:t xml:space="preserve">» по </w:t>
      </w:r>
      <w:r w:rsidRPr="00DD7863">
        <w:rPr>
          <w:rFonts w:eastAsia="Calibri"/>
          <w:sz w:val="24"/>
          <w:szCs w:val="24"/>
          <w:lang w:val="en-US"/>
        </w:rPr>
        <w:t>e</w:t>
      </w:r>
      <w:r w:rsidRPr="00DD7863">
        <w:rPr>
          <w:rFonts w:eastAsia="Calibri"/>
          <w:sz w:val="24"/>
          <w:szCs w:val="24"/>
        </w:rPr>
        <w:t>-</w:t>
      </w:r>
      <w:r w:rsidRPr="00DD7863">
        <w:rPr>
          <w:rFonts w:eastAsia="Calibri"/>
          <w:sz w:val="24"/>
          <w:szCs w:val="24"/>
          <w:lang w:val="en-US"/>
        </w:rPr>
        <w:t>mail</w:t>
      </w:r>
      <w:r w:rsidRPr="00DD7863">
        <w:rPr>
          <w:rFonts w:eastAsia="Calibri"/>
          <w:sz w:val="24"/>
          <w:szCs w:val="24"/>
        </w:rPr>
        <w:t xml:space="preserve">: </w:t>
      </w:r>
      <w:hyperlink r:id="rId7" w:history="1">
        <w:r w:rsidRPr="00DD7863">
          <w:rPr>
            <w:rStyle w:val="a3"/>
            <w:rFonts w:eastAsia="Calibri"/>
            <w:color w:val="auto"/>
            <w:sz w:val="24"/>
            <w:szCs w:val="24"/>
            <w:lang w:val="en-US"/>
          </w:rPr>
          <w:t>n</w:t>
        </w:r>
        <w:r w:rsidRPr="00DD7863">
          <w:rPr>
            <w:rStyle w:val="a3"/>
            <w:rFonts w:eastAsia="Calibri"/>
            <w:color w:val="auto"/>
            <w:sz w:val="24"/>
            <w:szCs w:val="24"/>
          </w:rPr>
          <w:t>.</w:t>
        </w:r>
        <w:r w:rsidRPr="00DD7863">
          <w:rPr>
            <w:rStyle w:val="a3"/>
            <w:rFonts w:eastAsia="Calibri"/>
            <w:color w:val="auto"/>
            <w:sz w:val="24"/>
            <w:szCs w:val="24"/>
            <w:lang w:val="en-US"/>
          </w:rPr>
          <w:t>klimova</w:t>
        </w:r>
        <w:r w:rsidRPr="00DD7863">
          <w:rPr>
            <w:rStyle w:val="a3"/>
            <w:rFonts w:eastAsia="Calibri"/>
            <w:color w:val="auto"/>
            <w:sz w:val="24"/>
            <w:szCs w:val="24"/>
          </w:rPr>
          <w:t>@</w:t>
        </w:r>
        <w:r w:rsidRPr="00DD7863">
          <w:rPr>
            <w:rStyle w:val="a3"/>
            <w:rFonts w:eastAsia="Calibri"/>
            <w:color w:val="auto"/>
            <w:sz w:val="24"/>
            <w:szCs w:val="24"/>
            <w:lang w:val="en-US"/>
          </w:rPr>
          <w:t>asoba</w:t>
        </w:r>
        <w:r w:rsidRPr="00DD7863">
          <w:rPr>
            <w:rStyle w:val="a3"/>
            <w:rFonts w:eastAsia="Calibri"/>
            <w:color w:val="auto"/>
            <w:sz w:val="24"/>
            <w:szCs w:val="24"/>
          </w:rPr>
          <w:t>.</w:t>
        </w:r>
        <w:proofErr w:type="spellStart"/>
        <w:r w:rsidRPr="00DD7863">
          <w:rPr>
            <w:rStyle w:val="a3"/>
            <w:rFonts w:eastAsia="Calibri"/>
            <w:color w:val="auto"/>
            <w:sz w:val="24"/>
            <w:szCs w:val="24"/>
          </w:rPr>
          <w:t>by</w:t>
        </w:r>
        <w:proofErr w:type="spellEnd"/>
      </w:hyperlink>
      <w:r w:rsidRPr="00DD7863">
        <w:rPr>
          <w:rFonts w:eastAsia="Calibri"/>
          <w:sz w:val="24"/>
          <w:szCs w:val="24"/>
        </w:rPr>
        <w:t xml:space="preserve"> или по телефону 8-017-324-36-89.</w:t>
      </w:r>
    </w:p>
    <w:p w:rsidR="00572D28" w:rsidRPr="00DD7863" w:rsidRDefault="00572D28" w:rsidP="00572D28">
      <w:pPr>
        <w:widowControl w:val="0"/>
        <w:tabs>
          <w:tab w:val="left" w:pos="7650"/>
        </w:tabs>
        <w:rPr>
          <w:spacing w:val="-6"/>
          <w:sz w:val="24"/>
          <w:szCs w:val="24"/>
        </w:rPr>
      </w:pPr>
    </w:p>
    <w:p w:rsidR="00572D28" w:rsidRPr="00DD7863" w:rsidRDefault="00572D28" w:rsidP="00572D28">
      <w:pPr>
        <w:widowControl w:val="0"/>
        <w:tabs>
          <w:tab w:val="left" w:pos="7650"/>
        </w:tabs>
        <w:rPr>
          <w:spacing w:val="-6"/>
          <w:sz w:val="24"/>
          <w:szCs w:val="24"/>
        </w:rPr>
      </w:pPr>
      <w:r w:rsidRPr="00DD7863">
        <w:rPr>
          <w:spacing w:val="-6"/>
          <w:sz w:val="24"/>
          <w:szCs w:val="24"/>
        </w:rPr>
        <w:lastRenderedPageBreak/>
        <w:tab/>
      </w:r>
    </w:p>
    <w:p w:rsidR="00572D28" w:rsidRPr="00DD7863" w:rsidRDefault="00572D28" w:rsidP="00572D28">
      <w:pPr>
        <w:widowControl w:val="0"/>
        <w:rPr>
          <w:spacing w:val="-6"/>
          <w:sz w:val="24"/>
          <w:szCs w:val="24"/>
        </w:rPr>
      </w:pPr>
      <w:r w:rsidRPr="00DD7863">
        <w:rPr>
          <w:spacing w:val="-6"/>
          <w:sz w:val="24"/>
          <w:szCs w:val="24"/>
        </w:rPr>
        <w:t xml:space="preserve">      Представитель Страховщика</w:t>
      </w:r>
      <w:r w:rsidRPr="00DD7863">
        <w:rPr>
          <w:spacing w:val="-6"/>
          <w:sz w:val="24"/>
          <w:szCs w:val="24"/>
        </w:rPr>
        <w:tab/>
      </w:r>
      <w:r w:rsidRPr="00DD7863">
        <w:rPr>
          <w:spacing w:val="-6"/>
          <w:sz w:val="24"/>
          <w:szCs w:val="24"/>
        </w:rPr>
        <w:tab/>
        <w:t xml:space="preserve">   </w:t>
      </w:r>
      <w:r w:rsidRPr="00DD7863">
        <w:rPr>
          <w:spacing w:val="-6"/>
          <w:sz w:val="24"/>
          <w:szCs w:val="24"/>
        </w:rPr>
        <w:tab/>
      </w:r>
      <w:r w:rsidRPr="00DD7863">
        <w:rPr>
          <w:spacing w:val="-6"/>
          <w:sz w:val="24"/>
          <w:szCs w:val="24"/>
        </w:rPr>
        <w:tab/>
        <w:t xml:space="preserve">                   Страхователь</w:t>
      </w:r>
      <w:r w:rsidRPr="00DD7863">
        <w:rPr>
          <w:spacing w:val="-6"/>
          <w:sz w:val="24"/>
          <w:szCs w:val="24"/>
        </w:rPr>
        <w:tab/>
      </w:r>
      <w:r w:rsidRPr="00DD7863">
        <w:rPr>
          <w:spacing w:val="-6"/>
          <w:sz w:val="24"/>
          <w:szCs w:val="24"/>
        </w:rPr>
        <w:tab/>
      </w:r>
      <w:r w:rsidRPr="00DD7863">
        <w:rPr>
          <w:spacing w:val="-6"/>
          <w:sz w:val="24"/>
          <w:szCs w:val="24"/>
        </w:rPr>
        <w:tab/>
      </w:r>
    </w:p>
    <w:p w:rsidR="00572D28" w:rsidRPr="00DD7863" w:rsidRDefault="00572D28" w:rsidP="00572D28">
      <w:pPr>
        <w:widowControl w:val="0"/>
        <w:rPr>
          <w:spacing w:val="-6"/>
          <w:sz w:val="24"/>
          <w:szCs w:val="24"/>
        </w:rPr>
      </w:pPr>
      <w:r w:rsidRPr="00DD7863">
        <w:rPr>
          <w:spacing w:val="-6"/>
          <w:sz w:val="24"/>
          <w:szCs w:val="24"/>
        </w:rPr>
        <w:t xml:space="preserve">     </w:t>
      </w:r>
    </w:p>
    <w:p w:rsidR="00572D28" w:rsidRPr="003C4FE2" w:rsidRDefault="00572D28" w:rsidP="00572D28">
      <w:pPr>
        <w:widowControl w:val="0"/>
        <w:rPr>
          <w:spacing w:val="-6"/>
          <w:sz w:val="24"/>
          <w:szCs w:val="24"/>
        </w:rPr>
      </w:pPr>
      <w:r w:rsidRPr="00DD7863">
        <w:rPr>
          <w:spacing w:val="-6"/>
          <w:sz w:val="24"/>
          <w:szCs w:val="24"/>
        </w:rPr>
        <w:t xml:space="preserve">           ________________                                </w:t>
      </w:r>
      <w:r w:rsidRPr="00DD7863">
        <w:rPr>
          <w:spacing w:val="-6"/>
          <w:sz w:val="24"/>
          <w:szCs w:val="24"/>
        </w:rPr>
        <w:tab/>
      </w:r>
      <w:r w:rsidRPr="00DD7863">
        <w:rPr>
          <w:spacing w:val="-6"/>
          <w:sz w:val="24"/>
          <w:szCs w:val="24"/>
        </w:rPr>
        <w:tab/>
      </w:r>
      <w:r w:rsidRPr="00DD7863">
        <w:rPr>
          <w:spacing w:val="-6"/>
          <w:sz w:val="24"/>
          <w:szCs w:val="24"/>
        </w:rPr>
        <w:tab/>
        <w:t xml:space="preserve">                 _______________</w:t>
      </w:r>
      <w:r w:rsidRPr="003C4FE2">
        <w:rPr>
          <w:spacing w:val="-6"/>
          <w:sz w:val="24"/>
          <w:szCs w:val="24"/>
        </w:rPr>
        <w:t xml:space="preserve">  </w:t>
      </w:r>
    </w:p>
    <w:p w:rsidR="00572D28" w:rsidRPr="003C4FE2" w:rsidRDefault="00572D28" w:rsidP="00572D28"/>
    <w:p w:rsidR="00572D28" w:rsidRPr="003C4FE2" w:rsidRDefault="00572D28" w:rsidP="00572D28">
      <w:pPr>
        <w:autoSpaceDE w:val="0"/>
        <w:autoSpaceDN w:val="0"/>
        <w:adjustRightInd w:val="0"/>
        <w:contextualSpacing/>
        <w:jc w:val="both"/>
        <w:rPr>
          <w:rStyle w:val="FontStyle26"/>
          <w:szCs w:val="24"/>
          <w:lang w:val="en-US"/>
        </w:rPr>
      </w:pPr>
    </w:p>
    <w:p w:rsidR="00572D28" w:rsidRPr="003C4FE2" w:rsidRDefault="00572D28" w:rsidP="00572D28"/>
    <w:p w:rsidR="00572D28" w:rsidRPr="00D205F3" w:rsidRDefault="00572D28" w:rsidP="00572D28">
      <w:pPr>
        <w:widowControl w:val="0"/>
        <w:suppressAutoHyphens/>
        <w:autoSpaceDE w:val="0"/>
        <w:autoSpaceDN w:val="0"/>
        <w:adjustRightInd w:val="0"/>
        <w:jc w:val="both"/>
        <w:rPr>
          <w:b/>
          <w:szCs w:val="28"/>
        </w:rPr>
      </w:pPr>
    </w:p>
    <w:sectPr w:rsidR="00572D28" w:rsidRPr="00D205F3" w:rsidSect="00FA4E4F">
      <w:pgSz w:w="11906" w:h="16838"/>
      <w:pgMar w:top="719" w:right="850" w:bottom="719"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366A"/>
    <w:multiLevelType w:val="hybridMultilevel"/>
    <w:tmpl w:val="AB52F4C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92B5E03"/>
    <w:multiLevelType w:val="multilevel"/>
    <w:tmpl w:val="AA0E518C"/>
    <w:lvl w:ilvl="0">
      <w:start w:val="1"/>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6235F3C"/>
    <w:multiLevelType w:val="hybridMultilevel"/>
    <w:tmpl w:val="728AA89C"/>
    <w:lvl w:ilvl="0" w:tplc="D7600C40">
      <w:start w:val="1"/>
      <w:numFmt w:val="decimal"/>
      <w:lvlText w:val="1.3.%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4E487F"/>
    <w:multiLevelType w:val="multilevel"/>
    <w:tmpl w:val="92206520"/>
    <w:lvl w:ilvl="0">
      <w:start w:val="1"/>
      <w:numFmt w:val="decimal"/>
      <w:lvlText w:val="%1."/>
      <w:lvlJc w:val="left"/>
      <w:pPr>
        <w:ind w:left="990" w:hanging="630"/>
      </w:pPr>
      <w:rPr>
        <w:rFonts w:hint="default"/>
        <w:b/>
        <w:i w:val="0"/>
        <w:sz w:val="24"/>
        <w:szCs w:val="24"/>
      </w:rPr>
    </w:lvl>
    <w:lvl w:ilvl="1">
      <w:start w:val="1"/>
      <w:numFmt w:val="decimal"/>
      <w:isLgl/>
      <w:lvlText w:val="%1.%2."/>
      <w:lvlJc w:val="left"/>
      <w:pPr>
        <w:ind w:left="1065" w:hanging="705"/>
      </w:pPr>
      <w:rPr>
        <w:rFonts w:hint="default"/>
        <w:b/>
        <w:i w:val="0"/>
        <w:sz w:val="24"/>
        <w:szCs w:val="24"/>
      </w:rPr>
    </w:lvl>
    <w:lvl w:ilvl="2">
      <w:start w:val="1"/>
      <w:numFmt w:val="decima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4E7DF8"/>
    <w:multiLevelType w:val="hybridMultilevel"/>
    <w:tmpl w:val="642ED778"/>
    <w:lvl w:ilvl="0" w:tplc="C05E8EDA">
      <w:start w:val="1"/>
      <w:numFmt w:val="bullet"/>
      <w:lvlText w:val=""/>
      <w:lvlJc w:val="left"/>
      <w:pPr>
        <w:ind w:left="900" w:hanging="360"/>
      </w:pPr>
      <w:rPr>
        <w:rFonts w:ascii="Symbol" w:hAnsi="Symbol" w:hint="default"/>
        <w:b w:val="0"/>
        <w:sz w:val="20"/>
      </w:rPr>
    </w:lvl>
    <w:lvl w:ilvl="1" w:tplc="04190003">
      <w:start w:val="1"/>
      <w:numFmt w:val="bullet"/>
      <w:lvlText w:val="o"/>
      <w:lvlJc w:val="left"/>
      <w:pPr>
        <w:ind w:left="2417" w:hanging="360"/>
      </w:pPr>
      <w:rPr>
        <w:rFonts w:ascii="Courier New" w:hAnsi="Courier New" w:hint="default"/>
      </w:rPr>
    </w:lvl>
    <w:lvl w:ilvl="2" w:tplc="04190005" w:tentative="1">
      <w:start w:val="1"/>
      <w:numFmt w:val="bullet"/>
      <w:lvlText w:val=""/>
      <w:lvlJc w:val="left"/>
      <w:pPr>
        <w:ind w:left="3137" w:hanging="360"/>
      </w:pPr>
      <w:rPr>
        <w:rFonts w:ascii="Wingdings" w:hAnsi="Wingdings" w:hint="default"/>
      </w:rPr>
    </w:lvl>
    <w:lvl w:ilvl="3" w:tplc="04190001" w:tentative="1">
      <w:start w:val="1"/>
      <w:numFmt w:val="bullet"/>
      <w:lvlText w:val=""/>
      <w:lvlJc w:val="left"/>
      <w:pPr>
        <w:ind w:left="3857" w:hanging="360"/>
      </w:pPr>
      <w:rPr>
        <w:rFonts w:ascii="Symbol" w:hAnsi="Symbol" w:hint="default"/>
      </w:rPr>
    </w:lvl>
    <w:lvl w:ilvl="4" w:tplc="04190003" w:tentative="1">
      <w:start w:val="1"/>
      <w:numFmt w:val="bullet"/>
      <w:lvlText w:val="o"/>
      <w:lvlJc w:val="left"/>
      <w:pPr>
        <w:ind w:left="4577" w:hanging="360"/>
      </w:pPr>
      <w:rPr>
        <w:rFonts w:ascii="Courier New" w:hAnsi="Courier New" w:hint="default"/>
      </w:rPr>
    </w:lvl>
    <w:lvl w:ilvl="5" w:tplc="04190005" w:tentative="1">
      <w:start w:val="1"/>
      <w:numFmt w:val="bullet"/>
      <w:lvlText w:val=""/>
      <w:lvlJc w:val="left"/>
      <w:pPr>
        <w:ind w:left="5297" w:hanging="360"/>
      </w:pPr>
      <w:rPr>
        <w:rFonts w:ascii="Wingdings" w:hAnsi="Wingdings" w:hint="default"/>
      </w:rPr>
    </w:lvl>
    <w:lvl w:ilvl="6" w:tplc="04190001" w:tentative="1">
      <w:start w:val="1"/>
      <w:numFmt w:val="bullet"/>
      <w:lvlText w:val=""/>
      <w:lvlJc w:val="left"/>
      <w:pPr>
        <w:ind w:left="6017" w:hanging="360"/>
      </w:pPr>
      <w:rPr>
        <w:rFonts w:ascii="Symbol" w:hAnsi="Symbol" w:hint="default"/>
      </w:rPr>
    </w:lvl>
    <w:lvl w:ilvl="7" w:tplc="04190003" w:tentative="1">
      <w:start w:val="1"/>
      <w:numFmt w:val="bullet"/>
      <w:lvlText w:val="o"/>
      <w:lvlJc w:val="left"/>
      <w:pPr>
        <w:ind w:left="6737" w:hanging="360"/>
      </w:pPr>
      <w:rPr>
        <w:rFonts w:ascii="Courier New" w:hAnsi="Courier New" w:hint="default"/>
      </w:rPr>
    </w:lvl>
    <w:lvl w:ilvl="8" w:tplc="04190005" w:tentative="1">
      <w:start w:val="1"/>
      <w:numFmt w:val="bullet"/>
      <w:lvlText w:val=""/>
      <w:lvlJc w:val="left"/>
      <w:pPr>
        <w:ind w:left="7457" w:hanging="360"/>
      </w:pPr>
      <w:rPr>
        <w:rFonts w:ascii="Wingdings" w:hAnsi="Wingdings" w:hint="default"/>
      </w:rPr>
    </w:lvl>
  </w:abstractNum>
  <w:abstractNum w:abstractNumId="5" w15:restartNumberingAfterBreak="0">
    <w:nsid w:val="21433291"/>
    <w:multiLevelType w:val="multilevel"/>
    <w:tmpl w:val="A202B60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AB64B47"/>
    <w:multiLevelType w:val="multilevel"/>
    <w:tmpl w:val="49802CE8"/>
    <w:lvl w:ilvl="0">
      <w:start w:val="1"/>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2A0D2B"/>
    <w:multiLevelType w:val="hybridMultilevel"/>
    <w:tmpl w:val="481E2F24"/>
    <w:lvl w:ilvl="0" w:tplc="E1621D28">
      <w:start w:val="1"/>
      <w:numFmt w:val="decimal"/>
      <w:lvlText w:val="4.%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EF0306C"/>
    <w:multiLevelType w:val="multilevel"/>
    <w:tmpl w:val="7268944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B8565F2"/>
    <w:multiLevelType w:val="hybridMultilevel"/>
    <w:tmpl w:val="46860568"/>
    <w:lvl w:ilvl="0" w:tplc="D4D2324E">
      <w:start w:val="1"/>
      <w:numFmt w:val="decimal"/>
      <w:lvlText w:val="1.7.%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C9A6EB5"/>
    <w:multiLevelType w:val="hybridMultilevel"/>
    <w:tmpl w:val="418ABDD6"/>
    <w:lvl w:ilvl="0" w:tplc="31722AD8">
      <w:start w:val="1"/>
      <w:numFmt w:val="bullet"/>
      <w:lvlText w:val=""/>
      <w:lvlJc w:val="left"/>
      <w:pPr>
        <w:ind w:left="1429" w:hanging="360"/>
      </w:pPr>
      <w:rPr>
        <w:rFonts w:ascii="Symbol" w:hAnsi="Symbol" w:hint="default"/>
        <w:sz w:val="20"/>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4CB205AF"/>
    <w:multiLevelType w:val="multilevel"/>
    <w:tmpl w:val="B3E4D938"/>
    <w:lvl w:ilvl="0">
      <w:start w:val="1"/>
      <w:numFmt w:val="decimal"/>
      <w:lvlText w:val="%1."/>
      <w:lvlJc w:val="left"/>
      <w:pPr>
        <w:ind w:left="360" w:hanging="360"/>
      </w:pPr>
      <w:rPr>
        <w:rFonts w:hint="default"/>
        <w:b/>
        <w:sz w:val="24"/>
        <w:szCs w:val="24"/>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5CA44AC3"/>
    <w:multiLevelType w:val="multilevel"/>
    <w:tmpl w:val="827A08FE"/>
    <w:lvl w:ilvl="0">
      <w:start w:val="1"/>
      <w:numFmt w:val="decimal"/>
      <w:lvlText w:val="%1."/>
      <w:lvlJc w:val="left"/>
      <w:pPr>
        <w:ind w:left="990" w:hanging="630"/>
      </w:pPr>
      <w:rPr>
        <w:rFonts w:hint="default"/>
        <w:b/>
        <w:i w:val="0"/>
        <w:sz w:val="24"/>
        <w:szCs w:val="24"/>
      </w:rPr>
    </w:lvl>
    <w:lvl w:ilvl="1">
      <w:start w:val="2"/>
      <w:numFmt w:val="decimal"/>
      <w:lvlText w:val="1.%2."/>
      <w:lvlJc w:val="left"/>
      <w:pPr>
        <w:ind w:left="1065" w:hanging="705"/>
      </w:pPr>
      <w:rPr>
        <w:rFonts w:hint="default"/>
        <w:b/>
        <w:i w:val="0"/>
        <w:sz w:val="24"/>
        <w:szCs w:val="24"/>
      </w:rPr>
    </w:lvl>
    <w:lvl w:ilvl="2">
      <w:start w:val="1"/>
      <w:numFmt w:val="decima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31A2FF9"/>
    <w:multiLevelType w:val="hybridMultilevel"/>
    <w:tmpl w:val="E5E887EA"/>
    <w:lvl w:ilvl="0" w:tplc="9C5E6212">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4BD6255"/>
    <w:multiLevelType w:val="hybridMultilevel"/>
    <w:tmpl w:val="C316DD7E"/>
    <w:lvl w:ilvl="0" w:tplc="E33E4CF8">
      <w:start w:val="1"/>
      <w:numFmt w:val="decimal"/>
      <w:lvlText w:val="1.4.%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2D2489"/>
    <w:multiLevelType w:val="multilevel"/>
    <w:tmpl w:val="E9D04DA6"/>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F1F3868"/>
    <w:multiLevelType w:val="hybridMultilevel"/>
    <w:tmpl w:val="C93A3EA0"/>
    <w:lvl w:ilvl="0" w:tplc="EA32192A">
      <w:start w:val="1"/>
      <w:numFmt w:val="bullet"/>
      <w:lvlText w:val=""/>
      <w:lvlJc w:val="left"/>
      <w:pPr>
        <w:ind w:left="1429" w:hanging="360"/>
      </w:pPr>
      <w:rPr>
        <w:rFonts w:ascii="Symbol" w:hAnsi="Symbol" w:hint="default"/>
        <w:sz w:val="20"/>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77427E14"/>
    <w:multiLevelType w:val="hybridMultilevel"/>
    <w:tmpl w:val="78EEAEE0"/>
    <w:lvl w:ilvl="0" w:tplc="682A8A0E">
      <w:start w:val="1"/>
      <w:numFmt w:val="bullet"/>
      <w:lvlText w:val=""/>
      <w:lvlJc w:val="left"/>
      <w:pPr>
        <w:ind w:left="1430" w:hanging="360"/>
      </w:pPr>
      <w:rPr>
        <w:rFonts w:ascii="Symbol" w:hAnsi="Symbol" w:hint="default"/>
        <w:sz w:val="20"/>
      </w:rPr>
    </w:lvl>
    <w:lvl w:ilvl="1" w:tplc="04190003">
      <w:start w:val="1"/>
      <w:numFmt w:val="bullet"/>
      <w:lvlText w:val="o"/>
      <w:lvlJc w:val="left"/>
      <w:pPr>
        <w:ind w:left="2150" w:hanging="360"/>
      </w:pPr>
      <w:rPr>
        <w:rFonts w:ascii="Courier New" w:hAnsi="Courier New" w:hint="default"/>
      </w:rPr>
    </w:lvl>
    <w:lvl w:ilvl="2" w:tplc="04190005">
      <w:start w:val="1"/>
      <w:numFmt w:val="bullet"/>
      <w:lvlText w:val=""/>
      <w:lvlJc w:val="left"/>
      <w:pPr>
        <w:ind w:left="2870" w:hanging="360"/>
      </w:pPr>
      <w:rPr>
        <w:rFonts w:ascii="Wingdings" w:hAnsi="Wingdings" w:hint="default"/>
      </w:rPr>
    </w:lvl>
    <w:lvl w:ilvl="3" w:tplc="04190001">
      <w:start w:val="1"/>
      <w:numFmt w:val="bullet"/>
      <w:lvlText w:val=""/>
      <w:lvlJc w:val="left"/>
      <w:pPr>
        <w:ind w:left="3590" w:hanging="360"/>
      </w:pPr>
      <w:rPr>
        <w:rFonts w:ascii="Symbol" w:hAnsi="Symbol" w:hint="default"/>
      </w:rPr>
    </w:lvl>
    <w:lvl w:ilvl="4" w:tplc="04190003">
      <w:start w:val="1"/>
      <w:numFmt w:val="bullet"/>
      <w:lvlText w:val="o"/>
      <w:lvlJc w:val="left"/>
      <w:pPr>
        <w:ind w:left="4310" w:hanging="360"/>
      </w:pPr>
      <w:rPr>
        <w:rFonts w:ascii="Courier New" w:hAnsi="Courier New" w:hint="default"/>
      </w:rPr>
    </w:lvl>
    <w:lvl w:ilvl="5" w:tplc="04190005">
      <w:start w:val="1"/>
      <w:numFmt w:val="bullet"/>
      <w:lvlText w:val=""/>
      <w:lvlJc w:val="left"/>
      <w:pPr>
        <w:ind w:left="5030" w:hanging="360"/>
      </w:pPr>
      <w:rPr>
        <w:rFonts w:ascii="Wingdings" w:hAnsi="Wingdings" w:hint="default"/>
      </w:rPr>
    </w:lvl>
    <w:lvl w:ilvl="6" w:tplc="04190001">
      <w:start w:val="1"/>
      <w:numFmt w:val="bullet"/>
      <w:lvlText w:val=""/>
      <w:lvlJc w:val="left"/>
      <w:pPr>
        <w:ind w:left="5750" w:hanging="360"/>
      </w:pPr>
      <w:rPr>
        <w:rFonts w:ascii="Symbol" w:hAnsi="Symbol" w:hint="default"/>
      </w:rPr>
    </w:lvl>
    <w:lvl w:ilvl="7" w:tplc="04190003">
      <w:start w:val="1"/>
      <w:numFmt w:val="bullet"/>
      <w:lvlText w:val="o"/>
      <w:lvlJc w:val="left"/>
      <w:pPr>
        <w:ind w:left="6470" w:hanging="360"/>
      </w:pPr>
      <w:rPr>
        <w:rFonts w:ascii="Courier New" w:hAnsi="Courier New" w:hint="default"/>
      </w:rPr>
    </w:lvl>
    <w:lvl w:ilvl="8" w:tplc="04190005">
      <w:start w:val="1"/>
      <w:numFmt w:val="bullet"/>
      <w:lvlText w:val=""/>
      <w:lvlJc w:val="left"/>
      <w:pPr>
        <w:ind w:left="7190" w:hanging="360"/>
      </w:pPr>
      <w:rPr>
        <w:rFonts w:ascii="Wingdings" w:hAnsi="Wingdings" w:hint="default"/>
      </w:rPr>
    </w:lvl>
  </w:abstractNum>
  <w:abstractNum w:abstractNumId="18" w15:restartNumberingAfterBreak="0">
    <w:nsid w:val="78BE7010"/>
    <w:multiLevelType w:val="hybridMultilevel"/>
    <w:tmpl w:val="44A86B08"/>
    <w:lvl w:ilvl="0" w:tplc="F18C484E">
      <w:start w:val="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9463AF3"/>
    <w:multiLevelType w:val="hybridMultilevel"/>
    <w:tmpl w:val="7BA03E80"/>
    <w:lvl w:ilvl="0" w:tplc="0FD81218">
      <w:start w:val="1"/>
      <w:numFmt w:val="bullet"/>
      <w:lvlText w:val=""/>
      <w:lvlJc w:val="left"/>
      <w:pPr>
        <w:ind w:left="1430" w:hanging="360"/>
      </w:pPr>
      <w:rPr>
        <w:rFonts w:ascii="Symbol" w:hAnsi="Symbol" w:hint="default"/>
        <w:sz w:val="20"/>
      </w:rPr>
    </w:lvl>
    <w:lvl w:ilvl="1" w:tplc="04190003">
      <w:start w:val="1"/>
      <w:numFmt w:val="bullet"/>
      <w:lvlText w:val="o"/>
      <w:lvlJc w:val="left"/>
      <w:pPr>
        <w:ind w:left="2150" w:hanging="360"/>
      </w:pPr>
      <w:rPr>
        <w:rFonts w:ascii="Courier New" w:hAnsi="Courier New" w:hint="default"/>
      </w:rPr>
    </w:lvl>
    <w:lvl w:ilvl="2" w:tplc="04190005">
      <w:start w:val="1"/>
      <w:numFmt w:val="bullet"/>
      <w:lvlText w:val=""/>
      <w:lvlJc w:val="left"/>
      <w:pPr>
        <w:ind w:left="2870" w:hanging="360"/>
      </w:pPr>
      <w:rPr>
        <w:rFonts w:ascii="Wingdings" w:hAnsi="Wingdings" w:hint="default"/>
      </w:rPr>
    </w:lvl>
    <w:lvl w:ilvl="3" w:tplc="04190001">
      <w:start w:val="1"/>
      <w:numFmt w:val="bullet"/>
      <w:lvlText w:val=""/>
      <w:lvlJc w:val="left"/>
      <w:pPr>
        <w:ind w:left="3590" w:hanging="360"/>
      </w:pPr>
      <w:rPr>
        <w:rFonts w:ascii="Symbol" w:hAnsi="Symbol" w:hint="default"/>
      </w:rPr>
    </w:lvl>
    <w:lvl w:ilvl="4" w:tplc="04190003">
      <w:start w:val="1"/>
      <w:numFmt w:val="bullet"/>
      <w:lvlText w:val="o"/>
      <w:lvlJc w:val="left"/>
      <w:pPr>
        <w:ind w:left="4310" w:hanging="360"/>
      </w:pPr>
      <w:rPr>
        <w:rFonts w:ascii="Courier New" w:hAnsi="Courier New" w:hint="default"/>
      </w:rPr>
    </w:lvl>
    <w:lvl w:ilvl="5" w:tplc="04190005">
      <w:start w:val="1"/>
      <w:numFmt w:val="bullet"/>
      <w:lvlText w:val=""/>
      <w:lvlJc w:val="left"/>
      <w:pPr>
        <w:ind w:left="5030" w:hanging="360"/>
      </w:pPr>
      <w:rPr>
        <w:rFonts w:ascii="Wingdings" w:hAnsi="Wingdings" w:hint="default"/>
      </w:rPr>
    </w:lvl>
    <w:lvl w:ilvl="6" w:tplc="04190001">
      <w:start w:val="1"/>
      <w:numFmt w:val="bullet"/>
      <w:lvlText w:val=""/>
      <w:lvlJc w:val="left"/>
      <w:pPr>
        <w:ind w:left="5750" w:hanging="360"/>
      </w:pPr>
      <w:rPr>
        <w:rFonts w:ascii="Symbol" w:hAnsi="Symbol" w:hint="default"/>
      </w:rPr>
    </w:lvl>
    <w:lvl w:ilvl="7" w:tplc="04190003">
      <w:start w:val="1"/>
      <w:numFmt w:val="bullet"/>
      <w:lvlText w:val="o"/>
      <w:lvlJc w:val="left"/>
      <w:pPr>
        <w:ind w:left="6470" w:hanging="360"/>
      </w:pPr>
      <w:rPr>
        <w:rFonts w:ascii="Courier New" w:hAnsi="Courier New" w:hint="default"/>
      </w:rPr>
    </w:lvl>
    <w:lvl w:ilvl="8" w:tplc="04190005">
      <w:start w:val="1"/>
      <w:numFmt w:val="bullet"/>
      <w:lvlText w:val=""/>
      <w:lvlJc w:val="left"/>
      <w:pPr>
        <w:ind w:left="7190" w:hanging="360"/>
      </w:pPr>
      <w:rPr>
        <w:rFonts w:ascii="Wingdings" w:hAnsi="Wingdings" w:hint="default"/>
      </w:rPr>
    </w:lvl>
  </w:abstractNum>
  <w:abstractNum w:abstractNumId="20" w15:restartNumberingAfterBreak="0">
    <w:nsid w:val="7A7079E9"/>
    <w:multiLevelType w:val="hybridMultilevel"/>
    <w:tmpl w:val="7DEE9D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C3675F3"/>
    <w:multiLevelType w:val="multilevel"/>
    <w:tmpl w:val="7C5446FC"/>
    <w:lvl w:ilvl="0">
      <w:start w:val="1"/>
      <w:numFmt w:val="decimal"/>
      <w:lvlText w:val="%1."/>
      <w:lvlJc w:val="left"/>
      <w:pPr>
        <w:ind w:left="360" w:hanging="360"/>
      </w:pPr>
      <w:rPr>
        <w:rFonts w:hint="default"/>
        <w:b/>
      </w:rPr>
    </w:lvl>
    <w:lvl w:ilvl="1">
      <w:start w:val="4"/>
      <w:numFmt w:val="decimal"/>
      <w:lvlText w:val="%1.%2."/>
      <w:lvlJc w:val="left"/>
      <w:pPr>
        <w:ind w:left="786" w:hanging="360"/>
      </w:pPr>
      <w:rPr>
        <w:rFonts w:hint="default"/>
        <w:b/>
        <w:i w: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abstractNumId w:val="4"/>
  </w:num>
  <w:num w:numId="2">
    <w:abstractNumId w:val="16"/>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9"/>
  </w:num>
  <w:num w:numId="6">
    <w:abstractNumId w:val="10"/>
  </w:num>
  <w:num w:numId="7">
    <w:abstractNumId w:val="18"/>
  </w:num>
  <w:num w:numId="8">
    <w:abstractNumId w:val="3"/>
  </w:num>
  <w:num w:numId="9">
    <w:abstractNumId w:val="2"/>
  </w:num>
  <w:num w:numId="10">
    <w:abstractNumId w:val="14"/>
  </w:num>
  <w:num w:numId="11">
    <w:abstractNumId w:val="9"/>
  </w:num>
  <w:num w:numId="12">
    <w:abstractNumId w:val="7"/>
  </w:num>
  <w:num w:numId="13">
    <w:abstractNumId w:val="12"/>
  </w:num>
  <w:num w:numId="14">
    <w:abstractNumId w:val="19"/>
  </w:num>
  <w:num w:numId="15">
    <w:abstractNumId w:val="20"/>
  </w:num>
  <w:num w:numId="16">
    <w:abstractNumId w:val="15"/>
  </w:num>
  <w:num w:numId="17">
    <w:abstractNumId w:val="1"/>
  </w:num>
  <w:num w:numId="18">
    <w:abstractNumId w:val="13"/>
  </w:num>
  <w:num w:numId="19">
    <w:abstractNumId w:val="6"/>
  </w:num>
  <w:num w:numId="20">
    <w:abstractNumId w:val="11"/>
  </w:num>
  <w:num w:numId="21">
    <w:abstractNumId w:val="21"/>
  </w:num>
  <w:num w:numId="22">
    <w:abstractNumId w:val="8"/>
  </w:num>
  <w:num w:numId="23">
    <w:abstractNumId w:val="5"/>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6A"/>
    <w:rsid w:val="00056B32"/>
    <w:rsid w:val="00066AA4"/>
    <w:rsid w:val="000F08B7"/>
    <w:rsid w:val="00117897"/>
    <w:rsid w:val="001920F2"/>
    <w:rsid w:val="00195CE8"/>
    <w:rsid w:val="001A39AE"/>
    <w:rsid w:val="001A75F0"/>
    <w:rsid w:val="00222A3C"/>
    <w:rsid w:val="002540E5"/>
    <w:rsid w:val="00273923"/>
    <w:rsid w:val="003173FE"/>
    <w:rsid w:val="003E49BC"/>
    <w:rsid w:val="004741CC"/>
    <w:rsid w:val="004B1C09"/>
    <w:rsid w:val="004E1E9C"/>
    <w:rsid w:val="005278E2"/>
    <w:rsid w:val="0054646A"/>
    <w:rsid w:val="00572D28"/>
    <w:rsid w:val="005A702C"/>
    <w:rsid w:val="005B2D11"/>
    <w:rsid w:val="006919A6"/>
    <w:rsid w:val="006A1C69"/>
    <w:rsid w:val="00705C2A"/>
    <w:rsid w:val="00725BDB"/>
    <w:rsid w:val="00761A59"/>
    <w:rsid w:val="0076761E"/>
    <w:rsid w:val="007F7666"/>
    <w:rsid w:val="008967E5"/>
    <w:rsid w:val="008A59A3"/>
    <w:rsid w:val="008C790C"/>
    <w:rsid w:val="009357C5"/>
    <w:rsid w:val="00985330"/>
    <w:rsid w:val="00985EC6"/>
    <w:rsid w:val="009D6D28"/>
    <w:rsid w:val="009E4691"/>
    <w:rsid w:val="00AD30D0"/>
    <w:rsid w:val="00B34D8F"/>
    <w:rsid w:val="00BC4598"/>
    <w:rsid w:val="00C25897"/>
    <w:rsid w:val="00C47909"/>
    <w:rsid w:val="00CC0330"/>
    <w:rsid w:val="00D34045"/>
    <w:rsid w:val="00D6100C"/>
    <w:rsid w:val="00D97432"/>
    <w:rsid w:val="00D97598"/>
    <w:rsid w:val="00DD7863"/>
    <w:rsid w:val="00E02475"/>
    <w:rsid w:val="00E14A73"/>
    <w:rsid w:val="00E956AC"/>
    <w:rsid w:val="00EC7B81"/>
    <w:rsid w:val="00EE3BF4"/>
    <w:rsid w:val="00F233C8"/>
    <w:rsid w:val="00F35B1F"/>
    <w:rsid w:val="00F656A1"/>
    <w:rsid w:val="00FC30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F70D54-1CB0-4EEB-AA74-043D65B9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646A"/>
    <w:pPr>
      <w:spacing w:after="0" w:line="240" w:lineRule="auto"/>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rsid w:val="0054646A"/>
    <w:rPr>
      <w:rFonts w:cs="Times New Roman"/>
      <w:color w:val="0000FF"/>
      <w:u w:val="single"/>
    </w:rPr>
  </w:style>
  <w:style w:type="paragraph" w:customStyle="1" w:styleId="Iniiaiieoaeno">
    <w:name w:val="!Iniiaiie oaeno"/>
    <w:basedOn w:val="a"/>
    <w:rsid w:val="0054646A"/>
    <w:pPr>
      <w:autoSpaceDE w:val="0"/>
      <w:autoSpaceDN w:val="0"/>
      <w:ind w:firstLine="709"/>
      <w:jc w:val="both"/>
    </w:pPr>
    <w:rPr>
      <w:sz w:val="24"/>
      <w:szCs w:val="24"/>
    </w:rPr>
  </w:style>
  <w:style w:type="paragraph" w:customStyle="1" w:styleId="Style8">
    <w:name w:val="Style8"/>
    <w:basedOn w:val="a"/>
    <w:rsid w:val="0054646A"/>
    <w:pPr>
      <w:widowControl w:val="0"/>
      <w:autoSpaceDE w:val="0"/>
      <w:autoSpaceDN w:val="0"/>
      <w:adjustRightInd w:val="0"/>
      <w:spacing w:line="348" w:lineRule="exact"/>
      <w:ind w:firstLine="590"/>
      <w:jc w:val="both"/>
    </w:pPr>
    <w:rPr>
      <w:rFonts w:eastAsia="Calibri"/>
      <w:sz w:val="24"/>
      <w:szCs w:val="24"/>
    </w:rPr>
  </w:style>
  <w:style w:type="character" w:customStyle="1" w:styleId="FontStyle26">
    <w:name w:val="Font Style26"/>
    <w:rsid w:val="0054646A"/>
    <w:rPr>
      <w:rFonts w:ascii="Times New Roman" w:hAnsi="Times New Roman"/>
      <w:sz w:val="28"/>
    </w:rPr>
  </w:style>
  <w:style w:type="paragraph" w:customStyle="1" w:styleId="Style11">
    <w:name w:val="Style11"/>
    <w:basedOn w:val="a"/>
    <w:rsid w:val="0054646A"/>
    <w:pPr>
      <w:widowControl w:val="0"/>
      <w:autoSpaceDE w:val="0"/>
      <w:autoSpaceDN w:val="0"/>
      <w:adjustRightInd w:val="0"/>
      <w:spacing w:line="326" w:lineRule="exact"/>
      <w:ind w:firstLine="571"/>
      <w:jc w:val="both"/>
    </w:pPr>
    <w:rPr>
      <w:rFonts w:eastAsia="Calibri"/>
      <w:sz w:val="24"/>
      <w:szCs w:val="24"/>
    </w:rPr>
  </w:style>
  <w:style w:type="character" w:styleId="a4">
    <w:name w:val="Emphasis"/>
    <w:qFormat/>
    <w:rsid w:val="0054646A"/>
    <w:rPr>
      <w:rFonts w:cs="Times New Roman"/>
      <w:i/>
      <w:iCs/>
    </w:rPr>
  </w:style>
  <w:style w:type="paragraph" w:customStyle="1" w:styleId="1">
    <w:name w:val="Абзац списка1"/>
    <w:basedOn w:val="a"/>
    <w:rsid w:val="0054646A"/>
    <w:pPr>
      <w:ind w:left="720"/>
    </w:pPr>
    <w:rPr>
      <w:rFonts w:eastAsia="Calibri"/>
      <w:szCs w:val="28"/>
    </w:rPr>
  </w:style>
  <w:style w:type="paragraph" w:styleId="a5">
    <w:name w:val="Balloon Text"/>
    <w:basedOn w:val="a"/>
    <w:link w:val="a6"/>
    <w:uiPriority w:val="99"/>
    <w:semiHidden/>
    <w:unhideWhenUsed/>
    <w:rsid w:val="0054646A"/>
    <w:rPr>
      <w:rFonts w:ascii="Tahoma" w:hAnsi="Tahoma" w:cs="Tahoma"/>
      <w:sz w:val="16"/>
      <w:szCs w:val="16"/>
    </w:rPr>
  </w:style>
  <w:style w:type="character" w:customStyle="1" w:styleId="a6">
    <w:name w:val="Текст выноски Знак"/>
    <w:basedOn w:val="a0"/>
    <w:link w:val="a5"/>
    <w:uiPriority w:val="99"/>
    <w:semiHidden/>
    <w:rsid w:val="0054646A"/>
    <w:rPr>
      <w:rFonts w:ascii="Tahoma" w:eastAsia="Times New Roman" w:hAnsi="Tahoma" w:cs="Tahoma"/>
      <w:sz w:val="16"/>
      <w:szCs w:val="16"/>
      <w:lang w:eastAsia="ru-RU"/>
    </w:rPr>
  </w:style>
  <w:style w:type="paragraph" w:styleId="a7">
    <w:name w:val="Body Text"/>
    <w:basedOn w:val="a"/>
    <w:link w:val="a8"/>
    <w:rsid w:val="002540E5"/>
    <w:pPr>
      <w:widowControl w:val="0"/>
      <w:tabs>
        <w:tab w:val="left" w:pos="142"/>
        <w:tab w:val="left" w:pos="284"/>
      </w:tabs>
      <w:spacing w:before="220"/>
      <w:jc w:val="both"/>
    </w:pPr>
    <w:rPr>
      <w:sz w:val="24"/>
    </w:rPr>
  </w:style>
  <w:style w:type="character" w:customStyle="1" w:styleId="a8">
    <w:name w:val="Основной текст Знак"/>
    <w:basedOn w:val="a0"/>
    <w:link w:val="a7"/>
    <w:rsid w:val="002540E5"/>
    <w:rPr>
      <w:rFonts w:ascii="Times New Roman" w:eastAsia="Times New Roman" w:hAnsi="Times New Roman" w:cs="Times New Roman"/>
      <w:sz w:val="24"/>
      <w:szCs w:val="20"/>
      <w:lang w:eastAsia="ru-RU"/>
    </w:rPr>
  </w:style>
  <w:style w:type="paragraph" w:styleId="a9">
    <w:name w:val="List Paragraph"/>
    <w:basedOn w:val="a"/>
    <w:uiPriority w:val="34"/>
    <w:qFormat/>
    <w:rsid w:val="00AD3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79842">
      <w:bodyDiv w:val="1"/>
      <w:marLeft w:val="0"/>
      <w:marRight w:val="0"/>
      <w:marTop w:val="0"/>
      <w:marBottom w:val="0"/>
      <w:divBdr>
        <w:top w:val="none" w:sz="0" w:space="0" w:color="auto"/>
        <w:left w:val="none" w:sz="0" w:space="0" w:color="auto"/>
        <w:bottom w:val="none" w:sz="0" w:space="0" w:color="auto"/>
        <w:right w:val="none" w:sz="0" w:space="0" w:color="auto"/>
      </w:divBdr>
    </w:div>
    <w:div w:id="252666094">
      <w:bodyDiv w:val="1"/>
      <w:marLeft w:val="0"/>
      <w:marRight w:val="0"/>
      <w:marTop w:val="0"/>
      <w:marBottom w:val="0"/>
      <w:divBdr>
        <w:top w:val="none" w:sz="0" w:space="0" w:color="auto"/>
        <w:left w:val="none" w:sz="0" w:space="0" w:color="auto"/>
        <w:bottom w:val="none" w:sz="0" w:space="0" w:color="auto"/>
        <w:right w:val="none" w:sz="0" w:space="0" w:color="auto"/>
      </w:divBdr>
    </w:div>
    <w:div w:id="341706859">
      <w:bodyDiv w:val="1"/>
      <w:marLeft w:val="0"/>
      <w:marRight w:val="0"/>
      <w:marTop w:val="0"/>
      <w:marBottom w:val="0"/>
      <w:divBdr>
        <w:top w:val="none" w:sz="0" w:space="0" w:color="auto"/>
        <w:left w:val="none" w:sz="0" w:space="0" w:color="auto"/>
        <w:bottom w:val="none" w:sz="0" w:space="0" w:color="auto"/>
        <w:right w:val="none" w:sz="0" w:space="0" w:color="auto"/>
      </w:divBdr>
    </w:div>
    <w:div w:id="899635828">
      <w:bodyDiv w:val="1"/>
      <w:marLeft w:val="0"/>
      <w:marRight w:val="0"/>
      <w:marTop w:val="0"/>
      <w:marBottom w:val="0"/>
      <w:divBdr>
        <w:top w:val="none" w:sz="0" w:space="0" w:color="auto"/>
        <w:left w:val="none" w:sz="0" w:space="0" w:color="auto"/>
        <w:bottom w:val="none" w:sz="0" w:space="0" w:color="auto"/>
        <w:right w:val="none" w:sz="0" w:space="0" w:color="auto"/>
      </w:divBdr>
    </w:div>
    <w:div w:id="1405951871">
      <w:bodyDiv w:val="1"/>
      <w:marLeft w:val="0"/>
      <w:marRight w:val="0"/>
      <w:marTop w:val="0"/>
      <w:marBottom w:val="0"/>
      <w:divBdr>
        <w:top w:val="none" w:sz="0" w:space="0" w:color="auto"/>
        <w:left w:val="none" w:sz="0" w:space="0" w:color="auto"/>
        <w:bottom w:val="none" w:sz="0" w:space="0" w:color="auto"/>
        <w:right w:val="none" w:sz="0" w:space="0" w:color="auto"/>
      </w:divBdr>
    </w:div>
    <w:div w:id="1617984523">
      <w:bodyDiv w:val="1"/>
      <w:marLeft w:val="0"/>
      <w:marRight w:val="0"/>
      <w:marTop w:val="0"/>
      <w:marBottom w:val="0"/>
      <w:divBdr>
        <w:top w:val="none" w:sz="0" w:space="0" w:color="auto"/>
        <w:left w:val="none" w:sz="0" w:space="0" w:color="auto"/>
        <w:bottom w:val="none" w:sz="0" w:space="0" w:color="auto"/>
        <w:right w:val="none" w:sz="0" w:space="0" w:color="auto"/>
      </w:divBdr>
    </w:div>
    <w:div w:id="190332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klimova@asoba.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sistance@asoba.b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4219</Words>
  <Characters>24054</Characters>
  <Application>Microsoft Office Word</Application>
  <DocSecurity>4</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Sapotko Anna</dc:creator>
  <cp:lastModifiedBy>Lysaya Polina</cp:lastModifiedBy>
  <cp:revision>2</cp:revision>
  <cp:lastPrinted>2021-10-28T08:35:00Z</cp:lastPrinted>
  <dcterms:created xsi:type="dcterms:W3CDTF">2022-08-19T11:20:00Z</dcterms:created>
  <dcterms:modified xsi:type="dcterms:W3CDTF">2022-08-19T11:20:00Z</dcterms:modified>
</cp:coreProperties>
</file>