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first=Steve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last=Jobs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id=Spjobs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email=Spjobs@ncsu.edu</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pw=apple123</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box displaying “User doesn’t exist.”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UserID and Password fields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 switches to registrar panel with Student Directory functions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Students are displayed in alphabetical order from Demetrius Austin to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first name error message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Invalid last name error message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Invalid id error message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Invalid email error message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Invalid email error message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Passwords do not match error message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added with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Student added with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Student added to end of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 is added to the Student Directory between Dylan and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Melvin is added to the Student Directory and is the first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student selected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Shannon is removed.  Athea  follows Emerald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Melvin is removed.  Demetrius is front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Patience is removed.  Griffith is last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of file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Demetrius,Austin,daustin,Curabitur.egestas.nunc@placeratorcilacus.co.uk,MMlS+rEiw/l1nwKm2Vw3WLJGtP7iOZV7LU/uRuJhcMQ=,18</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Lane,Berg,lberg,sociis@non.org,MMlS+rEiw/l1nwKm2Vw3WLJGtP7iOZV7LU/uRuJhcMQ=,14</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Raymond,Brennan,rbrennan,litora.torquent@pellentesquemassalobortis.ca,MMlS+rEiw/l1nwKm2Vw3WLJGtP7iOZV7LU/uRuJhcMQ=,12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Emerald,Frost,efrost,adipiscing@acipsumPhasellus.edu,MMlS+rEiw/l1nwKm2Vw3WLJGtP7iOZV7LU/uRuJhcMQ=,3</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Althea,Hicks,ahicks,Phasellus.dapibus@luctusfelis.com,MMlS+rEiw/l1nwKm2Vw3WLJGtP7iOZV7LU/uRuJhcMQ=,11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Zahir,King,zking,orci.Donec@ametmassaQuisque.com,MMlS+rEiw/l1nwKm2Vw3WLJGtP7iOZV7LU/uRuJhcMQ=,15</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Dylan,Nolan,dnolan,placerat.Cras.dictum@dictum.net,MMlS+rEiw/l1nwKm2Vw3WLJGtP7iOZV7LU/uRuJhcMQ=,5</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Cassandra,Schwartz,cschwartz,semper@imperdietornare.co.uk,MMlS+rEiw/l1nwKm2Vw3WLJGtP7iOZV7LU/uRuJhcMQ=,4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Griffith,Stone,gstone,porta@magnamalesuadavel.net,MMlS+rEiw/l1nwKm2Vw3WLJGtP7iOZV7LU/uRuJhcMQ=,17</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Patience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 courses are displayed with CSC 116-001 and ending with CSC 316-001 as provided in selected file without a duplicate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Invalid course name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Invalid course title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Invalid section number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Invalid section number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Invalid section number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Invalid instructor id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Invalid course times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Invalid course times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CSC 236-001 is added to the list between CSC 230-001 and CSC 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CSC 113-001 is added to the list at the front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CSC 116-006 is added to the list between CSC 116-003 and CSC 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course selected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CSC 216-001 is removed and  CSC 116-006 is followed by CSC 216-002.</w:t>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rPr>
            </w:pPr>
            <w:r w:rsidDel="00000000" w:rsidR="00000000" w:rsidRPr="00000000">
              <w:rPr>
                <w:b w:val="1"/>
                <w:rtl w:val="0"/>
              </w:rPr>
              <w:t xml:space="preserve">CSC 113-001 is removed and  CSC 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CSC 236-001 is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Contents contain the courses in the following order with all information as in the original file or entered via earlier tests:</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CSC 116-001</w:t>
            </w:r>
          </w:p>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CSC 116-002</w:t>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CSC 116-003</w:t>
            </w:r>
          </w:p>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CSC 116-006</w:t>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CSC 216-002</w:t>
            </w:r>
          </w:p>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CSC 216-601</w:t>
            </w:r>
          </w:p>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CSC 217-202</w:t>
            </w:r>
          </w:p>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CSC 217-211</w:t>
            </w:r>
          </w:p>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CSC 217-223</w:t>
            </w:r>
          </w:p>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CSC 217-601</w:t>
            </w:r>
          </w:p>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CSC 226-001</w:t>
            </w:r>
          </w:p>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CSC 230-001</w:t>
            </w:r>
          </w:p>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CSC 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rPr>
            </w:pPr>
            <w:r w:rsidDel="00000000" w:rsidR="00000000" w:rsidRPr="00000000">
              <w:rPr>
                <w:b w:val="1"/>
                <w:rtl w:val="0"/>
              </w:rPr>
              <w:t xml:space="preserve">CSC 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C">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rPr>
            </w:pPr>
            <w:r w:rsidDel="00000000" w:rsidR="00000000" w:rsidRPr="00000000">
              <w:rPr>
                <w:b w:val="1"/>
                <w:rtl w:val="0"/>
              </w:rPr>
              <w:t xml:space="preserve">User is returned to the Login view</w:t>
            </w:r>
          </w:p>
          <w:p w:rsidR="00000000" w:rsidDel="00000000" w:rsidP="00000000" w:rsidRDefault="00000000" w:rsidRPr="00000000" w14:paraId="000003F2">
            <w:pPr>
              <w:widowControl w:val="0"/>
              <w:spacing w:line="240" w:lineRule="auto"/>
              <w:rPr>
                <w:b w:val="1"/>
              </w:rPr>
            </w:pPr>
            <w:r w:rsidDel="00000000" w:rsidR="00000000" w:rsidRPr="00000000">
              <w:rPr>
                <w:rtl w:val="0"/>
              </w:rPr>
            </w:r>
          </w:p>
          <w:p w:rsidR="00000000" w:rsidDel="00000000" w:rsidP="00000000" w:rsidRDefault="00000000" w:rsidRPr="00000000" w14:paraId="000003F3">
            <w:pPr>
              <w:widowControl w:val="0"/>
              <w:spacing w:line="240" w:lineRule="auto"/>
              <w:rPr>
                <w:b w:val="1"/>
              </w:rPr>
            </w:pPr>
            <w:r w:rsidDel="00000000" w:rsidR="00000000" w:rsidRPr="00000000">
              <w:rPr>
                <w:rtl w:val="0"/>
              </w:rPr>
            </w:r>
          </w:p>
          <w:p w:rsidR="00000000" w:rsidDel="00000000" w:rsidP="00000000" w:rsidRDefault="00000000" w:rsidRPr="00000000" w14:paraId="000003F4">
            <w:pPr>
              <w:widowControl w:val="0"/>
              <w:spacing w:line="240" w:lineRule="auto"/>
              <w:rPr>
                <w:b w:val="1"/>
              </w:rPr>
            </w:pPr>
            <w:r w:rsidDel="00000000" w:rsidR="00000000" w:rsidRPr="00000000">
              <w:rPr>
                <w:rtl w:val="0"/>
              </w:rPr>
            </w:r>
          </w:p>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pwilkins is logged in and is switched to the user view.  All that is shown is a Logout button.</w:t>
            </w:r>
          </w:p>
        </w:tc>
      </w:tr>
    </w:tbl>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