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Reflexione sobre esto</w:t>
      </w:r>
    </w:p>
    <w:p>
      <w:pPr>
        <w:pStyle w:val="Heading1"/>
      </w:pPr>
      <w:r>
        <w:t xml:space="preserve">Reflexionar</w:t>
      </w:r>
    </w:p>
    <w:p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Los diseñadores de UX crean tanto la IA como el mapa de sitio porque ambos son esenciales para estructurar la información y mejorar la experiencia del usuario. La IA organiza el contenido de forma lógica, asegurando que sea accesible y fácil de encontrar. El mapa de sitio, en cambio, representa visualmente esa estructura, facilitando la navegación y el diseño del flujo de usuario. Juntos, garantizan que el producto digital sea intuitivo, eficiente y alineado con las necesidades del usuario.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2025-03-12T03:57:57.728Z</dcterms:created>
  <dcterms:modified xsi:type="dcterms:W3CDTF">2025-03-12T03:57:57.728Z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