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187" w:rsidRPr="00D64187" w:rsidRDefault="00D64187" w:rsidP="00D64187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D64187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Лекция №11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53535"/>
          <w:spacing w:val="-2"/>
          <w:kern w:val="36"/>
          <w:sz w:val="35"/>
          <w:szCs w:val="35"/>
          <w:lang w:eastAsia="ru-RU"/>
        </w:rPr>
      </w:pPr>
      <w:r w:rsidRPr="00D64187">
        <w:rPr>
          <w:rFonts w:ascii="inherit" w:eastAsia="Times New Roman" w:hAnsi="inherit" w:cs="Arial"/>
          <w:b/>
          <w:bCs/>
          <w:color w:val="353535"/>
          <w:spacing w:val="-2"/>
          <w:kern w:val="36"/>
          <w:sz w:val="35"/>
          <w:szCs w:val="35"/>
          <w:lang w:eastAsia="ru-RU"/>
        </w:rPr>
        <w:t>Имитационные модели информационных систем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</w:pPr>
      <w:r w:rsidRPr="00D64187"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  <w:t>Методологические основы применения метода имитационного моделирования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Приведем классическое вербальное определение имитационного моделирования и проведем его краткий анализ.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По Р. Шеннону (</w:t>
      </w:r>
      <w:proofErr w:type="spellStart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Robert</w:t>
      </w:r>
      <w:proofErr w:type="spell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 E. </w:t>
      </w:r>
      <w:proofErr w:type="spellStart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Shannon</w:t>
      </w:r>
      <w:proofErr w:type="spell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 — профессор университета в </w:t>
      </w:r>
      <w:proofErr w:type="spellStart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Хантсвилле</w:t>
      </w:r>
      <w:proofErr w:type="spell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, штат Алабама, США)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"имитационное моделирование – есть процесс конструирования на ЭВМ модели сложной реальной системы, функционирующей во времени, и постановки экспериментов на этой модели с целью либо понять поведение системы, либо оценить различные стратегии, обеспечивающие функционирование данной системы"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Выделим в этом определении ряд важнейших обстоятельств, учитывая особенности применения метода для исследования информационных систем (ИС).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Во-первых,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имитационное моделирование предполагает два этапа: конструирование модели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на ЭВМ и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проведение экспериментов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с этой моделью. Каждый из этих этапов предусматривает использование собственных методов. Так, на первом этапе весьма важно грамотно провести информационное обследование, разработку всех видов документации и их реализацию. Второй этап должен предполагать использование методов планирования эксперимента с учетом особенностей машинной имитации.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Во-вторых, в полном соответствии с системными принципами четко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выделены две возможные цели имитационных экспериментов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: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·либо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понять поведение исследуемой системы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(о которой по каким-либо причинам было "мало" информации) — потребность в этом часто возникает, например, при создании принципиально новых образцов продукции;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·либо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оценить возможные стратегии управления системой,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что также очень характерно для решения широкого круга экономико-прикладных задач.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В-третьих, с помощью имитационного моделирования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исследуют сложные системы.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Понятие "сложность" является субъективным и по сути выражает отношение исследователя к объекту моделирования. Укажем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пять признаков "сложности" системы,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по которым можно судить о ее принадлежности к такому классу систем: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·наличие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большого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количества взаимосвязанных и взаимодействующих элементов;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сложность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функции (функций), выполняемой системой;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возможность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разбиения системы на подсистемы (декомпозиции);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·наличие управления (часто имеющего иерархическую структуру),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разветвленной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информационной сети и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интенсивных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потоков информации;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·наличие взаимодействия с внешней средой и функционирование в условиях воздействия случайных (неопределенных) факторов.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Очевидно, что некоторые приведенные признаки сами предполагают субъективные суждения. Вместе с тем становится понятным, почему значительное число ИС относят к сложным системам и, следовательно, применяют метод имитационного моделирования.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В-четвертых, методом имитационного моделирования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исследуют системы, функционирующие во времени,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что определяет необходимость создания и использования специальных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методов (механизмов) управления системным временем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Наконец, в-пятых, в определении прямо указывается на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необходимость использования ЭВМ для реализации имитационных моделей,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т.е. проведения машинного эксперимента (машинной имитации), причем в подавляющем большинстве случаев применяются цифровые машины.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Даже столь краткий анализ позволяет сформулировать вывод о целесообразности (а, следовательно, и необходимости) использования метода имитационного моделирования для исследования сложных </w:t>
      </w:r>
      <w:proofErr w:type="spellStart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человекомашинных</w:t>
      </w:r>
      <w:proofErr w:type="spell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 (</w:t>
      </w:r>
      <w:proofErr w:type="spellStart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эргатических</w:t>
      </w:r>
      <w:proofErr w:type="spell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) информационных систем. 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lastRenderedPageBreak/>
        <w:t>Особо выделим наиболее характерные обстоятельства применения имитационных моделей: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·если идет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процесс познания объекта моделирования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·если аналитические методы исследования имеются, но составляющие их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математические процедуры очень сложны и трудоемки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·если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необходимо осуществить наблюдение за поведением компонент системы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 течение определенного времени;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·если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необходимо контролировать протекание процессов в системе путем замедления или ускорения явлений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 ходе имитации;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·если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особое значение имеет последовательность событий в проектируемых системах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и модель используется для предсказания так называемых "узких" мест;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·при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подготовке специалистов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для приобретения необходимых навыков в эксплуатации новой техники;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·и, конечно, если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имитационное моделирование оказывается единственным способом исследований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из-за невозможности проведения реальных экспериментов.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До настоящего момента особое внимание в толковании термина "имитационное моделирование системы" было уделено первому слову. Однако не следует упускать из вида, что создание любой (в том числе и имитационной) модели предполагает, что она будет отражать лишь наиболее существенные с точки зрения конкретной решаемой задачи свойства объекта-оригинала.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Английский аналог этого термина — </w:t>
      </w:r>
      <w:proofErr w:type="spellStart"/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systems</w:t>
      </w:r>
      <w:proofErr w:type="spellEnd"/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simulation</w:t>
      </w:r>
      <w:proofErr w:type="spellEnd"/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— при дословном переводе непосредственно указывает на необходимость воспроизводства (симуляции) лишь основных черт реального явления (сравним с термином "симуляция симптомов болезни" из медицинской практики). Важно отметить еще один аспект: создание любой (в том числе и имитационной модели) есть процесс творческий (не случайно Р. Шеннон назвал свою книгу "Имитационное моделирование систем — искусство и наука"), и, вообще, каждый автор имеет право на собственную версию модели реальной системы. Однако за достаточно длительное время применения метода накоплены определенный опыт и признанные разумными рекомендации, которыми целесообразно руководствоваться при организации имитационных экспериментов.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Укажем ряд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основных достоинств и недостатков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метода имитационного моделирования. Основные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достоинства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: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·имитационная модель позволяет, в принципе, описать моделируемый процесс с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большей адекватностью,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чем другие;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·имитационная модель обладает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гибкостью варьирования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структуры,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алгоритмов и параметров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системы;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·применение ЭВМ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существенно сокращает продолжительность испытаний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по сравнению с натурным экспериментом (если он возможен), а также их стоимость.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Основные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недостатки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: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решение,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полученное на имитационной модели,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всегда носит частный характер,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так как оно соответствует фиксированным элементам структуры, алгоритмам поведения и значениям параметров системы;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большие трудозатраты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на создание модели и проведение экспериментов, а также обработку их результатов;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·если использование системы предполагает участие людей при проведении машинного эксперимента, на результаты может оказать влияние так называемых </w:t>
      </w:r>
      <w:proofErr w:type="spellStart"/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хауторнский</w:t>
      </w:r>
      <w:proofErr w:type="spellEnd"/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 xml:space="preserve"> эффект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(заключающийся в том, что люди, зная (чувствуя), что за ними наблюдают, могут изменить свое обычное поведение).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Итак, само использование термина "имитационное моделирование" предполагает работу с такими математическими моделями, с помощью которых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результат исследуемой операции нельзя заранее вычислить или предсказать, поэтому необходим эксперимент (имитация) на модели при заданных исходных данных.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 свою очередь,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 xml:space="preserve">сущность 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lastRenderedPageBreak/>
        <w:t>машинной имитации заключается в реализации численного метода проведения на ЭВМ экспериментов с математическими моделями, описывающими поведение сложной системы в течение заданного или формируемого периода времени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Каждая имитационная модель представляет собой комбинацию шести основных составляющих: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компонентов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переменных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параметров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функциональных зависимостей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ограничений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целевых функций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Под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компонентами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понимают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составные части,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которые при соответствующем объединении образуют систему. Компоненты называют также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элементами системы или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ее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подсистемами.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Например, в модели рынка ценных бумаг компонентами могут выступать отделы коммерческого банка (кредитный, операционный и т.д.), ценные бумаги и их виды, доходы, котировка и т.п.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Параметры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— это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величины,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которые исследователь (пользователь модели)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может выбирать произвольно, т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.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е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.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 управлять ими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 отличие от них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переменные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могут принимать только значения, определяемые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видом данной функции.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Так, в выражении для плотности вероятности нормально распределен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softHyphen/>
        <w:t>ной случайной величины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X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:</w:t>
      </w:r>
    </w:p>
    <w:p w:rsidR="00D64187" w:rsidRPr="00D64187" w:rsidRDefault="00D64187" w:rsidP="00D64187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D64187">
        <w:rPr>
          <w:rFonts w:ascii="inherit" w:eastAsia="Times New Roman" w:hAnsi="inherit" w:cs="Arial"/>
          <w:noProof/>
          <w:color w:val="353535"/>
          <w:sz w:val="26"/>
          <w:szCs w:val="26"/>
          <w:lang w:eastAsia="ru-RU"/>
        </w:rPr>
        <w:drawing>
          <wp:inline distT="0" distB="0" distL="0" distR="0">
            <wp:extent cx="2143125" cy="685800"/>
            <wp:effectExtent l="0" t="0" r="9525" b="0"/>
            <wp:docPr id="3" name="Рисунок 3" descr="Лекция №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ция №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где x – </w:t>
      </w:r>
      <w:proofErr w:type="gramStart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переменная; </w:t>
      </w:r>
      <w:r w:rsidRPr="00D64187">
        <w:rPr>
          <w:rFonts w:ascii="inherit" w:eastAsia="Times New Roman" w:hAnsi="inherit" w:cs="Times New Roman"/>
          <w:noProof/>
          <w:color w:val="353535"/>
          <w:sz w:val="24"/>
          <w:szCs w:val="24"/>
          <w:lang w:eastAsia="ru-RU"/>
        </w:rPr>
        <w:drawing>
          <wp:inline distT="0" distB="0" distL="0" distR="0">
            <wp:extent cx="561975" cy="276225"/>
            <wp:effectExtent l="0" t="0" r="9525" b="9525"/>
            <wp:docPr id="2" name="Рисунок 2" descr="http://mirea.kremlina.ru/uploads/posts/2017-12/15124154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irea.kremlina.ru/uploads/posts/2017-12/151241540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 –</w:t>
      </w:r>
      <w:proofErr w:type="gram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 параметры (математическое ожидание и стандартное отклонение соответственно); </w:t>
      </w:r>
      <w:r w:rsidRPr="00D64187">
        <w:rPr>
          <w:rFonts w:ascii="inherit" w:eastAsia="Times New Roman" w:hAnsi="inherit" w:cs="Times New Roman"/>
          <w:noProof/>
          <w:color w:val="353535"/>
          <w:sz w:val="24"/>
          <w:szCs w:val="24"/>
          <w:lang w:eastAsia="ru-RU"/>
        </w:rPr>
        <w:drawing>
          <wp:inline distT="0" distB="0" distL="0" distR="0">
            <wp:extent cx="323850" cy="152400"/>
            <wp:effectExtent l="0" t="0" r="0" b="0"/>
            <wp:docPr id="1" name="Рисунок 1" descr="http://mirea.kremlina.ru/uploads/posts/2017-12/151241548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rea.kremlina.ru/uploads/posts/2017-12/1512415480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 — константы.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Различают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экзогенные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(являющиеся для модели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входными и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порождаемые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вне системы) и эндогенные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(возникающие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в системе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 результате воздействия внутренних причин) переменные. Эндогенные переменные иногда называют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переменными состояния.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Функциональные зависимости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описывают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поведение параметров и переменных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 пределах компонента или же выражают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соотношения между компонентами системы.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Эти соотношения могут быть либо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детерминированными,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либо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стохастическими.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Ограничения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— устанавливаемые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пределы изменения значений переменных или ограничивающие условия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их изменения. Они могут вводиться разработчиком (и тогда их называют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искусственными) или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определяться самой системой вследствие присущих ей свойств (так называемые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естественные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ограничения).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Целевая функция предназначена для измерения степени достижения </w:t>
      </w:r>
      <w:proofErr w:type="gramStart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системой</w:t>
      </w:r>
      <w:proofErr w:type="gram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 желаемой (требуемой) цели и вынесения оценочного суждения по результатам моделирования. Эту функцию также называют функцией критерия. По сути, весь машинный эксперимент с имитационной моделью заключается в поиске таких стратегий управления системой, которые удовлетворяли бы одной из трех концепций ее рационального поведения: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 xml:space="preserve">оптимизации, пригодности или </w:t>
      </w:r>
      <w:proofErr w:type="spellStart"/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адаптивизации</w:t>
      </w:r>
      <w:proofErr w:type="spell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. Если показатель эффективности системы является скалярным, проблем с формированием критерия не возникает и, как правило, решается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оптимизационная задача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— </w:t>
      </w:r>
      <w:proofErr w:type="gramStart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по иска</w:t>
      </w:r>
      <w:proofErr w:type="gram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 стратегии, соответствующей максимуму или минимуму показателя. Сложнее дело обстоит, если приходится использовать векторный показатель. В этом случае для вынесения оценочного суждения используются методы принятия решений по векторному показателю в условиях определенности (когда в модели учитываются только детерминированные факторы) или неопределенности (в противном случае).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lastRenderedPageBreak/>
        <w:t>При реализации имитационной модели, как правило, рассматриваются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не все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реально осуществляемые функциональные действия (ФД) системы, а только те из них, которые являются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наиболее существенными для исследуемой операции.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Кроме того,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реальные ФД аппроксимируются упрощенными действиями </w:t>
      </w:r>
      <w:proofErr w:type="spellStart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ФД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'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причем</w:t>
      </w:r>
      <w:proofErr w:type="spell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 степень этих упрощений определяется уровнем детализации учитываемых в модели факторов. Названные обстоятельства порождают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ошибки имитации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процесса функционирования реальной системы, что, в свою очередь, обусловливает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адекватность модели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объекту-оригиналу и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достоверность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получаемых в ходе моделирования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результатов.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На рис. 1 схематично представлен пример выполнения некоторых ФД в -м компоненте реальной системы и ФД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'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 в -м компоненте ее модели.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В -м компоненте реальной системы последовательно </w:t>
      </w:r>
      <w:proofErr w:type="gramStart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выполняются ,</w:t>
      </w:r>
      <w:proofErr w:type="gram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 , ,… за времена , , ,…, соответственно. На рисунке эти действия условно изображены пунктирными ("непрямыми") стрелками. В результате ФД наступают соответствующие события</w:t>
      </w:r>
      <w:proofErr w:type="gramStart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: ,</w:t>
      </w:r>
      <w:proofErr w:type="gram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 , ,… В модели последовательность имитации иная: выполняется при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неизменном времени,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наступает модельное событие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 xml:space="preserve">а, после чего время сдвигается на </w:t>
      </w:r>
      <w:proofErr w:type="gramStart"/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величину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,</w:t>
      </w:r>
      <w:proofErr w:type="gram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 xml:space="preserve"> инициируя наступление события и т.д. Иными словами, модельной реализации упрощенных ФД (ФД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'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) соответствует ломаная . Отметим, что в принципе возможен и другой порядок моделирования: сначала сдвигать время, а затем инициировать наступление соответствующего события.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Очевидно, что в реальной системе в различных ее компонентах могут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одновременно (параллельно) производиться функциональные действия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и, соответственно, наступать события. В большинстве же современных ЭВМ в каждый из моментов времени можно отрабатывать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лишь один алгоритм какого-либо ФД.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Возникает вопрос: каким образом учесть параллельность протекания процессов в реальной системе без потери существенной информации о ней?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 xml:space="preserve">Для обеспечения имитации наступления параллельных событий в реальной системе вводят специальную глобальную </w:t>
      </w:r>
      <w:proofErr w:type="gramStart"/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переменную ,</w:t>
      </w:r>
      <w:proofErr w:type="gramEnd"/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 xml:space="preserve"> которую называют модельным (системным) временем.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Именно с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 xml:space="preserve">помощью этой переменной организуется синхронизация наступления всех событий в модели ИС и выполнение алгоритмов функционирования ее компонент. Принцип такой организации моделирования называется принципом </w:t>
      </w:r>
      <w:proofErr w:type="spellStart"/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квазипараллелизма</w:t>
      </w:r>
      <w:proofErr w:type="spellEnd"/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.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Таким образом, при реализации имитационных моделей используют три представления времени: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реальное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время системы;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модельное (системное)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время;</w:t>
      </w:r>
    </w:p>
    <w:p w:rsidR="00D64187" w:rsidRPr="00D64187" w:rsidRDefault="00D64187" w:rsidP="00D641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</w:pP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· </w:t>
      </w:r>
      <w:r w:rsidRPr="00D64187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машинное </w:t>
      </w:r>
      <w:r w:rsidRPr="00D64187">
        <w:rPr>
          <w:rFonts w:ascii="inherit" w:eastAsia="Times New Roman" w:hAnsi="inherit" w:cs="Times New Roman"/>
          <w:color w:val="353535"/>
          <w:sz w:val="24"/>
          <w:szCs w:val="24"/>
          <w:lang w:eastAsia="ru-RU"/>
        </w:rPr>
        <w:t>время имитации.</w:t>
      </w:r>
    </w:p>
    <w:p w:rsidR="00D41AA2" w:rsidRDefault="00D41AA2">
      <w:bookmarkStart w:id="0" w:name="_GoBack"/>
      <w:bookmarkEnd w:id="0"/>
    </w:p>
    <w:sectPr w:rsidR="00D41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87"/>
    <w:rsid w:val="00D41AA2"/>
    <w:rsid w:val="00D6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AC413-0541-4CD7-9F4C-41603373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4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4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1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41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1</cp:revision>
  <dcterms:created xsi:type="dcterms:W3CDTF">2018-05-31T07:40:00Z</dcterms:created>
  <dcterms:modified xsi:type="dcterms:W3CDTF">2018-05-31T07:40:00Z</dcterms:modified>
</cp:coreProperties>
</file>