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11:56:01 UTC 2019</w:t>
      </w:r>
    </w:p>
    <w:p>
      <w:r>
        <w:t xml:space="preserve">Based on commit:</w:t>
      </w:r>
      <w:r>
        <w:t xml:space="preserve"> </w:t>
      </w:r>
      <w:hyperlink r:id="rId22">
        <w:r>
          <w:rPr>
            <w:rStyle w:val="Link"/>
          </w:rPr>
          <w:t xml:space="preserve">794549a2c59b7d291b12775ee5fe9f2b0f156bd2</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1395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94347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dbf90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b6d98d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94549a2c59b7d291b12775ee5fe9f2b0f156bd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794549a2c59b7d291b12775ee5fe9f2b0f156bd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