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DC78C" w14:textId="77777777" w:rsidR="007A1183" w:rsidRDefault="007A1183" w:rsidP="007A1183">
      <w:pPr>
        <w:rPr>
          <w:b/>
          <w:lang w:val="en-GB"/>
        </w:rPr>
      </w:pPr>
    </w:p>
    <w:p w14:paraId="73CD1102" w14:textId="13FF276B" w:rsidR="007A1183" w:rsidRDefault="007A1183" w:rsidP="007A1183">
      <w:pPr>
        <w:jc w:val="both"/>
        <w:rPr>
          <w:b/>
          <w:lang w:val="en-GB"/>
        </w:rPr>
      </w:pPr>
      <w:r>
        <w:rPr>
          <w:b/>
          <w:lang w:val="en-GB"/>
        </w:rPr>
        <w:t>mzTab</w:t>
      </w:r>
      <w:r w:rsidR="00C60626">
        <w:rPr>
          <w:b/>
          <w:lang w:val="en-GB"/>
        </w:rPr>
        <w:t>-M</w:t>
      </w:r>
      <w:r>
        <w:rPr>
          <w:b/>
          <w:lang w:val="en-GB"/>
        </w:rPr>
        <w:t>: exchange format for metabolomics results</w:t>
      </w:r>
    </w:p>
    <w:p w14:paraId="1D12810D" w14:textId="77777777" w:rsidR="007A1183" w:rsidRPr="002D794A" w:rsidRDefault="007A1183" w:rsidP="007A1183">
      <w:pPr>
        <w:jc w:val="both"/>
        <w:rPr>
          <w:lang w:val="en-GB"/>
        </w:rPr>
      </w:pPr>
    </w:p>
    <w:p w14:paraId="69ED84FF" w14:textId="77777777" w:rsidR="007A1183" w:rsidRPr="002D794A" w:rsidRDefault="007A1183" w:rsidP="007A1183">
      <w:pPr>
        <w:jc w:val="both"/>
        <w:rPr>
          <w:u w:val="single"/>
          <w:lang w:val="en-GB"/>
        </w:rPr>
      </w:pPr>
      <w:r w:rsidRPr="002D794A">
        <w:rPr>
          <w:u w:val="single"/>
          <w:lang w:val="en-GB"/>
        </w:rPr>
        <w:t>Status of This Document</w:t>
      </w:r>
    </w:p>
    <w:p w14:paraId="58140A18" w14:textId="77777777" w:rsidR="007A1183" w:rsidRPr="002D794A" w:rsidRDefault="007A1183" w:rsidP="007A1183">
      <w:pPr>
        <w:jc w:val="both"/>
        <w:rPr>
          <w:lang w:val="en-GB"/>
        </w:rPr>
      </w:pPr>
    </w:p>
    <w:p w14:paraId="13D4244C" w14:textId="3DE15B11" w:rsidR="007A1183" w:rsidRPr="00F94A20" w:rsidRDefault="007A1183" w:rsidP="007A1183">
      <w:pPr>
        <w:jc w:val="both"/>
        <w:rPr>
          <w:lang w:val="en-GB"/>
        </w:rPr>
      </w:pPr>
      <w:r w:rsidRPr="002D794A">
        <w:rPr>
          <w:lang w:val="en-GB"/>
        </w:rPr>
        <w:t xml:space="preserve">This </w:t>
      </w:r>
      <w:r w:rsidRPr="00F94A20">
        <w:rPr>
          <w:lang w:val="en-GB"/>
        </w:rPr>
        <w:t xml:space="preserve">document presents </w:t>
      </w:r>
      <w:r w:rsidR="0074561C">
        <w:rPr>
          <w:lang w:val="en-GB"/>
        </w:rPr>
        <w:t>the final specifica</w:t>
      </w:r>
      <w:bookmarkStart w:id="0" w:name="_GoBack"/>
      <w:bookmarkEnd w:id="0"/>
      <w:r w:rsidR="0074561C">
        <w:rPr>
          <w:lang w:val="en-GB"/>
        </w:rPr>
        <w:t>tion of the</w:t>
      </w:r>
      <w:r w:rsidRPr="00F94A20">
        <w:rPr>
          <w:lang w:val="en-GB"/>
        </w:rPr>
        <w:t xml:space="preserve"> mzTab data format developed by members of the Human Proteome Organisation (HUPO) </w:t>
      </w:r>
      <w:r>
        <w:rPr>
          <w:lang w:val="en-GB"/>
        </w:rPr>
        <w:t>Proteomics Standards Initiative (</w:t>
      </w:r>
      <w:r w:rsidRPr="00F94A20">
        <w:rPr>
          <w:lang w:val="en-GB"/>
        </w:rPr>
        <w:t>PSI</w:t>
      </w:r>
      <w:r>
        <w:rPr>
          <w:lang w:val="en-GB"/>
        </w:rPr>
        <w:t>)</w:t>
      </w:r>
      <w:r w:rsidRPr="00F94A20">
        <w:rPr>
          <w:lang w:val="en-GB"/>
        </w:rPr>
        <w:t xml:space="preserve"> Proteomics</w:t>
      </w:r>
      <w:r>
        <w:rPr>
          <w:lang w:val="en-GB"/>
        </w:rPr>
        <w:t xml:space="preserve"> Informatics (PI)</w:t>
      </w:r>
      <w:r w:rsidRPr="00F94A20">
        <w:rPr>
          <w:lang w:val="en-GB"/>
        </w:rPr>
        <w:t xml:space="preserve"> Working Group</w:t>
      </w:r>
      <w:r w:rsidR="00181152">
        <w:rPr>
          <w:lang w:val="en-GB"/>
        </w:rPr>
        <w:t xml:space="preserve">, </w:t>
      </w:r>
      <w:commentRangeStart w:id="1"/>
      <w:r w:rsidR="00181152">
        <w:rPr>
          <w:lang w:val="en-GB"/>
        </w:rPr>
        <w:t xml:space="preserve">in collaboration with the Metabolomics Standards initiative (MSI) and </w:t>
      </w:r>
      <w:r w:rsidR="00181152" w:rsidRPr="00181152">
        <w:rPr>
          <w:lang w:val="en-GB"/>
        </w:rPr>
        <w:t xml:space="preserve">COSMOS </w:t>
      </w:r>
      <w:r w:rsidR="00181152">
        <w:rPr>
          <w:lang w:val="en-GB"/>
        </w:rPr>
        <w:t>(</w:t>
      </w:r>
      <w:r w:rsidR="00181152" w:rsidRPr="00181152">
        <w:rPr>
          <w:lang w:val="en-GB"/>
        </w:rPr>
        <w:t>COordination of Standards in MetabOlomicS</w:t>
      </w:r>
      <w:r w:rsidR="00181152">
        <w:rPr>
          <w:lang w:val="en-GB"/>
        </w:rPr>
        <w:t>) organizations</w:t>
      </w:r>
      <w:commentRangeEnd w:id="1"/>
      <w:r w:rsidR="00AB7646">
        <w:rPr>
          <w:rStyle w:val="CommentReference"/>
        </w:rPr>
        <w:commentReference w:id="1"/>
      </w:r>
      <w:r w:rsidRPr="00F94A20">
        <w:rPr>
          <w:lang w:val="en-GB"/>
        </w:rPr>
        <w:t>. Distribution is unlimited.</w:t>
      </w:r>
    </w:p>
    <w:p w14:paraId="4C812876" w14:textId="77777777" w:rsidR="007A1183" w:rsidRPr="00F94A20" w:rsidRDefault="007A1183" w:rsidP="007A1183">
      <w:pPr>
        <w:jc w:val="both"/>
        <w:rPr>
          <w:lang w:val="en-GB"/>
        </w:rPr>
      </w:pPr>
    </w:p>
    <w:p w14:paraId="11FA2132" w14:textId="77777777" w:rsidR="007A1183" w:rsidRPr="00F94A20" w:rsidRDefault="007A1183" w:rsidP="007A1183">
      <w:pPr>
        <w:jc w:val="both"/>
        <w:rPr>
          <w:u w:val="single"/>
          <w:lang w:val="en-GB"/>
        </w:rPr>
      </w:pPr>
      <w:r w:rsidRPr="00F94A20">
        <w:rPr>
          <w:u w:val="single"/>
          <w:lang w:val="en-GB"/>
        </w:rPr>
        <w:t>Version of This Document</w:t>
      </w:r>
    </w:p>
    <w:p w14:paraId="43D824F9" w14:textId="26E0A0BF" w:rsidR="007A1183" w:rsidRPr="00F94A20" w:rsidRDefault="007A1183" w:rsidP="007A1183">
      <w:pPr>
        <w:jc w:val="both"/>
        <w:rPr>
          <w:lang w:val="en-GB"/>
        </w:rPr>
      </w:pPr>
      <w:r w:rsidRPr="00F94A20">
        <w:rPr>
          <w:lang w:val="en-GB"/>
        </w:rPr>
        <w:t xml:space="preserve">The current version of this document is: version </w:t>
      </w:r>
      <w:r>
        <w:rPr>
          <w:lang w:val="en-GB"/>
        </w:rPr>
        <w:t>1.</w:t>
      </w:r>
      <w:r w:rsidR="00181152">
        <w:rPr>
          <w:lang w:val="en-GB"/>
        </w:rPr>
        <w:t>1</w:t>
      </w:r>
      <w:r w:rsidR="003C1C4A">
        <w:rPr>
          <w:lang w:val="en-GB"/>
        </w:rPr>
        <w:t>.0</w:t>
      </w:r>
      <w:r w:rsidR="00181152">
        <w:rPr>
          <w:lang w:val="en-GB"/>
        </w:rPr>
        <w:t>-draft</w:t>
      </w:r>
      <w:r w:rsidRPr="00F94A20">
        <w:rPr>
          <w:lang w:val="en-GB"/>
        </w:rPr>
        <w:t xml:space="preserve">, </w:t>
      </w:r>
      <w:r w:rsidR="00181152">
        <w:rPr>
          <w:lang w:val="en-GB"/>
        </w:rPr>
        <w:t>Aug 2017.</w:t>
      </w:r>
    </w:p>
    <w:p w14:paraId="560F4BEF" w14:textId="77777777" w:rsidR="007A1183" w:rsidRPr="00F93EDC" w:rsidRDefault="007A1183" w:rsidP="007A1183">
      <w:pPr>
        <w:pStyle w:val="Heading1"/>
        <w:numPr>
          <w:ilvl w:val="0"/>
          <w:numId w:val="0"/>
        </w:numPr>
        <w:rPr>
          <w:lang w:val="en-GB"/>
        </w:rPr>
      </w:pPr>
      <w:bookmarkStart w:id="2" w:name="_Ref525097868"/>
      <w:bookmarkStart w:id="3" w:name="_Toc118017561"/>
      <w:bookmarkStart w:id="4" w:name="_Toc156877855"/>
    </w:p>
    <w:p w14:paraId="23E0E3BF" w14:textId="77777777" w:rsidR="007A1183" w:rsidRPr="00F94A20" w:rsidRDefault="007A1183" w:rsidP="007A1183">
      <w:pPr>
        <w:pStyle w:val="Heading1"/>
        <w:numPr>
          <w:ilvl w:val="0"/>
          <w:numId w:val="0"/>
        </w:numPr>
      </w:pPr>
      <w:bookmarkStart w:id="5" w:name="_Toc491263036"/>
      <w:r w:rsidRPr="00F94A20">
        <w:t>Abstract</w:t>
      </w:r>
      <w:bookmarkEnd w:id="2"/>
      <w:bookmarkEnd w:id="3"/>
      <w:bookmarkEnd w:id="4"/>
      <w:bookmarkEnd w:id="5"/>
    </w:p>
    <w:p w14:paraId="058DDAA6" w14:textId="630D00E1" w:rsidR="007A1183" w:rsidRDefault="007A1183" w:rsidP="007A1183">
      <w:pPr>
        <w:jc w:val="both"/>
        <w:rPr>
          <w:lang w:val="en-GB"/>
        </w:rPr>
      </w:pPr>
      <w:r w:rsidRPr="00F94A20">
        <w:rPr>
          <w:lang w:val="en-GB"/>
        </w:rPr>
        <w:t>The Human Proteome Organisation (HUPO) Proteomics Standards Initiative (PSI)</w:t>
      </w:r>
      <w:r w:rsidR="006A49EF">
        <w:rPr>
          <w:lang w:val="en-GB"/>
        </w:rPr>
        <w:t xml:space="preserve"> and</w:t>
      </w:r>
      <w:r w:rsidRPr="00F94A20">
        <w:rPr>
          <w:lang w:val="en-GB"/>
        </w:rPr>
        <w:t xml:space="preserve"> </w:t>
      </w:r>
      <w:r w:rsidR="006A49EF">
        <w:rPr>
          <w:lang w:val="en-GB"/>
        </w:rPr>
        <w:t xml:space="preserve">Metabolomics Standards initiative (MSI) </w:t>
      </w:r>
      <w:r w:rsidRPr="00F94A20">
        <w:rPr>
          <w:lang w:val="en-GB"/>
        </w:rPr>
        <w:t>define community standards for data representation in proteomics</w:t>
      </w:r>
      <w:r w:rsidR="006A49EF">
        <w:rPr>
          <w:lang w:val="en-GB"/>
        </w:rPr>
        <w:t>/metabolomics</w:t>
      </w:r>
      <w:r w:rsidRPr="00F94A20">
        <w:rPr>
          <w:lang w:val="en-GB"/>
        </w:rPr>
        <w:t xml:space="preserve"> to facilitate data comparison, exchange and verification. </w:t>
      </w:r>
      <w:r w:rsidR="006A49EF">
        <w:rPr>
          <w:lang w:val="en-GB"/>
        </w:rPr>
        <w:t>In this context, the two organizations are working together on a shared standard for downstream results</w:t>
      </w:r>
      <w:r w:rsidR="00F640CB">
        <w:rPr>
          <w:lang w:val="en-GB"/>
        </w:rPr>
        <w:t>, following mass spectrometry</w:t>
      </w:r>
      <w:r w:rsidR="00BF342C">
        <w:rPr>
          <w:lang w:val="en-GB"/>
        </w:rPr>
        <w:t xml:space="preserve"> (MS)</w:t>
      </w:r>
      <w:r w:rsidR="00F640CB">
        <w:rPr>
          <w:lang w:val="en-GB"/>
        </w:rPr>
        <w:t xml:space="preserve"> analysis</w:t>
      </w:r>
      <w:r w:rsidR="006A49EF">
        <w:rPr>
          <w:lang w:val="en-GB"/>
        </w:rPr>
        <w:t xml:space="preserve">. This </w:t>
      </w:r>
      <w:r w:rsidRPr="00F94A20">
        <w:rPr>
          <w:lang w:val="en-GB"/>
        </w:rPr>
        <w:t xml:space="preserve">document defines a tab delimited text file format to </w:t>
      </w:r>
      <w:r>
        <w:rPr>
          <w:lang w:val="en-GB"/>
        </w:rPr>
        <w:t>report</w:t>
      </w:r>
      <w:r w:rsidRPr="00F94A20">
        <w:rPr>
          <w:lang w:val="en-GB"/>
        </w:rPr>
        <w:t xml:space="preserve"> metabolomics results</w:t>
      </w:r>
      <w:r w:rsidR="00C60626">
        <w:rPr>
          <w:lang w:val="en-GB"/>
        </w:rPr>
        <w:t>, based on a shared core mzTab format, also used in proteomics contexts</w:t>
      </w:r>
      <w:r w:rsidRPr="00F94A20">
        <w:rPr>
          <w:lang w:val="en-GB"/>
        </w:rPr>
        <w:t>.</w:t>
      </w:r>
    </w:p>
    <w:p w14:paraId="2E09D7FD" w14:textId="77777777" w:rsidR="00EF7033" w:rsidRDefault="00EF7033" w:rsidP="007A1183">
      <w:pPr>
        <w:rPr>
          <w:lang w:val="en-GB"/>
        </w:rPr>
      </w:pPr>
    </w:p>
    <w:p w14:paraId="4AAFDBE7" w14:textId="77777777" w:rsidR="00EF7033" w:rsidRPr="002D794A" w:rsidRDefault="00EF7033" w:rsidP="007A1183">
      <w:pPr>
        <w:rPr>
          <w:lang w:val="en-GB"/>
        </w:rPr>
      </w:pPr>
    </w:p>
    <w:p w14:paraId="57940256" w14:textId="77777777" w:rsidR="007A1183" w:rsidRDefault="007A1183" w:rsidP="007A1183">
      <w:pPr>
        <w:rPr>
          <w:b/>
          <w:sz w:val="28"/>
          <w:szCs w:val="28"/>
          <w:lang w:val="en-GB"/>
        </w:rPr>
      </w:pPr>
      <w:commentRangeStart w:id="6"/>
      <w:r w:rsidRPr="00060CAA">
        <w:rPr>
          <w:b/>
          <w:sz w:val="28"/>
          <w:szCs w:val="28"/>
          <w:lang w:val="en-GB"/>
        </w:rPr>
        <w:t>Contents</w:t>
      </w:r>
      <w:commentRangeEnd w:id="6"/>
      <w:r w:rsidR="00423BD0">
        <w:rPr>
          <w:rStyle w:val="CommentReference"/>
        </w:rPr>
        <w:commentReference w:id="6"/>
      </w:r>
    </w:p>
    <w:p w14:paraId="642A79C7" w14:textId="77777777" w:rsidR="004B6900" w:rsidRPr="00060CAA" w:rsidRDefault="004B6900" w:rsidP="007A1183">
      <w:pPr>
        <w:rPr>
          <w:b/>
          <w:sz w:val="28"/>
          <w:szCs w:val="28"/>
          <w:lang w:val="en-GB"/>
        </w:rPr>
      </w:pPr>
    </w:p>
    <w:p w14:paraId="4079E731" w14:textId="03E1CF5D" w:rsidR="00B967E7" w:rsidRDefault="00D526DA">
      <w:pPr>
        <w:pStyle w:val="TOC1"/>
        <w:tabs>
          <w:tab w:val="right" w:leader="dot" w:pos="9962"/>
        </w:tabs>
        <w:rPr>
          <w:rFonts w:asciiTheme="minorHAnsi" w:eastAsiaTheme="minorEastAsia" w:hAnsiTheme="minorHAnsi" w:cstheme="minorBidi"/>
          <w:noProof/>
          <w:szCs w:val="22"/>
          <w:lang w:val="en-GB" w:eastAsia="en-GB"/>
        </w:rPr>
      </w:pPr>
      <w:r w:rsidRPr="00E86995">
        <w:rPr>
          <w:highlight w:val="yellow"/>
          <w:lang w:val="en-GB"/>
        </w:rPr>
        <w:fldChar w:fldCharType="begin"/>
      </w:r>
      <w:r w:rsidR="007A1183" w:rsidRPr="00E86995">
        <w:rPr>
          <w:highlight w:val="yellow"/>
          <w:lang w:val="en-GB"/>
        </w:rPr>
        <w:instrText xml:space="preserve"> TOC \o "1-</w:instrText>
      </w:r>
      <w:r w:rsidR="007A1183">
        <w:rPr>
          <w:highlight w:val="yellow"/>
          <w:lang w:val="en-GB"/>
        </w:rPr>
        <w:instrText>2</w:instrText>
      </w:r>
      <w:r w:rsidR="007A1183" w:rsidRPr="00E86995">
        <w:rPr>
          <w:highlight w:val="yellow"/>
          <w:lang w:val="en-GB"/>
        </w:rPr>
        <w:instrText xml:space="preserve">" \h \z \u </w:instrText>
      </w:r>
      <w:r w:rsidRPr="00E86995">
        <w:rPr>
          <w:highlight w:val="yellow"/>
          <w:lang w:val="en-GB"/>
        </w:rPr>
        <w:fldChar w:fldCharType="separate"/>
      </w:r>
      <w:hyperlink w:anchor="_Toc491263036" w:history="1">
        <w:r w:rsidR="00B967E7" w:rsidRPr="00E03618">
          <w:rPr>
            <w:rStyle w:val="Hyperlink"/>
            <w:noProof/>
          </w:rPr>
          <w:t>Abstract</w:t>
        </w:r>
        <w:r w:rsidR="00B967E7">
          <w:rPr>
            <w:noProof/>
            <w:webHidden/>
          </w:rPr>
          <w:tab/>
        </w:r>
        <w:r w:rsidR="00B967E7">
          <w:rPr>
            <w:noProof/>
            <w:webHidden/>
          </w:rPr>
          <w:fldChar w:fldCharType="begin"/>
        </w:r>
        <w:r w:rsidR="00B967E7">
          <w:rPr>
            <w:noProof/>
            <w:webHidden/>
          </w:rPr>
          <w:instrText xml:space="preserve"> PAGEREF _Toc491263036 \h </w:instrText>
        </w:r>
        <w:r w:rsidR="00B967E7">
          <w:rPr>
            <w:noProof/>
            <w:webHidden/>
          </w:rPr>
        </w:r>
        <w:r w:rsidR="00B967E7">
          <w:rPr>
            <w:noProof/>
            <w:webHidden/>
          </w:rPr>
          <w:fldChar w:fldCharType="separate"/>
        </w:r>
        <w:r w:rsidR="00B967E7">
          <w:rPr>
            <w:noProof/>
            <w:webHidden/>
          </w:rPr>
          <w:t>1</w:t>
        </w:r>
        <w:r w:rsidR="00B967E7">
          <w:rPr>
            <w:noProof/>
            <w:webHidden/>
          </w:rPr>
          <w:fldChar w:fldCharType="end"/>
        </w:r>
      </w:hyperlink>
    </w:p>
    <w:p w14:paraId="1FA721AA" w14:textId="7DE918B5"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37" w:history="1">
        <w:r w:rsidR="00B967E7" w:rsidRPr="00E03618">
          <w:rPr>
            <w:rStyle w:val="Hyperlink"/>
            <w:noProof/>
          </w:rPr>
          <w:t>1.</w:t>
        </w:r>
        <w:r w:rsidR="00B967E7">
          <w:rPr>
            <w:rFonts w:asciiTheme="minorHAnsi" w:eastAsiaTheme="minorEastAsia" w:hAnsiTheme="minorHAnsi" w:cstheme="minorBidi"/>
            <w:noProof/>
            <w:szCs w:val="22"/>
            <w:lang w:val="en-GB" w:eastAsia="en-GB"/>
          </w:rPr>
          <w:tab/>
        </w:r>
        <w:r w:rsidR="00B967E7" w:rsidRPr="00E03618">
          <w:rPr>
            <w:rStyle w:val="Hyperlink"/>
            <w:noProof/>
          </w:rPr>
          <w:t>Introduction</w:t>
        </w:r>
        <w:r w:rsidR="00B967E7">
          <w:rPr>
            <w:noProof/>
            <w:webHidden/>
          </w:rPr>
          <w:tab/>
        </w:r>
        <w:r w:rsidR="00B967E7">
          <w:rPr>
            <w:noProof/>
            <w:webHidden/>
          </w:rPr>
          <w:fldChar w:fldCharType="begin"/>
        </w:r>
        <w:r w:rsidR="00B967E7">
          <w:rPr>
            <w:noProof/>
            <w:webHidden/>
          </w:rPr>
          <w:instrText xml:space="preserve"> PAGEREF _Toc491263037 \h </w:instrText>
        </w:r>
        <w:r w:rsidR="00B967E7">
          <w:rPr>
            <w:noProof/>
            <w:webHidden/>
          </w:rPr>
        </w:r>
        <w:r w:rsidR="00B967E7">
          <w:rPr>
            <w:noProof/>
            <w:webHidden/>
          </w:rPr>
          <w:fldChar w:fldCharType="separate"/>
        </w:r>
        <w:r w:rsidR="00B967E7">
          <w:rPr>
            <w:noProof/>
            <w:webHidden/>
          </w:rPr>
          <w:t>2</w:t>
        </w:r>
        <w:r w:rsidR="00B967E7">
          <w:rPr>
            <w:noProof/>
            <w:webHidden/>
          </w:rPr>
          <w:fldChar w:fldCharType="end"/>
        </w:r>
      </w:hyperlink>
    </w:p>
    <w:p w14:paraId="69C32895" w14:textId="2FD6D5C8" w:rsidR="00B967E7" w:rsidRDefault="005F50A7">
      <w:pPr>
        <w:pStyle w:val="TOC2"/>
        <w:rPr>
          <w:rFonts w:asciiTheme="minorHAnsi" w:eastAsiaTheme="minorEastAsia" w:hAnsiTheme="minorHAnsi" w:cstheme="minorBidi"/>
          <w:noProof/>
          <w:szCs w:val="22"/>
          <w:lang w:val="en-GB" w:eastAsia="en-GB"/>
        </w:rPr>
      </w:pPr>
      <w:hyperlink w:anchor="_Toc491263038" w:history="1">
        <w:r w:rsidR="00B967E7" w:rsidRPr="00E03618">
          <w:rPr>
            <w:rStyle w:val="Hyperlink"/>
            <w:noProof/>
            <w:lang w:val="en-GB"/>
          </w:rPr>
          <w:t>1.1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Background</w:t>
        </w:r>
        <w:r w:rsidR="00B967E7">
          <w:rPr>
            <w:noProof/>
            <w:webHidden/>
          </w:rPr>
          <w:tab/>
        </w:r>
        <w:r w:rsidR="00B967E7">
          <w:rPr>
            <w:noProof/>
            <w:webHidden/>
          </w:rPr>
          <w:fldChar w:fldCharType="begin"/>
        </w:r>
        <w:r w:rsidR="00B967E7">
          <w:rPr>
            <w:noProof/>
            <w:webHidden/>
          </w:rPr>
          <w:instrText xml:space="preserve"> PAGEREF _Toc491263038 \h </w:instrText>
        </w:r>
        <w:r w:rsidR="00B967E7">
          <w:rPr>
            <w:noProof/>
            <w:webHidden/>
          </w:rPr>
        </w:r>
        <w:r w:rsidR="00B967E7">
          <w:rPr>
            <w:noProof/>
            <w:webHidden/>
          </w:rPr>
          <w:fldChar w:fldCharType="separate"/>
        </w:r>
        <w:r w:rsidR="00B967E7">
          <w:rPr>
            <w:noProof/>
            <w:webHidden/>
          </w:rPr>
          <w:t>2</w:t>
        </w:r>
        <w:r w:rsidR="00B967E7">
          <w:rPr>
            <w:noProof/>
            <w:webHidden/>
          </w:rPr>
          <w:fldChar w:fldCharType="end"/>
        </w:r>
      </w:hyperlink>
    </w:p>
    <w:p w14:paraId="7EF8D44F" w14:textId="71AE9F3F" w:rsidR="00B967E7" w:rsidRDefault="005F50A7">
      <w:pPr>
        <w:pStyle w:val="TOC2"/>
        <w:rPr>
          <w:rFonts w:asciiTheme="minorHAnsi" w:eastAsiaTheme="minorEastAsia" w:hAnsiTheme="minorHAnsi" w:cstheme="minorBidi"/>
          <w:noProof/>
          <w:szCs w:val="22"/>
          <w:lang w:val="en-GB" w:eastAsia="en-GB"/>
        </w:rPr>
      </w:pPr>
      <w:hyperlink w:anchor="_Toc491263039" w:history="1">
        <w:r w:rsidR="00B967E7" w:rsidRPr="00E03618">
          <w:rPr>
            <w:rStyle w:val="Hyperlink"/>
            <w:noProof/>
            <w:lang w:val="en-GB"/>
          </w:rPr>
          <w:t>1.2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Document Structure</w:t>
        </w:r>
        <w:r w:rsidR="00B967E7">
          <w:rPr>
            <w:noProof/>
            <w:webHidden/>
          </w:rPr>
          <w:tab/>
        </w:r>
        <w:r w:rsidR="00B967E7">
          <w:rPr>
            <w:noProof/>
            <w:webHidden/>
          </w:rPr>
          <w:fldChar w:fldCharType="begin"/>
        </w:r>
        <w:r w:rsidR="00B967E7">
          <w:rPr>
            <w:noProof/>
            <w:webHidden/>
          </w:rPr>
          <w:instrText xml:space="preserve"> PAGEREF _Toc491263039 \h </w:instrText>
        </w:r>
        <w:r w:rsidR="00B967E7">
          <w:rPr>
            <w:noProof/>
            <w:webHidden/>
          </w:rPr>
        </w:r>
        <w:r w:rsidR="00B967E7">
          <w:rPr>
            <w:noProof/>
            <w:webHidden/>
          </w:rPr>
          <w:fldChar w:fldCharType="separate"/>
        </w:r>
        <w:r w:rsidR="00B967E7">
          <w:rPr>
            <w:noProof/>
            <w:webHidden/>
          </w:rPr>
          <w:t>3</w:t>
        </w:r>
        <w:r w:rsidR="00B967E7">
          <w:rPr>
            <w:noProof/>
            <w:webHidden/>
          </w:rPr>
          <w:fldChar w:fldCharType="end"/>
        </w:r>
      </w:hyperlink>
    </w:p>
    <w:p w14:paraId="2AF5E864" w14:textId="2A7D3913"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0" w:history="1">
        <w:r w:rsidR="00B967E7" w:rsidRPr="00E03618">
          <w:rPr>
            <w:rStyle w:val="Hyperlink"/>
            <w:noProof/>
          </w:rPr>
          <w:t>2.</w:t>
        </w:r>
        <w:r w:rsidR="00B967E7">
          <w:rPr>
            <w:rFonts w:asciiTheme="minorHAnsi" w:eastAsiaTheme="minorEastAsia" w:hAnsiTheme="minorHAnsi" w:cstheme="minorBidi"/>
            <w:noProof/>
            <w:szCs w:val="22"/>
            <w:lang w:val="en-GB" w:eastAsia="en-GB"/>
          </w:rPr>
          <w:tab/>
        </w:r>
        <w:r w:rsidR="00B967E7" w:rsidRPr="00E03618">
          <w:rPr>
            <w:rStyle w:val="Hyperlink"/>
            <w:noProof/>
          </w:rPr>
          <w:t>Use Cases for mzTab</w:t>
        </w:r>
        <w:r w:rsidR="00B967E7">
          <w:rPr>
            <w:noProof/>
            <w:webHidden/>
          </w:rPr>
          <w:tab/>
        </w:r>
        <w:r w:rsidR="00B967E7">
          <w:rPr>
            <w:noProof/>
            <w:webHidden/>
          </w:rPr>
          <w:fldChar w:fldCharType="begin"/>
        </w:r>
        <w:r w:rsidR="00B967E7">
          <w:rPr>
            <w:noProof/>
            <w:webHidden/>
          </w:rPr>
          <w:instrText xml:space="preserve"> PAGEREF _Toc491263040 \h </w:instrText>
        </w:r>
        <w:r w:rsidR="00B967E7">
          <w:rPr>
            <w:noProof/>
            <w:webHidden/>
          </w:rPr>
        </w:r>
        <w:r w:rsidR="00B967E7">
          <w:rPr>
            <w:noProof/>
            <w:webHidden/>
          </w:rPr>
          <w:fldChar w:fldCharType="separate"/>
        </w:r>
        <w:r w:rsidR="00B967E7">
          <w:rPr>
            <w:noProof/>
            <w:webHidden/>
          </w:rPr>
          <w:t>3</w:t>
        </w:r>
        <w:r w:rsidR="00B967E7">
          <w:rPr>
            <w:noProof/>
            <w:webHidden/>
          </w:rPr>
          <w:fldChar w:fldCharType="end"/>
        </w:r>
      </w:hyperlink>
    </w:p>
    <w:p w14:paraId="36E10A63" w14:textId="6A2E0368"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1" w:history="1">
        <w:r w:rsidR="00B967E7" w:rsidRPr="00E03618">
          <w:rPr>
            <w:rStyle w:val="Hyperlink"/>
            <w:noProof/>
          </w:rPr>
          <w:t>3.</w:t>
        </w:r>
        <w:r w:rsidR="00B967E7">
          <w:rPr>
            <w:rFonts w:asciiTheme="minorHAnsi" w:eastAsiaTheme="minorEastAsia" w:hAnsiTheme="minorHAnsi" w:cstheme="minorBidi"/>
            <w:noProof/>
            <w:szCs w:val="22"/>
            <w:lang w:val="en-GB" w:eastAsia="en-GB"/>
          </w:rPr>
          <w:tab/>
        </w:r>
        <w:r w:rsidR="00B967E7" w:rsidRPr="00E03618">
          <w:rPr>
            <w:rStyle w:val="Hyperlink"/>
            <w:noProof/>
          </w:rPr>
          <w:t>Notational Conventions</w:t>
        </w:r>
        <w:r w:rsidR="00B967E7">
          <w:rPr>
            <w:noProof/>
            <w:webHidden/>
          </w:rPr>
          <w:tab/>
        </w:r>
        <w:r w:rsidR="00B967E7">
          <w:rPr>
            <w:noProof/>
            <w:webHidden/>
          </w:rPr>
          <w:fldChar w:fldCharType="begin"/>
        </w:r>
        <w:r w:rsidR="00B967E7">
          <w:rPr>
            <w:noProof/>
            <w:webHidden/>
          </w:rPr>
          <w:instrText xml:space="preserve"> PAGEREF _Toc491263041 \h </w:instrText>
        </w:r>
        <w:r w:rsidR="00B967E7">
          <w:rPr>
            <w:noProof/>
            <w:webHidden/>
          </w:rPr>
        </w:r>
        <w:r w:rsidR="00B967E7">
          <w:rPr>
            <w:noProof/>
            <w:webHidden/>
          </w:rPr>
          <w:fldChar w:fldCharType="separate"/>
        </w:r>
        <w:r w:rsidR="00B967E7">
          <w:rPr>
            <w:noProof/>
            <w:webHidden/>
          </w:rPr>
          <w:t>4</w:t>
        </w:r>
        <w:r w:rsidR="00B967E7">
          <w:rPr>
            <w:noProof/>
            <w:webHidden/>
          </w:rPr>
          <w:fldChar w:fldCharType="end"/>
        </w:r>
      </w:hyperlink>
    </w:p>
    <w:p w14:paraId="72584B6F" w14:textId="6B350EBC"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2" w:history="1">
        <w:r w:rsidR="00B967E7" w:rsidRPr="00E03618">
          <w:rPr>
            <w:rStyle w:val="Hyperlink"/>
            <w:noProof/>
          </w:rPr>
          <w:t>4.</w:t>
        </w:r>
        <w:r w:rsidR="00B967E7">
          <w:rPr>
            <w:rFonts w:asciiTheme="minorHAnsi" w:eastAsiaTheme="minorEastAsia" w:hAnsiTheme="minorHAnsi" w:cstheme="minorBidi"/>
            <w:noProof/>
            <w:szCs w:val="22"/>
            <w:lang w:val="en-GB" w:eastAsia="en-GB"/>
          </w:rPr>
          <w:tab/>
        </w:r>
        <w:r w:rsidR="00B967E7" w:rsidRPr="00E03618">
          <w:rPr>
            <w:rStyle w:val="Hyperlink"/>
            <w:noProof/>
          </w:rPr>
          <w:t>Relationship to Other Specifications</w:t>
        </w:r>
        <w:r w:rsidR="00B967E7">
          <w:rPr>
            <w:noProof/>
            <w:webHidden/>
          </w:rPr>
          <w:tab/>
        </w:r>
        <w:r w:rsidR="00B967E7">
          <w:rPr>
            <w:noProof/>
            <w:webHidden/>
          </w:rPr>
          <w:fldChar w:fldCharType="begin"/>
        </w:r>
        <w:r w:rsidR="00B967E7">
          <w:rPr>
            <w:noProof/>
            <w:webHidden/>
          </w:rPr>
          <w:instrText xml:space="preserve"> PAGEREF _Toc491263042 \h </w:instrText>
        </w:r>
        <w:r w:rsidR="00B967E7">
          <w:rPr>
            <w:noProof/>
            <w:webHidden/>
          </w:rPr>
        </w:r>
        <w:r w:rsidR="00B967E7">
          <w:rPr>
            <w:noProof/>
            <w:webHidden/>
          </w:rPr>
          <w:fldChar w:fldCharType="separate"/>
        </w:r>
        <w:r w:rsidR="00B967E7">
          <w:rPr>
            <w:noProof/>
            <w:webHidden/>
          </w:rPr>
          <w:t>4</w:t>
        </w:r>
        <w:r w:rsidR="00B967E7">
          <w:rPr>
            <w:noProof/>
            <w:webHidden/>
          </w:rPr>
          <w:fldChar w:fldCharType="end"/>
        </w:r>
      </w:hyperlink>
    </w:p>
    <w:p w14:paraId="4052C880" w14:textId="73E4655D" w:rsidR="00B967E7" w:rsidRDefault="005F50A7">
      <w:pPr>
        <w:pStyle w:val="TOC2"/>
        <w:rPr>
          <w:rFonts w:asciiTheme="minorHAnsi" w:eastAsiaTheme="minorEastAsia" w:hAnsiTheme="minorHAnsi" w:cstheme="minorBidi"/>
          <w:noProof/>
          <w:szCs w:val="22"/>
          <w:lang w:val="en-GB" w:eastAsia="en-GB"/>
        </w:rPr>
      </w:pPr>
      <w:hyperlink w:anchor="_Toc491263043" w:history="1">
        <w:r w:rsidR="00B967E7" w:rsidRPr="00E03618">
          <w:rPr>
            <w:rStyle w:val="Hyperlink"/>
            <w:noProof/>
            <w:lang w:val="en-GB"/>
          </w:rPr>
          <w:t>4.1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 xml:space="preserve">The </w:t>
        </w:r>
        <w:r w:rsidR="00B967E7" w:rsidRPr="00E03618">
          <w:rPr>
            <w:rStyle w:val="Hyperlink"/>
            <w:noProof/>
          </w:rPr>
          <w:t>PSI</w:t>
        </w:r>
        <w:r w:rsidR="00B967E7" w:rsidRPr="00E03618">
          <w:rPr>
            <w:rStyle w:val="Hyperlink"/>
            <w:noProof/>
            <w:lang w:val="en-GB"/>
          </w:rPr>
          <w:t xml:space="preserve"> Mass Spectrometry Controlled Vocabulary (CV)</w:t>
        </w:r>
        <w:r w:rsidR="00B967E7">
          <w:rPr>
            <w:noProof/>
            <w:webHidden/>
          </w:rPr>
          <w:tab/>
        </w:r>
        <w:r w:rsidR="00B967E7">
          <w:rPr>
            <w:noProof/>
            <w:webHidden/>
          </w:rPr>
          <w:fldChar w:fldCharType="begin"/>
        </w:r>
        <w:r w:rsidR="00B967E7">
          <w:rPr>
            <w:noProof/>
            <w:webHidden/>
          </w:rPr>
          <w:instrText xml:space="preserve"> PAGEREF _Toc491263043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42E2B4FC" w14:textId="2BD9DEA2"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44" w:history="1">
        <w:r w:rsidR="00B967E7" w:rsidRPr="00E03618">
          <w:rPr>
            <w:rStyle w:val="Hyperlink"/>
            <w:noProof/>
          </w:rPr>
          <w:t>5.</w:t>
        </w:r>
        <w:r w:rsidR="00B967E7">
          <w:rPr>
            <w:rFonts w:asciiTheme="minorHAnsi" w:eastAsiaTheme="minorEastAsia" w:hAnsiTheme="minorHAnsi" w:cstheme="minorBidi"/>
            <w:noProof/>
            <w:szCs w:val="22"/>
            <w:lang w:val="en-GB" w:eastAsia="en-GB"/>
          </w:rPr>
          <w:tab/>
        </w:r>
        <w:r w:rsidR="00B967E7" w:rsidRPr="00E03618">
          <w:rPr>
            <w:rStyle w:val="Hyperlink"/>
            <w:noProof/>
          </w:rPr>
          <w:t>Resolved Design and scope issues</w:t>
        </w:r>
        <w:r w:rsidR="00B967E7">
          <w:rPr>
            <w:noProof/>
            <w:webHidden/>
          </w:rPr>
          <w:tab/>
        </w:r>
        <w:r w:rsidR="00B967E7">
          <w:rPr>
            <w:noProof/>
            <w:webHidden/>
          </w:rPr>
          <w:fldChar w:fldCharType="begin"/>
        </w:r>
        <w:r w:rsidR="00B967E7">
          <w:rPr>
            <w:noProof/>
            <w:webHidden/>
          </w:rPr>
          <w:instrText xml:space="preserve"> PAGEREF _Toc491263044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0E460343" w14:textId="047A3CD8" w:rsidR="00B967E7" w:rsidRDefault="005F50A7">
      <w:pPr>
        <w:pStyle w:val="TOC2"/>
        <w:rPr>
          <w:rFonts w:asciiTheme="minorHAnsi" w:eastAsiaTheme="minorEastAsia" w:hAnsiTheme="minorHAnsi" w:cstheme="minorBidi"/>
          <w:noProof/>
          <w:szCs w:val="22"/>
          <w:lang w:val="en-GB" w:eastAsia="en-GB"/>
        </w:rPr>
      </w:pPr>
      <w:hyperlink w:anchor="_Toc491263045" w:history="1">
        <w:r w:rsidR="00B967E7" w:rsidRPr="00E03618">
          <w:rPr>
            <w:rStyle w:val="Hyperlink"/>
            <w:noProof/>
            <w:lang w:val="en-GB"/>
          </w:rPr>
          <w:t>5.1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Handling updates to the controlled vocabulary</w:t>
        </w:r>
        <w:r w:rsidR="00B967E7">
          <w:rPr>
            <w:noProof/>
            <w:webHidden/>
          </w:rPr>
          <w:tab/>
        </w:r>
        <w:r w:rsidR="00B967E7">
          <w:rPr>
            <w:noProof/>
            <w:webHidden/>
          </w:rPr>
          <w:fldChar w:fldCharType="begin"/>
        </w:r>
        <w:r w:rsidR="00B967E7">
          <w:rPr>
            <w:noProof/>
            <w:webHidden/>
          </w:rPr>
          <w:instrText xml:space="preserve"> PAGEREF _Toc491263045 \h </w:instrText>
        </w:r>
        <w:r w:rsidR="00B967E7">
          <w:rPr>
            <w:noProof/>
            <w:webHidden/>
          </w:rPr>
        </w:r>
        <w:r w:rsidR="00B967E7">
          <w:rPr>
            <w:noProof/>
            <w:webHidden/>
          </w:rPr>
          <w:fldChar w:fldCharType="separate"/>
        </w:r>
        <w:r w:rsidR="00B967E7">
          <w:rPr>
            <w:noProof/>
            <w:webHidden/>
          </w:rPr>
          <w:t>5</w:t>
        </w:r>
        <w:r w:rsidR="00B967E7">
          <w:rPr>
            <w:noProof/>
            <w:webHidden/>
          </w:rPr>
          <w:fldChar w:fldCharType="end"/>
        </w:r>
      </w:hyperlink>
    </w:p>
    <w:p w14:paraId="2EF7E168" w14:textId="0C7117EF" w:rsidR="00B967E7" w:rsidRDefault="005F50A7">
      <w:pPr>
        <w:pStyle w:val="TOC2"/>
        <w:rPr>
          <w:rFonts w:asciiTheme="minorHAnsi" w:eastAsiaTheme="minorEastAsia" w:hAnsiTheme="minorHAnsi" w:cstheme="minorBidi"/>
          <w:noProof/>
          <w:szCs w:val="22"/>
          <w:lang w:val="en-GB" w:eastAsia="en-GB"/>
        </w:rPr>
      </w:pPr>
      <w:hyperlink w:anchor="_Toc491263046" w:history="1">
        <w:r w:rsidR="00B967E7" w:rsidRPr="00E03618">
          <w:rPr>
            <w:rStyle w:val="Hyperlink"/>
            <w:noProof/>
            <w:lang w:val="en-GB"/>
          </w:rPr>
          <w:t>5.2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Use of identifiers for input spectra to a search</w:t>
        </w:r>
        <w:r w:rsidR="00B967E7">
          <w:rPr>
            <w:noProof/>
            <w:webHidden/>
          </w:rPr>
          <w:tab/>
        </w:r>
        <w:r w:rsidR="00B967E7">
          <w:rPr>
            <w:noProof/>
            <w:webHidden/>
          </w:rPr>
          <w:fldChar w:fldCharType="begin"/>
        </w:r>
        <w:r w:rsidR="00B967E7">
          <w:rPr>
            <w:noProof/>
            <w:webHidden/>
          </w:rPr>
          <w:instrText xml:space="preserve"> PAGEREF _Toc491263046 \h </w:instrText>
        </w:r>
        <w:r w:rsidR="00B967E7">
          <w:rPr>
            <w:noProof/>
            <w:webHidden/>
          </w:rPr>
        </w:r>
        <w:r w:rsidR="00B967E7">
          <w:rPr>
            <w:noProof/>
            <w:webHidden/>
          </w:rPr>
          <w:fldChar w:fldCharType="separate"/>
        </w:r>
        <w:r w:rsidR="00B967E7">
          <w:rPr>
            <w:noProof/>
            <w:webHidden/>
          </w:rPr>
          <w:t>6</w:t>
        </w:r>
        <w:r w:rsidR="00B967E7">
          <w:rPr>
            <w:noProof/>
            <w:webHidden/>
          </w:rPr>
          <w:fldChar w:fldCharType="end"/>
        </w:r>
      </w:hyperlink>
    </w:p>
    <w:p w14:paraId="768F11DE" w14:textId="4F0E2637" w:rsidR="00B967E7" w:rsidRDefault="005F50A7">
      <w:pPr>
        <w:pStyle w:val="TOC2"/>
        <w:rPr>
          <w:rFonts w:asciiTheme="minorHAnsi" w:eastAsiaTheme="minorEastAsia" w:hAnsiTheme="minorHAnsi" w:cstheme="minorBidi"/>
          <w:noProof/>
          <w:szCs w:val="22"/>
          <w:lang w:val="en-GB" w:eastAsia="en-GB"/>
        </w:rPr>
      </w:pPr>
      <w:hyperlink w:anchor="_Toc491263047" w:history="1">
        <w:r w:rsidR="00B967E7" w:rsidRPr="00E03618">
          <w:rPr>
            <w:rStyle w:val="Hyperlink"/>
            <w:noProof/>
          </w:rPr>
          <w:t>5.3</w:t>
        </w:r>
        <w:r w:rsidR="00B967E7">
          <w:rPr>
            <w:rFonts w:asciiTheme="minorHAnsi" w:eastAsiaTheme="minorEastAsia" w:hAnsiTheme="minorHAnsi" w:cstheme="minorBidi"/>
            <w:noProof/>
            <w:szCs w:val="22"/>
            <w:lang w:val="en-GB" w:eastAsia="en-GB"/>
          </w:rPr>
          <w:tab/>
        </w:r>
        <w:r w:rsidR="00B967E7" w:rsidRPr="00E03618">
          <w:rPr>
            <w:rStyle w:val="Hyperlink"/>
            <w:noProof/>
          </w:rPr>
          <w:t xml:space="preserve">Recommendations </w:t>
        </w:r>
        <w:r w:rsidR="00B967E7" w:rsidRPr="00E03618">
          <w:rPr>
            <w:rStyle w:val="Hyperlink"/>
            <w:noProof/>
            <w:lang w:eastAsia="de-DE"/>
          </w:rPr>
          <w:t>for reporting replicates within experimental designs</w:t>
        </w:r>
        <w:r w:rsidR="00B967E7">
          <w:rPr>
            <w:noProof/>
            <w:webHidden/>
          </w:rPr>
          <w:tab/>
        </w:r>
        <w:r w:rsidR="00B967E7">
          <w:rPr>
            <w:noProof/>
            <w:webHidden/>
          </w:rPr>
          <w:fldChar w:fldCharType="begin"/>
        </w:r>
        <w:r w:rsidR="00B967E7">
          <w:rPr>
            <w:noProof/>
            <w:webHidden/>
          </w:rPr>
          <w:instrText xml:space="preserve"> PAGEREF _Toc491263047 \h </w:instrText>
        </w:r>
        <w:r w:rsidR="00B967E7">
          <w:rPr>
            <w:noProof/>
            <w:webHidden/>
          </w:rPr>
        </w:r>
        <w:r w:rsidR="00B967E7">
          <w:rPr>
            <w:noProof/>
            <w:webHidden/>
          </w:rPr>
          <w:fldChar w:fldCharType="separate"/>
        </w:r>
        <w:r w:rsidR="00B967E7">
          <w:rPr>
            <w:noProof/>
            <w:webHidden/>
          </w:rPr>
          <w:t>7</w:t>
        </w:r>
        <w:r w:rsidR="00B967E7">
          <w:rPr>
            <w:noProof/>
            <w:webHidden/>
          </w:rPr>
          <w:fldChar w:fldCharType="end"/>
        </w:r>
      </w:hyperlink>
    </w:p>
    <w:p w14:paraId="69AD6F9A" w14:textId="62745147" w:rsidR="00B967E7" w:rsidRDefault="005F50A7">
      <w:pPr>
        <w:pStyle w:val="TOC2"/>
        <w:rPr>
          <w:rFonts w:asciiTheme="minorHAnsi" w:eastAsiaTheme="minorEastAsia" w:hAnsiTheme="minorHAnsi" w:cstheme="minorBidi"/>
          <w:noProof/>
          <w:szCs w:val="22"/>
          <w:lang w:val="en-GB" w:eastAsia="en-GB"/>
        </w:rPr>
      </w:pPr>
      <w:hyperlink w:anchor="_Toc491263048" w:history="1">
        <w:r w:rsidR="00B967E7" w:rsidRPr="00E03618">
          <w:rPr>
            <w:rStyle w:val="Hyperlink"/>
            <w:noProof/>
          </w:rPr>
          <w:t>5.4</w:t>
        </w:r>
        <w:r w:rsidR="00B967E7">
          <w:rPr>
            <w:rFonts w:asciiTheme="minorHAnsi" w:eastAsiaTheme="minorEastAsia" w:hAnsiTheme="minorHAnsi" w:cstheme="minorBidi"/>
            <w:noProof/>
            <w:szCs w:val="22"/>
            <w:lang w:val="en-GB" w:eastAsia="en-GB"/>
          </w:rPr>
          <w:tab/>
        </w:r>
        <w:r w:rsidR="00B967E7" w:rsidRPr="00E03618">
          <w:rPr>
            <w:rStyle w:val="Hyperlink"/>
            <w:noProof/>
          </w:rPr>
          <w:t>Recommendations for reporting quantification results</w:t>
        </w:r>
        <w:r w:rsidR="00B967E7">
          <w:rPr>
            <w:noProof/>
            <w:webHidden/>
          </w:rPr>
          <w:tab/>
        </w:r>
        <w:r w:rsidR="00B967E7">
          <w:rPr>
            <w:noProof/>
            <w:webHidden/>
          </w:rPr>
          <w:fldChar w:fldCharType="begin"/>
        </w:r>
        <w:r w:rsidR="00B967E7">
          <w:rPr>
            <w:noProof/>
            <w:webHidden/>
          </w:rPr>
          <w:instrText xml:space="preserve"> PAGEREF _Toc491263048 \h </w:instrText>
        </w:r>
        <w:r w:rsidR="00B967E7">
          <w:rPr>
            <w:noProof/>
            <w:webHidden/>
          </w:rPr>
        </w:r>
        <w:r w:rsidR="00B967E7">
          <w:rPr>
            <w:noProof/>
            <w:webHidden/>
          </w:rPr>
          <w:fldChar w:fldCharType="separate"/>
        </w:r>
        <w:r w:rsidR="00B967E7">
          <w:rPr>
            <w:noProof/>
            <w:webHidden/>
          </w:rPr>
          <w:t>8</w:t>
        </w:r>
        <w:r w:rsidR="00B967E7">
          <w:rPr>
            <w:noProof/>
            <w:webHidden/>
          </w:rPr>
          <w:fldChar w:fldCharType="end"/>
        </w:r>
      </w:hyperlink>
    </w:p>
    <w:p w14:paraId="3D9F4DD3" w14:textId="033A99C9" w:rsidR="00B967E7" w:rsidRDefault="005F50A7">
      <w:pPr>
        <w:pStyle w:val="TOC2"/>
        <w:rPr>
          <w:rFonts w:asciiTheme="minorHAnsi" w:eastAsiaTheme="minorEastAsia" w:hAnsiTheme="minorHAnsi" w:cstheme="minorBidi"/>
          <w:noProof/>
          <w:szCs w:val="22"/>
          <w:lang w:val="en-GB" w:eastAsia="en-GB"/>
        </w:rPr>
      </w:pPr>
      <w:hyperlink w:anchor="_Toc491263049" w:history="1">
        <w:r w:rsidR="00B967E7" w:rsidRPr="00E03618">
          <w:rPr>
            <w:rStyle w:val="Hyperlink"/>
            <w:noProof/>
          </w:rPr>
          <w:t>5.5</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Reporting derivatization approaches</w:t>
        </w:r>
        <w:r w:rsidR="00B967E7">
          <w:rPr>
            <w:noProof/>
            <w:webHidden/>
          </w:rPr>
          <w:tab/>
        </w:r>
        <w:r w:rsidR="00B967E7">
          <w:rPr>
            <w:noProof/>
            <w:webHidden/>
          </w:rPr>
          <w:fldChar w:fldCharType="begin"/>
        </w:r>
        <w:r w:rsidR="00B967E7">
          <w:rPr>
            <w:noProof/>
            <w:webHidden/>
          </w:rPr>
          <w:instrText xml:space="preserve"> PAGEREF _Toc491263049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23795A31" w14:textId="3FE7136D" w:rsidR="00B967E7" w:rsidRDefault="005F50A7">
      <w:pPr>
        <w:pStyle w:val="TOC2"/>
        <w:rPr>
          <w:rFonts w:asciiTheme="minorHAnsi" w:eastAsiaTheme="minorEastAsia" w:hAnsiTheme="minorHAnsi" w:cstheme="minorBidi"/>
          <w:noProof/>
          <w:szCs w:val="22"/>
          <w:lang w:val="en-GB" w:eastAsia="en-GB"/>
        </w:rPr>
      </w:pPr>
      <w:hyperlink w:anchor="_Toc491263050" w:history="1">
        <w:r w:rsidR="00B967E7" w:rsidRPr="00E03618">
          <w:rPr>
            <w:rStyle w:val="Hyperlink"/>
            <w:noProof/>
            <w:highlight w:val="yellow"/>
          </w:rPr>
          <w:t>Some text needed in here about how to encode derivatization results</w:t>
        </w:r>
        <w:r w:rsidR="00B967E7">
          <w:rPr>
            <w:noProof/>
            <w:webHidden/>
          </w:rPr>
          <w:tab/>
        </w:r>
        <w:r w:rsidR="00B967E7">
          <w:rPr>
            <w:noProof/>
            <w:webHidden/>
          </w:rPr>
          <w:fldChar w:fldCharType="begin"/>
        </w:r>
        <w:r w:rsidR="00B967E7">
          <w:rPr>
            <w:noProof/>
            <w:webHidden/>
          </w:rPr>
          <w:instrText xml:space="preserve"> PAGEREF _Toc491263050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0185C8AB" w14:textId="684B7E9D" w:rsidR="00B967E7" w:rsidRDefault="005F50A7">
      <w:pPr>
        <w:pStyle w:val="TOC2"/>
        <w:rPr>
          <w:rFonts w:asciiTheme="minorHAnsi" w:eastAsiaTheme="minorEastAsia" w:hAnsiTheme="minorHAnsi" w:cstheme="minorBidi"/>
          <w:noProof/>
          <w:szCs w:val="22"/>
          <w:lang w:val="en-GB" w:eastAsia="en-GB"/>
        </w:rPr>
      </w:pPr>
      <w:hyperlink w:anchor="_Toc491263051" w:history="1">
        <w:r w:rsidR="00B967E7" w:rsidRPr="00E03618">
          <w:rPr>
            <w:rStyle w:val="Hyperlink"/>
            <w:noProof/>
          </w:rPr>
          <w:t>5.6</w:t>
        </w:r>
        <w:r w:rsidR="00B967E7">
          <w:rPr>
            <w:rFonts w:asciiTheme="minorHAnsi" w:eastAsiaTheme="minorEastAsia" w:hAnsiTheme="minorHAnsi" w:cstheme="minorBidi"/>
            <w:noProof/>
            <w:szCs w:val="22"/>
            <w:lang w:val="en-GB" w:eastAsia="en-GB"/>
          </w:rPr>
          <w:tab/>
        </w:r>
        <w:r w:rsidR="00B967E7" w:rsidRPr="00E03618">
          <w:rPr>
            <w:rStyle w:val="Hyperlink"/>
            <w:noProof/>
          </w:rPr>
          <w:t>Encoding missing values, zeroes, nulls, infinity and calculation errors</w:t>
        </w:r>
        <w:r w:rsidR="00B967E7">
          <w:rPr>
            <w:noProof/>
            <w:webHidden/>
          </w:rPr>
          <w:tab/>
        </w:r>
        <w:r w:rsidR="00B967E7">
          <w:rPr>
            <w:noProof/>
            <w:webHidden/>
          </w:rPr>
          <w:fldChar w:fldCharType="begin"/>
        </w:r>
        <w:r w:rsidR="00B967E7">
          <w:rPr>
            <w:noProof/>
            <w:webHidden/>
          </w:rPr>
          <w:instrText xml:space="preserve"> PAGEREF _Toc491263051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04700AD0" w14:textId="14ADF961" w:rsidR="00B967E7" w:rsidRDefault="005F50A7">
      <w:pPr>
        <w:pStyle w:val="TOC2"/>
        <w:rPr>
          <w:rFonts w:asciiTheme="minorHAnsi" w:eastAsiaTheme="minorEastAsia" w:hAnsiTheme="minorHAnsi" w:cstheme="minorBidi"/>
          <w:noProof/>
          <w:szCs w:val="22"/>
          <w:lang w:val="en-GB" w:eastAsia="en-GB"/>
        </w:rPr>
      </w:pPr>
      <w:hyperlink w:anchor="_Toc491263052" w:history="1">
        <w:r w:rsidR="00B967E7" w:rsidRPr="00E03618">
          <w:rPr>
            <w:rStyle w:val="Hyperlink"/>
            <w:noProof/>
          </w:rPr>
          <w:t>5.7</w:t>
        </w:r>
        <w:r w:rsidR="00B967E7">
          <w:rPr>
            <w:rFonts w:asciiTheme="minorHAnsi" w:eastAsiaTheme="minorEastAsia" w:hAnsiTheme="minorHAnsi" w:cstheme="minorBidi"/>
            <w:noProof/>
            <w:szCs w:val="22"/>
            <w:lang w:val="en-GB" w:eastAsia="en-GB"/>
          </w:rPr>
          <w:tab/>
        </w:r>
        <w:r w:rsidR="00B967E7" w:rsidRPr="00E03618">
          <w:rPr>
            <w:rStyle w:val="Hyperlink"/>
            <w:noProof/>
          </w:rPr>
          <w:t>Encoding numerical data with a standard encoding</w:t>
        </w:r>
        <w:r w:rsidR="00B967E7">
          <w:rPr>
            <w:noProof/>
            <w:webHidden/>
          </w:rPr>
          <w:tab/>
        </w:r>
        <w:r w:rsidR="00B967E7">
          <w:rPr>
            <w:noProof/>
            <w:webHidden/>
          </w:rPr>
          <w:fldChar w:fldCharType="begin"/>
        </w:r>
        <w:r w:rsidR="00B967E7">
          <w:rPr>
            <w:noProof/>
            <w:webHidden/>
          </w:rPr>
          <w:instrText xml:space="preserve"> PAGEREF _Toc491263052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595B7400" w14:textId="3FDE47A3" w:rsidR="00B967E7" w:rsidRDefault="005F50A7">
      <w:pPr>
        <w:pStyle w:val="TOC2"/>
        <w:rPr>
          <w:rFonts w:asciiTheme="minorHAnsi" w:eastAsiaTheme="minorEastAsia" w:hAnsiTheme="minorHAnsi" w:cstheme="minorBidi"/>
          <w:noProof/>
          <w:szCs w:val="22"/>
          <w:lang w:val="en-GB" w:eastAsia="en-GB"/>
        </w:rPr>
      </w:pPr>
      <w:hyperlink w:anchor="_Toc491263053" w:history="1">
        <w:r w:rsidR="00B967E7" w:rsidRPr="00E03618">
          <w:rPr>
            <w:rStyle w:val="Hyperlink"/>
            <w:noProof/>
          </w:rPr>
          <w:t>5.8</w:t>
        </w:r>
        <w:r w:rsidR="00B967E7">
          <w:rPr>
            <w:rFonts w:asciiTheme="minorHAnsi" w:eastAsiaTheme="minorEastAsia" w:hAnsiTheme="minorHAnsi" w:cstheme="minorBidi"/>
            <w:noProof/>
            <w:szCs w:val="22"/>
            <w:lang w:val="en-GB" w:eastAsia="en-GB"/>
          </w:rPr>
          <w:tab/>
        </w:r>
        <w:r w:rsidR="00B967E7" w:rsidRPr="00E03618">
          <w:rPr>
            <w:rStyle w:val="Hyperlink"/>
            <w:noProof/>
          </w:rPr>
          <w:t>Reliability score</w:t>
        </w:r>
        <w:r w:rsidR="00B967E7">
          <w:rPr>
            <w:noProof/>
            <w:webHidden/>
          </w:rPr>
          <w:tab/>
        </w:r>
        <w:r w:rsidR="00B967E7">
          <w:rPr>
            <w:noProof/>
            <w:webHidden/>
          </w:rPr>
          <w:fldChar w:fldCharType="begin"/>
        </w:r>
        <w:r w:rsidR="00B967E7">
          <w:rPr>
            <w:noProof/>
            <w:webHidden/>
          </w:rPr>
          <w:instrText xml:space="preserve"> PAGEREF _Toc491263053 \h </w:instrText>
        </w:r>
        <w:r w:rsidR="00B967E7">
          <w:rPr>
            <w:noProof/>
            <w:webHidden/>
          </w:rPr>
        </w:r>
        <w:r w:rsidR="00B967E7">
          <w:rPr>
            <w:noProof/>
            <w:webHidden/>
          </w:rPr>
          <w:fldChar w:fldCharType="separate"/>
        </w:r>
        <w:r w:rsidR="00B967E7">
          <w:rPr>
            <w:noProof/>
            <w:webHidden/>
          </w:rPr>
          <w:t>9</w:t>
        </w:r>
        <w:r w:rsidR="00B967E7">
          <w:rPr>
            <w:noProof/>
            <w:webHidden/>
          </w:rPr>
          <w:fldChar w:fldCharType="end"/>
        </w:r>
      </w:hyperlink>
    </w:p>
    <w:p w14:paraId="247E104E" w14:textId="36F83839" w:rsidR="00B967E7" w:rsidRDefault="005F50A7">
      <w:pPr>
        <w:pStyle w:val="TOC2"/>
        <w:rPr>
          <w:rFonts w:asciiTheme="minorHAnsi" w:eastAsiaTheme="minorEastAsia" w:hAnsiTheme="minorHAnsi" w:cstheme="minorBidi"/>
          <w:noProof/>
          <w:szCs w:val="22"/>
          <w:lang w:val="en-GB" w:eastAsia="en-GB"/>
        </w:rPr>
      </w:pPr>
      <w:hyperlink w:anchor="_Toc491263054" w:history="1">
        <w:r w:rsidR="00B967E7" w:rsidRPr="00E03618">
          <w:rPr>
            <w:rStyle w:val="Hyperlink"/>
            <w:noProof/>
            <w:lang w:val="en-GB"/>
          </w:rPr>
          <w:t>5.9</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Support for positive and negative modes or pre-fractionation</w:t>
        </w:r>
        <w:r w:rsidR="00B967E7">
          <w:rPr>
            <w:noProof/>
            <w:webHidden/>
          </w:rPr>
          <w:tab/>
        </w:r>
        <w:r w:rsidR="00B967E7">
          <w:rPr>
            <w:noProof/>
            <w:webHidden/>
          </w:rPr>
          <w:fldChar w:fldCharType="begin"/>
        </w:r>
        <w:r w:rsidR="00B967E7">
          <w:rPr>
            <w:noProof/>
            <w:webHidden/>
          </w:rPr>
          <w:instrText xml:space="preserve"> PAGEREF _Toc491263054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134454EF" w14:textId="049D5936" w:rsidR="00B967E7" w:rsidRDefault="005F50A7">
      <w:pPr>
        <w:pStyle w:val="TOC2"/>
        <w:rPr>
          <w:rFonts w:asciiTheme="minorHAnsi" w:eastAsiaTheme="minorEastAsia" w:hAnsiTheme="minorHAnsi" w:cstheme="minorBidi"/>
          <w:noProof/>
          <w:szCs w:val="22"/>
          <w:lang w:val="en-GB" w:eastAsia="en-GB"/>
        </w:rPr>
      </w:pPr>
      <w:hyperlink w:anchor="_Toc491263055" w:history="1">
        <w:r w:rsidR="00B967E7" w:rsidRPr="00E03618">
          <w:rPr>
            <w:rStyle w:val="Hyperlink"/>
            <w:noProof/>
            <w:lang w:val="en-GB"/>
          </w:rPr>
          <w:t>5.10</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Referencing evidence for small molecule identifications</w:t>
        </w:r>
        <w:r w:rsidR="00B967E7">
          <w:rPr>
            <w:noProof/>
            <w:webHidden/>
          </w:rPr>
          <w:tab/>
        </w:r>
        <w:r w:rsidR="00B967E7">
          <w:rPr>
            <w:noProof/>
            <w:webHidden/>
          </w:rPr>
          <w:fldChar w:fldCharType="begin"/>
        </w:r>
        <w:r w:rsidR="00B967E7">
          <w:rPr>
            <w:noProof/>
            <w:webHidden/>
          </w:rPr>
          <w:instrText xml:space="preserve"> PAGEREF _Toc491263055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3F7B0B13" w14:textId="61323DBE" w:rsidR="00B967E7" w:rsidRDefault="005F50A7">
      <w:pPr>
        <w:pStyle w:val="TOC2"/>
        <w:rPr>
          <w:rFonts w:asciiTheme="minorHAnsi" w:eastAsiaTheme="minorEastAsia" w:hAnsiTheme="minorHAnsi" w:cstheme="minorBidi"/>
          <w:noProof/>
          <w:szCs w:val="22"/>
          <w:lang w:val="en-GB" w:eastAsia="en-GB"/>
        </w:rPr>
      </w:pPr>
      <w:hyperlink w:anchor="_Toc491263056" w:history="1">
        <w:r w:rsidR="00B967E7" w:rsidRPr="00E03618">
          <w:rPr>
            <w:rStyle w:val="Hyperlink"/>
            <w:noProof/>
            <w:lang w:val="en-GB"/>
          </w:rPr>
          <w:t>5.11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Guidelines for reporting results prior to or with no alignment step across features</w:t>
        </w:r>
        <w:r w:rsidR="00B967E7">
          <w:rPr>
            <w:noProof/>
            <w:webHidden/>
          </w:rPr>
          <w:tab/>
        </w:r>
        <w:r w:rsidR="00B967E7">
          <w:rPr>
            <w:noProof/>
            <w:webHidden/>
          </w:rPr>
          <w:fldChar w:fldCharType="begin"/>
        </w:r>
        <w:r w:rsidR="00B967E7">
          <w:rPr>
            <w:noProof/>
            <w:webHidden/>
          </w:rPr>
          <w:instrText xml:space="preserve"> PAGEREF _Toc491263056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6E649EDB" w14:textId="546A6A11" w:rsidR="00B967E7" w:rsidRDefault="005F50A7">
      <w:pPr>
        <w:pStyle w:val="TOC2"/>
        <w:rPr>
          <w:rFonts w:asciiTheme="minorHAnsi" w:eastAsiaTheme="minorEastAsia" w:hAnsiTheme="minorHAnsi" w:cstheme="minorBidi"/>
          <w:noProof/>
          <w:szCs w:val="22"/>
          <w:lang w:val="en-GB" w:eastAsia="en-GB"/>
        </w:rPr>
      </w:pPr>
      <w:hyperlink w:anchor="_Toc491263057" w:history="1">
        <w:r w:rsidR="00B967E7" w:rsidRPr="00E03618">
          <w:rPr>
            <w:rStyle w:val="Hyperlink"/>
            <w:noProof/>
            <w:lang w:val="en-GB"/>
          </w:rPr>
          <w:t>5.12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Comments on Specific Use Cases</w:t>
        </w:r>
        <w:r w:rsidR="00B967E7">
          <w:rPr>
            <w:noProof/>
            <w:webHidden/>
          </w:rPr>
          <w:tab/>
        </w:r>
        <w:r w:rsidR="00B967E7">
          <w:rPr>
            <w:noProof/>
            <w:webHidden/>
          </w:rPr>
          <w:fldChar w:fldCharType="begin"/>
        </w:r>
        <w:r w:rsidR="00B967E7">
          <w:rPr>
            <w:noProof/>
            <w:webHidden/>
          </w:rPr>
          <w:instrText xml:space="preserve"> PAGEREF _Toc491263057 \h </w:instrText>
        </w:r>
        <w:r w:rsidR="00B967E7">
          <w:rPr>
            <w:noProof/>
            <w:webHidden/>
          </w:rPr>
        </w:r>
        <w:r w:rsidR="00B967E7">
          <w:rPr>
            <w:noProof/>
            <w:webHidden/>
          </w:rPr>
          <w:fldChar w:fldCharType="separate"/>
        </w:r>
        <w:r w:rsidR="00B967E7">
          <w:rPr>
            <w:noProof/>
            <w:webHidden/>
          </w:rPr>
          <w:t>10</w:t>
        </w:r>
        <w:r w:rsidR="00B967E7">
          <w:rPr>
            <w:noProof/>
            <w:webHidden/>
          </w:rPr>
          <w:fldChar w:fldCharType="end"/>
        </w:r>
      </w:hyperlink>
    </w:p>
    <w:p w14:paraId="252F384A" w14:textId="515C9B55" w:rsidR="00B967E7" w:rsidRDefault="005F50A7">
      <w:pPr>
        <w:pStyle w:val="TOC2"/>
        <w:rPr>
          <w:rFonts w:asciiTheme="minorHAnsi" w:eastAsiaTheme="minorEastAsia" w:hAnsiTheme="minorHAnsi" w:cstheme="minorBidi"/>
          <w:noProof/>
          <w:szCs w:val="22"/>
          <w:lang w:val="en-GB" w:eastAsia="en-GB"/>
        </w:rPr>
      </w:pPr>
      <w:hyperlink w:anchor="_Toc491263058" w:history="1">
        <w:r w:rsidR="00B967E7" w:rsidRPr="00E03618">
          <w:rPr>
            <w:rStyle w:val="Hyperlink"/>
            <w:noProof/>
            <w:lang w:val="en-GB"/>
          </w:rPr>
          <w:t>5.13</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Other supporting materials</w:t>
        </w:r>
        <w:r w:rsidR="00B967E7">
          <w:rPr>
            <w:noProof/>
            <w:webHidden/>
          </w:rPr>
          <w:tab/>
        </w:r>
        <w:r w:rsidR="00B967E7">
          <w:rPr>
            <w:noProof/>
            <w:webHidden/>
          </w:rPr>
          <w:fldChar w:fldCharType="begin"/>
        </w:r>
        <w:r w:rsidR="00B967E7">
          <w:rPr>
            <w:noProof/>
            <w:webHidden/>
          </w:rPr>
          <w:instrText xml:space="preserve"> PAGEREF _Toc491263058 \h </w:instrText>
        </w:r>
        <w:r w:rsidR="00B967E7">
          <w:rPr>
            <w:noProof/>
            <w:webHidden/>
          </w:rPr>
        </w:r>
        <w:r w:rsidR="00B967E7">
          <w:rPr>
            <w:noProof/>
            <w:webHidden/>
          </w:rPr>
          <w:fldChar w:fldCharType="separate"/>
        </w:r>
        <w:r w:rsidR="00B967E7">
          <w:rPr>
            <w:noProof/>
            <w:webHidden/>
          </w:rPr>
          <w:t>11</w:t>
        </w:r>
        <w:r w:rsidR="00B967E7">
          <w:rPr>
            <w:noProof/>
            <w:webHidden/>
          </w:rPr>
          <w:fldChar w:fldCharType="end"/>
        </w:r>
      </w:hyperlink>
    </w:p>
    <w:p w14:paraId="1F8F24C2" w14:textId="61442FAE"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59" w:history="1">
        <w:r w:rsidR="00B967E7" w:rsidRPr="00E03618">
          <w:rPr>
            <w:rStyle w:val="Hyperlink"/>
            <w:noProof/>
          </w:rPr>
          <w:t>6.</w:t>
        </w:r>
        <w:r w:rsidR="00B967E7">
          <w:rPr>
            <w:rFonts w:asciiTheme="minorHAnsi" w:eastAsiaTheme="minorEastAsia" w:hAnsiTheme="minorHAnsi" w:cstheme="minorBidi"/>
            <w:noProof/>
            <w:szCs w:val="22"/>
            <w:lang w:val="en-GB" w:eastAsia="en-GB"/>
          </w:rPr>
          <w:tab/>
        </w:r>
        <w:r w:rsidR="00B967E7" w:rsidRPr="00E03618">
          <w:rPr>
            <w:rStyle w:val="Hyperlink"/>
            <w:noProof/>
          </w:rPr>
          <w:t>Format specification</w:t>
        </w:r>
        <w:r w:rsidR="00B967E7">
          <w:rPr>
            <w:noProof/>
            <w:webHidden/>
          </w:rPr>
          <w:tab/>
        </w:r>
        <w:r w:rsidR="00B967E7">
          <w:rPr>
            <w:noProof/>
            <w:webHidden/>
          </w:rPr>
          <w:fldChar w:fldCharType="begin"/>
        </w:r>
        <w:r w:rsidR="00B967E7">
          <w:rPr>
            <w:noProof/>
            <w:webHidden/>
          </w:rPr>
          <w:instrText xml:space="preserve"> PAGEREF _Toc491263059 \h </w:instrText>
        </w:r>
        <w:r w:rsidR="00B967E7">
          <w:rPr>
            <w:noProof/>
            <w:webHidden/>
          </w:rPr>
        </w:r>
        <w:r w:rsidR="00B967E7">
          <w:rPr>
            <w:noProof/>
            <w:webHidden/>
          </w:rPr>
          <w:fldChar w:fldCharType="separate"/>
        </w:r>
        <w:r w:rsidR="00B967E7">
          <w:rPr>
            <w:noProof/>
            <w:webHidden/>
          </w:rPr>
          <w:t>11</w:t>
        </w:r>
        <w:r w:rsidR="00B967E7">
          <w:rPr>
            <w:noProof/>
            <w:webHidden/>
          </w:rPr>
          <w:fldChar w:fldCharType="end"/>
        </w:r>
      </w:hyperlink>
    </w:p>
    <w:p w14:paraId="5181F0F4" w14:textId="6CE5F7A7" w:rsidR="00B967E7" w:rsidRDefault="005F50A7">
      <w:pPr>
        <w:pStyle w:val="TOC2"/>
        <w:rPr>
          <w:rFonts w:asciiTheme="minorHAnsi" w:eastAsiaTheme="minorEastAsia" w:hAnsiTheme="minorHAnsi" w:cstheme="minorBidi"/>
          <w:noProof/>
          <w:szCs w:val="22"/>
          <w:lang w:val="en-GB" w:eastAsia="en-GB"/>
        </w:rPr>
      </w:pPr>
      <w:hyperlink w:anchor="_Toc491263060" w:history="1">
        <w:r w:rsidR="00B967E7" w:rsidRPr="00E03618">
          <w:rPr>
            <w:rStyle w:val="Hyperlink"/>
            <w:noProof/>
            <w:lang w:val="en-GB"/>
          </w:rPr>
          <w:t>6.1</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Sections</w:t>
        </w:r>
        <w:r w:rsidR="00B967E7">
          <w:rPr>
            <w:noProof/>
            <w:webHidden/>
          </w:rPr>
          <w:tab/>
        </w:r>
        <w:r w:rsidR="00B967E7">
          <w:rPr>
            <w:noProof/>
            <w:webHidden/>
          </w:rPr>
          <w:fldChar w:fldCharType="begin"/>
        </w:r>
        <w:r w:rsidR="00B967E7">
          <w:rPr>
            <w:noProof/>
            <w:webHidden/>
          </w:rPr>
          <w:instrText xml:space="preserve"> PAGEREF _Toc491263060 \h </w:instrText>
        </w:r>
        <w:r w:rsidR="00B967E7">
          <w:rPr>
            <w:noProof/>
            <w:webHidden/>
          </w:rPr>
        </w:r>
        <w:r w:rsidR="00B967E7">
          <w:rPr>
            <w:noProof/>
            <w:webHidden/>
          </w:rPr>
          <w:fldChar w:fldCharType="separate"/>
        </w:r>
        <w:r w:rsidR="00B967E7">
          <w:rPr>
            <w:noProof/>
            <w:webHidden/>
          </w:rPr>
          <w:t>12</w:t>
        </w:r>
        <w:r w:rsidR="00B967E7">
          <w:rPr>
            <w:noProof/>
            <w:webHidden/>
          </w:rPr>
          <w:fldChar w:fldCharType="end"/>
        </w:r>
      </w:hyperlink>
    </w:p>
    <w:p w14:paraId="0105AF9D" w14:textId="373F02EF" w:rsidR="00B967E7" w:rsidRDefault="005F50A7">
      <w:pPr>
        <w:pStyle w:val="TOC2"/>
        <w:rPr>
          <w:rFonts w:asciiTheme="minorHAnsi" w:eastAsiaTheme="minorEastAsia" w:hAnsiTheme="minorHAnsi" w:cstheme="minorBidi"/>
          <w:noProof/>
          <w:szCs w:val="22"/>
          <w:lang w:val="en-GB" w:eastAsia="en-GB"/>
        </w:rPr>
      </w:pPr>
      <w:hyperlink w:anchor="_Toc491263061" w:history="1">
        <w:r w:rsidR="00B967E7" w:rsidRPr="00E03618">
          <w:rPr>
            <w:rStyle w:val="Hyperlink"/>
            <w:noProof/>
            <w:lang w:val="en-GB"/>
          </w:rPr>
          <w:t>6.2</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Metadata Section</w:t>
        </w:r>
        <w:r w:rsidR="00B967E7">
          <w:rPr>
            <w:noProof/>
            <w:webHidden/>
          </w:rPr>
          <w:tab/>
        </w:r>
        <w:r w:rsidR="00B967E7">
          <w:rPr>
            <w:noProof/>
            <w:webHidden/>
          </w:rPr>
          <w:fldChar w:fldCharType="begin"/>
        </w:r>
        <w:r w:rsidR="00B967E7">
          <w:rPr>
            <w:noProof/>
            <w:webHidden/>
          </w:rPr>
          <w:instrText xml:space="preserve"> PAGEREF _Toc491263061 \h </w:instrText>
        </w:r>
        <w:r w:rsidR="00B967E7">
          <w:rPr>
            <w:noProof/>
            <w:webHidden/>
          </w:rPr>
        </w:r>
        <w:r w:rsidR="00B967E7">
          <w:rPr>
            <w:noProof/>
            <w:webHidden/>
          </w:rPr>
          <w:fldChar w:fldCharType="separate"/>
        </w:r>
        <w:r w:rsidR="00B967E7">
          <w:rPr>
            <w:noProof/>
            <w:webHidden/>
          </w:rPr>
          <w:t>13</w:t>
        </w:r>
        <w:r w:rsidR="00B967E7">
          <w:rPr>
            <w:noProof/>
            <w:webHidden/>
          </w:rPr>
          <w:fldChar w:fldCharType="end"/>
        </w:r>
      </w:hyperlink>
    </w:p>
    <w:p w14:paraId="522ECDE2" w14:textId="1C00387E" w:rsidR="00B967E7" w:rsidRDefault="005F50A7">
      <w:pPr>
        <w:pStyle w:val="TOC2"/>
        <w:rPr>
          <w:rFonts w:asciiTheme="minorHAnsi" w:eastAsiaTheme="minorEastAsia" w:hAnsiTheme="minorHAnsi" w:cstheme="minorBidi"/>
          <w:noProof/>
          <w:szCs w:val="22"/>
          <w:lang w:val="en-GB" w:eastAsia="en-GB"/>
        </w:rPr>
      </w:pPr>
      <w:hyperlink w:anchor="_Toc491263062" w:history="1">
        <w:r w:rsidR="00B967E7" w:rsidRPr="00E03618">
          <w:rPr>
            <w:rStyle w:val="Hyperlink"/>
            <w:rFonts w:cs="Courier New"/>
            <w:noProof/>
            <w:lang w:val="de-DE"/>
          </w:rPr>
          <w:t>MTD  uri[1]  http://www.ebi.ac.uk/pride/url/to/experiment</w:t>
        </w:r>
        <w:r w:rsidR="00B967E7">
          <w:rPr>
            <w:noProof/>
            <w:webHidden/>
          </w:rPr>
          <w:tab/>
        </w:r>
        <w:r w:rsidR="00B967E7">
          <w:rPr>
            <w:noProof/>
            <w:webHidden/>
          </w:rPr>
          <w:fldChar w:fldCharType="begin"/>
        </w:r>
        <w:r w:rsidR="00B967E7">
          <w:rPr>
            <w:noProof/>
            <w:webHidden/>
          </w:rPr>
          <w:instrText xml:space="preserve"> PAGEREF _Toc491263062 \h </w:instrText>
        </w:r>
        <w:r w:rsidR="00B967E7">
          <w:rPr>
            <w:noProof/>
            <w:webHidden/>
          </w:rPr>
        </w:r>
        <w:r w:rsidR="00B967E7">
          <w:rPr>
            <w:noProof/>
            <w:webHidden/>
          </w:rPr>
          <w:fldChar w:fldCharType="separate"/>
        </w:r>
        <w:r w:rsidR="00B967E7">
          <w:rPr>
            <w:noProof/>
            <w:webHidden/>
          </w:rPr>
          <w:t>15</w:t>
        </w:r>
        <w:r w:rsidR="00B967E7">
          <w:rPr>
            <w:noProof/>
            <w:webHidden/>
          </w:rPr>
          <w:fldChar w:fldCharType="end"/>
        </w:r>
      </w:hyperlink>
    </w:p>
    <w:p w14:paraId="689D4B9D" w14:textId="6CA353BF" w:rsidR="00B967E7" w:rsidRDefault="005F50A7">
      <w:pPr>
        <w:pStyle w:val="TOC2"/>
        <w:rPr>
          <w:rFonts w:asciiTheme="minorHAnsi" w:eastAsiaTheme="minorEastAsia" w:hAnsiTheme="minorHAnsi" w:cstheme="minorBidi"/>
          <w:noProof/>
          <w:szCs w:val="22"/>
          <w:lang w:val="en-GB" w:eastAsia="en-GB"/>
        </w:rPr>
      </w:pPr>
      <w:hyperlink w:anchor="_Toc491263063" w:history="1">
        <w:r w:rsidR="00B967E7" w:rsidRPr="00E03618">
          <w:rPr>
            <w:rStyle w:val="Hyperlink"/>
            <w:noProof/>
            <w:lang w:val="en-GB"/>
          </w:rPr>
          <w:t>Metabolomics Metadata</w:t>
        </w:r>
        <w:r w:rsidR="00B967E7">
          <w:rPr>
            <w:noProof/>
            <w:webHidden/>
          </w:rPr>
          <w:tab/>
        </w:r>
        <w:r w:rsidR="00B967E7">
          <w:rPr>
            <w:noProof/>
            <w:webHidden/>
          </w:rPr>
          <w:fldChar w:fldCharType="begin"/>
        </w:r>
        <w:r w:rsidR="00B967E7">
          <w:rPr>
            <w:noProof/>
            <w:webHidden/>
          </w:rPr>
          <w:instrText xml:space="preserve"> PAGEREF _Toc491263063 \h </w:instrText>
        </w:r>
        <w:r w:rsidR="00B967E7">
          <w:rPr>
            <w:noProof/>
            <w:webHidden/>
          </w:rPr>
        </w:r>
        <w:r w:rsidR="00B967E7">
          <w:rPr>
            <w:noProof/>
            <w:webHidden/>
          </w:rPr>
          <w:fldChar w:fldCharType="separate"/>
        </w:r>
        <w:r w:rsidR="00B967E7">
          <w:rPr>
            <w:noProof/>
            <w:webHidden/>
          </w:rPr>
          <w:t>20</w:t>
        </w:r>
        <w:r w:rsidR="00B967E7">
          <w:rPr>
            <w:noProof/>
            <w:webHidden/>
          </w:rPr>
          <w:fldChar w:fldCharType="end"/>
        </w:r>
      </w:hyperlink>
    </w:p>
    <w:p w14:paraId="756ABCA5" w14:textId="7E010797" w:rsidR="00B967E7" w:rsidRDefault="005F50A7">
      <w:pPr>
        <w:pStyle w:val="TOC2"/>
        <w:rPr>
          <w:rFonts w:asciiTheme="minorHAnsi" w:eastAsiaTheme="minorEastAsia" w:hAnsiTheme="minorHAnsi" w:cstheme="minorBidi"/>
          <w:noProof/>
          <w:szCs w:val="22"/>
          <w:lang w:val="en-GB" w:eastAsia="en-GB"/>
        </w:rPr>
      </w:pPr>
      <w:hyperlink w:anchor="_Toc491263064"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_Toc491263064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1AD3F463" w14:textId="145F3579" w:rsidR="00B967E7" w:rsidRDefault="005F50A7">
      <w:pPr>
        <w:pStyle w:val="TOC2"/>
        <w:rPr>
          <w:rFonts w:asciiTheme="minorHAnsi" w:eastAsiaTheme="minorEastAsia" w:hAnsiTheme="minorHAnsi" w:cstheme="minorBidi"/>
          <w:noProof/>
          <w:szCs w:val="22"/>
          <w:lang w:val="en-GB" w:eastAsia="en-GB"/>
        </w:rPr>
      </w:pPr>
      <w:hyperlink w:anchor="_Toc491263065"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_Toc491263065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505349EA" w14:textId="5984613D" w:rsidR="00B967E7" w:rsidRDefault="005F50A7">
      <w:pPr>
        <w:pStyle w:val="TOC2"/>
        <w:rPr>
          <w:rFonts w:asciiTheme="minorHAnsi" w:eastAsiaTheme="minorEastAsia" w:hAnsiTheme="minorHAnsi" w:cstheme="minorBidi"/>
          <w:noProof/>
          <w:szCs w:val="22"/>
          <w:lang w:val="en-GB" w:eastAsia="en-GB"/>
        </w:rPr>
      </w:pPr>
      <w:hyperlink w:anchor="_Toc491263066"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_Toc491263066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26476895" w14:textId="37C36A7C" w:rsidR="00B967E7" w:rsidRDefault="005F50A7">
      <w:pPr>
        <w:pStyle w:val="TOC2"/>
        <w:rPr>
          <w:rFonts w:asciiTheme="minorHAnsi" w:eastAsiaTheme="minorEastAsia" w:hAnsiTheme="minorHAnsi" w:cstheme="minorBidi"/>
          <w:noProof/>
          <w:szCs w:val="22"/>
          <w:lang w:val="en-GB" w:eastAsia="en-GB"/>
        </w:rPr>
      </w:pPr>
      <w:hyperlink w:anchor="_Toc491263067"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_Toc491263067 \h </w:instrText>
        </w:r>
        <w:r w:rsidR="00B967E7">
          <w:rPr>
            <w:noProof/>
            <w:webHidden/>
          </w:rPr>
        </w:r>
        <w:r w:rsidR="00B967E7">
          <w:rPr>
            <w:noProof/>
            <w:webHidden/>
          </w:rPr>
          <w:fldChar w:fldCharType="separate"/>
        </w:r>
        <w:r w:rsidR="00B967E7">
          <w:rPr>
            <w:noProof/>
            <w:webHidden/>
          </w:rPr>
          <w:t>21</w:t>
        </w:r>
        <w:r w:rsidR="00B967E7">
          <w:rPr>
            <w:noProof/>
            <w:webHidden/>
          </w:rPr>
          <w:fldChar w:fldCharType="end"/>
        </w:r>
      </w:hyperlink>
    </w:p>
    <w:p w14:paraId="1C83D60D" w14:textId="7690CDA8" w:rsidR="00B967E7" w:rsidRDefault="005F50A7">
      <w:pPr>
        <w:pStyle w:val="TOC2"/>
        <w:rPr>
          <w:rFonts w:asciiTheme="minorHAnsi" w:eastAsiaTheme="minorEastAsia" w:hAnsiTheme="minorHAnsi" w:cstheme="minorBidi"/>
          <w:noProof/>
          <w:szCs w:val="22"/>
          <w:lang w:val="en-GB" w:eastAsia="en-GB"/>
        </w:rPr>
      </w:pPr>
      <w:hyperlink w:anchor="_Toc491263068" w:history="1">
        <w:r w:rsidR="00B967E7" w:rsidRPr="00E03618">
          <w:rPr>
            <w:rStyle w:val="Hyperlink"/>
            <w:noProof/>
            <w:lang w:val="en-GB"/>
          </w:rPr>
          <w:t>String</w:t>
        </w:r>
        <w:r w:rsidR="00B967E7">
          <w:rPr>
            <w:noProof/>
            <w:webHidden/>
          </w:rPr>
          <w:tab/>
        </w:r>
        <w:r w:rsidR="00B967E7">
          <w:rPr>
            <w:noProof/>
            <w:webHidden/>
          </w:rPr>
          <w:fldChar w:fldCharType="begin"/>
        </w:r>
        <w:r w:rsidR="00B967E7">
          <w:rPr>
            <w:noProof/>
            <w:webHidden/>
          </w:rPr>
          <w:instrText xml:space="preserve"> PAGEREF _Toc491263068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08B773DD" w14:textId="050402C1" w:rsidR="00B967E7" w:rsidRDefault="005F50A7">
      <w:pPr>
        <w:pStyle w:val="TOC2"/>
        <w:rPr>
          <w:rFonts w:asciiTheme="minorHAnsi" w:eastAsiaTheme="minorEastAsia" w:hAnsiTheme="minorHAnsi" w:cstheme="minorBidi"/>
          <w:noProof/>
          <w:szCs w:val="22"/>
          <w:lang w:val="en-GB" w:eastAsia="en-GB"/>
        </w:rPr>
      </w:pPr>
      <w:hyperlink w:anchor="_Toc491263069" w:history="1">
        <w:r w:rsidR="00B967E7" w:rsidRPr="00E03618">
          <w:rPr>
            <w:rStyle w:val="Hyperlink"/>
            <w:noProof/>
            <w:lang w:val="en-GB"/>
          </w:rPr>
          <w:t>Example:</w:t>
        </w:r>
        <w:r w:rsidR="00B967E7">
          <w:rPr>
            <w:noProof/>
            <w:webHidden/>
          </w:rPr>
          <w:tab/>
        </w:r>
        <w:r w:rsidR="00B967E7">
          <w:rPr>
            <w:noProof/>
            <w:webHidden/>
          </w:rPr>
          <w:fldChar w:fldCharType="begin"/>
        </w:r>
        <w:r w:rsidR="00B967E7">
          <w:rPr>
            <w:noProof/>
            <w:webHidden/>
          </w:rPr>
          <w:instrText xml:space="preserve"> PAGEREF _Toc491263069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00E48F2D" w14:textId="5130ADF1" w:rsidR="00B967E7" w:rsidRDefault="005F50A7">
      <w:pPr>
        <w:pStyle w:val="TOC2"/>
        <w:rPr>
          <w:rFonts w:asciiTheme="minorHAnsi" w:eastAsiaTheme="minorEastAsia" w:hAnsiTheme="minorHAnsi" w:cstheme="minorBidi"/>
          <w:noProof/>
          <w:szCs w:val="22"/>
          <w:lang w:val="en-GB" w:eastAsia="en-GB"/>
        </w:rPr>
      </w:pPr>
      <w:hyperlink w:anchor="_Toc491263070" w:history="1">
        <w:r w:rsidR="00B967E7" w:rsidRPr="00E03618">
          <w:rPr>
            <w:rStyle w:val="Hyperlink"/>
            <w:noProof/>
            <w:lang w:val="en-GB"/>
          </w:rPr>
          <w:t>6.3</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Section</w:t>
        </w:r>
        <w:r w:rsidR="00B967E7">
          <w:rPr>
            <w:noProof/>
            <w:webHidden/>
          </w:rPr>
          <w:tab/>
        </w:r>
        <w:r w:rsidR="00B967E7">
          <w:rPr>
            <w:noProof/>
            <w:webHidden/>
          </w:rPr>
          <w:fldChar w:fldCharType="begin"/>
        </w:r>
        <w:r w:rsidR="00B967E7">
          <w:rPr>
            <w:noProof/>
            <w:webHidden/>
          </w:rPr>
          <w:instrText xml:space="preserve"> PAGEREF _Toc491263070 \h </w:instrText>
        </w:r>
        <w:r w:rsidR="00B967E7">
          <w:rPr>
            <w:noProof/>
            <w:webHidden/>
          </w:rPr>
        </w:r>
        <w:r w:rsidR="00B967E7">
          <w:rPr>
            <w:noProof/>
            <w:webHidden/>
          </w:rPr>
          <w:fldChar w:fldCharType="separate"/>
        </w:r>
        <w:r w:rsidR="00B967E7">
          <w:rPr>
            <w:noProof/>
            <w:webHidden/>
          </w:rPr>
          <w:t>22</w:t>
        </w:r>
        <w:r w:rsidR="00B967E7">
          <w:rPr>
            <w:noProof/>
            <w:webHidden/>
          </w:rPr>
          <w:fldChar w:fldCharType="end"/>
        </w:r>
      </w:hyperlink>
    </w:p>
    <w:p w14:paraId="5B555310" w14:textId="43EE7041" w:rsidR="00B967E7" w:rsidRDefault="005F50A7">
      <w:pPr>
        <w:pStyle w:val="TOC2"/>
        <w:rPr>
          <w:rFonts w:asciiTheme="minorHAnsi" w:eastAsiaTheme="minorEastAsia" w:hAnsiTheme="minorHAnsi" w:cstheme="minorBidi"/>
          <w:noProof/>
          <w:szCs w:val="22"/>
          <w:lang w:val="en-GB" w:eastAsia="en-GB"/>
        </w:rPr>
      </w:pPr>
      <w:hyperlink w:anchor="_Toc491263071" w:history="1">
        <w:r w:rsidR="00B967E7" w:rsidRPr="00E03618">
          <w:rPr>
            <w:rStyle w:val="Hyperlink"/>
            <w:noProof/>
            <w:lang w:val="en-GB"/>
          </w:rPr>
          <w:t>6.4</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Feature (SMF) Section</w:t>
        </w:r>
        <w:r w:rsidR="00B967E7">
          <w:rPr>
            <w:noProof/>
            <w:webHidden/>
          </w:rPr>
          <w:tab/>
        </w:r>
        <w:r w:rsidR="00B967E7">
          <w:rPr>
            <w:noProof/>
            <w:webHidden/>
          </w:rPr>
          <w:fldChar w:fldCharType="begin"/>
        </w:r>
        <w:r w:rsidR="00B967E7">
          <w:rPr>
            <w:noProof/>
            <w:webHidden/>
          </w:rPr>
          <w:instrText xml:space="preserve"> PAGEREF _Toc491263071 \h </w:instrText>
        </w:r>
        <w:r w:rsidR="00B967E7">
          <w:rPr>
            <w:noProof/>
            <w:webHidden/>
          </w:rPr>
        </w:r>
        <w:r w:rsidR="00B967E7">
          <w:rPr>
            <w:noProof/>
            <w:webHidden/>
          </w:rPr>
          <w:fldChar w:fldCharType="separate"/>
        </w:r>
        <w:r w:rsidR="00B967E7">
          <w:rPr>
            <w:noProof/>
            <w:webHidden/>
          </w:rPr>
          <w:t>27</w:t>
        </w:r>
        <w:r w:rsidR="00B967E7">
          <w:rPr>
            <w:noProof/>
            <w:webHidden/>
          </w:rPr>
          <w:fldChar w:fldCharType="end"/>
        </w:r>
      </w:hyperlink>
    </w:p>
    <w:p w14:paraId="736082F9" w14:textId="49FFC70B" w:rsidR="00B967E7" w:rsidRDefault="005F50A7">
      <w:pPr>
        <w:pStyle w:val="TOC2"/>
        <w:rPr>
          <w:rFonts w:asciiTheme="minorHAnsi" w:eastAsiaTheme="minorEastAsia" w:hAnsiTheme="minorHAnsi" w:cstheme="minorBidi"/>
          <w:noProof/>
          <w:szCs w:val="22"/>
          <w:lang w:val="en-GB" w:eastAsia="en-GB"/>
        </w:rPr>
      </w:pPr>
      <w:hyperlink w:anchor="_Toc491263072" w:history="1">
        <w:r w:rsidR="00B967E7" w:rsidRPr="00E03618">
          <w:rPr>
            <w:rStyle w:val="Hyperlink"/>
            <w:noProof/>
            <w:lang w:val="en-GB"/>
          </w:rPr>
          <w:t>6.5</w:t>
        </w:r>
        <w:r w:rsidR="00B967E7">
          <w:rPr>
            <w:rFonts w:asciiTheme="minorHAnsi" w:eastAsiaTheme="minorEastAsia" w:hAnsiTheme="minorHAnsi" w:cstheme="minorBidi"/>
            <w:noProof/>
            <w:szCs w:val="22"/>
            <w:lang w:val="en-GB" w:eastAsia="en-GB"/>
          </w:rPr>
          <w:tab/>
        </w:r>
        <w:r w:rsidR="00B967E7" w:rsidRPr="00E03618">
          <w:rPr>
            <w:rStyle w:val="Hyperlink"/>
            <w:noProof/>
            <w:lang w:val="en-GB"/>
          </w:rPr>
          <w:t>Small Molecule Evidence (SME) Section</w:t>
        </w:r>
        <w:r w:rsidR="00B967E7">
          <w:rPr>
            <w:noProof/>
            <w:webHidden/>
          </w:rPr>
          <w:tab/>
        </w:r>
        <w:r w:rsidR="00B967E7">
          <w:rPr>
            <w:noProof/>
            <w:webHidden/>
          </w:rPr>
          <w:fldChar w:fldCharType="begin"/>
        </w:r>
        <w:r w:rsidR="00B967E7">
          <w:rPr>
            <w:noProof/>
            <w:webHidden/>
          </w:rPr>
          <w:instrText xml:space="preserve"> PAGEREF _Toc491263072 \h </w:instrText>
        </w:r>
        <w:r w:rsidR="00B967E7">
          <w:rPr>
            <w:noProof/>
            <w:webHidden/>
          </w:rPr>
        </w:r>
        <w:r w:rsidR="00B967E7">
          <w:rPr>
            <w:noProof/>
            <w:webHidden/>
          </w:rPr>
          <w:fldChar w:fldCharType="separate"/>
        </w:r>
        <w:r w:rsidR="00B967E7">
          <w:rPr>
            <w:noProof/>
            <w:webHidden/>
          </w:rPr>
          <w:t>29</w:t>
        </w:r>
        <w:r w:rsidR="00B967E7">
          <w:rPr>
            <w:noProof/>
            <w:webHidden/>
          </w:rPr>
          <w:fldChar w:fldCharType="end"/>
        </w:r>
      </w:hyperlink>
    </w:p>
    <w:p w14:paraId="588D80EB" w14:textId="03BAC090"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3" w:history="1">
        <w:r w:rsidR="00B967E7" w:rsidRPr="00E03618">
          <w:rPr>
            <w:rStyle w:val="Hyperlink"/>
            <w:noProof/>
          </w:rPr>
          <w:t>7.</w:t>
        </w:r>
        <w:r w:rsidR="00B967E7">
          <w:rPr>
            <w:rFonts w:asciiTheme="minorHAnsi" w:eastAsiaTheme="minorEastAsia" w:hAnsiTheme="minorHAnsi" w:cstheme="minorBidi"/>
            <w:noProof/>
            <w:szCs w:val="22"/>
            <w:lang w:val="en-GB" w:eastAsia="en-GB"/>
          </w:rPr>
          <w:tab/>
        </w:r>
        <w:r w:rsidR="00B967E7" w:rsidRPr="00E03618">
          <w:rPr>
            <w:rStyle w:val="Hyperlink"/>
            <w:noProof/>
          </w:rPr>
          <w:t>Non-supported use cases</w:t>
        </w:r>
        <w:r w:rsidR="00B967E7">
          <w:rPr>
            <w:noProof/>
            <w:webHidden/>
          </w:rPr>
          <w:tab/>
        </w:r>
        <w:r w:rsidR="00B967E7">
          <w:rPr>
            <w:noProof/>
            <w:webHidden/>
          </w:rPr>
          <w:fldChar w:fldCharType="begin"/>
        </w:r>
        <w:r w:rsidR="00B967E7">
          <w:rPr>
            <w:noProof/>
            <w:webHidden/>
          </w:rPr>
          <w:instrText xml:space="preserve"> PAGEREF _Toc491263073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479797F4" w14:textId="52E4469A"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4" w:history="1">
        <w:r w:rsidR="00B967E7" w:rsidRPr="00E03618">
          <w:rPr>
            <w:rStyle w:val="Hyperlink"/>
            <w:noProof/>
          </w:rPr>
          <w:t>8.</w:t>
        </w:r>
        <w:r w:rsidR="00B967E7">
          <w:rPr>
            <w:rFonts w:asciiTheme="minorHAnsi" w:eastAsiaTheme="minorEastAsia" w:hAnsiTheme="minorHAnsi" w:cstheme="minorBidi"/>
            <w:noProof/>
            <w:szCs w:val="22"/>
            <w:lang w:val="en-GB" w:eastAsia="en-GB"/>
          </w:rPr>
          <w:tab/>
        </w:r>
        <w:r w:rsidR="00B967E7" w:rsidRPr="00E03618">
          <w:rPr>
            <w:rStyle w:val="Hyperlink"/>
            <w:noProof/>
          </w:rPr>
          <w:t>Conclusions</w:t>
        </w:r>
        <w:r w:rsidR="00B967E7">
          <w:rPr>
            <w:noProof/>
            <w:webHidden/>
          </w:rPr>
          <w:tab/>
        </w:r>
        <w:r w:rsidR="00B967E7">
          <w:rPr>
            <w:noProof/>
            <w:webHidden/>
          </w:rPr>
          <w:fldChar w:fldCharType="begin"/>
        </w:r>
        <w:r w:rsidR="00B967E7">
          <w:rPr>
            <w:noProof/>
            <w:webHidden/>
          </w:rPr>
          <w:instrText xml:space="preserve"> PAGEREF _Toc491263074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1DAD4AA7" w14:textId="03C0422E"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5" w:history="1">
        <w:r w:rsidR="00B967E7" w:rsidRPr="00E03618">
          <w:rPr>
            <w:rStyle w:val="Hyperlink"/>
            <w:noProof/>
          </w:rPr>
          <w:t>9.</w:t>
        </w:r>
        <w:r w:rsidR="00B967E7">
          <w:rPr>
            <w:rFonts w:asciiTheme="minorHAnsi" w:eastAsiaTheme="minorEastAsia" w:hAnsiTheme="minorHAnsi" w:cstheme="minorBidi"/>
            <w:noProof/>
            <w:szCs w:val="22"/>
            <w:lang w:val="en-GB" w:eastAsia="en-GB"/>
          </w:rPr>
          <w:tab/>
        </w:r>
        <w:r w:rsidR="00B967E7" w:rsidRPr="00E03618">
          <w:rPr>
            <w:rStyle w:val="Hyperlink"/>
            <w:noProof/>
          </w:rPr>
          <w:t xml:space="preserve">Authors </w:t>
        </w:r>
        <w:r w:rsidR="00B967E7">
          <w:rPr>
            <w:noProof/>
            <w:webHidden/>
          </w:rPr>
          <w:tab/>
        </w:r>
        <w:r w:rsidR="00B967E7">
          <w:rPr>
            <w:noProof/>
            <w:webHidden/>
          </w:rPr>
          <w:fldChar w:fldCharType="begin"/>
        </w:r>
        <w:r w:rsidR="00B967E7">
          <w:rPr>
            <w:noProof/>
            <w:webHidden/>
          </w:rPr>
          <w:instrText xml:space="preserve"> PAGEREF _Toc491263075 \h </w:instrText>
        </w:r>
        <w:r w:rsidR="00B967E7">
          <w:rPr>
            <w:noProof/>
            <w:webHidden/>
          </w:rPr>
        </w:r>
        <w:r w:rsidR="00B967E7">
          <w:rPr>
            <w:noProof/>
            <w:webHidden/>
          </w:rPr>
          <w:fldChar w:fldCharType="separate"/>
        </w:r>
        <w:r w:rsidR="00B967E7">
          <w:rPr>
            <w:noProof/>
            <w:webHidden/>
          </w:rPr>
          <w:t>33</w:t>
        </w:r>
        <w:r w:rsidR="00B967E7">
          <w:rPr>
            <w:noProof/>
            <w:webHidden/>
          </w:rPr>
          <w:fldChar w:fldCharType="end"/>
        </w:r>
      </w:hyperlink>
    </w:p>
    <w:p w14:paraId="1C15A86F" w14:textId="537B4C87"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6" w:history="1">
        <w:r w:rsidR="00B967E7" w:rsidRPr="00E03618">
          <w:rPr>
            <w:rStyle w:val="Hyperlink"/>
            <w:noProof/>
          </w:rPr>
          <w:t>10.</w:t>
        </w:r>
        <w:r w:rsidR="00B967E7">
          <w:rPr>
            <w:rFonts w:asciiTheme="minorHAnsi" w:eastAsiaTheme="minorEastAsia" w:hAnsiTheme="minorHAnsi" w:cstheme="minorBidi"/>
            <w:noProof/>
            <w:szCs w:val="22"/>
            <w:lang w:val="en-GB" w:eastAsia="en-GB"/>
          </w:rPr>
          <w:tab/>
        </w:r>
        <w:r w:rsidR="00B967E7" w:rsidRPr="00E03618">
          <w:rPr>
            <w:rStyle w:val="Hyperlink"/>
            <w:noProof/>
          </w:rPr>
          <w:t>Contributors</w:t>
        </w:r>
        <w:r w:rsidR="00B967E7">
          <w:rPr>
            <w:noProof/>
            <w:webHidden/>
          </w:rPr>
          <w:tab/>
        </w:r>
        <w:r w:rsidR="00B967E7">
          <w:rPr>
            <w:noProof/>
            <w:webHidden/>
          </w:rPr>
          <w:fldChar w:fldCharType="begin"/>
        </w:r>
        <w:r w:rsidR="00B967E7">
          <w:rPr>
            <w:noProof/>
            <w:webHidden/>
          </w:rPr>
          <w:instrText xml:space="preserve"> PAGEREF _Toc491263076 \h </w:instrText>
        </w:r>
        <w:r w:rsidR="00B967E7">
          <w:rPr>
            <w:noProof/>
            <w:webHidden/>
          </w:rPr>
        </w:r>
        <w:r w:rsidR="00B967E7">
          <w:rPr>
            <w:noProof/>
            <w:webHidden/>
          </w:rPr>
          <w:fldChar w:fldCharType="separate"/>
        </w:r>
        <w:r w:rsidR="00B967E7">
          <w:rPr>
            <w:noProof/>
            <w:webHidden/>
          </w:rPr>
          <w:t>34</w:t>
        </w:r>
        <w:r w:rsidR="00B967E7">
          <w:rPr>
            <w:noProof/>
            <w:webHidden/>
          </w:rPr>
          <w:fldChar w:fldCharType="end"/>
        </w:r>
      </w:hyperlink>
    </w:p>
    <w:p w14:paraId="05EB73E8" w14:textId="00688CC8"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7" w:history="1">
        <w:r w:rsidR="00B967E7" w:rsidRPr="00E03618">
          <w:rPr>
            <w:rStyle w:val="Hyperlink"/>
            <w:noProof/>
          </w:rPr>
          <w:t>11.</w:t>
        </w:r>
        <w:r w:rsidR="00B967E7">
          <w:rPr>
            <w:rFonts w:asciiTheme="minorHAnsi" w:eastAsiaTheme="minorEastAsia" w:hAnsiTheme="minorHAnsi" w:cstheme="minorBidi"/>
            <w:noProof/>
            <w:szCs w:val="22"/>
            <w:lang w:val="en-GB" w:eastAsia="en-GB"/>
          </w:rPr>
          <w:tab/>
        </w:r>
        <w:r w:rsidR="00B967E7" w:rsidRPr="00E03618">
          <w:rPr>
            <w:rStyle w:val="Hyperlink"/>
            <w:noProof/>
          </w:rPr>
          <w:t>References</w:t>
        </w:r>
        <w:r w:rsidR="00B967E7">
          <w:rPr>
            <w:noProof/>
            <w:webHidden/>
          </w:rPr>
          <w:tab/>
        </w:r>
        <w:r w:rsidR="00B967E7">
          <w:rPr>
            <w:noProof/>
            <w:webHidden/>
          </w:rPr>
          <w:fldChar w:fldCharType="begin"/>
        </w:r>
        <w:r w:rsidR="00B967E7">
          <w:rPr>
            <w:noProof/>
            <w:webHidden/>
          </w:rPr>
          <w:instrText xml:space="preserve"> PAGEREF _Toc491263077 \h </w:instrText>
        </w:r>
        <w:r w:rsidR="00B967E7">
          <w:rPr>
            <w:noProof/>
            <w:webHidden/>
          </w:rPr>
        </w:r>
        <w:r w:rsidR="00B967E7">
          <w:rPr>
            <w:noProof/>
            <w:webHidden/>
          </w:rPr>
          <w:fldChar w:fldCharType="separate"/>
        </w:r>
        <w:r w:rsidR="00B967E7">
          <w:rPr>
            <w:noProof/>
            <w:webHidden/>
          </w:rPr>
          <w:t>34</w:t>
        </w:r>
        <w:r w:rsidR="00B967E7">
          <w:rPr>
            <w:noProof/>
            <w:webHidden/>
          </w:rPr>
          <w:fldChar w:fldCharType="end"/>
        </w:r>
      </w:hyperlink>
    </w:p>
    <w:p w14:paraId="34CA4CFF" w14:textId="6019B854" w:rsidR="00B967E7" w:rsidRDefault="005F50A7">
      <w:pPr>
        <w:pStyle w:val="TOC1"/>
        <w:tabs>
          <w:tab w:val="left" w:pos="600"/>
          <w:tab w:val="right" w:leader="dot" w:pos="9962"/>
        </w:tabs>
        <w:rPr>
          <w:rFonts w:asciiTheme="minorHAnsi" w:eastAsiaTheme="minorEastAsia" w:hAnsiTheme="minorHAnsi" w:cstheme="minorBidi"/>
          <w:noProof/>
          <w:szCs w:val="22"/>
          <w:lang w:val="en-GB" w:eastAsia="en-GB"/>
        </w:rPr>
      </w:pPr>
      <w:hyperlink w:anchor="_Toc491263078" w:history="1">
        <w:r w:rsidR="00B967E7" w:rsidRPr="00E03618">
          <w:rPr>
            <w:rStyle w:val="Hyperlink"/>
            <w:noProof/>
          </w:rPr>
          <w:t>12.</w:t>
        </w:r>
        <w:r w:rsidR="00B967E7">
          <w:rPr>
            <w:rFonts w:asciiTheme="minorHAnsi" w:eastAsiaTheme="minorEastAsia" w:hAnsiTheme="minorHAnsi" w:cstheme="minorBidi"/>
            <w:noProof/>
            <w:szCs w:val="22"/>
            <w:lang w:val="en-GB" w:eastAsia="en-GB"/>
          </w:rPr>
          <w:tab/>
        </w:r>
        <w:r w:rsidR="00B967E7" w:rsidRPr="00E03618">
          <w:rPr>
            <w:rStyle w:val="Hyperlink"/>
            <w:noProof/>
          </w:rPr>
          <w:t>Intellectual Property Statement</w:t>
        </w:r>
        <w:r w:rsidR="00B967E7">
          <w:rPr>
            <w:noProof/>
            <w:webHidden/>
          </w:rPr>
          <w:tab/>
        </w:r>
        <w:r w:rsidR="00B967E7">
          <w:rPr>
            <w:noProof/>
            <w:webHidden/>
          </w:rPr>
          <w:fldChar w:fldCharType="begin"/>
        </w:r>
        <w:r w:rsidR="00B967E7">
          <w:rPr>
            <w:noProof/>
            <w:webHidden/>
          </w:rPr>
          <w:instrText xml:space="preserve"> PAGEREF _Toc491263078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4FF89193" w14:textId="3293E6D4" w:rsidR="00B967E7" w:rsidRDefault="005F50A7">
      <w:pPr>
        <w:pStyle w:val="TOC1"/>
        <w:tabs>
          <w:tab w:val="right" w:leader="dot" w:pos="9962"/>
        </w:tabs>
        <w:rPr>
          <w:rFonts w:asciiTheme="minorHAnsi" w:eastAsiaTheme="minorEastAsia" w:hAnsiTheme="minorHAnsi" w:cstheme="minorBidi"/>
          <w:noProof/>
          <w:szCs w:val="22"/>
          <w:lang w:val="en-GB" w:eastAsia="en-GB"/>
        </w:rPr>
      </w:pPr>
      <w:hyperlink w:anchor="_Toc491263079" w:history="1">
        <w:r w:rsidR="00B967E7" w:rsidRPr="00E03618">
          <w:rPr>
            <w:rStyle w:val="Hyperlink"/>
            <w:noProof/>
          </w:rPr>
          <w:t>TradeMark Section</w:t>
        </w:r>
        <w:r w:rsidR="00B967E7">
          <w:rPr>
            <w:noProof/>
            <w:webHidden/>
          </w:rPr>
          <w:tab/>
        </w:r>
        <w:r w:rsidR="00B967E7">
          <w:rPr>
            <w:noProof/>
            <w:webHidden/>
          </w:rPr>
          <w:fldChar w:fldCharType="begin"/>
        </w:r>
        <w:r w:rsidR="00B967E7">
          <w:rPr>
            <w:noProof/>
            <w:webHidden/>
          </w:rPr>
          <w:instrText xml:space="preserve"> PAGEREF _Toc491263079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0DF5A46C" w14:textId="686F5F00" w:rsidR="00B967E7" w:rsidRDefault="005F50A7">
      <w:pPr>
        <w:pStyle w:val="TOC1"/>
        <w:tabs>
          <w:tab w:val="right" w:leader="dot" w:pos="9962"/>
        </w:tabs>
        <w:rPr>
          <w:rFonts w:asciiTheme="minorHAnsi" w:eastAsiaTheme="minorEastAsia" w:hAnsiTheme="minorHAnsi" w:cstheme="minorBidi"/>
          <w:noProof/>
          <w:szCs w:val="22"/>
          <w:lang w:val="en-GB" w:eastAsia="en-GB"/>
        </w:rPr>
      </w:pPr>
      <w:hyperlink w:anchor="_Toc491263080" w:history="1">
        <w:r w:rsidR="00B967E7" w:rsidRPr="00E03618">
          <w:rPr>
            <w:rStyle w:val="Hyperlink"/>
            <w:noProof/>
          </w:rPr>
          <w:t>Copyright Notice</w:t>
        </w:r>
        <w:r w:rsidR="00B967E7">
          <w:rPr>
            <w:noProof/>
            <w:webHidden/>
          </w:rPr>
          <w:tab/>
        </w:r>
        <w:r w:rsidR="00B967E7">
          <w:rPr>
            <w:noProof/>
            <w:webHidden/>
          </w:rPr>
          <w:fldChar w:fldCharType="begin"/>
        </w:r>
        <w:r w:rsidR="00B967E7">
          <w:rPr>
            <w:noProof/>
            <w:webHidden/>
          </w:rPr>
          <w:instrText xml:space="preserve"> PAGEREF _Toc491263080 \h </w:instrText>
        </w:r>
        <w:r w:rsidR="00B967E7">
          <w:rPr>
            <w:noProof/>
            <w:webHidden/>
          </w:rPr>
        </w:r>
        <w:r w:rsidR="00B967E7">
          <w:rPr>
            <w:noProof/>
            <w:webHidden/>
          </w:rPr>
          <w:fldChar w:fldCharType="separate"/>
        </w:r>
        <w:r w:rsidR="00B967E7">
          <w:rPr>
            <w:noProof/>
            <w:webHidden/>
          </w:rPr>
          <w:t>35</w:t>
        </w:r>
        <w:r w:rsidR="00B967E7">
          <w:rPr>
            <w:noProof/>
            <w:webHidden/>
          </w:rPr>
          <w:fldChar w:fldCharType="end"/>
        </w:r>
      </w:hyperlink>
    </w:p>
    <w:p w14:paraId="57926AD8" w14:textId="0CD41D6F" w:rsidR="007A1183" w:rsidRPr="00E86995" w:rsidRDefault="00D526DA" w:rsidP="007A1183">
      <w:pPr>
        <w:rPr>
          <w:highlight w:val="yellow"/>
          <w:lang w:val="en-GB"/>
        </w:rPr>
      </w:pPr>
      <w:r w:rsidRPr="00E86995">
        <w:rPr>
          <w:highlight w:val="yellow"/>
          <w:lang w:val="en-GB"/>
        </w:rPr>
        <w:fldChar w:fldCharType="end"/>
      </w:r>
    </w:p>
    <w:p w14:paraId="2719D249" w14:textId="77777777" w:rsidR="007A1183" w:rsidRPr="00DB3ECF" w:rsidRDefault="007A1183" w:rsidP="007A1183">
      <w:pPr>
        <w:pStyle w:val="Heading1"/>
      </w:pPr>
      <w:bookmarkStart w:id="7" w:name="_Ref116882289"/>
      <w:bookmarkStart w:id="8" w:name="_Toc118017562"/>
      <w:bookmarkStart w:id="9" w:name="_Toc156877856"/>
      <w:bookmarkStart w:id="10" w:name="_Toc491263037"/>
      <w:r w:rsidRPr="00DB3ECF">
        <w:t>Introduction</w:t>
      </w:r>
      <w:bookmarkEnd w:id="7"/>
      <w:bookmarkEnd w:id="8"/>
      <w:bookmarkEnd w:id="9"/>
      <w:bookmarkEnd w:id="10"/>
    </w:p>
    <w:p w14:paraId="24A510FD" w14:textId="77777777" w:rsidR="007A1183" w:rsidRPr="00DB3ECF" w:rsidRDefault="007A1183" w:rsidP="00EF7033">
      <w:pPr>
        <w:pStyle w:val="Heading2"/>
        <w:tabs>
          <w:tab w:val="num" w:pos="360"/>
        </w:tabs>
        <w:jc w:val="both"/>
        <w:rPr>
          <w:lang w:val="en-GB"/>
        </w:rPr>
      </w:pPr>
      <w:bookmarkStart w:id="11" w:name="_Toc491263038"/>
      <w:r w:rsidRPr="00DB3ECF">
        <w:rPr>
          <w:lang w:val="en-GB"/>
        </w:rPr>
        <w:t>Background</w:t>
      </w:r>
      <w:bookmarkEnd w:id="11"/>
    </w:p>
    <w:p w14:paraId="7D5A4D69" w14:textId="77777777" w:rsidR="00C60626" w:rsidRDefault="007A1183" w:rsidP="007A1183">
      <w:pPr>
        <w:jc w:val="both"/>
        <w:rPr>
          <w:lang w:val="en-GB"/>
        </w:rPr>
      </w:pPr>
      <w:r>
        <w:rPr>
          <w:lang w:val="en-GB"/>
        </w:rPr>
        <w:t>This document addresses the systematic description of small molecule identification and quantification data retrieved from mass spectrometry</w:t>
      </w:r>
      <w:r w:rsidR="00164508">
        <w:rPr>
          <w:lang w:val="en-GB"/>
        </w:rPr>
        <w:t xml:space="preserve"> (MS)</w:t>
      </w:r>
      <w:r>
        <w:rPr>
          <w:lang w:val="en-GB"/>
        </w:rPr>
        <w:t>-based experiment</w:t>
      </w:r>
      <w:r w:rsidR="00164508">
        <w:rPr>
          <w:lang w:val="en-GB"/>
        </w:rPr>
        <w:t>s</w:t>
      </w:r>
      <w:r>
        <w:rPr>
          <w:lang w:val="en-GB"/>
        </w:rPr>
        <w:t xml:space="preserve">. A large number of software tools are available that analyze MS data and produce a variety of different output data formats. </w:t>
      </w:r>
    </w:p>
    <w:p w14:paraId="75A9DC7B" w14:textId="77777777" w:rsidR="00C60626" w:rsidRDefault="00C60626" w:rsidP="007A1183">
      <w:pPr>
        <w:jc w:val="both"/>
        <w:rPr>
          <w:lang w:val="en-GB"/>
        </w:rPr>
      </w:pPr>
    </w:p>
    <w:p w14:paraId="08B86847" w14:textId="2E513673" w:rsidR="007A1183" w:rsidRDefault="007A1183" w:rsidP="007A1183">
      <w:pPr>
        <w:jc w:val="both"/>
        <w:rPr>
          <w:lang w:val="en-GB"/>
        </w:rPr>
      </w:pPr>
      <w:r>
        <w:rPr>
          <w:lang w:val="en-GB"/>
        </w:rPr>
        <w:t>mzTab</w:t>
      </w:r>
      <w:r w:rsidR="00C60626">
        <w:rPr>
          <w:lang w:val="en-GB"/>
        </w:rPr>
        <w:t>-M</w:t>
      </w:r>
      <w:r>
        <w:rPr>
          <w:lang w:val="en-GB"/>
        </w:rPr>
        <w:t xml:space="preserve"> is intended as a </w:t>
      </w:r>
      <w:r w:rsidR="006B24C8">
        <w:rPr>
          <w:lang w:val="en-GB"/>
        </w:rPr>
        <w:t xml:space="preserve">reporting standard for quantitative results from metabolomics/lipodomics approaches. </w:t>
      </w:r>
      <w:r>
        <w:rPr>
          <w:lang w:val="en-GB"/>
        </w:rPr>
        <w:t>This format is also intended to provide lo</w:t>
      </w:r>
      <w:r w:rsidR="006B24C8">
        <w:rPr>
          <w:lang w:val="en-GB"/>
        </w:rPr>
        <w:t xml:space="preserve">cal LIMS systems as well as MS metabolomics </w:t>
      </w:r>
      <w:r>
        <w:rPr>
          <w:lang w:val="en-GB"/>
        </w:rPr>
        <w:t>repositories a simple way to share and combine basic information.</w:t>
      </w:r>
    </w:p>
    <w:p w14:paraId="25851634" w14:textId="77777777" w:rsidR="007A1183" w:rsidRDefault="007A1183" w:rsidP="007A1183">
      <w:pPr>
        <w:jc w:val="both"/>
        <w:rPr>
          <w:lang w:val="en-GB"/>
        </w:rPr>
      </w:pPr>
    </w:p>
    <w:p w14:paraId="7DB19B62" w14:textId="77777777" w:rsidR="007A1183" w:rsidRDefault="007A1183" w:rsidP="007A1183">
      <w:pPr>
        <w:jc w:val="both"/>
        <w:rPr>
          <w:lang w:val="en-GB"/>
        </w:rPr>
      </w:pPr>
      <w:r>
        <w:rPr>
          <w:lang w:val="en-GB"/>
        </w:rPr>
        <w:t xml:space="preserve">mzTab has been developed with a view to support the following general tasks (more specific use cases are provided in Section </w:t>
      </w:r>
      <w:r w:rsidR="008B4CD3">
        <w:fldChar w:fldCharType="begin"/>
      </w:r>
      <w:r w:rsidR="008B4CD3">
        <w:instrText xml:space="preserve"> REF _Ref211659702 \r \h  \* MERGEFORMAT </w:instrText>
      </w:r>
      <w:r w:rsidR="008B4CD3">
        <w:fldChar w:fldCharType="separate"/>
      </w:r>
      <w:r w:rsidR="00F56486">
        <w:t>2</w:t>
      </w:r>
      <w:r w:rsidR="008B4CD3">
        <w:fldChar w:fldCharType="end"/>
      </w:r>
      <w:r>
        <w:rPr>
          <w:lang w:val="en-GB"/>
        </w:rPr>
        <w:t>):</w:t>
      </w:r>
    </w:p>
    <w:p w14:paraId="21A2FE48" w14:textId="77777777" w:rsidR="007A1183" w:rsidRDefault="007A1183" w:rsidP="007A1183">
      <w:pPr>
        <w:jc w:val="both"/>
        <w:rPr>
          <w:lang w:val="en-GB"/>
        </w:rPr>
      </w:pPr>
    </w:p>
    <w:p w14:paraId="0501D76B" w14:textId="6814C083" w:rsidR="007A1183" w:rsidRDefault="007A1183" w:rsidP="007A1183">
      <w:pPr>
        <w:numPr>
          <w:ilvl w:val="0"/>
          <w:numId w:val="12"/>
        </w:numPr>
        <w:jc w:val="both"/>
        <w:rPr>
          <w:lang w:val="en-GB"/>
        </w:rPr>
      </w:pPr>
      <w:r>
        <w:rPr>
          <w:i/>
          <w:lang w:val="en-GB"/>
        </w:rPr>
        <w:t xml:space="preserve">Facilitate the sharing of final experimental results, </w:t>
      </w:r>
      <w:r>
        <w:rPr>
          <w:lang w:val="en-GB"/>
        </w:rPr>
        <w:t xml:space="preserve">especially with researchers outside the field of </w:t>
      </w:r>
      <w:r w:rsidR="00BF4754">
        <w:rPr>
          <w:lang w:val="en-GB"/>
        </w:rPr>
        <w:t>metabolomics</w:t>
      </w:r>
      <w:r w:rsidR="00C30786">
        <w:rPr>
          <w:lang w:val="en-GB"/>
        </w:rPr>
        <w:t>.</w:t>
      </w:r>
    </w:p>
    <w:p w14:paraId="32B1CD62" w14:textId="7549B1C6" w:rsidR="007A1183" w:rsidRPr="00A96180" w:rsidRDefault="007A1183" w:rsidP="007A1183">
      <w:pPr>
        <w:numPr>
          <w:ilvl w:val="0"/>
          <w:numId w:val="12"/>
        </w:numPr>
        <w:jc w:val="both"/>
      </w:pPr>
      <w:r>
        <w:rPr>
          <w:i/>
          <w:lang w:val="en-GB"/>
        </w:rPr>
        <w:t xml:space="preserve">Export of results to external software, </w:t>
      </w:r>
      <w:r w:rsidR="00914FED">
        <w:rPr>
          <w:lang w:val="en-GB"/>
        </w:rPr>
        <w:t>including</w:t>
      </w:r>
      <w:r>
        <w:t xml:space="preserve"> programs</w:t>
      </w:r>
      <w:r>
        <w:rPr>
          <w:lang w:val="en-GB"/>
        </w:rPr>
        <w:t xml:space="preserve"> such as Microsoft Excel</w:t>
      </w:r>
      <w:r>
        <w:rPr>
          <w:vertAlign w:val="superscript"/>
          <w:lang w:val="en-GB"/>
        </w:rPr>
        <w:t>®</w:t>
      </w:r>
      <w:r>
        <w:rPr>
          <w:lang w:val="en-GB"/>
        </w:rPr>
        <w:t xml:space="preserve"> and Open Office Spreadsheet</w:t>
      </w:r>
      <w:r w:rsidR="00914FED">
        <w:rPr>
          <w:lang w:val="en-GB"/>
        </w:rPr>
        <w:t xml:space="preserve"> and statistical software / coding languages such as R</w:t>
      </w:r>
      <w:r>
        <w:rPr>
          <w:lang w:val="en-GB"/>
        </w:rPr>
        <w:t>.</w:t>
      </w:r>
    </w:p>
    <w:p w14:paraId="0D45534C" w14:textId="77777777" w:rsidR="007A1183" w:rsidRPr="00887FE0" w:rsidRDefault="007A1183" w:rsidP="007A1183">
      <w:pPr>
        <w:numPr>
          <w:ilvl w:val="0"/>
          <w:numId w:val="12"/>
        </w:numPr>
        <w:jc w:val="both"/>
        <w:rPr>
          <w:lang w:val="en-GB"/>
        </w:rPr>
      </w:pPr>
      <w:r>
        <w:rPr>
          <w:i/>
          <w:lang w:val="en-GB"/>
        </w:rPr>
        <w:t xml:space="preserve">Act as an output format of (web-) services </w:t>
      </w:r>
      <w:r w:rsidRPr="00141822">
        <w:rPr>
          <w:lang w:val="en-GB"/>
        </w:rPr>
        <w:t xml:space="preserve">that </w:t>
      </w:r>
      <w:r>
        <w:rPr>
          <w:lang w:val="en-GB"/>
        </w:rPr>
        <w:t>report MS-based results and thus can produce standardized result pages.</w:t>
      </w:r>
    </w:p>
    <w:p w14:paraId="0F3A0949" w14:textId="44140F07" w:rsidR="007A1183" w:rsidRDefault="007A1183" w:rsidP="007A1183">
      <w:pPr>
        <w:numPr>
          <w:ilvl w:val="0"/>
          <w:numId w:val="12"/>
        </w:numPr>
        <w:jc w:val="both"/>
      </w:pPr>
      <w:r w:rsidRPr="00A572F9">
        <w:rPr>
          <w:i/>
          <w:lang w:val="en-GB"/>
        </w:rPr>
        <w:t>Be able to link to the external experimental evidence</w:t>
      </w:r>
      <w:r>
        <w:rPr>
          <w:lang w:val="en-GB"/>
        </w:rPr>
        <w:t xml:space="preserve"> </w:t>
      </w:r>
      <w:r w:rsidR="00E6791A">
        <w:rPr>
          <w:lang w:val="en-GB"/>
        </w:rPr>
        <w:t>e.g. by referencing back to mzML files</w:t>
      </w:r>
      <w:r>
        <w:rPr>
          <w:lang w:val="en-GB"/>
        </w:rPr>
        <w:t>.</w:t>
      </w:r>
    </w:p>
    <w:p w14:paraId="4082EBD8" w14:textId="77777777" w:rsidR="007A1183" w:rsidRDefault="007A1183" w:rsidP="007A1183">
      <w:pPr>
        <w:jc w:val="both"/>
        <w:rPr>
          <w:lang w:val="en-GB"/>
        </w:rPr>
      </w:pPr>
    </w:p>
    <w:p w14:paraId="799E8B64" w14:textId="77777777" w:rsidR="007A1183" w:rsidRDefault="007A1183" w:rsidP="007A1183">
      <w:pPr>
        <w:jc w:val="both"/>
        <w:rPr>
          <w:lang w:val="en-GB"/>
        </w:rPr>
      </w:pPr>
      <w:r>
        <w:rPr>
          <w:lang w:val="en-GB"/>
        </w:rP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 </w:t>
      </w:r>
    </w:p>
    <w:p w14:paraId="525677EF" w14:textId="77777777" w:rsidR="007A1183" w:rsidRPr="00E85AED" w:rsidRDefault="007A1183" w:rsidP="00EF7033">
      <w:pPr>
        <w:pStyle w:val="Heading2"/>
        <w:tabs>
          <w:tab w:val="num" w:pos="450"/>
        </w:tabs>
        <w:rPr>
          <w:lang w:val="en-GB"/>
        </w:rPr>
      </w:pPr>
      <w:bookmarkStart w:id="12" w:name="_Toc491263039"/>
      <w:r w:rsidRPr="00E85AED">
        <w:rPr>
          <w:lang w:val="en-GB"/>
        </w:rPr>
        <w:lastRenderedPageBreak/>
        <w:t>Document Structure</w:t>
      </w:r>
      <w:bookmarkEnd w:id="12"/>
    </w:p>
    <w:p w14:paraId="5A43E85C" w14:textId="358B74E1" w:rsidR="007A1183" w:rsidRPr="00E86995" w:rsidRDefault="007A1183" w:rsidP="007A1183">
      <w:pPr>
        <w:jc w:val="both"/>
        <w:rPr>
          <w:highlight w:val="yellow"/>
          <w:lang w:val="en-GB"/>
        </w:rPr>
      </w:pPr>
      <w:r>
        <w:rPr>
          <w:lang w:val="en-GB"/>
        </w:rPr>
        <w:t xml:space="preserve">The remainder of this document is structured as follows. Section </w:t>
      </w:r>
      <w:r w:rsidR="008B4CD3">
        <w:fldChar w:fldCharType="begin"/>
      </w:r>
      <w:r w:rsidR="008B4CD3">
        <w:instrText xml:space="preserve"> REF _Ref216758743 \r \h  \* MERGEFORMAT </w:instrText>
      </w:r>
      <w:r w:rsidR="008B4CD3">
        <w:fldChar w:fldCharType="separate"/>
      </w:r>
      <w:r w:rsidR="00F56486">
        <w:t>2</w:t>
      </w:r>
      <w:r w:rsidR="008B4CD3">
        <w:fldChar w:fldCharType="end"/>
      </w:r>
      <w:r>
        <w:rPr>
          <w:lang w:val="en-GB"/>
        </w:rPr>
        <w:t xml:space="preserve"> lists use cases mzTab</w:t>
      </w:r>
      <w:r w:rsidR="007B771D">
        <w:rPr>
          <w:lang w:val="en-GB"/>
        </w:rPr>
        <w:t>-M</w:t>
      </w:r>
      <w:r>
        <w:rPr>
          <w:lang w:val="en-GB"/>
        </w:rPr>
        <w:t xml:space="preserve"> is designed to support. Section </w:t>
      </w:r>
      <w:r w:rsidR="00D526DA">
        <w:rPr>
          <w:lang w:val="en-GB"/>
        </w:rPr>
        <w:fldChar w:fldCharType="begin"/>
      </w:r>
      <w:r>
        <w:rPr>
          <w:lang w:val="en-GB"/>
        </w:rPr>
        <w:instrText xml:space="preserve"> REF _Ref344972414 \r \h </w:instrText>
      </w:r>
      <w:r w:rsidR="00D526DA">
        <w:rPr>
          <w:lang w:val="en-GB"/>
        </w:rPr>
      </w:r>
      <w:r w:rsidR="00D526DA">
        <w:rPr>
          <w:lang w:val="en-GB"/>
        </w:rPr>
        <w:fldChar w:fldCharType="separate"/>
      </w:r>
      <w:r w:rsidR="00F56486">
        <w:rPr>
          <w:lang w:val="en-GB"/>
        </w:rPr>
        <w:t>3</w:t>
      </w:r>
      <w:r w:rsidR="00D526DA">
        <w:rPr>
          <w:lang w:val="en-GB"/>
        </w:rPr>
        <w:fldChar w:fldCharType="end"/>
      </w:r>
      <w:r>
        <w:rPr>
          <w:lang w:val="en-GB"/>
        </w:rPr>
        <w:t xml:space="preserve"> describes the terminology</w:t>
      </w:r>
      <w:r w:rsidRPr="004271FC">
        <w:rPr>
          <w:lang w:val="en-GB"/>
        </w:rPr>
        <w:t xml:space="preserve"> used</w:t>
      </w:r>
      <w:r>
        <w:rPr>
          <w:lang w:val="en-GB"/>
        </w:rPr>
        <w:t xml:space="preserve">. Section </w:t>
      </w:r>
      <w:r w:rsidR="008B4CD3">
        <w:fldChar w:fldCharType="begin"/>
      </w:r>
      <w:r w:rsidR="008B4CD3">
        <w:instrText xml:space="preserve"> REF _Ref216758768 \r \h  \* MERGEFORMAT </w:instrText>
      </w:r>
      <w:r w:rsidR="008B4CD3">
        <w:fldChar w:fldCharType="separate"/>
      </w:r>
      <w:r w:rsidR="00F56486">
        <w:t>4</w:t>
      </w:r>
      <w:r w:rsidR="008B4CD3">
        <w:fldChar w:fldCharType="end"/>
      </w:r>
      <w:r>
        <w:rPr>
          <w:lang w:val="en-GB"/>
        </w:rPr>
        <w:t xml:space="preserve"> describes how the specification presented in Section </w:t>
      </w:r>
      <w:r w:rsidR="00D526DA">
        <w:fldChar w:fldCharType="begin"/>
      </w:r>
      <w:r>
        <w:rPr>
          <w:lang w:val="en-GB"/>
        </w:rPr>
        <w:instrText xml:space="preserve"> REF _Ref318816993 \r \h </w:instrText>
      </w:r>
      <w:r w:rsidR="00D526DA">
        <w:fldChar w:fldCharType="separate"/>
      </w:r>
      <w:r w:rsidR="00F56486">
        <w:rPr>
          <w:lang w:val="en-GB"/>
        </w:rPr>
        <w:t>6</w:t>
      </w:r>
      <w:r w:rsidR="00D526DA">
        <w:fldChar w:fldCharType="end"/>
      </w:r>
      <w:r>
        <w:rPr>
          <w:lang w:val="en-GB"/>
        </w:rPr>
        <w:t xml:space="preserve"> relates to other specifications, both those that it extends and those that it is intended to complement. Section </w:t>
      </w:r>
      <w:r w:rsidR="008B4CD3">
        <w:fldChar w:fldCharType="begin"/>
      </w:r>
      <w:r w:rsidR="008B4CD3">
        <w:instrText xml:space="preserve"> REF _Ref217199251 \r \h  \* MERGEFORMAT </w:instrText>
      </w:r>
      <w:r w:rsidR="008B4CD3">
        <w:fldChar w:fldCharType="separate"/>
      </w:r>
      <w:r w:rsidR="00F56486">
        <w:t>5</w:t>
      </w:r>
      <w:r w:rsidR="008B4CD3">
        <w:fldChar w:fldCharType="end"/>
      </w:r>
      <w:r>
        <w:rPr>
          <w:lang w:val="en-GB"/>
        </w:rPr>
        <w:t xml:space="preserve"> discusses the reasoning behind several design decisions taken. </w:t>
      </w:r>
      <w:r w:rsidRPr="00AB581B">
        <w:rPr>
          <w:lang w:val="en-GB"/>
        </w:rPr>
        <w:t>Section</w:t>
      </w:r>
      <w:r>
        <w:rPr>
          <w:lang w:val="en-GB"/>
        </w:rPr>
        <w:t xml:space="preserve"> </w:t>
      </w:r>
      <w:r w:rsidR="00D526DA">
        <w:fldChar w:fldCharType="begin"/>
      </w:r>
      <w:r>
        <w:rPr>
          <w:lang w:val="en-GB"/>
        </w:rPr>
        <w:instrText xml:space="preserve"> REF _Ref318817006 \r \h </w:instrText>
      </w:r>
      <w:r w:rsidR="00D526DA">
        <w:fldChar w:fldCharType="separate"/>
      </w:r>
      <w:r w:rsidR="00F56486">
        <w:rPr>
          <w:lang w:val="en-GB"/>
        </w:rPr>
        <w:t>6</w:t>
      </w:r>
      <w:r w:rsidR="00D526DA">
        <w:fldChar w:fldCharType="end"/>
      </w:r>
      <w:r w:rsidRPr="00AB581B">
        <w:rPr>
          <w:lang w:val="en-GB"/>
        </w:rPr>
        <w:t xml:space="preserve"> </w:t>
      </w:r>
      <w:r>
        <w:rPr>
          <w:lang w:val="en-GB"/>
        </w:rPr>
        <w:t xml:space="preserve">contains the documentation of the file. </w:t>
      </w:r>
      <w:r w:rsidR="000A7B2D">
        <w:rPr>
          <w:lang w:val="en-GB"/>
        </w:rPr>
        <w:t xml:space="preserve">Section 7 lists use cases that are currently not supported. </w:t>
      </w:r>
      <w:r>
        <w:rPr>
          <w:lang w:val="en-GB"/>
        </w:rPr>
        <w:t xml:space="preserve">Conclusions are presented in Section </w:t>
      </w:r>
      <w:r w:rsidR="000A7B2D">
        <w:t>8</w:t>
      </w:r>
      <w:r>
        <w:rPr>
          <w:lang w:val="en-GB"/>
        </w:rPr>
        <w:t>.</w:t>
      </w:r>
    </w:p>
    <w:p w14:paraId="7A35F7C5" w14:textId="77777777" w:rsidR="007A1183" w:rsidRDefault="007A1183" w:rsidP="007A1183">
      <w:pPr>
        <w:pStyle w:val="Heading1"/>
      </w:pPr>
      <w:bookmarkStart w:id="13" w:name="_Toc170636040"/>
      <w:bookmarkStart w:id="14" w:name="_Ref211659702"/>
      <w:bookmarkStart w:id="15" w:name="_Ref216758743"/>
      <w:bookmarkStart w:id="16" w:name="_Toc491263040"/>
      <w:r>
        <w:t xml:space="preserve">Use Cases for </w:t>
      </w:r>
      <w:bookmarkEnd w:id="13"/>
      <w:bookmarkEnd w:id="14"/>
      <w:bookmarkEnd w:id="15"/>
      <w:r>
        <w:t>mzTab</w:t>
      </w:r>
      <w:bookmarkEnd w:id="16"/>
    </w:p>
    <w:p w14:paraId="036F456B" w14:textId="77777777" w:rsidR="007A1183" w:rsidRDefault="007A1183" w:rsidP="007A1183">
      <w:pPr>
        <w:jc w:val="both"/>
        <w:rPr>
          <w:lang w:val="en-GB"/>
        </w:rPr>
      </w:pPr>
      <w:r>
        <w:rPr>
          <w:lang w:val="en-GB"/>
        </w:rPr>
        <w:t>The following cases of usage have driven the development of the mzTab data model, and are used to define the scope of the format in version 1.0.</w:t>
      </w:r>
    </w:p>
    <w:p w14:paraId="5EC6CF4B" w14:textId="77777777" w:rsidR="007A1183" w:rsidRPr="000A1F2D" w:rsidRDefault="007A1183" w:rsidP="007A1183">
      <w:pPr>
        <w:jc w:val="both"/>
        <w:rPr>
          <w:lang w:val="en-GB"/>
        </w:rPr>
      </w:pPr>
    </w:p>
    <w:p w14:paraId="0C0B5DA5" w14:textId="5F6C5585"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be s</w:t>
      </w:r>
      <w:r w:rsidR="007B771D">
        <w:rPr>
          <w:lang w:val="en-GB"/>
        </w:rPr>
        <w:t xml:space="preserve">imple enough to make </w:t>
      </w:r>
      <w:r>
        <w:rPr>
          <w:lang w:val="en-GB"/>
        </w:rPr>
        <w:t xml:space="preserve">metabolomics results accessible to people outside the respective fields. This should facilitate the sharing of data beyond the borders of the fields and make it accessible to non-experts. </w:t>
      </w:r>
    </w:p>
    <w:p w14:paraId="2B143DE9" w14:textId="2645AB78" w:rsidR="007A1183" w:rsidRDefault="007A1183" w:rsidP="007A1183">
      <w:pPr>
        <w:numPr>
          <w:ilvl w:val="0"/>
          <w:numId w:val="27"/>
        </w:numPr>
        <w:tabs>
          <w:tab w:val="clear" w:pos="720"/>
          <w:tab w:val="num" w:pos="360"/>
        </w:tabs>
        <w:ind w:left="360"/>
        <w:jc w:val="both"/>
        <w:rPr>
          <w:lang w:val="en-GB"/>
        </w:rPr>
      </w:pPr>
      <w:r>
        <w:rPr>
          <w:lang w:val="en-GB"/>
        </w:rPr>
        <w:t>mzTab</w:t>
      </w:r>
      <w:r w:rsidR="009A6BBF">
        <w:rPr>
          <w:lang w:val="en-GB"/>
        </w:rPr>
        <w:t>-M</w:t>
      </w:r>
      <w:r>
        <w:rPr>
          <w:lang w:val="en-GB"/>
        </w:rPr>
        <w:t xml:space="preserve">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w:t>
      </w:r>
      <w:r w:rsidR="009A6BBF">
        <w:rPr>
          <w:lang w:val="en-GB"/>
        </w:rPr>
        <w:t>small molecules</w:t>
      </w:r>
      <w:r>
        <w:rPr>
          <w:lang w:val="en-GB"/>
        </w:rPr>
        <w:t xml:space="preserve"> make published identification and quantification information more accessible.</w:t>
      </w:r>
    </w:p>
    <w:p w14:paraId="4297EB9C" w14:textId="2EF434AC" w:rsidR="007F12DA" w:rsidRDefault="0010013F" w:rsidP="007A1183">
      <w:pPr>
        <w:numPr>
          <w:ilvl w:val="0"/>
          <w:numId w:val="27"/>
        </w:numPr>
        <w:tabs>
          <w:tab w:val="clear" w:pos="720"/>
          <w:tab w:val="num" w:pos="360"/>
        </w:tabs>
        <w:ind w:left="360"/>
        <w:jc w:val="both"/>
        <w:rPr>
          <w:lang w:val="en-GB"/>
        </w:rPr>
      </w:pPr>
      <w:r>
        <w:rPr>
          <w:lang w:val="en-GB"/>
        </w:rPr>
        <w:t>mzTab</w:t>
      </w:r>
      <w:r w:rsidR="005C0943">
        <w:rPr>
          <w:lang w:val="en-GB"/>
        </w:rPr>
        <w:t>-M</w:t>
      </w:r>
      <w:r>
        <w:rPr>
          <w:lang w:val="en-GB"/>
        </w:rPr>
        <w:t xml:space="preserve"> files should enable reporting at different levels of detail: ranging from a simple summary of the final results to a detailed reporting including the experimental design. </w:t>
      </w:r>
    </w:p>
    <w:p w14:paraId="5936A2F3" w14:textId="66C8C65C" w:rsidR="007A1183" w:rsidRDefault="007A1183" w:rsidP="007A1183">
      <w:pPr>
        <w:numPr>
          <w:ilvl w:val="0"/>
          <w:numId w:val="27"/>
        </w:numPr>
        <w:tabs>
          <w:tab w:val="clear" w:pos="720"/>
          <w:tab w:val="num" w:pos="360"/>
        </w:tabs>
        <w:ind w:left="360"/>
        <w:jc w:val="both"/>
        <w:rPr>
          <w:lang w:val="en-GB"/>
        </w:rPr>
      </w:pPr>
      <w:r>
        <w:rPr>
          <w:lang w:val="en-GB"/>
        </w:rPr>
        <w:t>It should be possible to open mzTab</w:t>
      </w:r>
      <w:r w:rsidR="005C0943">
        <w:rPr>
          <w:lang w:val="en-GB"/>
        </w:rPr>
        <w:t>-M</w:t>
      </w:r>
      <w:r>
        <w:rPr>
          <w:lang w:val="en-GB"/>
        </w:rPr>
        <w:t xml:space="preserve"> files with “standard” software such as Microsoft Excel</w:t>
      </w:r>
      <w:r>
        <w:rPr>
          <w:vertAlign w:val="superscript"/>
          <w:lang w:val="en-GB"/>
        </w:rPr>
        <w:t>®</w:t>
      </w:r>
      <w:r>
        <w:rPr>
          <w:lang w:val="en-GB"/>
        </w:rPr>
        <w:t xml:space="preserve"> or Open Office Spreadsheet. This should furthermore improve the usability of the format to people outside the fields of metabolomics.</w:t>
      </w:r>
    </w:p>
    <w:p w14:paraId="0F6DE9F5" w14:textId="77777777" w:rsidR="007A1183" w:rsidRDefault="007A1183" w:rsidP="007A1183">
      <w:pPr>
        <w:numPr>
          <w:ilvl w:val="0"/>
          <w:numId w:val="27"/>
        </w:numPr>
        <w:tabs>
          <w:tab w:val="clear" w:pos="720"/>
          <w:tab w:val="num" w:pos="360"/>
        </w:tabs>
        <w:ind w:left="360"/>
        <w:jc w:val="both"/>
        <w:rPr>
          <w:lang w:val="en-GB"/>
        </w:rPr>
      </w:pPr>
      <w:r>
        <w:rPr>
          <w:lang w:val="en-GB"/>
        </w:rPr>
        <w:t>mzTab files should make MS derived results easily accessible to scripting languages allowing bioinformaticians to develop software without the overhead of developing sophisticated parsing code. Since mzTab files will be comparatively small, the data from multiple experiments can be processed at once without requiring special resource management techniques.</w:t>
      </w:r>
    </w:p>
    <w:p w14:paraId="06B50CB6" w14:textId="40545475" w:rsidR="007A1183" w:rsidRDefault="007A1183" w:rsidP="007A1183">
      <w:pPr>
        <w:numPr>
          <w:ilvl w:val="0"/>
          <w:numId w:val="27"/>
        </w:numPr>
        <w:tabs>
          <w:tab w:val="clear" w:pos="720"/>
          <w:tab w:val="num" w:pos="360"/>
        </w:tabs>
        <w:ind w:left="360"/>
        <w:jc w:val="both"/>
        <w:rPr>
          <w:lang w:val="en-GB"/>
        </w:rPr>
      </w:pPr>
      <w:r>
        <w:rPr>
          <w:lang w:val="en-GB"/>
        </w:rPr>
        <w:t>It should be possible to contain the complete final results of an MS-based metabolomics experiment in a single file. This should furthermore reduce the complexity of sharing and processing an experiment’s final results. mzTab</w:t>
      </w:r>
      <w:r w:rsidR="005C0943">
        <w:rPr>
          <w:lang w:val="en-GB"/>
        </w:rPr>
        <w:t>-M</w:t>
      </w:r>
      <w:r>
        <w:rPr>
          <w:lang w:val="en-GB"/>
        </w:rPr>
        <w:t xml:space="preserve"> files should be able to store quantitative values for small molecule identifications. </w:t>
      </w:r>
    </w:p>
    <w:p w14:paraId="6AB55823" w14:textId="55CFCBF5" w:rsidR="007A1183" w:rsidRDefault="007A1183" w:rsidP="007A1183">
      <w:pPr>
        <w:numPr>
          <w:ilvl w:val="0"/>
          <w:numId w:val="27"/>
        </w:numPr>
        <w:tabs>
          <w:tab w:val="clear" w:pos="720"/>
          <w:tab w:val="num" w:pos="360"/>
        </w:tabs>
        <w:ind w:left="360"/>
        <w:jc w:val="both"/>
        <w:rPr>
          <w:lang w:val="en-GB"/>
        </w:rPr>
      </w:pPr>
      <w:r>
        <w:rPr>
          <w:lang w:val="en-GB"/>
        </w:rPr>
        <w:t>It should be useful as an output format by web-services that can then be readily accessed by tools supporting mzTab</w:t>
      </w:r>
      <w:r w:rsidR="005C0943">
        <w:rPr>
          <w:lang w:val="en-GB"/>
        </w:rPr>
        <w:t>-M</w:t>
      </w:r>
      <w:r>
        <w:rPr>
          <w:lang w:val="en-GB"/>
        </w:rPr>
        <w:t>.</w:t>
      </w:r>
    </w:p>
    <w:p w14:paraId="4A03357E" w14:textId="55870C48" w:rsidR="007A1183" w:rsidRDefault="005C0943" w:rsidP="007A1183">
      <w:pPr>
        <w:numPr>
          <w:ilvl w:val="0"/>
          <w:numId w:val="27"/>
        </w:numPr>
        <w:tabs>
          <w:tab w:val="clear" w:pos="720"/>
          <w:tab w:val="num" w:pos="360"/>
        </w:tabs>
        <w:ind w:left="360"/>
        <w:jc w:val="both"/>
        <w:rPr>
          <w:lang w:val="en-GB"/>
        </w:rPr>
      </w:pPr>
      <w:r>
        <w:rPr>
          <w:lang w:val="en-GB"/>
        </w:rPr>
        <w:t>I</w:t>
      </w:r>
      <w:r w:rsidR="007A1183">
        <w:rPr>
          <w:lang w:val="en-GB"/>
        </w:rPr>
        <w:t>t should be possible to directly link a given peptide / small molecule identification to its source spectrum in an external MS data file.</w:t>
      </w:r>
    </w:p>
    <w:p w14:paraId="7828097F" w14:textId="77777777" w:rsidR="007A1183" w:rsidRPr="00772686" w:rsidRDefault="007A1183" w:rsidP="007A1183">
      <w:pPr>
        <w:pStyle w:val="Heading1"/>
      </w:pPr>
      <w:bookmarkStart w:id="17" w:name="_Ref344972414"/>
      <w:bookmarkStart w:id="18" w:name="_Toc491263041"/>
      <w:r w:rsidRPr="00772686">
        <w:t>Notational Conventions</w:t>
      </w:r>
      <w:bookmarkEnd w:id="17"/>
      <w:bookmarkEnd w:id="18"/>
    </w:p>
    <w:p w14:paraId="33014E77" w14:textId="77777777" w:rsidR="007A1183" w:rsidRDefault="007A1183" w:rsidP="007A1183">
      <w:pPr>
        <w:jc w:val="both"/>
        <w:rPr>
          <w:rFonts w:cs="Arial"/>
          <w:lang w:val="en-GB"/>
        </w:rPr>
      </w:pPr>
      <w:r>
        <w:rPr>
          <w:rFonts w:cs="Arial"/>
          <w:lang w:val="en-GB"/>
        </w:rPr>
        <w:t xml:space="preserve">The key words “MUST,” “MUST NOT,” “REQUIRED,” “SHALL,” “SHALL NOT,” “SHOULD,” “SHOULD NOT,” “RECOMMENDED,” “MAY,” and “OPTIONAL” are to be interpreted as described in RFC-2119 </w:t>
      </w:r>
      <w:r w:rsidR="00D526DA">
        <w:rPr>
          <w:rFonts w:cs="Arial"/>
          <w:lang w:val="en-GB"/>
        </w:rPr>
        <w:fldChar w:fldCharType="begin"/>
      </w:r>
      <w:r>
        <w:rPr>
          <w:rFonts w:cs="Arial"/>
          <w:lang w:val="en-GB"/>
        </w:rPr>
        <w:instrText xml:space="preserve"> ADDIN EN.CITE &lt;EndNote&gt;&lt;Cite&gt;&lt;Author&gt;Bradner&lt;/Author&gt;&lt;Year&gt;1997&lt;/Year&gt;&lt;RecNum&gt;5&lt;/RecNum&gt;&lt;DisplayText&gt;(Bradner 1997)&lt;/DisplayText&gt;&lt;record&gt;&lt;rec-number&gt;5&lt;/rec-number&gt;&lt;foreign-keys&gt;&lt;key app="EN" db-id="za5r0fwvlxrzzye2t9mxdrvgrrrddw0r2wza"&gt;5&lt;/key&gt;&lt;/foreign-keys&gt;&lt;ref-type name="Standard"&gt;58&lt;/ref-type&gt;&lt;contributors&gt;&lt;authors&gt;&lt;author&gt;Bradner, S.&lt;/author&gt;&lt;/authors&gt;&lt;/contributors&gt;&lt;titles&gt;&lt;title&gt;Key words for use in RFCs to Indicate Requirement Levels, Internet Engineering Task Force&lt;/title&gt;&lt;/titles&gt;&lt;volume&gt;RFC 2119&lt;/volume&gt;&lt;dates&gt;&lt;year&gt;1997&lt;/year&gt;&lt;/dates&gt;&lt;urls&gt;&lt;related-urls&gt;&lt;url&gt;http://www.ietf.org/rfc/rfc2119.txt&lt;/url&gt;&lt;/related-urls&gt;&lt;/urls&gt;&lt;/record&gt;&lt;/Cite&gt;&lt;/EndNote&gt;</w:instrText>
      </w:r>
      <w:r w:rsidR="00D526DA">
        <w:rPr>
          <w:rFonts w:cs="Arial"/>
          <w:lang w:val="en-GB"/>
        </w:rPr>
        <w:fldChar w:fldCharType="separate"/>
      </w:r>
      <w:r>
        <w:rPr>
          <w:rFonts w:cs="Arial"/>
          <w:noProof/>
          <w:lang w:val="en-GB"/>
        </w:rPr>
        <w:t>(</w:t>
      </w:r>
      <w:hyperlink w:anchor="_ENREF_1" w:tooltip="Bradner, 1997 #5" w:history="1">
        <w:r>
          <w:rPr>
            <w:rFonts w:cs="Arial"/>
            <w:noProof/>
            <w:lang w:val="en-GB"/>
          </w:rPr>
          <w:t>Bradner 1997</w:t>
        </w:r>
      </w:hyperlink>
      <w:r>
        <w:rPr>
          <w:rFonts w:cs="Arial"/>
          <w:noProof/>
          <w:lang w:val="en-GB"/>
        </w:rPr>
        <w:t>)</w:t>
      </w:r>
      <w:r w:rsidR="00D526DA">
        <w:rPr>
          <w:rFonts w:cs="Arial"/>
          <w:lang w:val="en-GB"/>
        </w:rPr>
        <w:fldChar w:fldCharType="end"/>
      </w:r>
      <w:r>
        <w:rPr>
          <w:rFonts w:cs="Arial"/>
          <w:lang w:val="en-GB"/>
        </w:rPr>
        <w:t>.</w:t>
      </w:r>
    </w:p>
    <w:p w14:paraId="542BF27D" w14:textId="77777777" w:rsidR="007A1183" w:rsidRDefault="007A1183" w:rsidP="007A1183">
      <w:pPr>
        <w:pStyle w:val="Heading1"/>
      </w:pPr>
      <w:bookmarkStart w:id="19" w:name="_Toc170636042"/>
      <w:bookmarkStart w:id="20" w:name="_Ref216758768"/>
      <w:bookmarkStart w:id="21" w:name="_Toc491263042"/>
      <w:commentRangeStart w:id="22"/>
      <w:r>
        <w:t>Relationship to Other Specifications</w:t>
      </w:r>
      <w:bookmarkEnd w:id="19"/>
      <w:bookmarkEnd w:id="20"/>
      <w:commentRangeEnd w:id="22"/>
      <w:r w:rsidR="00C04C1B">
        <w:rPr>
          <w:rStyle w:val="CommentReference"/>
          <w:b w:val="0"/>
          <w:bCs w:val="0"/>
          <w:kern w:val="0"/>
        </w:rPr>
        <w:commentReference w:id="22"/>
      </w:r>
      <w:bookmarkEnd w:id="21"/>
    </w:p>
    <w:p w14:paraId="35027549" w14:textId="77777777" w:rsidR="007A1183" w:rsidRDefault="007A1183" w:rsidP="007A1183">
      <w:pPr>
        <w:jc w:val="both"/>
        <w:rPr>
          <w:lang w:val="en-GB"/>
        </w:rPr>
      </w:pPr>
      <w:r>
        <w:rPr>
          <w:lang w:val="en-GB"/>
        </w:rPr>
        <w:t>The specification described in this document has not been developed in isolation; indeed, it is designed to be complementary to, and thus used in conjunction with, several existing and emerging models. Related specifications include the following:</w:t>
      </w:r>
    </w:p>
    <w:p w14:paraId="3A5A3D1F" w14:textId="77777777" w:rsidR="007A1183" w:rsidRDefault="007A1183" w:rsidP="007A1183">
      <w:pPr>
        <w:jc w:val="both"/>
        <w:rPr>
          <w:lang w:val="en-GB"/>
        </w:rPr>
      </w:pPr>
    </w:p>
    <w:p w14:paraId="32E7B2AB" w14:textId="77777777" w:rsidR="007A1183" w:rsidRDefault="007A1183" w:rsidP="007A1183">
      <w:pPr>
        <w:numPr>
          <w:ilvl w:val="0"/>
          <w:numId w:val="13"/>
        </w:numPr>
        <w:jc w:val="both"/>
        <w:rPr>
          <w:lang w:val="en-GB"/>
        </w:rPr>
      </w:pPr>
      <w:r>
        <w:rPr>
          <w:i/>
          <w:lang w:val="en-GB"/>
        </w:rPr>
        <w:t xml:space="preserve">mzML </w:t>
      </w:r>
      <w:r>
        <w:rPr>
          <w:lang w:val="en-GB"/>
        </w:rPr>
        <w:t>(</w:t>
      </w:r>
      <w:hyperlink r:id="rId12" w:history="1">
        <w:r w:rsidRPr="009D2946">
          <w:rPr>
            <w:rStyle w:val="Hyperlink"/>
            <w:lang w:val="en-GB"/>
          </w:rPr>
          <w:t>http://www.psidev.info/mzml</w:t>
        </w:r>
      </w:hyperlink>
      <w:r>
        <w:rPr>
          <w:lang w:val="en-GB"/>
        </w:rPr>
        <w:t>). mzML is the PSI standard for capturing mass spectra / peak lists resulting from mass spectrometry in proteomics (</w:t>
      </w:r>
      <w:r w:rsidRPr="00D8612D">
        <w:rPr>
          <w:noProof/>
        </w:rPr>
        <w:t xml:space="preserve">Martens, L., </w:t>
      </w:r>
      <w:r w:rsidRPr="00305071">
        <w:rPr>
          <w:i/>
          <w:noProof/>
        </w:rPr>
        <w:t>et al.</w:t>
      </w:r>
      <w:r w:rsidRPr="00D8612D">
        <w:rPr>
          <w:noProof/>
        </w:rPr>
        <w:t xml:space="preserve"> 2011)</w:t>
      </w:r>
      <w:r>
        <w:rPr>
          <w:lang w:val="en-GB"/>
        </w:rPr>
        <w:t>. mzTab files MAY be used in conjunction with mzML, although it will be possible to use mzTab with other formats of mass spectra. This document does not assume familiarity with mzML.</w:t>
      </w:r>
    </w:p>
    <w:p w14:paraId="7F010DDE" w14:textId="4D9B6F81" w:rsidR="007A1183" w:rsidRDefault="005C0943" w:rsidP="005C0943">
      <w:pPr>
        <w:numPr>
          <w:ilvl w:val="0"/>
          <w:numId w:val="13"/>
        </w:numPr>
        <w:jc w:val="both"/>
        <w:rPr>
          <w:lang w:val="en-GB"/>
        </w:rPr>
      </w:pPr>
      <w:r>
        <w:rPr>
          <w:i/>
          <w:lang w:val="en-GB"/>
        </w:rPr>
        <w:lastRenderedPageBreak/>
        <w:t>ISA-TAB (</w:t>
      </w:r>
      <w:hyperlink r:id="rId13" w:history="1">
        <w:r w:rsidRPr="007B14AC">
          <w:rPr>
            <w:rStyle w:val="Hyperlink"/>
            <w:lang w:val="en-GB"/>
          </w:rPr>
          <w:t>http://isa-tools.org/</w:t>
        </w:r>
      </w:hyperlink>
      <w:r>
        <w:rPr>
          <w:i/>
          <w:lang w:val="en-GB"/>
        </w:rPr>
        <w:t xml:space="preserve">). </w:t>
      </w:r>
      <w:r>
        <w:rPr>
          <w:lang w:val="en-GB"/>
        </w:rPr>
        <w:t>The ISA framework allows for reporting experimental metadata and study designs</w:t>
      </w:r>
      <w:r w:rsidR="00F84519">
        <w:rPr>
          <w:lang w:val="en-GB"/>
        </w:rPr>
        <w:t xml:space="preserve"> in considerable detail, and is already used for describing metabolomics experiments. It is expected that mzTab files may be linked to ISA-TAB formatted files, for cases where a rich experimental design is to be captured.</w:t>
      </w:r>
    </w:p>
    <w:p w14:paraId="5F118453" w14:textId="7EEB7D39" w:rsidR="0011215D" w:rsidRDefault="0011215D" w:rsidP="0011215D">
      <w:pPr>
        <w:jc w:val="both"/>
        <w:rPr>
          <w:lang w:val="en-GB"/>
        </w:rPr>
      </w:pPr>
    </w:p>
    <w:p w14:paraId="2B3002D2" w14:textId="2FA02AA1" w:rsidR="0011215D" w:rsidRDefault="0011215D" w:rsidP="0011215D">
      <w:pPr>
        <w:pStyle w:val="Heading2"/>
        <w:rPr>
          <w:lang w:val="en-GB"/>
        </w:rPr>
      </w:pPr>
      <w:r>
        <w:rPr>
          <w:lang w:val="en-GB"/>
        </w:rPr>
        <w:t>Relationship to mzTab 1.0</w:t>
      </w:r>
    </w:p>
    <w:p w14:paraId="2E9021A7" w14:textId="573A140A" w:rsidR="0011215D" w:rsidRPr="0011215D" w:rsidRDefault="0011215D" w:rsidP="0011215D">
      <w:pPr>
        <w:pStyle w:val="nobreak"/>
        <w:rPr>
          <w:lang w:val="en-GB"/>
        </w:rPr>
      </w:pPr>
      <w:r>
        <w:rPr>
          <w:lang w:val="en-GB"/>
        </w:rPr>
        <w:t>[Insert text in here describing how this relates to mzTab 1.0]</w:t>
      </w:r>
    </w:p>
    <w:p w14:paraId="667E00D9" w14:textId="77777777" w:rsidR="007A1183" w:rsidRPr="009A02DC" w:rsidRDefault="007A1183" w:rsidP="005C5637">
      <w:pPr>
        <w:pStyle w:val="Heading2"/>
        <w:rPr>
          <w:lang w:val="en-GB"/>
        </w:rPr>
      </w:pPr>
      <w:bookmarkStart w:id="23" w:name="_Toc491263043"/>
      <w:r w:rsidRPr="009A02DC">
        <w:rPr>
          <w:lang w:val="en-GB"/>
        </w:rPr>
        <w:t xml:space="preserve">The </w:t>
      </w:r>
      <w:r w:rsidRPr="005C5637">
        <w:t>PSI</w:t>
      </w:r>
      <w:r w:rsidRPr="009A02DC">
        <w:rPr>
          <w:lang w:val="en-GB"/>
        </w:rPr>
        <w:t xml:space="preserve"> </w:t>
      </w:r>
      <w:r>
        <w:rPr>
          <w:lang w:val="en-GB"/>
        </w:rPr>
        <w:t>Mass Spectrometry</w:t>
      </w:r>
      <w:r w:rsidRPr="009A02DC">
        <w:rPr>
          <w:lang w:val="en-GB"/>
        </w:rPr>
        <w:t xml:space="preserve"> Controlled Vocabulary (CV)</w:t>
      </w:r>
      <w:bookmarkEnd w:id="23"/>
    </w:p>
    <w:p w14:paraId="0AF360C6" w14:textId="5B61FF75" w:rsidR="007A1183" w:rsidRDefault="007A1183" w:rsidP="007A1183">
      <w:pPr>
        <w:jc w:val="both"/>
        <w:rPr>
          <w:lang w:val="en-GB"/>
        </w:rPr>
      </w:pPr>
      <w:r>
        <w:rPr>
          <w:lang w:val="en-GB"/>
        </w:rPr>
        <w:t xml:space="preserve">The PSI-MS controlled vocabulary is intended to provide terms for annotation of </w:t>
      </w:r>
      <w:r w:rsidR="0059206E">
        <w:rPr>
          <w:lang w:val="en-GB"/>
        </w:rPr>
        <w:t xml:space="preserve">mass spectrometry-related file formats. </w:t>
      </w:r>
      <w:r>
        <w:rPr>
          <w:lang w:val="en-GB"/>
        </w:rPr>
        <w:t xml:space="preserve">The CV has been generated with a collection of terms from software vendors and academic groups working in the area of mass spectrometry and </w:t>
      </w:r>
      <w:r w:rsidR="00AD6D67">
        <w:rPr>
          <w:lang w:val="en-GB"/>
        </w:rPr>
        <w:t>MS</w:t>
      </w:r>
      <w:r>
        <w:rPr>
          <w:lang w:val="en-GB"/>
        </w:rPr>
        <w:t xml:space="preserve"> informatics. Some terms describe attributes that must be coupled with a numerical value attribute in the CvParam element (e.g. </w:t>
      </w:r>
      <w:r w:rsidRPr="005127EA">
        <w:rPr>
          <w:lang w:val="en-GB"/>
        </w:rPr>
        <w:t xml:space="preserve">MS:1001191 </w:t>
      </w:r>
      <w:r>
        <w:rPr>
          <w:lang w:val="en-GB"/>
        </w:rPr>
        <w:t>“</w:t>
      </w:r>
      <w:r w:rsidRPr="00D24377">
        <w:rPr>
          <w:lang w:val="en-GB"/>
        </w:rPr>
        <w:t>p-value</w:t>
      </w:r>
      <w:r>
        <w:rPr>
          <w:lang w:val="en-GB"/>
        </w:rPr>
        <w:t xml:space="preserve">”) and optionally a unit for that value (e.g. </w:t>
      </w:r>
      <w:r w:rsidRPr="005127EA">
        <w:rPr>
          <w:lang w:val="en-GB"/>
        </w:rPr>
        <w:t>MS:1001117</w:t>
      </w:r>
      <w:r>
        <w:rPr>
          <w:lang w:val="en-GB"/>
        </w:rPr>
        <w:t>, “</w:t>
      </w:r>
      <w:r w:rsidRPr="00003933">
        <w:rPr>
          <w:lang w:val="en-GB"/>
        </w:rPr>
        <w:t>theoretical mass</w:t>
      </w:r>
      <w:r>
        <w:rPr>
          <w:lang w:val="en-GB"/>
        </w:rPr>
        <w:t xml:space="preserve">”, units = </w:t>
      </w:r>
      <w:r w:rsidR="00D05362">
        <w:rPr>
          <w:lang w:val="en-GB"/>
        </w:rPr>
        <w:t>“</w:t>
      </w:r>
      <w:r>
        <w:rPr>
          <w:lang w:val="en-GB"/>
        </w:rPr>
        <w:t>dalton</w:t>
      </w:r>
      <w:r w:rsidR="00D05362">
        <w:rPr>
          <w:lang w:val="en-GB"/>
        </w:rPr>
        <w:t>”</w:t>
      </w:r>
      <w:r>
        <w:rPr>
          <w:lang w:val="en-GB"/>
        </w:rPr>
        <w:t xml:space="preserve">). The terms that require a value are denoted by having a “datatype” key-value pair in the CV itself: </w:t>
      </w:r>
      <w:r w:rsidR="00AD6D67" w:rsidRPr="00AD6D67">
        <w:rPr>
          <w:lang w:val="en-GB"/>
        </w:rPr>
        <w:t>MS:1000511</w:t>
      </w:r>
      <w:r w:rsidR="00AD6D67">
        <w:rPr>
          <w:lang w:val="en-GB"/>
        </w:rPr>
        <w:t xml:space="preserve"> </w:t>
      </w:r>
      <w:r w:rsidRPr="00C1223F">
        <w:rPr>
          <w:lang w:val="en-GB"/>
        </w:rPr>
        <w:t>"</w:t>
      </w:r>
      <w:r w:rsidR="00AD6D67">
        <w:rPr>
          <w:lang w:val="en-GB"/>
        </w:rPr>
        <w:t>ms level</w:t>
      </w:r>
      <w:r w:rsidRPr="00C1223F">
        <w:rPr>
          <w:lang w:val="en-GB"/>
        </w:rPr>
        <w:t>" value-type:xsd:</w:t>
      </w:r>
      <w:r w:rsidR="00AD6D67">
        <w:rPr>
          <w:lang w:val="en-GB"/>
        </w:rPr>
        <w:t>int</w:t>
      </w:r>
      <w:r>
        <w:rPr>
          <w:lang w:val="en-GB"/>
        </w:rPr>
        <w:t>. Terms that need to be qualified with units are denoted with a “has_units” key in the CV itself (</w:t>
      </w:r>
      <w:r w:rsidRPr="009B730A">
        <w:rPr>
          <w:lang w:val="en-GB"/>
        </w:rPr>
        <w:t xml:space="preserve">relationship: has_units: UO:0000221 ! </w:t>
      </w:r>
      <w:r>
        <w:rPr>
          <w:lang w:val="en-GB"/>
        </w:rPr>
        <w:t xml:space="preserve">dalton). </w:t>
      </w:r>
    </w:p>
    <w:p w14:paraId="35D43A89" w14:textId="77777777" w:rsidR="004C73BC" w:rsidRDefault="004C73BC" w:rsidP="007A1183">
      <w:pPr>
        <w:jc w:val="both"/>
        <w:rPr>
          <w:lang w:val="en-GB"/>
        </w:rPr>
      </w:pPr>
    </w:p>
    <w:p w14:paraId="2A483B9F" w14:textId="690FFABC" w:rsidR="007A1183" w:rsidRPr="00AA0EF9" w:rsidRDefault="007A1183" w:rsidP="00AD6D67">
      <w:pPr>
        <w:jc w:val="both"/>
        <w:rPr>
          <w:lang w:val="en-GB"/>
        </w:rPr>
      </w:pPr>
      <w:r>
        <w:rPr>
          <w:lang w:val="en-GB"/>
        </w:rPr>
        <w:t>As recommended by the PSI CV guidelines,</w:t>
      </w:r>
      <w:r w:rsidRPr="006C3251">
        <w:rPr>
          <w:lang w:val="en-GB"/>
        </w:rPr>
        <w:t xml:space="preserve"> </w:t>
      </w:r>
      <w:r>
        <w:rPr>
          <w:lang w:val="en-GB"/>
        </w:rPr>
        <w:t xml:space="preserve">psi-ms.obo should be dynamically maintained via the </w:t>
      </w:r>
      <w:hyperlink r:id="rId14" w:history="1">
        <w:r w:rsidRPr="003F7B56">
          <w:rPr>
            <w:rStyle w:val="Hyperlink"/>
          </w:rPr>
          <w:t>psidev-ms-vocab@lists.sourceforge.net</w:t>
        </w:r>
      </w:hyperlink>
      <w:r>
        <w:rPr>
          <w:lang w:val="en-GB"/>
        </w:rPr>
        <w:t xml:space="preserve"> </w:t>
      </w:r>
      <w:r w:rsidRPr="006C3251">
        <w:rPr>
          <w:lang w:val="en-GB"/>
        </w:rPr>
        <w:t>mailing list that allow</w:t>
      </w:r>
      <w:r>
        <w:rPr>
          <w:lang w:val="en-GB"/>
        </w:rPr>
        <w:t>s</w:t>
      </w:r>
      <w:r w:rsidRPr="006C3251">
        <w:rPr>
          <w:lang w:val="en-GB"/>
        </w:rPr>
        <w:t xml:space="preserve"> any user to request new terms in agreement with the community involved. Once a consensus is reached </w:t>
      </w:r>
      <w:r>
        <w:rPr>
          <w:lang w:val="en-GB"/>
        </w:rPr>
        <w:t xml:space="preserve">among the community </w:t>
      </w:r>
      <w:r w:rsidRPr="006C3251">
        <w:rPr>
          <w:lang w:val="en-GB"/>
        </w:rPr>
        <w:t xml:space="preserve">the new terms are added </w:t>
      </w:r>
      <w:r w:rsidRPr="00CC5EEA">
        <w:t>within a few business days</w:t>
      </w:r>
      <w:r w:rsidRPr="006C3251">
        <w:rPr>
          <w:lang w:val="en-GB"/>
        </w:rPr>
        <w:t xml:space="preserve">. </w:t>
      </w:r>
      <w:r>
        <w:rPr>
          <w:lang w:val="en-GB"/>
        </w:rPr>
        <w:t xml:space="preserve">If there is no obvious consensus, the CV coordinators committee should vote and make a decision. A new </w:t>
      </w:r>
      <w:r w:rsidRPr="00493EDA">
        <w:rPr>
          <w:lang w:val="en-GB"/>
        </w:rPr>
        <w:t>psi-</w:t>
      </w:r>
      <w:r>
        <w:rPr>
          <w:lang w:val="en-GB"/>
        </w:rPr>
        <w:t>ms</w:t>
      </w:r>
      <w:r w:rsidRPr="00493EDA">
        <w:rPr>
          <w:lang w:val="en-GB"/>
        </w:rPr>
        <w:t xml:space="preserve">.obo </w:t>
      </w:r>
      <w:r>
        <w:rPr>
          <w:lang w:val="en-GB"/>
        </w:rPr>
        <w:t xml:space="preserve">should then be released by updating the file on the </w:t>
      </w:r>
      <w:r w:rsidR="00AD6D67">
        <w:rPr>
          <w:lang w:val="en-GB"/>
        </w:rPr>
        <w:t>GitHub</w:t>
      </w:r>
      <w:r>
        <w:rPr>
          <w:lang w:val="en-GB"/>
        </w:rPr>
        <w:t xml:space="preserve"> server withou</w:t>
      </w:r>
      <w:r w:rsidR="00AD6D67">
        <w:rPr>
          <w:lang w:val="en-GB"/>
        </w:rPr>
        <w:t>t changing the name of the file.</w:t>
      </w:r>
    </w:p>
    <w:p w14:paraId="30240B5F" w14:textId="77777777" w:rsidR="007A1183" w:rsidRDefault="007A1183" w:rsidP="007A1183">
      <w:pPr>
        <w:jc w:val="both"/>
        <w:rPr>
          <w:lang w:val="en-GB"/>
        </w:rPr>
      </w:pPr>
    </w:p>
    <w:p w14:paraId="71D4FADC" w14:textId="77777777" w:rsidR="007A1183" w:rsidRPr="009C1236" w:rsidRDefault="007A1183" w:rsidP="007A1183">
      <w:pPr>
        <w:jc w:val="both"/>
        <w:rPr>
          <w:rFonts w:cs="Arial"/>
          <w:szCs w:val="20"/>
        </w:rPr>
      </w:pPr>
      <w:r w:rsidRPr="009C1236">
        <w:rPr>
          <w:rFonts w:cs="Arial"/>
          <w:szCs w:val="20"/>
        </w:rPr>
        <w:t xml:space="preserve">The following ontologies or controlled vocabularies specified below </w:t>
      </w:r>
      <w:r>
        <w:rPr>
          <w:rFonts w:cs="Arial"/>
          <w:szCs w:val="20"/>
        </w:rPr>
        <w:t>may also be</w:t>
      </w:r>
      <w:r w:rsidRPr="009C1236">
        <w:rPr>
          <w:rFonts w:cs="Arial"/>
          <w:szCs w:val="20"/>
        </w:rPr>
        <w:t xml:space="preserve"> suitable or required in certain instances:</w:t>
      </w:r>
    </w:p>
    <w:p w14:paraId="12A8CD16" w14:textId="77777777" w:rsidR="007A1183" w:rsidRPr="00A51BF8" w:rsidRDefault="007A1183" w:rsidP="007A1183">
      <w:pPr>
        <w:numPr>
          <w:ilvl w:val="0"/>
          <w:numId w:val="15"/>
        </w:numPr>
        <w:jc w:val="both"/>
        <w:rPr>
          <w:rFonts w:cs="Arial"/>
          <w:szCs w:val="20"/>
        </w:rPr>
      </w:pPr>
      <w:r w:rsidRPr="00A51BF8">
        <w:rPr>
          <w:rFonts w:cs="Arial"/>
          <w:szCs w:val="20"/>
        </w:rPr>
        <w:t>Unit Ontology (</w:t>
      </w:r>
      <w:hyperlink r:id="rId15" w:history="1">
        <w:r w:rsidRPr="008D7EB4">
          <w:rPr>
            <w:rStyle w:val="Hyperlink"/>
            <w:rFonts w:cs="Arial"/>
            <w:szCs w:val="20"/>
          </w:rPr>
          <w:t>http://www.obofoundry.org/cgi-bin/detail.cgi?id=unit</w:t>
        </w:r>
      </w:hyperlink>
      <w:r w:rsidRPr="00A51BF8">
        <w:rPr>
          <w:rFonts w:cs="Arial"/>
          <w:szCs w:val="20"/>
        </w:rPr>
        <w:t>)</w:t>
      </w:r>
    </w:p>
    <w:p w14:paraId="70D08A4C" w14:textId="77777777" w:rsidR="007A1183" w:rsidRPr="006E4345" w:rsidRDefault="007A1183" w:rsidP="007A1183">
      <w:pPr>
        <w:numPr>
          <w:ilvl w:val="0"/>
          <w:numId w:val="15"/>
        </w:numPr>
        <w:jc w:val="both"/>
        <w:rPr>
          <w:rFonts w:cs="Arial"/>
          <w:szCs w:val="20"/>
          <w:lang w:val="pt-BR"/>
        </w:rPr>
      </w:pPr>
      <w:r w:rsidRPr="006E4345">
        <w:rPr>
          <w:rFonts w:cs="Arial"/>
          <w:szCs w:val="20"/>
          <w:lang w:val="pt-BR"/>
        </w:rPr>
        <w:t>ChEBI (</w:t>
      </w:r>
      <w:hyperlink r:id="rId16" w:history="1">
        <w:r w:rsidR="00DD3C2C" w:rsidRPr="007E6540">
          <w:rPr>
            <w:rStyle w:val="Hyperlink"/>
            <w:rFonts w:cs="Arial"/>
            <w:szCs w:val="20"/>
            <w:lang w:val="pt-BR"/>
          </w:rPr>
          <w:t>http://www.ebi.ac.uk/chebi/</w:t>
        </w:r>
      </w:hyperlink>
      <w:r w:rsidRPr="006E4345">
        <w:rPr>
          <w:rFonts w:cs="Arial"/>
          <w:szCs w:val="20"/>
          <w:lang w:val="pt-BR"/>
        </w:rPr>
        <w:t>)</w:t>
      </w:r>
    </w:p>
    <w:p w14:paraId="0B56867D" w14:textId="77777777" w:rsidR="007A1183" w:rsidRDefault="007A1183" w:rsidP="007A1183">
      <w:pPr>
        <w:numPr>
          <w:ilvl w:val="0"/>
          <w:numId w:val="15"/>
        </w:numPr>
        <w:jc w:val="both"/>
        <w:rPr>
          <w:rFonts w:cs="Arial"/>
          <w:szCs w:val="20"/>
        </w:rPr>
      </w:pPr>
      <w:r w:rsidRPr="006B02A5">
        <w:rPr>
          <w:rFonts w:cs="Arial"/>
          <w:szCs w:val="20"/>
        </w:rPr>
        <w:t>OBI (Ontology of Biological Investigations</w:t>
      </w:r>
      <w:r>
        <w:rPr>
          <w:rFonts w:cs="Arial"/>
          <w:szCs w:val="20"/>
        </w:rPr>
        <w:t xml:space="preserve"> -</w:t>
      </w:r>
      <w:r w:rsidRPr="006B02A5">
        <w:rPr>
          <w:rFonts w:cs="Arial"/>
          <w:szCs w:val="20"/>
        </w:rPr>
        <w:t xml:space="preserve"> </w:t>
      </w:r>
      <w:hyperlink r:id="rId17" w:history="1">
        <w:r w:rsidRPr="006B02A5">
          <w:rPr>
            <w:rStyle w:val="Hyperlink"/>
            <w:rFonts w:cs="Arial"/>
            <w:szCs w:val="20"/>
          </w:rPr>
          <w:t>http://obi.sourceforge.net/</w:t>
        </w:r>
      </w:hyperlink>
      <w:r>
        <w:rPr>
          <w:rFonts w:cs="Arial"/>
          <w:szCs w:val="20"/>
        </w:rPr>
        <w:t>)</w:t>
      </w:r>
    </w:p>
    <w:p w14:paraId="6437E633" w14:textId="77777777" w:rsidR="007A1183" w:rsidRPr="003F117C" w:rsidRDefault="007A1183" w:rsidP="007A1183">
      <w:pPr>
        <w:numPr>
          <w:ilvl w:val="0"/>
          <w:numId w:val="15"/>
        </w:numPr>
        <w:jc w:val="both"/>
        <w:rPr>
          <w:rFonts w:cs="Arial"/>
          <w:szCs w:val="20"/>
        </w:rPr>
      </w:pPr>
      <w:r w:rsidRPr="00421D24">
        <w:rPr>
          <w:rFonts w:cs="Arial"/>
          <w:szCs w:val="20"/>
        </w:rPr>
        <w:t xml:space="preserve">Unimod modifications database - </w:t>
      </w:r>
      <w:hyperlink r:id="rId18" w:history="1">
        <w:r w:rsidRPr="009F0025">
          <w:rPr>
            <w:rStyle w:val="Hyperlink"/>
            <w:rFonts w:cs="Arial"/>
            <w:szCs w:val="20"/>
          </w:rPr>
          <w:t>http://www.unimod.org/obo/unimod.obo</w:t>
        </w:r>
      </w:hyperlink>
    </w:p>
    <w:p w14:paraId="4F872A7D" w14:textId="77777777" w:rsidR="007A1183" w:rsidRPr="00AC0FE8" w:rsidRDefault="007A1183" w:rsidP="007A1183">
      <w:pPr>
        <w:numPr>
          <w:ilvl w:val="0"/>
          <w:numId w:val="15"/>
        </w:numPr>
        <w:rPr>
          <w:rFonts w:cs="Arial"/>
          <w:szCs w:val="20"/>
        </w:rPr>
      </w:pPr>
      <w:r>
        <w:t>PRIDE Controlled Vocabulary (</w:t>
      </w:r>
      <w:hyperlink r:id="rId19" w:history="1">
        <w:r w:rsidRPr="003F117C">
          <w:rPr>
            <w:rStyle w:val="Hyperlink"/>
          </w:rPr>
          <w:t>http://ebi-pride.googlecode.com/svn/trunk/pride-core/schema/pride_cv.obo</w:t>
        </w:r>
      </w:hyperlink>
      <w:r>
        <w:t>)</w:t>
      </w:r>
    </w:p>
    <w:p w14:paraId="0F75CFD6" w14:textId="77777777" w:rsidR="00AC0FE8" w:rsidRPr="00AC0FE8" w:rsidRDefault="00AC0FE8" w:rsidP="007A1183">
      <w:pPr>
        <w:numPr>
          <w:ilvl w:val="0"/>
          <w:numId w:val="15"/>
        </w:numPr>
        <w:rPr>
          <w:rFonts w:cs="Arial"/>
          <w:szCs w:val="20"/>
        </w:rPr>
      </w:pPr>
      <w:r>
        <w:t>NEWT UniProt Taxonomy Database (</w:t>
      </w:r>
      <w:hyperlink r:id="rId20" w:history="1">
        <w:r w:rsidRPr="00251D60">
          <w:rPr>
            <w:rStyle w:val="Hyperlink"/>
          </w:rPr>
          <w:t>http://www.ebi.ac.uk/ontology-lookup/browse.do?ontName=NEWT</w:t>
        </w:r>
      </w:hyperlink>
      <w:r>
        <w:t>)</w:t>
      </w:r>
    </w:p>
    <w:p w14:paraId="35B2F0BA" w14:textId="77777777" w:rsidR="00AC0FE8" w:rsidRPr="00AC0FE8" w:rsidRDefault="00AC0FE8" w:rsidP="007A1183">
      <w:pPr>
        <w:numPr>
          <w:ilvl w:val="0"/>
          <w:numId w:val="15"/>
        </w:numPr>
        <w:rPr>
          <w:rFonts w:cs="Arial"/>
          <w:szCs w:val="20"/>
        </w:rPr>
      </w:pPr>
      <w:r>
        <w:t>BRENDA tissue/ enzyme source (</w:t>
      </w:r>
      <w:hyperlink r:id="rId21" w:history="1">
        <w:r w:rsidRPr="00251D60">
          <w:rPr>
            <w:rStyle w:val="Hyperlink"/>
          </w:rPr>
          <w:t>http://www.brenda-enzymes.info/ontology/tissue/tree/update/update_files/BrendaTissueOBO</w:t>
        </w:r>
      </w:hyperlink>
      <w:r>
        <w:t>).</w:t>
      </w:r>
    </w:p>
    <w:p w14:paraId="2CC9DAF3" w14:textId="77777777" w:rsidR="00AC0FE8" w:rsidRPr="003F117C" w:rsidRDefault="00AC0FE8" w:rsidP="007A1183">
      <w:pPr>
        <w:numPr>
          <w:ilvl w:val="0"/>
          <w:numId w:val="15"/>
        </w:numPr>
        <w:rPr>
          <w:rFonts w:cs="Arial"/>
          <w:szCs w:val="20"/>
        </w:rPr>
      </w:pPr>
      <w:r>
        <w:rPr>
          <w:rFonts w:cs="Arial"/>
          <w:szCs w:val="20"/>
        </w:rPr>
        <w:t>Cell Type ontology (</w:t>
      </w:r>
      <w:hyperlink r:id="rId22" w:history="1">
        <w:r w:rsidRPr="000D75EF">
          <w:rPr>
            <w:rStyle w:val="Hyperlink"/>
            <w:rFonts w:cs="Arial"/>
            <w:szCs w:val="20"/>
          </w:rPr>
          <w:t>http://obo.cvs.sourceforge.net/obo/obo/ontology/anatomy/cell_type/cell.obo</w:t>
        </w:r>
      </w:hyperlink>
      <w:r>
        <w:rPr>
          <w:rFonts w:cs="Arial"/>
          <w:szCs w:val="20"/>
        </w:rPr>
        <w:t>).</w:t>
      </w:r>
    </w:p>
    <w:p w14:paraId="56E16BC6" w14:textId="77777777" w:rsidR="007A1183" w:rsidRDefault="007A1183" w:rsidP="007A1183">
      <w:pPr>
        <w:jc w:val="both"/>
        <w:rPr>
          <w:lang w:val="en-GB"/>
        </w:rPr>
      </w:pPr>
    </w:p>
    <w:p w14:paraId="20F0806B" w14:textId="77777777" w:rsidR="007A1183" w:rsidRPr="00637045" w:rsidRDefault="007A1183" w:rsidP="007A1183">
      <w:pPr>
        <w:pStyle w:val="Heading1"/>
      </w:pPr>
      <w:bookmarkStart w:id="24" w:name="_Ref217199251"/>
      <w:bookmarkStart w:id="25" w:name="_Toc491263044"/>
      <w:r w:rsidRPr="00637045">
        <w:t xml:space="preserve">Resolved Design and scope </w:t>
      </w:r>
      <w:r>
        <w:t>i</w:t>
      </w:r>
      <w:r w:rsidRPr="00637045">
        <w:t>ssues</w:t>
      </w:r>
      <w:bookmarkEnd w:id="24"/>
      <w:bookmarkEnd w:id="25"/>
    </w:p>
    <w:p w14:paraId="457B5B84" w14:textId="77777777" w:rsidR="007A1183" w:rsidRPr="008B6BE0" w:rsidRDefault="007A1183" w:rsidP="007A1183">
      <w:pPr>
        <w:jc w:val="both"/>
        <w:rPr>
          <w:lang w:val="en-GB"/>
        </w:rPr>
      </w:pPr>
      <w:r w:rsidRPr="008B6BE0">
        <w:rPr>
          <w:lang w:val="en-GB"/>
        </w:rPr>
        <w:t xml:space="preserve">There were several issues regarding the design of the format that were not clear cut, and a design choice was made that was not completely agreeable to everyone. So that these issues do not keep coming up, we document the issues </w:t>
      </w:r>
      <w:r>
        <w:rPr>
          <w:lang w:val="en-GB"/>
        </w:rPr>
        <w:t xml:space="preserve">here </w:t>
      </w:r>
      <w:r w:rsidRPr="008B6BE0">
        <w:rPr>
          <w:lang w:val="en-GB"/>
        </w:rPr>
        <w:t>and why the decision that is implemented was made.</w:t>
      </w:r>
    </w:p>
    <w:p w14:paraId="3E1845B1" w14:textId="77777777" w:rsidR="007A1183" w:rsidRDefault="007A1183">
      <w:pPr>
        <w:pStyle w:val="Heading2"/>
        <w:rPr>
          <w:lang w:val="en-GB"/>
        </w:rPr>
      </w:pPr>
      <w:bookmarkStart w:id="26" w:name="_Ref295297557"/>
      <w:bookmarkStart w:id="27" w:name="_Toc491263046"/>
      <w:r w:rsidRPr="00C40422">
        <w:rPr>
          <w:lang w:val="en-GB"/>
        </w:rPr>
        <w:t>Use of identifiers for input spectra to a search</w:t>
      </w:r>
      <w:bookmarkEnd w:id="26"/>
      <w:bookmarkEnd w:id="27"/>
    </w:p>
    <w:p w14:paraId="44365BDC" w14:textId="0A0287F1" w:rsidR="00B0330B" w:rsidRPr="00B0330B" w:rsidRDefault="009158C6" w:rsidP="00B0330B">
      <w:pPr>
        <w:jc w:val="both"/>
        <w:rPr>
          <w:lang w:val="en-GB"/>
        </w:rPr>
      </w:pPr>
      <w:r>
        <w:rPr>
          <w:lang w:val="en-GB"/>
        </w:rPr>
        <w:t>S</w:t>
      </w:r>
      <w:r w:rsidR="007A1183">
        <w:rPr>
          <w:lang w:val="en-GB"/>
        </w:rPr>
        <w:t xml:space="preserve">mall molecules </w:t>
      </w:r>
      <w:r w:rsidR="0026639A">
        <w:rPr>
          <w:lang w:val="en-GB"/>
        </w:rPr>
        <w:t xml:space="preserve">MUST </w:t>
      </w:r>
      <w:r w:rsidR="007A1183">
        <w:rPr>
          <w:lang w:val="en-GB"/>
        </w:rPr>
        <w:t xml:space="preserve">be linked to </w:t>
      </w:r>
      <w:r w:rsidR="00A83AAF">
        <w:rPr>
          <w:lang w:val="en-GB"/>
        </w:rPr>
        <w:t>an identifier of the</w:t>
      </w:r>
      <w:r w:rsidR="007A1183">
        <w:rPr>
          <w:lang w:val="en-GB"/>
        </w:rPr>
        <w:t xml:space="preserve"> source spectrum (in an external file) from which the identifications are made by way of a reference in the spectra_ref attribute and via the </w:t>
      </w:r>
      <w:r w:rsidR="00A83AAF">
        <w:rPr>
          <w:lang w:val="en-GB"/>
        </w:rPr>
        <w:t>ms_run</w:t>
      </w:r>
      <w:r w:rsidR="007A1183">
        <w:rPr>
          <w:lang w:val="en-GB"/>
        </w:rPr>
        <w:t xml:space="preserve"> element which stores the URL of the file in the location attribute.</w:t>
      </w:r>
      <w:r w:rsidR="00250655">
        <w:rPr>
          <w:lang w:val="en-GB"/>
        </w:rPr>
        <w:t xml:space="preserve"> </w:t>
      </w:r>
    </w:p>
    <w:p w14:paraId="746EE87A" w14:textId="77777777" w:rsidR="00B0330B" w:rsidRDefault="00B0330B" w:rsidP="007A1183">
      <w:pPr>
        <w:jc w:val="both"/>
        <w:rPr>
          <w:lang w:val="en-GB"/>
        </w:rPr>
      </w:pPr>
    </w:p>
    <w:p w14:paraId="5DD97D31" w14:textId="4769DEA3" w:rsidR="007A1183" w:rsidRDefault="007A1183" w:rsidP="007A1183">
      <w:pPr>
        <w:jc w:val="both"/>
        <w:rPr>
          <w:lang w:val="en-GB"/>
        </w:rPr>
      </w:pPr>
      <w:r>
        <w:rPr>
          <w:lang w:val="en-GB"/>
        </w:rPr>
        <w:t>It is advantageous if there is a consistent system for identifying spectra in different file formats. The following table is implemented in the PSI-MS CV for providing consistent identifiers for different spectrum file formats.</w:t>
      </w:r>
      <w:r w:rsidRPr="00FD1372">
        <w:rPr>
          <w:lang w:val="en-GB"/>
        </w:rPr>
        <w:t xml:space="preserve"> </w:t>
      </w:r>
      <w:r>
        <w:rPr>
          <w:i/>
          <w:lang w:val="en-GB"/>
        </w:rPr>
        <w:t>Note, this table shows examples from the CV but will be extended. The CV holds the definite specification for legal encodings of spectrumID values.</w:t>
      </w:r>
    </w:p>
    <w:p w14:paraId="7BA497CA" w14:textId="77777777" w:rsidR="007A1183" w:rsidRDefault="007A1183" w:rsidP="007A1183">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1"/>
        <w:gridCol w:w="1473"/>
        <w:gridCol w:w="3805"/>
        <w:gridCol w:w="3447"/>
      </w:tblGrid>
      <w:tr w:rsidR="007A1183" w:rsidRPr="004837A6" w14:paraId="24E00A48" w14:textId="77777777">
        <w:trPr>
          <w:trHeight w:val="308"/>
        </w:trPr>
        <w:tc>
          <w:tcPr>
            <w:tcW w:w="1351" w:type="dxa"/>
            <w:noWrap/>
          </w:tcPr>
          <w:p w14:paraId="74601C29"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ID</w:t>
            </w:r>
          </w:p>
        </w:tc>
        <w:tc>
          <w:tcPr>
            <w:tcW w:w="1473" w:type="dxa"/>
            <w:noWrap/>
          </w:tcPr>
          <w:p w14:paraId="262553CC"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Term</w:t>
            </w:r>
          </w:p>
        </w:tc>
        <w:tc>
          <w:tcPr>
            <w:tcW w:w="3805" w:type="dxa"/>
            <w:noWrap/>
          </w:tcPr>
          <w:p w14:paraId="010C792D"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Data type</w:t>
            </w:r>
          </w:p>
        </w:tc>
        <w:tc>
          <w:tcPr>
            <w:tcW w:w="3447" w:type="dxa"/>
            <w:noWrap/>
          </w:tcPr>
          <w:p w14:paraId="56917270" w14:textId="77777777" w:rsidR="007A1183" w:rsidRPr="002151B4" w:rsidRDefault="007A1183" w:rsidP="007A1183">
            <w:pPr>
              <w:rPr>
                <w:rFonts w:cs="Arial"/>
                <w:b/>
                <w:color w:val="000000"/>
                <w:szCs w:val="20"/>
                <w:lang w:val="en-GB" w:eastAsia="en-GB"/>
              </w:rPr>
            </w:pPr>
            <w:r w:rsidRPr="002151B4">
              <w:rPr>
                <w:rFonts w:cs="Arial"/>
                <w:b/>
                <w:color w:val="000000"/>
                <w:szCs w:val="20"/>
                <w:lang w:val="en-GB" w:eastAsia="en-GB"/>
              </w:rPr>
              <w:t>Comment</w:t>
            </w:r>
          </w:p>
        </w:tc>
      </w:tr>
      <w:tr w:rsidR="007A1183" w:rsidRPr="004837A6" w14:paraId="3EB4697B" w14:textId="77777777">
        <w:trPr>
          <w:trHeight w:val="308"/>
        </w:trPr>
        <w:tc>
          <w:tcPr>
            <w:tcW w:w="1351" w:type="dxa"/>
            <w:noWrap/>
          </w:tcPr>
          <w:p w14:paraId="41F7380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MS:1000768</w:t>
            </w:r>
          </w:p>
        </w:tc>
        <w:tc>
          <w:tcPr>
            <w:tcW w:w="1473" w:type="dxa"/>
            <w:noWrap/>
          </w:tcPr>
          <w:p w14:paraId="442E715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Thermo nativeID format</w:t>
            </w:r>
          </w:p>
        </w:tc>
        <w:tc>
          <w:tcPr>
            <w:tcW w:w="3805" w:type="dxa"/>
            <w:noWrap/>
          </w:tcPr>
          <w:p w14:paraId="44BFD56D"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controllerType=xsd:nonNegativeInteger controllerNumber=xsd:positiveInteger scan=xsd:positiveInteger.</w:t>
            </w:r>
          </w:p>
          <w:p w14:paraId="0E6B8BDF" w14:textId="77777777" w:rsidR="007A1183" w:rsidRPr="00573DF8" w:rsidRDefault="007A1183" w:rsidP="007A1183">
            <w:pPr>
              <w:rPr>
                <w:rFonts w:cs="Arial"/>
                <w:color w:val="000000"/>
                <w:sz w:val="20"/>
                <w:szCs w:val="20"/>
                <w:lang w:val="en-GB" w:eastAsia="en-GB"/>
              </w:rPr>
            </w:pPr>
          </w:p>
        </w:tc>
        <w:tc>
          <w:tcPr>
            <w:tcW w:w="3447" w:type="dxa"/>
            <w:noWrap/>
          </w:tcPr>
          <w:p w14:paraId="4EE1923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controller=0 is usually the mass spectrometer</w:t>
            </w:r>
          </w:p>
        </w:tc>
      </w:tr>
      <w:tr w:rsidR="007A1183" w:rsidRPr="004837A6" w14:paraId="7F996248" w14:textId="77777777">
        <w:trPr>
          <w:trHeight w:val="308"/>
        </w:trPr>
        <w:tc>
          <w:tcPr>
            <w:tcW w:w="1351" w:type="dxa"/>
            <w:noWrap/>
          </w:tcPr>
          <w:p w14:paraId="2A3F71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MS:1000769</w:t>
            </w:r>
          </w:p>
        </w:tc>
        <w:tc>
          <w:tcPr>
            <w:tcW w:w="1473" w:type="dxa"/>
            <w:noWrap/>
          </w:tcPr>
          <w:p w14:paraId="5EEEF8A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Waters nativeID format</w:t>
            </w:r>
          </w:p>
        </w:tc>
        <w:tc>
          <w:tcPr>
            <w:tcW w:w="3805" w:type="dxa"/>
            <w:noWrap/>
          </w:tcPr>
          <w:p w14:paraId="10C4FB6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function=xsd:positiveInteger process=xsd:nonNegativeInteger scan=xsd:nonNegativeInteger</w:t>
            </w:r>
          </w:p>
        </w:tc>
        <w:tc>
          <w:tcPr>
            <w:tcW w:w="3447" w:type="dxa"/>
          </w:tcPr>
          <w:p w14:paraId="6FED59C2" w14:textId="77777777" w:rsidR="007A1183" w:rsidRPr="00573DF8" w:rsidRDefault="007A1183" w:rsidP="007A1183">
            <w:pPr>
              <w:rPr>
                <w:rFonts w:cs="Arial"/>
                <w:color w:val="000000"/>
                <w:sz w:val="20"/>
                <w:szCs w:val="20"/>
                <w:lang w:val="en-GB" w:eastAsia="en-GB"/>
              </w:rPr>
            </w:pPr>
          </w:p>
        </w:tc>
      </w:tr>
      <w:tr w:rsidR="007A1183" w:rsidRPr="004837A6" w14:paraId="79F30F65" w14:textId="77777777">
        <w:trPr>
          <w:trHeight w:val="308"/>
        </w:trPr>
        <w:tc>
          <w:tcPr>
            <w:tcW w:w="1351" w:type="dxa"/>
            <w:noWrap/>
          </w:tcPr>
          <w:p w14:paraId="3A5C594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MS:1000770</w:t>
            </w:r>
          </w:p>
        </w:tc>
        <w:tc>
          <w:tcPr>
            <w:tcW w:w="1473" w:type="dxa"/>
            <w:noWrap/>
          </w:tcPr>
          <w:p w14:paraId="03D9825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WIFF nativeID format</w:t>
            </w:r>
          </w:p>
        </w:tc>
        <w:tc>
          <w:tcPr>
            <w:tcW w:w="3805" w:type="dxa"/>
            <w:noWrap/>
          </w:tcPr>
          <w:p w14:paraId="4A68ED2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sample=xsd:nonNegativeInteger period=xsd:nonNegativeInteger cycle=xsd:nonNegativeInteger experiment=xsd:nonNegativeInteger</w:t>
            </w:r>
          </w:p>
        </w:tc>
        <w:tc>
          <w:tcPr>
            <w:tcW w:w="3447" w:type="dxa"/>
          </w:tcPr>
          <w:p w14:paraId="365F1D47" w14:textId="77777777" w:rsidR="007A1183" w:rsidRPr="00573DF8" w:rsidRDefault="007A1183" w:rsidP="007A1183">
            <w:pPr>
              <w:rPr>
                <w:rFonts w:cs="Arial"/>
                <w:color w:val="000000"/>
                <w:sz w:val="20"/>
                <w:szCs w:val="20"/>
                <w:lang w:val="en-GB" w:eastAsia="en-GB"/>
              </w:rPr>
            </w:pPr>
          </w:p>
        </w:tc>
      </w:tr>
      <w:tr w:rsidR="007A1183" w:rsidRPr="004837A6" w14:paraId="68A35F20" w14:textId="77777777">
        <w:trPr>
          <w:trHeight w:val="308"/>
        </w:trPr>
        <w:tc>
          <w:tcPr>
            <w:tcW w:w="1351" w:type="dxa"/>
            <w:noWrap/>
          </w:tcPr>
          <w:p w14:paraId="7CA2976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MS:1000771</w:t>
            </w:r>
          </w:p>
        </w:tc>
        <w:tc>
          <w:tcPr>
            <w:tcW w:w="1473" w:type="dxa"/>
            <w:noWrap/>
          </w:tcPr>
          <w:p w14:paraId="0496C15B"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Bruker/Agilent YEP nativeID format</w:t>
            </w:r>
          </w:p>
        </w:tc>
        <w:tc>
          <w:tcPr>
            <w:tcW w:w="3805" w:type="dxa"/>
            <w:noWrap/>
          </w:tcPr>
          <w:p w14:paraId="2684746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42739EE4" w14:textId="77777777" w:rsidR="007A1183" w:rsidRPr="00573DF8" w:rsidRDefault="007A1183" w:rsidP="007A1183">
            <w:pPr>
              <w:rPr>
                <w:rFonts w:cs="Arial"/>
                <w:color w:val="000000"/>
                <w:sz w:val="20"/>
                <w:szCs w:val="20"/>
                <w:lang w:val="en-GB" w:eastAsia="en-GB"/>
              </w:rPr>
            </w:pPr>
          </w:p>
        </w:tc>
      </w:tr>
      <w:tr w:rsidR="007A1183" w:rsidRPr="004837A6" w14:paraId="1CB109CC" w14:textId="77777777">
        <w:trPr>
          <w:trHeight w:val="308"/>
        </w:trPr>
        <w:tc>
          <w:tcPr>
            <w:tcW w:w="1351" w:type="dxa"/>
            <w:noWrap/>
          </w:tcPr>
          <w:p w14:paraId="5E8547B5"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MS:1000772</w:t>
            </w:r>
          </w:p>
        </w:tc>
        <w:tc>
          <w:tcPr>
            <w:tcW w:w="1473" w:type="dxa"/>
            <w:noWrap/>
          </w:tcPr>
          <w:p w14:paraId="3A1CD8F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BAF nativeID format</w:t>
            </w:r>
          </w:p>
        </w:tc>
        <w:tc>
          <w:tcPr>
            <w:tcW w:w="3805" w:type="dxa"/>
            <w:noWrap/>
          </w:tcPr>
          <w:p w14:paraId="7FBCA9B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tcPr>
          <w:p w14:paraId="03C7A27B" w14:textId="77777777" w:rsidR="007A1183" w:rsidRPr="00573DF8" w:rsidRDefault="007A1183" w:rsidP="007A1183">
            <w:pPr>
              <w:rPr>
                <w:rFonts w:cs="Arial"/>
                <w:color w:val="000000"/>
                <w:sz w:val="20"/>
                <w:szCs w:val="20"/>
                <w:lang w:val="en-GB" w:eastAsia="en-GB"/>
              </w:rPr>
            </w:pPr>
          </w:p>
        </w:tc>
      </w:tr>
      <w:tr w:rsidR="007A1183" w:rsidRPr="004837A6" w14:paraId="2BF513EF" w14:textId="77777777">
        <w:trPr>
          <w:trHeight w:val="308"/>
        </w:trPr>
        <w:tc>
          <w:tcPr>
            <w:tcW w:w="1351" w:type="dxa"/>
            <w:noWrap/>
          </w:tcPr>
          <w:p w14:paraId="4ED1AB07"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MS:1000773</w:t>
            </w:r>
          </w:p>
        </w:tc>
        <w:tc>
          <w:tcPr>
            <w:tcW w:w="1473" w:type="dxa"/>
            <w:noWrap/>
          </w:tcPr>
          <w:p w14:paraId="5C9B162A"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Bruker FID nativeID format</w:t>
            </w:r>
          </w:p>
        </w:tc>
        <w:tc>
          <w:tcPr>
            <w:tcW w:w="3805" w:type="dxa"/>
            <w:noWrap/>
          </w:tcPr>
          <w:p w14:paraId="44AE354E"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6A3FC853"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The nativeID must be the same as the source file ID</w:t>
            </w:r>
          </w:p>
        </w:tc>
      </w:tr>
      <w:tr w:rsidR="007A1183" w:rsidRPr="004837A6" w14:paraId="62FBBD8D" w14:textId="77777777">
        <w:trPr>
          <w:trHeight w:val="308"/>
        </w:trPr>
        <w:tc>
          <w:tcPr>
            <w:tcW w:w="1351" w:type="dxa"/>
            <w:noWrap/>
          </w:tcPr>
          <w:p w14:paraId="740A945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MS:1000774</w:t>
            </w:r>
          </w:p>
        </w:tc>
        <w:tc>
          <w:tcPr>
            <w:tcW w:w="1473" w:type="dxa"/>
            <w:noWrap/>
          </w:tcPr>
          <w:p w14:paraId="54EA73C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multiple peak list nativeID format</w:t>
            </w:r>
          </w:p>
        </w:tc>
        <w:tc>
          <w:tcPr>
            <w:tcW w:w="3805" w:type="dxa"/>
            <w:noWrap/>
          </w:tcPr>
          <w:p w14:paraId="41685190"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index=xsd:nonNegativeInteger</w:t>
            </w:r>
          </w:p>
        </w:tc>
        <w:tc>
          <w:tcPr>
            <w:tcW w:w="3447" w:type="dxa"/>
            <w:noWrap/>
          </w:tcPr>
          <w:p w14:paraId="5A0DEAF6"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multiple spectra, i.e. MGF, PKL, merged DTA files. Index is the spectrum number in the file, starting from 0.</w:t>
            </w:r>
          </w:p>
        </w:tc>
      </w:tr>
      <w:tr w:rsidR="007A1183" w:rsidRPr="004837A6" w14:paraId="08E0E98A" w14:textId="77777777">
        <w:trPr>
          <w:trHeight w:val="308"/>
        </w:trPr>
        <w:tc>
          <w:tcPr>
            <w:tcW w:w="1351" w:type="dxa"/>
            <w:noWrap/>
          </w:tcPr>
          <w:p w14:paraId="6EA3B06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MS:1000775</w:t>
            </w:r>
          </w:p>
        </w:tc>
        <w:tc>
          <w:tcPr>
            <w:tcW w:w="1473" w:type="dxa"/>
            <w:noWrap/>
          </w:tcPr>
          <w:p w14:paraId="18B41626"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single peak list nativeID format</w:t>
            </w:r>
          </w:p>
        </w:tc>
        <w:tc>
          <w:tcPr>
            <w:tcW w:w="3805" w:type="dxa"/>
            <w:noWrap/>
          </w:tcPr>
          <w:p w14:paraId="4FC26D7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file=xsd:IDREF</w:t>
            </w:r>
          </w:p>
        </w:tc>
        <w:tc>
          <w:tcPr>
            <w:tcW w:w="3447" w:type="dxa"/>
            <w:noWrap/>
          </w:tcPr>
          <w:p w14:paraId="70EE813D" w14:textId="77777777" w:rsidR="007A1183" w:rsidRPr="00573DF8" w:rsidRDefault="007A1183" w:rsidP="00423CE5">
            <w:pPr>
              <w:rPr>
                <w:rFonts w:cs="Arial"/>
                <w:color w:val="000000"/>
                <w:sz w:val="20"/>
                <w:szCs w:val="20"/>
                <w:lang w:val="en-GB" w:eastAsia="en-GB"/>
              </w:rPr>
            </w:pPr>
            <w:r w:rsidRPr="00573DF8">
              <w:rPr>
                <w:rFonts w:cs="Arial"/>
                <w:color w:val="000000"/>
                <w:sz w:val="20"/>
                <w:szCs w:val="20"/>
                <w:lang w:val="en-GB" w:eastAsia="en-GB"/>
              </w:rPr>
              <w:t xml:space="preserve">The nativeID must be the same as the source file ID. Used for </w:t>
            </w:r>
            <w:r w:rsidR="00423CE5">
              <w:rPr>
                <w:rFonts w:cs="Arial"/>
                <w:color w:val="000000"/>
                <w:sz w:val="20"/>
                <w:szCs w:val="20"/>
                <w:lang w:val="en-GB" w:eastAsia="en-GB"/>
              </w:rPr>
              <w:t>referencing</w:t>
            </w:r>
            <w:r w:rsidR="00423CE5" w:rsidRPr="00573DF8">
              <w:rPr>
                <w:rFonts w:cs="Arial"/>
                <w:color w:val="000000"/>
                <w:sz w:val="20"/>
                <w:szCs w:val="20"/>
                <w:lang w:val="en-GB" w:eastAsia="en-GB"/>
              </w:rPr>
              <w:t xml:space="preserve"> </w:t>
            </w:r>
            <w:r w:rsidRPr="00573DF8">
              <w:rPr>
                <w:rFonts w:cs="Arial"/>
                <w:color w:val="000000"/>
                <w:sz w:val="20"/>
                <w:szCs w:val="20"/>
                <w:lang w:val="en-GB" w:eastAsia="en-GB"/>
              </w:rPr>
              <w:t>peak list files with one spectrum per file, typically in a folder of PKL or DTAs, where each sourceFileRef is different</w:t>
            </w:r>
          </w:p>
        </w:tc>
      </w:tr>
      <w:tr w:rsidR="007A1183" w:rsidRPr="004837A6" w14:paraId="747A3F38" w14:textId="77777777">
        <w:trPr>
          <w:trHeight w:val="308"/>
        </w:trPr>
        <w:tc>
          <w:tcPr>
            <w:tcW w:w="1351" w:type="dxa"/>
            <w:noWrap/>
          </w:tcPr>
          <w:p w14:paraId="376C07A9"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MS:1000776</w:t>
            </w:r>
          </w:p>
        </w:tc>
        <w:tc>
          <w:tcPr>
            <w:tcW w:w="1473" w:type="dxa"/>
            <w:noWrap/>
          </w:tcPr>
          <w:p w14:paraId="466E9E88"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 number only nativeID format</w:t>
            </w:r>
          </w:p>
        </w:tc>
        <w:tc>
          <w:tcPr>
            <w:tcW w:w="3805" w:type="dxa"/>
            <w:noWrap/>
          </w:tcPr>
          <w:p w14:paraId="1CC4B3D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scan=xsd:nonNegativeInteger</w:t>
            </w:r>
          </w:p>
        </w:tc>
        <w:tc>
          <w:tcPr>
            <w:tcW w:w="3447" w:type="dxa"/>
            <w:noWrap/>
          </w:tcPr>
          <w:p w14:paraId="41339F7C"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Used for conversion from mzXML, or a DTA folder where native scan numbers can be derived.</w:t>
            </w:r>
          </w:p>
        </w:tc>
      </w:tr>
      <w:tr w:rsidR="007A1183" w:rsidRPr="004837A6" w14:paraId="51835D81" w14:textId="77777777">
        <w:trPr>
          <w:trHeight w:val="308"/>
        </w:trPr>
        <w:tc>
          <w:tcPr>
            <w:tcW w:w="1351" w:type="dxa"/>
            <w:noWrap/>
          </w:tcPr>
          <w:p w14:paraId="10D84C1F"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MS:1000777</w:t>
            </w:r>
          </w:p>
        </w:tc>
        <w:tc>
          <w:tcPr>
            <w:tcW w:w="1473" w:type="dxa"/>
            <w:noWrap/>
          </w:tcPr>
          <w:p w14:paraId="54ECEFA4"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 identifier nativeID format</w:t>
            </w:r>
          </w:p>
        </w:tc>
        <w:tc>
          <w:tcPr>
            <w:tcW w:w="3805" w:type="dxa"/>
            <w:noWrap/>
          </w:tcPr>
          <w:p w14:paraId="20B25121" w14:textId="77777777" w:rsidR="007A1183" w:rsidRPr="00573DF8" w:rsidRDefault="007A1183" w:rsidP="007A1183">
            <w:pPr>
              <w:rPr>
                <w:rFonts w:cs="Arial"/>
                <w:color w:val="000000"/>
                <w:sz w:val="20"/>
                <w:szCs w:val="20"/>
                <w:lang w:val="en-GB" w:eastAsia="en-GB"/>
              </w:rPr>
            </w:pPr>
            <w:r w:rsidRPr="00573DF8">
              <w:rPr>
                <w:rFonts w:cs="Arial"/>
                <w:color w:val="000000"/>
                <w:sz w:val="20"/>
                <w:szCs w:val="20"/>
                <w:lang w:val="en-GB" w:eastAsia="en-GB"/>
              </w:rPr>
              <w:t>spectrum=xsd:nonNegativeInteger</w:t>
            </w:r>
          </w:p>
        </w:tc>
        <w:tc>
          <w:tcPr>
            <w:tcW w:w="3447" w:type="dxa"/>
            <w:noWrap/>
          </w:tcPr>
          <w:p w14:paraId="73DF1DB3" w14:textId="77777777" w:rsidR="007A1183" w:rsidRPr="00573DF8" w:rsidRDefault="007A1183" w:rsidP="00077EB7">
            <w:pPr>
              <w:rPr>
                <w:rFonts w:cs="Arial"/>
                <w:color w:val="000000"/>
                <w:sz w:val="20"/>
                <w:szCs w:val="20"/>
                <w:lang w:val="en-GB" w:eastAsia="en-GB"/>
              </w:rPr>
            </w:pPr>
            <w:r w:rsidRPr="00573DF8">
              <w:rPr>
                <w:rFonts w:cs="Arial"/>
                <w:color w:val="000000"/>
                <w:sz w:val="20"/>
                <w:szCs w:val="20"/>
                <w:lang w:val="en-GB" w:eastAsia="en-GB"/>
              </w:rPr>
              <w:t>Used for conversion from mzData</w:t>
            </w:r>
            <w:r w:rsidR="00077EB7">
              <w:rPr>
                <w:rFonts w:cs="Arial"/>
                <w:color w:val="000000"/>
                <w:sz w:val="20"/>
                <w:szCs w:val="20"/>
                <w:lang w:val="en-GB" w:eastAsia="en-GB"/>
              </w:rPr>
              <w:t>.</w:t>
            </w:r>
            <w:r w:rsidRPr="00573DF8">
              <w:rPr>
                <w:rFonts w:cs="Arial"/>
                <w:color w:val="000000"/>
                <w:sz w:val="20"/>
                <w:szCs w:val="20"/>
                <w:lang w:val="en-GB" w:eastAsia="en-GB"/>
              </w:rPr>
              <w:t xml:space="preserve"> The spectrum id attribute is referenced.</w:t>
            </w:r>
          </w:p>
        </w:tc>
      </w:tr>
      <w:tr w:rsidR="00423CE5" w:rsidRPr="004837A6" w14:paraId="45981D09" w14:textId="77777777">
        <w:trPr>
          <w:trHeight w:val="308"/>
        </w:trPr>
        <w:tc>
          <w:tcPr>
            <w:tcW w:w="1351" w:type="dxa"/>
            <w:noWrap/>
          </w:tcPr>
          <w:p w14:paraId="37A6F2E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MS:1001530</w:t>
            </w:r>
          </w:p>
        </w:tc>
        <w:tc>
          <w:tcPr>
            <w:tcW w:w="1473" w:type="dxa"/>
            <w:noWrap/>
          </w:tcPr>
          <w:p w14:paraId="1AC18E58" w14:textId="77777777" w:rsidR="00423CE5" w:rsidRPr="00573DF8" w:rsidRDefault="00423CE5" w:rsidP="007A1183">
            <w:pPr>
              <w:rPr>
                <w:rFonts w:cs="Arial"/>
                <w:color w:val="000000"/>
                <w:sz w:val="20"/>
                <w:szCs w:val="20"/>
                <w:lang w:val="en-GB" w:eastAsia="en-GB"/>
              </w:rPr>
            </w:pPr>
            <w:r>
              <w:rPr>
                <w:rFonts w:cs="Arial"/>
                <w:color w:val="000000"/>
                <w:sz w:val="20"/>
                <w:szCs w:val="20"/>
                <w:lang w:val="en-GB" w:eastAsia="en-GB"/>
              </w:rPr>
              <w:t>mzML unique identifier</w:t>
            </w:r>
          </w:p>
        </w:tc>
        <w:tc>
          <w:tcPr>
            <w:tcW w:w="3805" w:type="dxa"/>
            <w:noWrap/>
          </w:tcPr>
          <w:p w14:paraId="0E7E7434" w14:textId="77777777" w:rsidR="00423CE5" w:rsidRPr="00573DF8" w:rsidRDefault="00C942A2" w:rsidP="007A1183">
            <w:pPr>
              <w:rPr>
                <w:rFonts w:cs="Arial"/>
                <w:color w:val="000000"/>
                <w:sz w:val="20"/>
                <w:szCs w:val="20"/>
                <w:lang w:val="en-GB" w:eastAsia="en-GB"/>
              </w:rPr>
            </w:pPr>
            <w:r>
              <w:rPr>
                <w:rFonts w:cs="Arial"/>
                <w:color w:val="000000"/>
                <w:sz w:val="20"/>
                <w:szCs w:val="20"/>
                <w:lang w:val="en-GB" w:eastAsia="en-GB"/>
              </w:rPr>
              <w:t>x</w:t>
            </w:r>
            <w:r w:rsidR="00423CE5">
              <w:rPr>
                <w:rFonts w:cs="Arial"/>
                <w:color w:val="000000"/>
                <w:sz w:val="20"/>
                <w:szCs w:val="20"/>
                <w:lang w:val="en-GB" w:eastAsia="en-GB"/>
              </w:rPr>
              <w:t>sd:string</w:t>
            </w:r>
          </w:p>
        </w:tc>
        <w:tc>
          <w:tcPr>
            <w:tcW w:w="3447" w:type="dxa"/>
            <w:noWrap/>
          </w:tcPr>
          <w:p w14:paraId="243CA524" w14:textId="77777777" w:rsidR="00423CE5" w:rsidRPr="00573DF8" w:rsidRDefault="00423CE5" w:rsidP="00077EB7">
            <w:pPr>
              <w:rPr>
                <w:rFonts w:cs="Arial"/>
                <w:color w:val="000000"/>
                <w:sz w:val="20"/>
                <w:szCs w:val="20"/>
                <w:lang w:val="en-GB" w:eastAsia="en-GB"/>
              </w:rPr>
            </w:pPr>
            <w:r>
              <w:rPr>
                <w:rFonts w:cs="Arial"/>
                <w:color w:val="000000"/>
                <w:sz w:val="20"/>
                <w:szCs w:val="20"/>
                <w:lang w:val="en-GB" w:eastAsia="en-GB"/>
              </w:rPr>
              <w:t>Used for referencing mzML. The value of the spectrum id attribute is referenced directly.</w:t>
            </w:r>
          </w:p>
        </w:tc>
      </w:tr>
    </w:tbl>
    <w:p w14:paraId="779EBCA1" w14:textId="77777777" w:rsidR="007A1183" w:rsidRDefault="007A1183" w:rsidP="007A1183">
      <w:pPr>
        <w:pStyle w:val="Caption"/>
        <w:jc w:val="both"/>
        <w:rPr>
          <w:lang w:val="en-GB"/>
        </w:rPr>
      </w:pPr>
      <w:bookmarkStart w:id="28" w:name="_Ref216759912"/>
      <w:r>
        <w:t xml:space="preserve">Table </w:t>
      </w:r>
      <w:r w:rsidR="00D526DA">
        <w:fldChar w:fldCharType="begin"/>
      </w:r>
      <w:r w:rsidR="00D701E9">
        <w:instrText xml:space="preserve"> SEQ Table \* ARABIC </w:instrText>
      </w:r>
      <w:r w:rsidR="00D526DA">
        <w:fldChar w:fldCharType="separate"/>
      </w:r>
      <w:r w:rsidR="00F56486">
        <w:rPr>
          <w:noProof/>
        </w:rPr>
        <w:t>1</w:t>
      </w:r>
      <w:r w:rsidR="00D526DA">
        <w:rPr>
          <w:noProof/>
        </w:rPr>
        <w:fldChar w:fldCharType="end"/>
      </w:r>
      <w:bookmarkEnd w:id="28"/>
      <w:r w:rsidR="002B2979">
        <w:rPr>
          <w:noProof/>
        </w:rPr>
        <w:t>.</w:t>
      </w:r>
      <w:r>
        <w:t xml:space="preserve"> </w:t>
      </w:r>
      <w:r w:rsidRPr="00EA1A35">
        <w:rPr>
          <w:b w:val="0"/>
        </w:rPr>
        <w:t>Controlled vocabulary terms and rules implemented in the PSI-MS CV for formulating the “nativeID” to identify spectra in different file formats.</w:t>
      </w:r>
    </w:p>
    <w:p w14:paraId="1FB76EF1" w14:textId="77777777" w:rsidR="007A1183" w:rsidRDefault="007A1183" w:rsidP="007A1183">
      <w:pPr>
        <w:jc w:val="both"/>
        <w:rPr>
          <w:lang w:val="en-GB"/>
        </w:rPr>
      </w:pPr>
    </w:p>
    <w:p w14:paraId="5B27D02B" w14:textId="77777777" w:rsidR="007A1183" w:rsidRDefault="007A1183" w:rsidP="007A1183">
      <w:pPr>
        <w:jc w:val="both"/>
        <w:rPr>
          <w:lang w:val="en-GB"/>
        </w:rPr>
      </w:pPr>
      <w:r>
        <w:rPr>
          <w:lang w:val="en-GB"/>
        </w:rPr>
        <w:t xml:space="preserve">In mzTab, the spectra_ref attribute should be constructed following the data type specification in </w:t>
      </w:r>
      <w:r w:rsidR="008B4CD3">
        <w:fldChar w:fldCharType="begin"/>
      </w:r>
      <w:r w:rsidR="008B4CD3">
        <w:instrText xml:space="preserve"> REF _Ref216759912 \h  \* MERGEFORMAT </w:instrText>
      </w:r>
      <w:r w:rsidR="008B4CD3">
        <w:fldChar w:fldCharType="separate"/>
      </w:r>
      <w:r w:rsidR="00F56486">
        <w:t>Table 1</w:t>
      </w:r>
      <w:r w:rsidR="008B4CD3">
        <w:fldChar w:fldCharType="end"/>
      </w:r>
      <w:r>
        <w:rPr>
          <w:lang w:val="en-GB"/>
        </w:rPr>
        <w:t>. As an example, to reference the third spectrum (index = 2) in an MGF (Mascot Generic Format) file:</w:t>
      </w:r>
    </w:p>
    <w:p w14:paraId="2169D970" w14:textId="77777777" w:rsidR="007A1183" w:rsidRDefault="007A1183" w:rsidP="007A1183">
      <w:pPr>
        <w:rPr>
          <w:rFonts w:ascii="Courier New" w:hAnsi="Courier New" w:cs="Courier New"/>
          <w:sz w:val="16"/>
          <w:szCs w:val="16"/>
          <w:lang w:val="en-GB"/>
        </w:rPr>
      </w:pPr>
    </w:p>
    <w:p w14:paraId="74C77307" w14:textId="77777777" w:rsidR="007A1183" w:rsidRDefault="007A1183" w:rsidP="007A1183">
      <w:pPr>
        <w:pStyle w:val="Code"/>
      </w:pPr>
      <w:r>
        <w:t xml:space="preserve">MTD   </w:t>
      </w:r>
      <w:r w:rsidR="00A83AAF">
        <w:t>ms_run</w:t>
      </w:r>
      <w:r>
        <w:t xml:space="preserve">[1]-format     [MS, </w:t>
      </w:r>
      <w:r w:rsidRPr="006C5C9F">
        <w:t>MS:1001062</w:t>
      </w:r>
      <w:r>
        <w:t xml:space="preserve">, </w:t>
      </w:r>
      <w:r w:rsidRPr="006C5C9F">
        <w:t>Mascot MGF file</w:t>
      </w:r>
      <w:r>
        <w:t>, ]</w:t>
      </w:r>
    </w:p>
    <w:p w14:paraId="2294CF7A" w14:textId="77777777" w:rsidR="007A1183" w:rsidRDefault="007A1183" w:rsidP="007A1183">
      <w:pPr>
        <w:pStyle w:val="Code"/>
      </w:pPr>
      <w:r>
        <w:t xml:space="preserve">MTD   </w:t>
      </w:r>
      <w:r w:rsidR="00A83AAF">
        <w:t>ms_run</w:t>
      </w:r>
      <w:r>
        <w:t xml:space="preserve">[1]-id_format  [MS, </w:t>
      </w:r>
      <w:r w:rsidRPr="006C5C9F">
        <w:t>MS:1000774</w:t>
      </w:r>
      <w:r>
        <w:t xml:space="preserve">, </w:t>
      </w:r>
      <w:r w:rsidRPr="006C5C9F">
        <w:t>multiple peak list nativeID format</w:t>
      </w:r>
      <w:r>
        <w:t>, ]</w:t>
      </w:r>
    </w:p>
    <w:p w14:paraId="41E83F95" w14:textId="77777777" w:rsidR="007A1183" w:rsidRDefault="007A1183" w:rsidP="007A1183">
      <w:pPr>
        <w:rPr>
          <w:rFonts w:ascii="Courier New" w:hAnsi="Courier New" w:cs="Courier New"/>
          <w:sz w:val="16"/>
          <w:szCs w:val="16"/>
          <w:lang w:val="en-GB"/>
        </w:rPr>
      </w:pPr>
    </w:p>
    <w:p w14:paraId="05DBFCD1" w14:textId="77777777" w:rsidR="007A1183" w:rsidRDefault="007A1183" w:rsidP="007A1183">
      <w:pPr>
        <w:rPr>
          <w:lang w:val="en-GB"/>
        </w:rPr>
      </w:pPr>
      <w:r>
        <w:rPr>
          <w:lang w:val="en-GB"/>
        </w:rPr>
        <w:t>...</w:t>
      </w:r>
    </w:p>
    <w:p w14:paraId="637E8E8D" w14:textId="77777777" w:rsidR="007A1183" w:rsidRDefault="007A1183" w:rsidP="007A1183">
      <w:pPr>
        <w:rPr>
          <w:rFonts w:ascii="Courier New" w:hAnsi="Courier New" w:cs="Courier New"/>
          <w:sz w:val="16"/>
          <w:szCs w:val="16"/>
          <w:lang w:val="en-GB"/>
        </w:rPr>
      </w:pPr>
    </w:p>
    <w:p w14:paraId="092FB302" w14:textId="76A58133"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SEH</w:t>
      </w:r>
      <w:r w:rsidR="007A1183">
        <w:rPr>
          <w:rFonts w:ascii="Courier New" w:hAnsi="Courier New" w:cs="Courier New"/>
          <w:sz w:val="16"/>
          <w:szCs w:val="16"/>
          <w:lang w:val="en-GB"/>
        </w:rPr>
        <w:t xml:space="preserve">      ...   spectra_ref               ...</w:t>
      </w:r>
    </w:p>
    <w:p w14:paraId="05F309E7" w14:textId="35DABBCC" w:rsidR="007A1183" w:rsidRDefault="00A70A7D" w:rsidP="007A1183">
      <w:pPr>
        <w:rPr>
          <w:rFonts w:ascii="Courier New" w:hAnsi="Courier New" w:cs="Courier New"/>
          <w:sz w:val="16"/>
          <w:szCs w:val="16"/>
          <w:lang w:val="en-GB"/>
        </w:rPr>
      </w:pPr>
      <w:r>
        <w:rPr>
          <w:rFonts w:ascii="Courier New" w:hAnsi="Courier New" w:cs="Courier New"/>
          <w:sz w:val="16"/>
          <w:szCs w:val="16"/>
          <w:lang w:val="en-GB"/>
        </w:rPr>
        <w:t>SME</w:t>
      </w:r>
      <w:r w:rsidR="007A1183">
        <w:rPr>
          <w:rFonts w:ascii="Courier New" w:hAnsi="Courier New" w:cs="Courier New"/>
          <w:sz w:val="16"/>
          <w:szCs w:val="16"/>
          <w:lang w:val="en-GB"/>
        </w:rPr>
        <w:t xml:space="preserve">   </w:t>
      </w:r>
      <w:r>
        <w:rPr>
          <w:rFonts w:ascii="Courier New" w:hAnsi="Courier New" w:cs="Courier New"/>
          <w:sz w:val="16"/>
          <w:szCs w:val="16"/>
          <w:lang w:val="en-GB"/>
        </w:rPr>
        <w:t xml:space="preserve"> </w:t>
      </w:r>
      <w:r w:rsidR="007A1183">
        <w:rPr>
          <w:rFonts w:ascii="Courier New" w:hAnsi="Courier New" w:cs="Courier New"/>
          <w:sz w:val="16"/>
          <w:szCs w:val="16"/>
          <w:lang w:val="en-GB"/>
        </w:rPr>
        <w:t xml:space="preserve">  ...   </w:t>
      </w:r>
      <w:r w:rsidR="00A83AAF">
        <w:rPr>
          <w:rFonts w:ascii="Courier New" w:hAnsi="Courier New" w:cs="Courier New"/>
          <w:sz w:val="16"/>
          <w:szCs w:val="16"/>
          <w:lang w:val="en-GB"/>
        </w:rPr>
        <w:t>ms_run</w:t>
      </w:r>
      <w:r w:rsidR="007A1183">
        <w:rPr>
          <w:rFonts w:ascii="Courier New" w:hAnsi="Courier New" w:cs="Courier New"/>
          <w:sz w:val="16"/>
          <w:szCs w:val="16"/>
          <w:lang w:val="en-GB"/>
        </w:rPr>
        <w:t>[1]:index=2        ...</w:t>
      </w:r>
    </w:p>
    <w:p w14:paraId="57CFA2E8" w14:textId="77777777" w:rsidR="002012FC" w:rsidRDefault="002012FC" w:rsidP="007A1183">
      <w:pPr>
        <w:rPr>
          <w:rFonts w:ascii="Courier New" w:hAnsi="Courier New" w:cs="Courier New"/>
          <w:sz w:val="16"/>
          <w:szCs w:val="16"/>
          <w:lang w:val="en-GB"/>
        </w:rPr>
      </w:pPr>
    </w:p>
    <w:p w14:paraId="53A97CC4" w14:textId="77777777" w:rsidR="002012FC" w:rsidRDefault="002012FC" w:rsidP="007A1183">
      <w:pPr>
        <w:rPr>
          <w:rFonts w:ascii="Courier New" w:hAnsi="Courier New" w:cs="Courier New"/>
          <w:sz w:val="16"/>
          <w:szCs w:val="16"/>
          <w:lang w:val="en-GB"/>
        </w:rPr>
      </w:pPr>
    </w:p>
    <w:p w14:paraId="282446EB" w14:textId="77777777" w:rsidR="002012FC" w:rsidRDefault="002012FC" w:rsidP="002012FC">
      <w:pPr>
        <w:rPr>
          <w:lang w:val="en-GB"/>
        </w:rPr>
      </w:pPr>
      <w:r>
        <w:rPr>
          <w:lang w:val="en-GB"/>
        </w:rPr>
        <w:t>Example: Reference the spectrum with identifier “scan=11665” in an mzML file.</w:t>
      </w:r>
    </w:p>
    <w:p w14:paraId="12C16570" w14:textId="77777777" w:rsidR="002012FC" w:rsidRDefault="002012FC" w:rsidP="007A1183">
      <w:pPr>
        <w:rPr>
          <w:rFonts w:ascii="Courier New" w:hAnsi="Courier New" w:cs="Courier New"/>
          <w:sz w:val="16"/>
          <w:szCs w:val="16"/>
          <w:lang w:val="en-GB"/>
        </w:rPr>
      </w:pPr>
    </w:p>
    <w:p w14:paraId="205D38C8" w14:textId="77777777" w:rsidR="002012FC" w:rsidRPr="002012FC" w:rsidRDefault="002012FC" w:rsidP="002012FC">
      <w:pPr>
        <w:pStyle w:val="Code"/>
        <w:rPr>
          <w:lang w:val="en-US"/>
        </w:rPr>
      </w:pPr>
      <w:r>
        <w:t>MTD   ms_</w:t>
      </w:r>
      <w:r w:rsidR="00E35537">
        <w:t>run</w:t>
      </w:r>
      <w:r>
        <w:t xml:space="preserve">[1]-format    </w:t>
      </w:r>
      <w:r w:rsidRPr="002012FC">
        <w:t>[MS,</w:t>
      </w:r>
      <w:r>
        <w:t xml:space="preserve"> </w:t>
      </w:r>
      <w:r w:rsidRPr="002012FC">
        <w:t>MS:1000584,</w:t>
      </w:r>
      <w:r>
        <w:t xml:space="preserve"> </w:t>
      </w:r>
      <w:r w:rsidRPr="002012FC">
        <w:t>mzML file,</w:t>
      </w:r>
      <w:r>
        <w:t xml:space="preserve"> </w:t>
      </w:r>
      <w:r w:rsidRPr="002012FC">
        <w:t>]</w:t>
      </w:r>
    </w:p>
    <w:p w14:paraId="335801E3" w14:textId="77777777" w:rsidR="002012FC" w:rsidRDefault="002012FC" w:rsidP="002012FC">
      <w:pPr>
        <w:pStyle w:val="Code"/>
      </w:pPr>
      <w:r>
        <w:t xml:space="preserve">MTD   ms_run[1]-id_format  [MS, </w:t>
      </w:r>
      <w:r w:rsidRPr="006C5C9F">
        <w:t>MS:10</w:t>
      </w:r>
      <w:r>
        <w:t xml:space="preserve">01530, </w:t>
      </w:r>
      <w:r w:rsidRPr="002012FC">
        <w:t>mzML unique identifie</w:t>
      </w:r>
      <w:r>
        <w:t>r, ]</w:t>
      </w:r>
    </w:p>
    <w:p w14:paraId="524D21E7" w14:textId="77777777" w:rsidR="002012FC" w:rsidRDefault="002012FC" w:rsidP="002012FC">
      <w:pPr>
        <w:pStyle w:val="Code"/>
      </w:pPr>
    </w:p>
    <w:p w14:paraId="741A7CD9" w14:textId="77777777" w:rsidR="002012FC" w:rsidRDefault="002012FC" w:rsidP="002012FC">
      <w:pPr>
        <w:rPr>
          <w:lang w:val="en-GB"/>
        </w:rPr>
      </w:pPr>
      <w:r>
        <w:rPr>
          <w:lang w:val="en-GB"/>
        </w:rPr>
        <w:t>...</w:t>
      </w:r>
    </w:p>
    <w:p w14:paraId="37347A2F" w14:textId="77777777" w:rsidR="002012FC" w:rsidRDefault="002012FC" w:rsidP="002012FC">
      <w:pPr>
        <w:rPr>
          <w:rFonts w:ascii="Courier New" w:hAnsi="Courier New" w:cs="Courier New"/>
          <w:sz w:val="16"/>
          <w:szCs w:val="16"/>
          <w:lang w:val="en-GB"/>
        </w:rPr>
      </w:pPr>
    </w:p>
    <w:p w14:paraId="73401F88" w14:textId="6F9E8BE9" w:rsidR="002012FC" w:rsidRDefault="002012FC" w:rsidP="002012FC">
      <w:pPr>
        <w:rPr>
          <w:rFonts w:ascii="Courier New" w:hAnsi="Courier New" w:cs="Courier New"/>
          <w:sz w:val="16"/>
          <w:szCs w:val="16"/>
          <w:lang w:val="en-GB"/>
        </w:rPr>
      </w:pPr>
      <w:r>
        <w:rPr>
          <w:rFonts w:ascii="Courier New" w:hAnsi="Courier New" w:cs="Courier New"/>
          <w:sz w:val="16"/>
          <w:szCs w:val="16"/>
          <w:lang w:val="en-GB"/>
        </w:rPr>
        <w:t>PSH      ...   spectra_ref               ...</w:t>
      </w:r>
    </w:p>
    <w:p w14:paraId="7E06A907" w14:textId="5BACF511" w:rsidR="002012FC" w:rsidRDefault="00A70A7D" w:rsidP="002012FC">
      <w:pPr>
        <w:rPr>
          <w:rFonts w:ascii="Courier New" w:hAnsi="Courier New" w:cs="Courier New"/>
          <w:sz w:val="16"/>
          <w:szCs w:val="16"/>
          <w:lang w:val="en-GB"/>
        </w:rPr>
      </w:pPr>
      <w:r>
        <w:rPr>
          <w:rFonts w:ascii="Courier New" w:hAnsi="Courier New" w:cs="Courier New"/>
          <w:sz w:val="16"/>
          <w:szCs w:val="16"/>
          <w:lang w:val="en-GB"/>
        </w:rPr>
        <w:t xml:space="preserve">SME      ...   </w:t>
      </w:r>
      <w:r w:rsidR="002012FC">
        <w:rPr>
          <w:rFonts w:ascii="Courier New" w:hAnsi="Courier New" w:cs="Courier New"/>
          <w:sz w:val="16"/>
          <w:szCs w:val="16"/>
          <w:lang w:val="en-GB"/>
        </w:rPr>
        <w:t>ms_run[1]:scan=11665      ...</w:t>
      </w:r>
    </w:p>
    <w:p w14:paraId="608F5EDD" w14:textId="77777777" w:rsidR="002012FC" w:rsidRDefault="002012FC" w:rsidP="007A1183">
      <w:pPr>
        <w:rPr>
          <w:rFonts w:ascii="Courier New" w:hAnsi="Courier New" w:cs="Courier New"/>
          <w:sz w:val="16"/>
          <w:szCs w:val="16"/>
          <w:lang w:val="en-GB"/>
        </w:rPr>
      </w:pPr>
    </w:p>
    <w:p w14:paraId="77371EB8" w14:textId="77777777" w:rsidR="005A141D" w:rsidRDefault="005A141D" w:rsidP="007A1183">
      <w:pPr>
        <w:rPr>
          <w:lang w:val="en-GB"/>
        </w:rPr>
      </w:pPr>
    </w:p>
    <w:p w14:paraId="18A28244" w14:textId="77777777" w:rsidR="007A1183" w:rsidRDefault="007A1183">
      <w:pPr>
        <w:pStyle w:val="Heading2"/>
      </w:pPr>
      <w:bookmarkStart w:id="29" w:name="_Toc356304492"/>
      <w:bookmarkStart w:id="30" w:name="_Toc356304586"/>
      <w:bookmarkStart w:id="31" w:name="_Toc359328018"/>
      <w:bookmarkStart w:id="32" w:name="_Toc359328113"/>
      <w:bookmarkStart w:id="33" w:name="_Ref318275910"/>
      <w:bookmarkStart w:id="34" w:name="_Ref320542360"/>
      <w:bookmarkStart w:id="35" w:name="_Toc491263047"/>
      <w:bookmarkEnd w:id="29"/>
      <w:bookmarkEnd w:id="30"/>
      <w:bookmarkEnd w:id="31"/>
      <w:bookmarkEnd w:id="32"/>
      <w:r>
        <w:t xml:space="preserve">Recommendations </w:t>
      </w:r>
      <w:r>
        <w:rPr>
          <w:lang w:eastAsia="de-DE"/>
        </w:rPr>
        <w:t>for reporting replicates within experimental designs</w:t>
      </w:r>
      <w:bookmarkEnd w:id="33"/>
      <w:bookmarkEnd w:id="34"/>
      <w:bookmarkEnd w:id="35"/>
    </w:p>
    <w:p w14:paraId="2D6C2347" w14:textId="50CA5E4D" w:rsidR="003959B2" w:rsidRDefault="007A1183">
      <w:pPr>
        <w:widowControl w:val="0"/>
        <w:autoSpaceDE w:val="0"/>
        <w:autoSpaceDN w:val="0"/>
        <w:adjustRightInd w:val="0"/>
        <w:jc w:val="both"/>
        <w:rPr>
          <w:rFonts w:cs="Helvetica"/>
          <w:lang w:eastAsia="de-DE"/>
        </w:rPr>
      </w:pPr>
      <w:r w:rsidRPr="00A572F9">
        <w:rPr>
          <w:rFonts w:cs="Helvetica"/>
          <w:lang w:eastAsia="de-DE"/>
        </w:rPr>
        <w:t xml:space="preserve">Modeling the correct reporting of </w:t>
      </w:r>
      <w:r>
        <w:rPr>
          <w:rFonts w:cs="Helvetica"/>
          <w:lang w:eastAsia="de-DE"/>
        </w:rPr>
        <w:t xml:space="preserve">technical/biological </w:t>
      </w:r>
      <w:r w:rsidRPr="00A572F9">
        <w:rPr>
          <w:rFonts w:cs="Helvetica"/>
          <w:lang w:eastAsia="de-DE"/>
        </w:rPr>
        <w:t xml:space="preserve">replicates within experimental designs is </w:t>
      </w:r>
      <w:r w:rsidR="007E527D">
        <w:rPr>
          <w:rFonts w:cs="Helvetica"/>
          <w:lang w:eastAsia="de-DE"/>
        </w:rPr>
        <w:t xml:space="preserve">supported in mzTab </w:t>
      </w:r>
      <w:r w:rsidR="001F1D68">
        <w:rPr>
          <w:rFonts w:cs="Helvetica"/>
          <w:lang w:eastAsia="de-DE"/>
        </w:rPr>
        <w:t xml:space="preserve">as shown in </w:t>
      </w:r>
      <w:r w:rsidR="000B46F9">
        <w:rPr>
          <w:rFonts w:cs="Helvetica"/>
          <w:lang w:eastAsia="de-DE"/>
        </w:rPr>
        <w:t>Figure 1</w:t>
      </w:r>
      <w:r w:rsidR="009C631F">
        <w:rPr>
          <w:rFonts w:cs="Helvetica"/>
          <w:lang w:eastAsia="de-DE"/>
        </w:rPr>
        <w:t>. These components ha</w:t>
      </w:r>
      <w:r w:rsidR="003B1D10">
        <w:rPr>
          <w:rFonts w:cs="Helvetica"/>
          <w:lang w:eastAsia="de-DE"/>
        </w:rPr>
        <w:t>ve various cross-references and MUST be used in different types of mzTab file</w:t>
      </w:r>
      <w:r w:rsidR="0010013F">
        <w:rPr>
          <w:rFonts w:cs="Helvetica"/>
          <w:lang w:eastAsia="de-DE"/>
        </w:rPr>
        <w:t>s</w:t>
      </w:r>
      <w:r w:rsidR="003B1D10">
        <w:rPr>
          <w:rFonts w:cs="Helvetica"/>
          <w:lang w:eastAsia="de-DE"/>
        </w:rPr>
        <w:t>, as described in Section</w:t>
      </w:r>
      <w:r w:rsidR="003E578D">
        <w:rPr>
          <w:rFonts w:cs="Helvetica"/>
          <w:lang w:eastAsia="de-DE"/>
        </w:rPr>
        <w:t xml:space="preserve"> </w:t>
      </w:r>
      <w:r w:rsidR="00D526DA">
        <w:rPr>
          <w:rFonts w:cs="Helvetica"/>
          <w:lang w:eastAsia="de-DE"/>
        </w:rPr>
        <w:fldChar w:fldCharType="begin"/>
      </w:r>
      <w:r w:rsidR="003B1D10">
        <w:rPr>
          <w:rFonts w:cs="Helvetica"/>
          <w:lang w:eastAsia="de-DE"/>
        </w:rPr>
        <w:instrText xml:space="preserve"> REF _Ref359329107 \r \h </w:instrText>
      </w:r>
      <w:r w:rsidR="00D526DA">
        <w:rPr>
          <w:rFonts w:cs="Helvetica"/>
          <w:lang w:eastAsia="de-DE"/>
        </w:rPr>
      </w:r>
      <w:r w:rsidR="00D526DA">
        <w:rPr>
          <w:rFonts w:cs="Helvetica"/>
          <w:lang w:eastAsia="de-DE"/>
        </w:rPr>
        <w:fldChar w:fldCharType="separate"/>
      </w:r>
      <w:r w:rsidR="00F56486">
        <w:rPr>
          <w:rFonts w:cs="Helvetica"/>
          <w:lang w:eastAsia="de-DE"/>
        </w:rPr>
        <w:t>5.4</w:t>
      </w:r>
      <w:r w:rsidR="00D526DA">
        <w:rPr>
          <w:rFonts w:cs="Helvetica"/>
          <w:lang w:eastAsia="de-DE"/>
        </w:rPr>
        <w:fldChar w:fldCharType="end"/>
      </w:r>
      <w:r w:rsidR="003959B2">
        <w:rPr>
          <w:rFonts w:cs="Helvetica"/>
          <w:lang w:eastAsia="de-DE"/>
        </w:rPr>
        <w:t>:</w:t>
      </w:r>
    </w:p>
    <w:p w14:paraId="28921397" w14:textId="77777777" w:rsidR="003959B2" w:rsidRDefault="003959B2">
      <w:pPr>
        <w:widowControl w:val="0"/>
        <w:autoSpaceDE w:val="0"/>
        <w:autoSpaceDN w:val="0"/>
        <w:adjustRightInd w:val="0"/>
        <w:jc w:val="both"/>
        <w:rPr>
          <w:rFonts w:cs="Helvetica"/>
          <w:lang w:eastAsia="de-DE"/>
        </w:rPr>
      </w:pPr>
    </w:p>
    <w:p w14:paraId="0706558F" w14:textId="563581DB" w:rsidR="00C919A3" w:rsidRDefault="0095286D" w:rsidP="00C919A3">
      <w:pPr>
        <w:pStyle w:val="ListParagraph"/>
        <w:widowControl w:val="0"/>
        <w:numPr>
          <w:ilvl w:val="0"/>
          <w:numId w:val="48"/>
        </w:numPr>
        <w:autoSpaceDE w:val="0"/>
        <w:autoSpaceDN w:val="0"/>
        <w:adjustRightInd w:val="0"/>
        <w:jc w:val="both"/>
        <w:rPr>
          <w:rFonts w:cs="Helvetica"/>
          <w:lang w:eastAsia="de-DE"/>
        </w:rPr>
      </w:pPr>
      <w:r>
        <w:rPr>
          <w:rFonts w:cs="Helvetica"/>
          <w:lang w:eastAsia="de-DE"/>
        </w:rPr>
        <w:t>study_</w:t>
      </w:r>
      <w:r w:rsidR="00C919A3">
        <w:rPr>
          <w:rFonts w:cs="Helvetica"/>
          <w:lang w:eastAsia="de-DE"/>
        </w:rPr>
        <w:t>variable – The variables about which the final results of a study are reported, which may have been derived following averaging across a group of replicate measurements</w:t>
      </w:r>
      <w:r w:rsidR="00777ACA">
        <w:rPr>
          <w:rFonts w:cs="Helvetica"/>
          <w:lang w:eastAsia="de-DE"/>
        </w:rPr>
        <w:t xml:space="preserve"> (assays)</w:t>
      </w:r>
      <w:r w:rsidR="00C919A3">
        <w:rPr>
          <w:rFonts w:cs="Helvetica"/>
          <w:lang w:eastAsia="de-DE"/>
        </w:rPr>
        <w:t>.</w:t>
      </w:r>
      <w:r w:rsidR="00A942E2">
        <w:rPr>
          <w:rFonts w:cs="Helvetica"/>
          <w:lang w:eastAsia="de-DE"/>
        </w:rPr>
        <w:t xml:space="preserve"> </w:t>
      </w:r>
      <w:r w:rsidR="00FD3302">
        <w:rPr>
          <w:rFonts w:cs="Helvetica"/>
          <w:lang w:eastAsia="de-DE"/>
        </w:rPr>
        <w:t xml:space="preserve">The same concept has been defined </w:t>
      </w:r>
      <w:r w:rsidR="00A83AAF">
        <w:rPr>
          <w:rFonts w:cs="Helvetica"/>
          <w:lang w:eastAsia="de-DE"/>
        </w:rPr>
        <w:t xml:space="preserve">by others </w:t>
      </w:r>
      <w:r w:rsidR="00FD3302">
        <w:rPr>
          <w:rFonts w:cs="Helvetica"/>
          <w:lang w:eastAsia="de-DE"/>
        </w:rPr>
        <w:t>as “experimental factor”.</w:t>
      </w:r>
    </w:p>
    <w:p w14:paraId="190D104A" w14:textId="6B1C3BF0" w:rsidR="00D959A2" w:rsidRDefault="0095286D" w:rsidP="00C37485">
      <w:pPr>
        <w:pStyle w:val="ListParagraph"/>
        <w:widowControl w:val="0"/>
        <w:numPr>
          <w:ilvl w:val="0"/>
          <w:numId w:val="48"/>
        </w:numPr>
        <w:autoSpaceDE w:val="0"/>
        <w:autoSpaceDN w:val="0"/>
        <w:adjustRightInd w:val="0"/>
        <w:jc w:val="both"/>
        <w:rPr>
          <w:rFonts w:cs="Helvetica"/>
          <w:lang w:eastAsia="de-DE"/>
        </w:rPr>
      </w:pPr>
      <w:r>
        <w:rPr>
          <w:rFonts w:cs="Helvetica"/>
          <w:lang w:eastAsia="de-DE"/>
        </w:rPr>
        <w:t>ms_</w:t>
      </w:r>
      <w:r w:rsidR="000B46F9">
        <w:rPr>
          <w:rFonts w:cs="Helvetica"/>
          <w:lang w:eastAsia="de-DE"/>
        </w:rPr>
        <w:t>run – An MS run is effectively one run on an MS instrument, and is referenced from assay in different contexts.</w:t>
      </w:r>
      <w:r w:rsidR="00077A48">
        <w:rPr>
          <w:rFonts w:cs="Helvetica"/>
          <w:lang w:eastAsia="de-DE"/>
        </w:rPr>
        <w:t xml:space="preserve"> In the case of pre-fractionation into </w:t>
      </w:r>
      <w:r w:rsidR="00077A48">
        <w:rPr>
          <w:rFonts w:cs="Helvetica"/>
          <w:i/>
          <w:lang w:eastAsia="de-DE"/>
        </w:rPr>
        <w:t xml:space="preserve">n </w:t>
      </w:r>
      <w:r w:rsidR="00077A48">
        <w:rPr>
          <w:rFonts w:cs="Helvetica"/>
          <w:lang w:eastAsia="de-DE"/>
        </w:rPr>
        <w:t xml:space="preserve">fractions, </w:t>
      </w:r>
      <w:r w:rsidR="003C2AD3">
        <w:rPr>
          <w:rFonts w:cs="Helvetica"/>
          <w:lang w:eastAsia="de-DE"/>
        </w:rPr>
        <w:t xml:space="preserve">an assay SHOULD reference </w:t>
      </w:r>
      <w:r w:rsidR="003C2AD3">
        <w:rPr>
          <w:rFonts w:cs="Helvetica"/>
          <w:i/>
          <w:lang w:eastAsia="de-DE"/>
        </w:rPr>
        <w:t xml:space="preserve">n </w:t>
      </w:r>
      <w:r w:rsidR="003C2AD3">
        <w:rPr>
          <w:rFonts w:cs="Helvetica"/>
          <w:lang w:eastAsia="de-DE"/>
        </w:rPr>
        <w:t xml:space="preserve">ms_runs. </w:t>
      </w:r>
      <w:r w:rsidR="000B46F9">
        <w:rPr>
          <w:rFonts w:cs="Helvetica"/>
          <w:lang w:eastAsia="de-DE"/>
        </w:rPr>
        <w:t xml:space="preserve"> </w:t>
      </w:r>
    </w:p>
    <w:p w14:paraId="2536A959" w14:textId="4C631FB9" w:rsidR="00B55F6C" w:rsidRDefault="0095286D">
      <w:pPr>
        <w:pStyle w:val="ListParagraph"/>
        <w:widowControl w:val="0"/>
        <w:numPr>
          <w:ilvl w:val="0"/>
          <w:numId w:val="48"/>
        </w:numPr>
        <w:autoSpaceDE w:val="0"/>
        <w:autoSpaceDN w:val="0"/>
        <w:adjustRightInd w:val="0"/>
        <w:jc w:val="both"/>
        <w:rPr>
          <w:rFonts w:cs="Helvetica"/>
          <w:lang w:eastAsia="de-DE"/>
        </w:rPr>
      </w:pPr>
      <w:r>
        <w:rPr>
          <w:rFonts w:cs="Helvetica"/>
          <w:lang w:eastAsia="de-DE"/>
        </w:rPr>
        <w:t>a</w:t>
      </w:r>
      <w:r w:rsidR="00026954">
        <w:rPr>
          <w:rFonts w:cs="Helvetica"/>
          <w:lang w:eastAsia="de-DE"/>
        </w:rPr>
        <w:t xml:space="preserve">ssay – The application of a measurement about the sample (in this case through MS) </w:t>
      </w:r>
      <w:r w:rsidR="00844DD5">
        <w:rPr>
          <w:rFonts w:cs="Helvetica"/>
          <w:lang w:eastAsia="de-DE"/>
        </w:rPr>
        <w:t>–</w:t>
      </w:r>
      <w:r w:rsidR="00026954">
        <w:rPr>
          <w:rFonts w:cs="Helvetica"/>
          <w:lang w:eastAsia="de-DE"/>
        </w:rPr>
        <w:t xml:space="preserve"> </w:t>
      </w:r>
      <w:r w:rsidR="00844DD5">
        <w:rPr>
          <w:rFonts w:cs="Helvetica"/>
          <w:lang w:eastAsia="de-DE"/>
        </w:rPr>
        <w:t>producing values about small molecule</w:t>
      </w:r>
      <w:r w:rsidR="00CB6F04">
        <w:rPr>
          <w:rFonts w:cs="Helvetica"/>
          <w:lang w:eastAsia="de-DE"/>
        </w:rPr>
        <w:t>s or lipids</w:t>
      </w:r>
      <w:r w:rsidR="00844DD5">
        <w:rPr>
          <w:rFonts w:cs="Helvetica"/>
          <w:lang w:eastAsia="de-DE"/>
        </w:rPr>
        <w:t>.</w:t>
      </w:r>
      <w:r w:rsidR="00BE0FA1">
        <w:rPr>
          <w:rFonts w:cs="Helvetica"/>
          <w:lang w:eastAsia="de-DE"/>
        </w:rPr>
        <w:t xml:space="preserve"> </w:t>
      </w:r>
      <w:r w:rsidR="00F71492">
        <w:rPr>
          <w:rFonts w:cs="Helvetica"/>
          <w:lang w:eastAsia="de-DE"/>
        </w:rPr>
        <w:t>One</w:t>
      </w:r>
      <w:r w:rsidR="00BE0FA1">
        <w:rPr>
          <w:rFonts w:cs="Helvetica"/>
          <w:lang w:eastAsia="de-DE"/>
        </w:rPr>
        <w:t xml:space="preserve"> assay </w:t>
      </w:r>
      <w:r w:rsidR="00E47332">
        <w:rPr>
          <w:rFonts w:cs="Helvetica"/>
          <w:lang w:eastAsia="de-DE"/>
        </w:rPr>
        <w:t>is typically mapped to</w:t>
      </w:r>
      <w:r w:rsidR="00BE0FA1">
        <w:rPr>
          <w:rFonts w:cs="Helvetica"/>
          <w:lang w:eastAsia="de-DE"/>
        </w:rPr>
        <w:t xml:space="preserve"> one </w:t>
      </w:r>
      <w:r w:rsidR="00A83AAF">
        <w:rPr>
          <w:rFonts w:cs="Helvetica"/>
          <w:lang w:eastAsia="de-DE"/>
        </w:rPr>
        <w:t>MS run</w:t>
      </w:r>
      <w:r w:rsidR="00BE0FA1">
        <w:rPr>
          <w:rFonts w:cs="Helvetica"/>
          <w:lang w:eastAsia="de-DE"/>
        </w:rPr>
        <w:t xml:space="preserve"> in the case of label-free MS analysis</w:t>
      </w:r>
      <w:r w:rsidR="007B18C7">
        <w:rPr>
          <w:rFonts w:cs="Helvetica"/>
          <w:lang w:eastAsia="de-DE"/>
        </w:rPr>
        <w:t xml:space="preserve"> (with no pre-fractionation)</w:t>
      </w:r>
      <w:r w:rsidR="00BE0FA1">
        <w:rPr>
          <w:rFonts w:cs="Helvetica"/>
          <w:lang w:eastAsia="de-DE"/>
        </w:rPr>
        <w:t xml:space="preserve"> or </w:t>
      </w:r>
      <w:r w:rsidR="00F71492">
        <w:rPr>
          <w:rFonts w:cs="Helvetica"/>
          <w:lang w:eastAsia="de-DE"/>
        </w:rPr>
        <w:t xml:space="preserve">multiple assays are mapped to one </w:t>
      </w:r>
      <w:r w:rsidR="00A83AAF">
        <w:rPr>
          <w:rFonts w:cs="Helvetica"/>
          <w:lang w:eastAsia="de-DE"/>
        </w:rPr>
        <w:t>MS run</w:t>
      </w:r>
      <w:r w:rsidR="00F71492">
        <w:rPr>
          <w:rFonts w:cs="Helvetica"/>
          <w:lang w:eastAsia="de-DE"/>
        </w:rPr>
        <w:t xml:space="preserve"> </w:t>
      </w:r>
      <w:r w:rsidR="00BE0FA1">
        <w:rPr>
          <w:rFonts w:cs="Helvetica"/>
          <w:lang w:eastAsia="de-DE"/>
        </w:rPr>
        <w:t>for multiplexed techniques</w:t>
      </w:r>
      <w:r w:rsidR="00F71492">
        <w:rPr>
          <w:rFonts w:cs="Helvetica"/>
          <w:lang w:eastAsia="de-DE"/>
        </w:rPr>
        <w:t>, along with a description of the label or tag applied</w:t>
      </w:r>
      <w:r w:rsidR="00BE0FA1">
        <w:rPr>
          <w:rFonts w:cs="Helvetica"/>
          <w:lang w:eastAsia="de-DE"/>
        </w:rPr>
        <w:t>.</w:t>
      </w:r>
      <w:r w:rsidR="00A942E2">
        <w:rPr>
          <w:rFonts w:cs="Helvetica"/>
          <w:lang w:eastAsia="de-DE"/>
        </w:rPr>
        <w:t xml:space="preserve"> </w:t>
      </w:r>
    </w:p>
    <w:p w14:paraId="7B50653D" w14:textId="5394C471" w:rsidR="00D959A2" w:rsidRPr="00B958DA" w:rsidRDefault="000B46F9" w:rsidP="00E94F6E">
      <w:pPr>
        <w:pStyle w:val="ListParagraph"/>
        <w:widowControl w:val="0"/>
        <w:numPr>
          <w:ilvl w:val="0"/>
          <w:numId w:val="48"/>
        </w:numPr>
        <w:autoSpaceDE w:val="0"/>
        <w:autoSpaceDN w:val="0"/>
        <w:adjustRightInd w:val="0"/>
        <w:jc w:val="both"/>
        <w:rPr>
          <w:rFonts w:cs="Helvetica"/>
          <w:lang w:eastAsia="de-DE"/>
        </w:rPr>
      </w:pPr>
      <w:r w:rsidRPr="00B958DA">
        <w:rPr>
          <w:rFonts w:cs="Helvetica"/>
          <w:lang w:eastAsia="de-DE"/>
        </w:rPr>
        <w:t xml:space="preserve">Sample – a biological material that has been </w:t>
      </w:r>
      <w:r w:rsidR="00A943E4" w:rsidRPr="00B958DA">
        <w:rPr>
          <w:rFonts w:cs="Helvetica"/>
          <w:lang w:eastAsia="de-DE"/>
        </w:rPr>
        <w:t>analyzed</w:t>
      </w:r>
      <w:r w:rsidRPr="00B958DA">
        <w:rPr>
          <w:rFonts w:cs="Helvetica"/>
          <w:lang w:eastAsia="de-DE"/>
        </w:rPr>
        <w:t>, to which descriptors of species, cell/tissue type etc. can be attached. In all of types of mzTab file, these MAY be reported in the metadata section as sample[1-n]-description. Samples are NOT MANDATORY in mzTab, since many software packages cannot determine what type of sample w</w:t>
      </w:r>
      <w:r w:rsidR="003E578D" w:rsidRPr="00B958DA">
        <w:rPr>
          <w:rFonts w:cs="Helvetica"/>
          <w:lang w:eastAsia="de-DE"/>
        </w:rPr>
        <w:t>as</w:t>
      </w:r>
      <w:r w:rsidRPr="00B958DA">
        <w:rPr>
          <w:rFonts w:cs="Helvetica"/>
          <w:lang w:eastAsia="de-DE"/>
        </w:rPr>
        <w:t xml:space="preserve"> </w:t>
      </w:r>
      <w:r w:rsidR="00A943E4" w:rsidRPr="00B958DA">
        <w:rPr>
          <w:rFonts w:cs="Helvetica"/>
          <w:lang w:eastAsia="de-DE"/>
        </w:rPr>
        <w:t>analyzed</w:t>
      </w:r>
      <w:r w:rsidRPr="00B958DA">
        <w:rPr>
          <w:rFonts w:cs="Helvetica"/>
          <w:lang w:eastAsia="de-DE"/>
        </w:rPr>
        <w:t xml:space="preserve"> (e.g. whether biological or techni</w:t>
      </w:r>
      <w:r w:rsidR="00B958DA" w:rsidRPr="00B958DA">
        <w:rPr>
          <w:rFonts w:cs="Helvetica"/>
          <w:lang w:eastAsia="de-DE"/>
        </w:rPr>
        <w:t xml:space="preserve">cal replication was performed), although </w:t>
      </w:r>
      <w:r w:rsidR="00B958DA">
        <w:rPr>
          <w:rFonts w:cs="Helvetica"/>
          <w:lang w:eastAsia="de-DE"/>
        </w:rPr>
        <w:t>some consumers of mzTab files MAY wish to enforce that samples MUST be provided e.g. to perform statistical analysis.</w:t>
      </w:r>
    </w:p>
    <w:p w14:paraId="5648C7F3" w14:textId="77777777" w:rsidR="007A1183" w:rsidRDefault="007A1183">
      <w:pPr>
        <w:widowControl w:val="0"/>
        <w:autoSpaceDE w:val="0"/>
        <w:autoSpaceDN w:val="0"/>
        <w:adjustRightInd w:val="0"/>
        <w:jc w:val="both"/>
        <w:rPr>
          <w:rFonts w:cs="Helvetica"/>
          <w:lang w:eastAsia="de-DE"/>
        </w:rPr>
      </w:pPr>
    </w:p>
    <w:p w14:paraId="412B999B" w14:textId="77777777" w:rsidR="00D959A2" w:rsidRDefault="00BE0FA1" w:rsidP="00C37485">
      <w:pPr>
        <w:rPr>
          <w:lang w:eastAsia="de-DE"/>
        </w:rPr>
      </w:pPr>
      <w:r>
        <w:rPr>
          <w:rFonts w:cs="Helvetica"/>
          <w:lang w:eastAsia="de-DE"/>
        </w:rPr>
        <w:t>Clear definitions of biological and technical replicates are difficult to provide as t</w:t>
      </w:r>
      <w:r w:rsidR="00E47332">
        <w:rPr>
          <w:rFonts w:cs="Helvetica"/>
          <w:lang w:eastAsia="de-DE"/>
        </w:rPr>
        <w:t>hese are somewhat dependent upon the biological domain. However, we use the following general definitions in mzTab.</w:t>
      </w:r>
    </w:p>
    <w:p w14:paraId="40B0B177" w14:textId="77777777" w:rsidR="00D959A2" w:rsidRDefault="00D959A2" w:rsidP="00C37485">
      <w:pPr>
        <w:rPr>
          <w:lang w:eastAsia="de-DE"/>
        </w:rPr>
      </w:pPr>
    </w:p>
    <w:p w14:paraId="5594FA1F" w14:textId="3947EEA6" w:rsidR="00D959A2" w:rsidRDefault="00951CE7" w:rsidP="00C37485">
      <w:pPr>
        <w:pStyle w:val="ListParagraph"/>
        <w:numPr>
          <w:ilvl w:val="0"/>
          <w:numId w:val="49"/>
        </w:numPr>
        <w:rPr>
          <w:lang w:eastAsia="de-DE"/>
        </w:rPr>
      </w:pPr>
      <w:r>
        <w:rPr>
          <w:lang w:eastAsia="de-DE"/>
        </w:rPr>
        <w:t>B</w:t>
      </w:r>
      <w:r w:rsidR="00E47332">
        <w:rPr>
          <w:lang w:eastAsia="de-DE"/>
        </w:rPr>
        <w:t>iological replicate</w:t>
      </w:r>
      <w:r>
        <w:rPr>
          <w:lang w:eastAsia="de-DE"/>
        </w:rPr>
        <w:t>s are</w:t>
      </w:r>
      <w:r w:rsidR="00E47332">
        <w:rPr>
          <w:lang w:eastAsia="de-DE"/>
        </w:rPr>
        <w:t xml:space="preserve"> </w:t>
      </w:r>
      <w:r>
        <w:rPr>
          <w:lang w:eastAsia="de-DE"/>
        </w:rPr>
        <w:t xml:space="preserve">where </w:t>
      </w:r>
      <w:r w:rsidR="00E47332">
        <w:rPr>
          <w:lang w:eastAsia="de-DE"/>
        </w:rPr>
        <w:t>different sample</w:t>
      </w:r>
      <w:r>
        <w:rPr>
          <w:lang w:eastAsia="de-DE"/>
        </w:rPr>
        <w:t>s</w:t>
      </w:r>
      <w:r w:rsidR="00E47332">
        <w:rPr>
          <w:lang w:eastAsia="de-DE"/>
        </w:rPr>
        <w:t xml:space="preserve"> </w:t>
      </w:r>
      <w:r>
        <w:rPr>
          <w:lang w:eastAsia="de-DE"/>
        </w:rPr>
        <w:t>have</w:t>
      </w:r>
      <w:r w:rsidR="00E47332">
        <w:rPr>
          <w:lang w:eastAsia="de-DE"/>
        </w:rPr>
        <w:t xml:space="preserve"> been </w:t>
      </w:r>
      <w:r w:rsidR="00A943E4">
        <w:rPr>
          <w:lang w:eastAsia="de-DE"/>
        </w:rPr>
        <w:t>analyzed</w:t>
      </w:r>
      <w:r w:rsidR="00E47332">
        <w:rPr>
          <w:lang w:eastAsia="de-DE"/>
        </w:rPr>
        <w:t xml:space="preserve"> by MS</w:t>
      </w:r>
      <w:r w:rsidR="000B46F9">
        <w:rPr>
          <w:lang w:eastAsia="de-DE"/>
        </w:rPr>
        <w:t>.</w:t>
      </w:r>
    </w:p>
    <w:p w14:paraId="4F4C5393" w14:textId="32471304" w:rsidR="00D959A2" w:rsidRDefault="00951CE7" w:rsidP="00C37485">
      <w:pPr>
        <w:pStyle w:val="ListParagraph"/>
        <w:numPr>
          <w:ilvl w:val="0"/>
          <w:numId w:val="49"/>
        </w:numPr>
        <w:rPr>
          <w:lang w:eastAsia="de-DE"/>
        </w:rPr>
      </w:pPr>
      <w:r>
        <w:rPr>
          <w:lang w:eastAsia="de-DE"/>
        </w:rPr>
        <w:t>T</w:t>
      </w:r>
      <w:r w:rsidR="00E47332">
        <w:rPr>
          <w:lang w:eastAsia="de-DE"/>
        </w:rPr>
        <w:t>echnical replicate</w:t>
      </w:r>
      <w:r>
        <w:rPr>
          <w:lang w:eastAsia="de-DE"/>
        </w:rPr>
        <w:t xml:space="preserve">s are where </w:t>
      </w:r>
      <w:r w:rsidR="00E47332">
        <w:rPr>
          <w:lang w:eastAsia="de-DE"/>
        </w:rPr>
        <w:t>same sample</w:t>
      </w:r>
      <w:r>
        <w:rPr>
          <w:lang w:eastAsia="de-DE"/>
        </w:rPr>
        <w:t>s are</w:t>
      </w:r>
      <w:r w:rsidR="00E47332">
        <w:rPr>
          <w:lang w:eastAsia="de-DE"/>
        </w:rPr>
        <w:t xml:space="preserve"> </w:t>
      </w:r>
      <w:r w:rsidR="00A943E4">
        <w:rPr>
          <w:lang w:eastAsia="de-DE"/>
        </w:rPr>
        <w:t>analyzed</w:t>
      </w:r>
      <w:r w:rsidR="003B7A95">
        <w:rPr>
          <w:lang w:eastAsia="de-DE"/>
        </w:rPr>
        <w:t xml:space="preserve"> multiple times by </w:t>
      </w:r>
      <w:r w:rsidR="00E47332">
        <w:rPr>
          <w:lang w:eastAsia="de-DE"/>
        </w:rPr>
        <w:t>MS.</w:t>
      </w:r>
    </w:p>
    <w:p w14:paraId="3E2EFFDA" w14:textId="77777777" w:rsidR="00D959A2" w:rsidRDefault="00D959A2" w:rsidP="00C37485">
      <w:pPr>
        <w:pStyle w:val="nobreak"/>
        <w:rPr>
          <w:i/>
          <w:lang w:eastAsia="de-DE"/>
        </w:rPr>
      </w:pPr>
    </w:p>
    <w:p w14:paraId="2C1A12AE" w14:textId="77777777" w:rsidR="00D959A2" w:rsidRPr="00C37485" w:rsidRDefault="003F2910" w:rsidP="00C37485">
      <w:pPr>
        <w:pStyle w:val="nobreak"/>
        <w:rPr>
          <w:i/>
          <w:lang w:eastAsia="de-DE"/>
        </w:rPr>
      </w:pPr>
      <w:r>
        <w:rPr>
          <w:i/>
          <w:lang w:eastAsia="de-DE"/>
        </w:rPr>
        <w:t>Note: there is deliberately no attempt to define the boundary of the term “sample”.</w:t>
      </w:r>
    </w:p>
    <w:p w14:paraId="7F4B77CC" w14:textId="77777777" w:rsidR="00D959A2" w:rsidRDefault="00D959A2" w:rsidP="00C37485">
      <w:pPr>
        <w:rPr>
          <w:lang w:eastAsia="de-DE"/>
        </w:rPr>
      </w:pPr>
    </w:p>
    <w:p w14:paraId="0D3FBE1B" w14:textId="73BF272E" w:rsidR="00442F29" w:rsidRDefault="00680385" w:rsidP="00B55F6C">
      <w:pPr>
        <w:jc w:val="both"/>
        <w:rPr>
          <w:lang w:eastAsia="de-DE"/>
        </w:rPr>
      </w:pPr>
      <w:r>
        <w:rPr>
          <w:lang w:eastAsia="de-DE"/>
        </w:rPr>
        <w:t xml:space="preserve">If sample level information is provided optimally, it </w:t>
      </w:r>
      <w:r w:rsidR="00682869">
        <w:rPr>
          <w:lang w:eastAsia="de-DE"/>
        </w:rPr>
        <w:t xml:space="preserve">is expected that </w:t>
      </w:r>
      <w:r w:rsidR="00D526DA" w:rsidRPr="00C37485">
        <w:rPr>
          <w:i/>
          <w:lang w:eastAsia="de-DE"/>
        </w:rPr>
        <w:t>n</w:t>
      </w:r>
      <w:r w:rsidR="00682869">
        <w:rPr>
          <w:lang w:eastAsia="de-DE"/>
        </w:rPr>
        <w:t xml:space="preserve"> biological replicates </w:t>
      </w:r>
      <w:r w:rsidR="0051277A">
        <w:rPr>
          <w:lang w:eastAsia="de-DE"/>
        </w:rPr>
        <w:t>can</w:t>
      </w:r>
      <w:r w:rsidR="00682869">
        <w:rPr>
          <w:lang w:eastAsia="de-DE"/>
        </w:rPr>
        <w:t xml:space="preserve"> be mapped to sample[1-n]</w:t>
      </w:r>
      <w:r w:rsidR="004A2520">
        <w:rPr>
          <w:lang w:eastAsia="de-DE"/>
        </w:rPr>
        <w:t>;</w:t>
      </w:r>
      <w:r w:rsidR="001B5554">
        <w:rPr>
          <w:lang w:eastAsia="de-DE"/>
        </w:rPr>
        <w:t xml:space="preserve"> </w:t>
      </w:r>
      <w:r w:rsidR="00DF35DD">
        <w:rPr>
          <w:i/>
          <w:lang w:eastAsia="de-DE"/>
        </w:rPr>
        <w:t>m</w:t>
      </w:r>
      <w:r w:rsidR="004A2520">
        <w:rPr>
          <w:lang w:eastAsia="de-DE"/>
        </w:rPr>
        <w:t xml:space="preserve"> technical replicate measurements</w:t>
      </w:r>
      <w:r w:rsidR="00AE4BC6">
        <w:rPr>
          <w:lang w:eastAsia="de-DE"/>
        </w:rPr>
        <w:t xml:space="preserve"> of sample</w:t>
      </w:r>
      <w:r w:rsidR="003949ED">
        <w:rPr>
          <w:lang w:eastAsia="de-DE"/>
        </w:rPr>
        <w:t xml:space="preserve"> 1</w:t>
      </w:r>
      <w:r w:rsidR="00326FE7">
        <w:rPr>
          <w:lang w:eastAsia="de-DE"/>
        </w:rPr>
        <w:t xml:space="preserve"> SHOULD be map</w:t>
      </w:r>
      <w:r w:rsidR="001B5554">
        <w:rPr>
          <w:lang w:eastAsia="de-DE"/>
        </w:rPr>
        <w:t>ped to assay[1-</w:t>
      </w:r>
      <w:r w:rsidR="00DF35DD">
        <w:rPr>
          <w:lang w:eastAsia="de-DE"/>
        </w:rPr>
        <w:t>m</w:t>
      </w:r>
      <w:r w:rsidR="001B5554">
        <w:rPr>
          <w:lang w:eastAsia="de-DE"/>
        </w:rPr>
        <w:t xml:space="preserve">] referencing </w:t>
      </w:r>
      <w:r w:rsidR="00326FE7">
        <w:rPr>
          <w:lang w:eastAsia="de-DE"/>
        </w:rPr>
        <w:t xml:space="preserve">sample[1] (for example). </w:t>
      </w:r>
      <w:r w:rsidR="00714A8A">
        <w:rPr>
          <w:lang w:eastAsia="de-DE"/>
        </w:rPr>
        <w:t>Howev</w:t>
      </w:r>
      <w:r w:rsidR="00FA75A2">
        <w:rPr>
          <w:lang w:eastAsia="de-DE"/>
        </w:rPr>
        <w:t>er, an open challenge remains since</w:t>
      </w:r>
      <w:r w:rsidR="00714A8A">
        <w:rPr>
          <w:lang w:eastAsia="de-DE"/>
        </w:rPr>
        <w:t xml:space="preserve"> analysis software is often not aware of whether</w:t>
      </w:r>
      <w:r w:rsidR="00FA75A2">
        <w:rPr>
          <w:lang w:eastAsia="de-DE"/>
        </w:rPr>
        <w:t xml:space="preserve"> replicates (multiple MS runs) are originally biological or technical</w:t>
      </w:r>
      <w:r w:rsidR="00714A8A">
        <w:rPr>
          <w:lang w:eastAsia="de-DE"/>
        </w:rPr>
        <w:t xml:space="preserve"> </w:t>
      </w:r>
      <w:r w:rsidR="00FA75A2">
        <w:rPr>
          <w:lang w:eastAsia="de-DE"/>
        </w:rPr>
        <w:t xml:space="preserve">in nature. </w:t>
      </w:r>
      <w:r w:rsidR="005B2114">
        <w:rPr>
          <w:lang w:eastAsia="de-DE"/>
        </w:rPr>
        <w:t xml:space="preserve">As such, the default behavior for mzTab exporters </w:t>
      </w:r>
      <w:r w:rsidR="00317872">
        <w:rPr>
          <w:lang w:eastAsia="de-DE"/>
        </w:rPr>
        <w:t xml:space="preserve">from quantitative software </w:t>
      </w:r>
      <w:r w:rsidR="005B2114">
        <w:rPr>
          <w:lang w:eastAsia="de-DE"/>
        </w:rPr>
        <w:t>is to</w:t>
      </w:r>
      <w:r>
        <w:rPr>
          <w:lang w:eastAsia="de-DE"/>
        </w:rPr>
        <w:t xml:space="preserve"> </w:t>
      </w:r>
      <w:r>
        <w:rPr>
          <w:lang w:eastAsia="de-DE"/>
        </w:rPr>
        <w:lastRenderedPageBreak/>
        <w:t>exclude sample level information and</w:t>
      </w:r>
      <w:r w:rsidR="005B2114">
        <w:rPr>
          <w:lang w:eastAsia="de-DE"/>
        </w:rPr>
        <w:t xml:space="preserve"> </w:t>
      </w:r>
      <w:r w:rsidR="00317872">
        <w:rPr>
          <w:lang w:eastAsia="de-DE"/>
        </w:rPr>
        <w:t>report quantitative data for assay[1-n] and study_variable[1-n]</w:t>
      </w:r>
      <w:r w:rsidR="00791E9A">
        <w:rPr>
          <w:lang w:eastAsia="de-DE"/>
        </w:rPr>
        <w:t>.</w:t>
      </w:r>
      <w:r>
        <w:rPr>
          <w:lang w:eastAsia="de-DE"/>
        </w:rPr>
        <w:t xml:space="preserve"> Additional annotation software would typically be required to add the sample-level information, as provided (oft</w:t>
      </w:r>
      <w:r w:rsidR="009C52C0">
        <w:rPr>
          <w:lang w:eastAsia="de-DE"/>
        </w:rPr>
        <w:t>en manually) by the user</w:t>
      </w:r>
      <w:r>
        <w:rPr>
          <w:lang w:eastAsia="de-DE"/>
        </w:rPr>
        <w:t>.</w:t>
      </w:r>
      <w:r w:rsidR="00791E9A">
        <w:rPr>
          <w:lang w:eastAsia="de-DE"/>
        </w:rPr>
        <w:t xml:space="preserve"> </w:t>
      </w:r>
    </w:p>
    <w:p w14:paraId="616CC1FC" w14:textId="77777777" w:rsidR="00442F29" w:rsidRDefault="00442F29" w:rsidP="00B55F6C">
      <w:pPr>
        <w:jc w:val="both"/>
        <w:rPr>
          <w:lang w:eastAsia="de-DE"/>
        </w:rPr>
      </w:pPr>
    </w:p>
    <w:p w14:paraId="2D7B551B" w14:textId="4BD48022" w:rsidR="00ED08AC" w:rsidRDefault="00301FBB" w:rsidP="003C6B44">
      <w:pPr>
        <w:jc w:val="both"/>
        <w:rPr>
          <w:lang w:eastAsia="de-DE"/>
        </w:rPr>
      </w:pPr>
      <w:r w:rsidRPr="00301FBB">
        <w:rPr>
          <w:noProof/>
        </w:rPr>
        <w:drawing>
          <wp:inline distT="0" distB="0" distL="0" distR="0" wp14:anchorId="56079CAE" wp14:editId="5C215467">
            <wp:extent cx="6332220" cy="67093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32220" cy="6709369"/>
                    </a:xfrm>
                    <a:prstGeom prst="rect">
                      <a:avLst/>
                    </a:prstGeom>
                    <a:noFill/>
                    <a:ln>
                      <a:noFill/>
                    </a:ln>
                  </pic:spPr>
                </pic:pic>
              </a:graphicData>
            </a:graphic>
          </wp:inline>
        </w:drawing>
      </w:r>
    </w:p>
    <w:p w14:paraId="5C0724F5" w14:textId="77777777" w:rsidR="00563144" w:rsidRPr="00C37485" w:rsidRDefault="00563144" w:rsidP="00336E23">
      <w:pPr>
        <w:jc w:val="both"/>
      </w:pPr>
    </w:p>
    <w:p w14:paraId="13DCE7E2" w14:textId="77777777" w:rsidR="009F7367" w:rsidRPr="003A346B" w:rsidRDefault="009F7367" w:rsidP="009F7367">
      <w:pPr>
        <w:pStyle w:val="Code"/>
      </w:pPr>
      <w:bookmarkStart w:id="36" w:name="_Toc359328116"/>
      <w:bookmarkStart w:id="37" w:name="_Toc359328117"/>
      <w:bookmarkStart w:id="38" w:name="_Toc359328118"/>
      <w:bookmarkStart w:id="39" w:name="_Toc359328119"/>
      <w:bookmarkStart w:id="40" w:name="_Toc356304494"/>
      <w:bookmarkStart w:id="41" w:name="_Toc356304588"/>
      <w:bookmarkStart w:id="42" w:name="_Toc359328021"/>
      <w:bookmarkStart w:id="43" w:name="_Toc359328120"/>
      <w:bookmarkStart w:id="44" w:name="_Toc356304495"/>
      <w:bookmarkStart w:id="45" w:name="_Toc356304589"/>
      <w:bookmarkStart w:id="46" w:name="_Toc359328022"/>
      <w:bookmarkStart w:id="47" w:name="_Toc359328121"/>
      <w:bookmarkStart w:id="48" w:name="_Toc356304496"/>
      <w:bookmarkStart w:id="49" w:name="_Toc356304590"/>
      <w:bookmarkStart w:id="50" w:name="_Toc359328023"/>
      <w:bookmarkStart w:id="51" w:name="_Toc359328122"/>
      <w:bookmarkStart w:id="52" w:name="_Toc356304505"/>
      <w:bookmarkStart w:id="53" w:name="_Toc356304599"/>
      <w:bookmarkStart w:id="54" w:name="_Toc359328032"/>
      <w:bookmarkStart w:id="55" w:name="_Toc359328131"/>
      <w:bookmarkStart w:id="56" w:name="_Toc356304507"/>
      <w:bookmarkStart w:id="57" w:name="_Toc356304601"/>
      <w:bookmarkStart w:id="58" w:name="_Toc359328034"/>
      <w:bookmarkStart w:id="59" w:name="_Toc359328133"/>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1CB872B0" w14:textId="77777777" w:rsidR="00D959A2" w:rsidRDefault="007A1183" w:rsidP="00C37485">
      <w:pPr>
        <w:pStyle w:val="Heading2"/>
      </w:pPr>
      <w:bookmarkStart w:id="60" w:name="_Toc491263048"/>
      <w:commentRangeStart w:id="61"/>
      <w:r w:rsidRPr="00102EFE">
        <w:t>Recommendations</w:t>
      </w:r>
      <w:r>
        <w:t xml:space="preserve"> for reporting quantification results</w:t>
      </w:r>
      <w:bookmarkStart w:id="62" w:name="_Toc356304510"/>
      <w:bookmarkStart w:id="63" w:name="_Toc356304604"/>
      <w:bookmarkStart w:id="64" w:name="_Toc359328037"/>
      <w:bookmarkStart w:id="65" w:name="_Toc359328136"/>
      <w:bookmarkStart w:id="66" w:name="_Toc359328137"/>
      <w:bookmarkEnd w:id="62"/>
      <w:bookmarkEnd w:id="63"/>
      <w:bookmarkEnd w:id="64"/>
      <w:bookmarkEnd w:id="65"/>
      <w:bookmarkEnd w:id="66"/>
      <w:commentRangeEnd w:id="61"/>
      <w:r w:rsidR="00EF59DA">
        <w:rPr>
          <w:rStyle w:val="CommentReference"/>
          <w:b w:val="0"/>
          <w:bCs w:val="0"/>
          <w:iCs w:val="0"/>
        </w:rPr>
        <w:commentReference w:id="61"/>
      </w:r>
      <w:bookmarkEnd w:id="60"/>
    </w:p>
    <w:p w14:paraId="1B04A7A8" w14:textId="60965903" w:rsidR="007A1183" w:rsidRDefault="001B4AF3" w:rsidP="007A1183">
      <w:pPr>
        <w:jc w:val="both"/>
      </w:pPr>
      <w:bookmarkStart w:id="67" w:name="_Toc356304513"/>
      <w:bookmarkStart w:id="68" w:name="_Toc356304607"/>
      <w:bookmarkStart w:id="69" w:name="_Toc359328040"/>
      <w:bookmarkStart w:id="70" w:name="_Toc359328139"/>
      <w:bookmarkStart w:id="71" w:name="_Toc356304517"/>
      <w:bookmarkStart w:id="72" w:name="_Toc356304611"/>
      <w:bookmarkStart w:id="73" w:name="_Toc359328044"/>
      <w:bookmarkStart w:id="74" w:name="_Toc359328143"/>
      <w:bookmarkStart w:id="75" w:name="_Toc356304521"/>
      <w:bookmarkStart w:id="76" w:name="_Toc356304615"/>
      <w:bookmarkStart w:id="77" w:name="_Toc359328048"/>
      <w:bookmarkStart w:id="78" w:name="_Toc359328147"/>
      <w:bookmarkStart w:id="79" w:name="_Toc356304523"/>
      <w:bookmarkStart w:id="80" w:name="_Toc356304617"/>
      <w:bookmarkStart w:id="81" w:name="_Toc359328050"/>
      <w:bookmarkStart w:id="82" w:name="_Toc359328149"/>
      <w:bookmarkStart w:id="83" w:name="_Toc356304526"/>
      <w:bookmarkStart w:id="84" w:name="_Toc356304620"/>
      <w:bookmarkStart w:id="85" w:name="_Toc359328053"/>
      <w:bookmarkStart w:id="86" w:name="_Toc359328152"/>
      <w:bookmarkStart w:id="87" w:name="_Toc356304527"/>
      <w:bookmarkStart w:id="88" w:name="_Toc356304621"/>
      <w:bookmarkStart w:id="89" w:name="_Toc359328054"/>
      <w:bookmarkStart w:id="90" w:name="_Toc359328153"/>
      <w:bookmarkStart w:id="91" w:name="_Toc356304534"/>
      <w:bookmarkStart w:id="92" w:name="_Toc356304628"/>
      <w:bookmarkStart w:id="93" w:name="_Toc359328061"/>
      <w:bookmarkStart w:id="94" w:name="_Toc359328160"/>
      <w:bookmarkStart w:id="95" w:name="_Toc356304535"/>
      <w:bookmarkStart w:id="96" w:name="_Toc356304629"/>
      <w:bookmarkStart w:id="97" w:name="_Toc359328062"/>
      <w:bookmarkStart w:id="98" w:name="_Toc359328161"/>
      <w:bookmarkStart w:id="99" w:name="_Toc356304536"/>
      <w:bookmarkStart w:id="100" w:name="_Toc356304630"/>
      <w:bookmarkStart w:id="101" w:name="_Toc359328063"/>
      <w:bookmarkStart w:id="102" w:name="_Toc359328162"/>
      <w:bookmarkStart w:id="103" w:name="_Toc356304537"/>
      <w:bookmarkStart w:id="104" w:name="_Toc356304631"/>
      <w:bookmarkStart w:id="105" w:name="_Toc359328064"/>
      <w:bookmarkStart w:id="106" w:name="_Toc359328163"/>
      <w:bookmarkStart w:id="107" w:name="_Toc356304542"/>
      <w:bookmarkStart w:id="108" w:name="_Toc356304636"/>
      <w:bookmarkStart w:id="109" w:name="_Toc359328069"/>
      <w:bookmarkStart w:id="110" w:name="_Toc359328168"/>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t xml:space="preserve">At present, multiplexing techniques are not commonly employed in metabolomics e.g. where different molecules are labelled or tagged in some way before being multiplexed on an MS instrument. </w:t>
      </w:r>
      <w:r w:rsidR="0011215D">
        <w:t xml:space="preserve">For </w:t>
      </w:r>
      <w:r w:rsidR="0011215D">
        <w:lastRenderedPageBreak/>
        <w:t>future techniques that do perform multiplexing, this can be supported by having multiple assays referencing the same ms_run (as done in mzTab 1.0 for proteomics).</w:t>
      </w:r>
    </w:p>
    <w:p w14:paraId="7CBA5B5F" w14:textId="77777777" w:rsidR="00F056F2" w:rsidRPr="00F056F2" w:rsidRDefault="007A1183" w:rsidP="00A54116">
      <w:pPr>
        <w:pStyle w:val="Heading2"/>
      </w:pPr>
      <w:bookmarkStart w:id="111" w:name="_Ref317060261"/>
      <w:bookmarkStart w:id="112" w:name="_Ref271192172"/>
      <w:bookmarkStart w:id="113" w:name="_Ref271192184"/>
      <w:bookmarkStart w:id="114" w:name="_Toc491263049"/>
      <w:r w:rsidRPr="00F056F2">
        <w:rPr>
          <w:lang w:val="en-GB"/>
        </w:rPr>
        <w:t xml:space="preserve">Reporting </w:t>
      </w:r>
      <w:bookmarkEnd w:id="111"/>
      <w:bookmarkEnd w:id="112"/>
      <w:bookmarkEnd w:id="113"/>
      <w:r w:rsidR="00497C57" w:rsidRPr="00F056F2">
        <w:rPr>
          <w:lang w:val="en-GB"/>
        </w:rPr>
        <w:t>derivatization approaches</w:t>
      </w:r>
      <w:bookmarkEnd w:id="114"/>
    </w:p>
    <w:p w14:paraId="1741DD52" w14:textId="7A57B072" w:rsidR="00F056F2" w:rsidRPr="00F056F2" w:rsidRDefault="00F056F2" w:rsidP="00F056F2">
      <w:pPr>
        <w:pStyle w:val="Heading2"/>
        <w:numPr>
          <w:ilvl w:val="0"/>
          <w:numId w:val="0"/>
        </w:numPr>
        <w:rPr>
          <w:b w:val="0"/>
          <w:i/>
        </w:rPr>
      </w:pPr>
      <w:bookmarkStart w:id="115" w:name="_Toc491263050"/>
      <w:r w:rsidRPr="00F056F2">
        <w:rPr>
          <w:b w:val="0"/>
          <w:i/>
          <w:highlight w:val="yellow"/>
        </w:rPr>
        <w:t>Some text needed in here about how to encode derivatization results</w:t>
      </w:r>
      <w:bookmarkEnd w:id="115"/>
    </w:p>
    <w:p w14:paraId="6B8709DD" w14:textId="15BD3909" w:rsidR="000F4269" w:rsidRDefault="000F4269" w:rsidP="00A54116">
      <w:pPr>
        <w:pStyle w:val="Heading2"/>
      </w:pPr>
      <w:bookmarkStart w:id="116" w:name="_Toc491263051"/>
      <w:r>
        <w:t>Encoding missing values, zeroes, nulls, infinity and calculation errors</w:t>
      </w:r>
      <w:bookmarkEnd w:id="116"/>
    </w:p>
    <w:p w14:paraId="36926117" w14:textId="6CD1E10B" w:rsidR="000F4269" w:rsidRPr="006236C4" w:rsidRDefault="000F4269" w:rsidP="000F4269">
      <w:pPr>
        <w:jc w:val="both"/>
        <w:rPr>
          <w:lang w:val="en-GB"/>
        </w:rPr>
      </w:pPr>
      <w:r>
        <w:rPr>
          <w:lang w:val="en-GB"/>
        </w:rPr>
        <w:t>In the table-based sections there MUST NOT be any empty cells. In case a given property is not available “null” MUST be used</w:t>
      </w:r>
      <w:r w:rsidR="00F41B44">
        <w:rPr>
          <w:lang w:val="en-GB"/>
        </w:rPr>
        <w:t>, but this is only allowed for cells in which isNullable= “true”</w:t>
      </w:r>
      <w:r>
        <w:rPr>
          <w:lang w:val="en-GB"/>
        </w:rPr>
        <w:t xml:space="preserve">. If ratios are included and the denominator is zero, the “INF” value MUST be used. If the result leads to </w:t>
      </w:r>
      <w:r w:rsidRPr="0079495C">
        <w:rPr>
          <w:lang w:val="en-GB"/>
        </w:rPr>
        <w:t>calculation errors</w:t>
      </w:r>
      <w:r>
        <w:rPr>
          <w:lang w:val="en-GB"/>
        </w:rPr>
        <w:t xml:space="preserve"> (for example 0/0),</w:t>
      </w:r>
      <w:r w:rsidRPr="0079495C">
        <w:rPr>
          <w:lang w:val="en-GB"/>
        </w:rPr>
        <w:t xml:space="preserve"> </w:t>
      </w:r>
      <w:r>
        <w:rPr>
          <w:lang w:val="en-GB"/>
        </w:rPr>
        <w:t>this MUST be reported as “</w:t>
      </w:r>
      <w:r w:rsidR="00C22ED5">
        <w:rPr>
          <w:lang w:val="en-GB"/>
        </w:rPr>
        <w:t>NaN</w:t>
      </w:r>
      <w:r>
        <w:rPr>
          <w:lang w:val="en-GB"/>
        </w:rPr>
        <w:t>” (</w:t>
      </w:r>
      <w:r w:rsidR="00C22ED5">
        <w:rPr>
          <w:lang w:val="en-GB"/>
        </w:rPr>
        <w:t>for Not a Number</w:t>
      </w:r>
      <w:r w:rsidRPr="0079495C">
        <w:rPr>
          <w:lang w:val="en-GB"/>
        </w:rPr>
        <w:t>)</w:t>
      </w:r>
      <w:r>
        <w:rPr>
          <w:lang w:val="en-GB"/>
        </w:rPr>
        <w:t xml:space="preserve">. In some cases, there is ambiguity with respect to these cases: e.g. </w:t>
      </w:r>
      <w:r w:rsidR="00F056F2">
        <w:rPr>
          <w:lang w:val="en-GB"/>
        </w:rPr>
        <w:t xml:space="preserve">if there are alignment issues and it is unclear whether a molecule has been quantified with zero abundance or </w:t>
      </w:r>
      <w:r w:rsidR="009A136E">
        <w:rPr>
          <w:lang w:val="en-GB"/>
        </w:rPr>
        <w:t>the feature was</w:t>
      </w:r>
      <w:r w:rsidR="00542AF3">
        <w:rPr>
          <w:lang w:val="en-GB"/>
        </w:rPr>
        <w:t xml:space="preserve"> potentially</w:t>
      </w:r>
      <w:r w:rsidR="009A136E">
        <w:rPr>
          <w:lang w:val="en-GB"/>
        </w:rPr>
        <w:t xml:space="preserve"> present in the data but was not found.</w:t>
      </w:r>
    </w:p>
    <w:p w14:paraId="28A3884C" w14:textId="5FA47B74" w:rsidR="000F4269" w:rsidRDefault="000F4269" w:rsidP="000F4269">
      <w:pPr>
        <w:jc w:val="both"/>
      </w:pPr>
    </w:p>
    <w:p w14:paraId="4420FB04" w14:textId="765EEEEE" w:rsidR="001C0181" w:rsidRDefault="001C0181" w:rsidP="001C0181">
      <w:pPr>
        <w:pStyle w:val="Heading2"/>
      </w:pPr>
      <w:bookmarkStart w:id="117" w:name="_Toc491263052"/>
      <w:r>
        <w:t>Encoding numerical data with a standard encoding</w:t>
      </w:r>
      <w:bookmarkEnd w:id="117"/>
    </w:p>
    <w:p w14:paraId="3301235D" w14:textId="5FAE7F8F" w:rsidR="001C0181" w:rsidRPr="001C0181" w:rsidRDefault="001C0181" w:rsidP="001C0181">
      <w:pPr>
        <w:pStyle w:val="nobreak"/>
      </w:pPr>
      <w:r w:rsidRPr="009F7547">
        <w:rPr>
          <w:highlight w:val="yellow"/>
        </w:rPr>
        <w:t>[Insert some text in here about standard numerical encoding, e.g. US default style “x.x”</w:t>
      </w:r>
      <w:r w:rsidR="00D10982" w:rsidRPr="009F7547">
        <w:rPr>
          <w:highlight w:val="yellow"/>
        </w:rPr>
        <w:t>, i.e. using a period for decimal separation and no commas to separate thousands.</w:t>
      </w:r>
      <w:r w:rsidR="009F7547" w:rsidRPr="009F7547">
        <w:rPr>
          <w:highlight w:val="yellow"/>
        </w:rPr>
        <w:t>]</w:t>
      </w:r>
    </w:p>
    <w:p w14:paraId="324AE9E0" w14:textId="77777777" w:rsidR="001C0181" w:rsidRDefault="001C0181" w:rsidP="000F4269">
      <w:pPr>
        <w:jc w:val="both"/>
      </w:pPr>
    </w:p>
    <w:p w14:paraId="50F1FD33" w14:textId="77777777" w:rsidR="000F4269" w:rsidRDefault="000F4269" w:rsidP="000F4269">
      <w:pPr>
        <w:pStyle w:val="Heading2"/>
      </w:pPr>
      <w:bookmarkStart w:id="118" w:name="_Toc491263053"/>
      <w:r>
        <w:t>Reliability score</w:t>
      </w:r>
      <w:bookmarkEnd w:id="118"/>
      <w:r>
        <w:t xml:space="preserve"> </w:t>
      </w:r>
    </w:p>
    <w:p w14:paraId="6E8B772C" w14:textId="2AB9F410" w:rsidR="000F4269" w:rsidRDefault="000F4269" w:rsidP="000F4269">
      <w:pPr>
        <w:jc w:val="both"/>
        <w:rPr>
          <w:lang w:val="en-GB"/>
        </w:rPr>
      </w:pPr>
      <w:r>
        <w:t xml:space="preserve">All small molecule identifications reported in an mzTab file </w:t>
      </w:r>
      <w:r w:rsidR="00746E3E">
        <w:t xml:space="preserve">MAY </w:t>
      </w:r>
      <w:r>
        <w:t>be assigned a reliability score (column “reliability” in all tables). This reliability only applies to the identification reliability but not to modification</w:t>
      </w:r>
      <w:r w:rsidR="00530469">
        <w:t xml:space="preserve"> position</w:t>
      </w:r>
      <w:r>
        <w:t xml:space="preserve"> and or quantification reliabilities. The idea is to provide a way for researcher</w:t>
      </w:r>
      <w:r w:rsidR="00530469">
        <w:t>s</w:t>
      </w:r>
      <w:r>
        <w:t xml:space="preserve"> and/or repositories to score the reported identifications based on their own criteria. The criteria used to generate this score SHOULD be documented by the data providers. If this information is not provided by the producers of mzTab files, </w:t>
      </w:r>
      <w:r w:rsidRPr="00DA5F65">
        <w:rPr>
          <w:lang w:val="en-GB"/>
        </w:rPr>
        <w:t>“</w:t>
      </w:r>
      <w:r>
        <w:rPr>
          <w:lang w:val="en-GB"/>
        </w:rPr>
        <w:t>null</w:t>
      </w:r>
      <w:r w:rsidRPr="00DA5F65">
        <w:rPr>
          <w:lang w:val="en-GB"/>
        </w:rPr>
        <w:t>“</w:t>
      </w:r>
      <w:r>
        <w:rPr>
          <w:lang w:val="en-GB"/>
        </w:rPr>
        <w:t xml:space="preserve"> MUST be provided as the value for each of the protein, peptide or small molecule identification.</w:t>
      </w:r>
    </w:p>
    <w:p w14:paraId="7767D788" w14:textId="77777777" w:rsidR="000F4269" w:rsidRDefault="000F4269" w:rsidP="000F4269">
      <w:pPr>
        <w:jc w:val="both"/>
        <w:rPr>
          <w:lang w:val="en-GB"/>
        </w:rPr>
      </w:pPr>
    </w:p>
    <w:p w14:paraId="3C13E243" w14:textId="6607BFFA" w:rsidR="00C17527" w:rsidRDefault="00C17527" w:rsidP="00A87672">
      <w:pPr>
        <w:pStyle w:val="Heading2"/>
        <w:rPr>
          <w:lang w:val="en-GB"/>
        </w:rPr>
      </w:pPr>
      <w:bookmarkStart w:id="119" w:name="_Toc491263054"/>
      <w:r>
        <w:rPr>
          <w:lang w:val="en-GB"/>
        </w:rPr>
        <w:t>Support for positive and negative modes</w:t>
      </w:r>
      <w:r w:rsidR="00A87672">
        <w:rPr>
          <w:lang w:val="en-GB"/>
        </w:rPr>
        <w:t xml:space="preserve"> or pre-fractionation</w:t>
      </w:r>
      <w:bookmarkEnd w:id="119"/>
    </w:p>
    <w:p w14:paraId="10CD8286" w14:textId="799AEA23" w:rsidR="00A87672" w:rsidRDefault="000975E1" w:rsidP="00A87672">
      <w:pPr>
        <w:pStyle w:val="nobreak"/>
        <w:rPr>
          <w:lang w:val="en-GB"/>
        </w:rPr>
      </w:pPr>
      <w:r>
        <w:rPr>
          <w:lang w:val="en-GB"/>
        </w:rPr>
        <w:t>[Ideal encoding is to put these into separate mzTab files]</w:t>
      </w:r>
    </w:p>
    <w:p w14:paraId="4715323B" w14:textId="5FF76BA4" w:rsidR="000975E1" w:rsidRDefault="000975E1" w:rsidP="000975E1">
      <w:pPr>
        <w:rPr>
          <w:lang w:val="en-GB"/>
        </w:rPr>
      </w:pPr>
    </w:p>
    <w:p w14:paraId="31E966CB" w14:textId="2262F7FE" w:rsidR="000975E1" w:rsidRDefault="000975E1" w:rsidP="000975E1">
      <w:pPr>
        <w:rPr>
          <w:lang w:val="en-GB"/>
        </w:rPr>
      </w:pPr>
    </w:p>
    <w:p w14:paraId="49D08438" w14:textId="390C0AF8" w:rsidR="000975E1" w:rsidRDefault="000975E1" w:rsidP="000975E1">
      <w:pPr>
        <w:pStyle w:val="Heading2"/>
        <w:rPr>
          <w:lang w:val="en-GB"/>
        </w:rPr>
      </w:pPr>
      <w:bookmarkStart w:id="120" w:name="_Toc491263055"/>
      <w:r>
        <w:rPr>
          <w:lang w:val="en-GB"/>
        </w:rPr>
        <w:t>Referencing evidence for small molecule identifications</w:t>
      </w:r>
      <w:bookmarkEnd w:id="120"/>
    </w:p>
    <w:p w14:paraId="1E0D900E" w14:textId="2B7C4A26" w:rsidR="000975E1" w:rsidRPr="000975E1" w:rsidRDefault="000975E1" w:rsidP="000975E1">
      <w:pPr>
        <w:pStyle w:val="nobreak"/>
        <w:rPr>
          <w:lang w:val="en-GB"/>
        </w:rPr>
      </w:pPr>
      <w:r>
        <w:rPr>
          <w:lang w:val="en-GB"/>
        </w:rPr>
        <w:t xml:space="preserve">[Insert text in here to explain about how to encode evidence where multiple features are used to determine molecule identification; </w:t>
      </w:r>
      <w:r w:rsidR="00E57AA7">
        <w:rPr>
          <w:lang w:val="en-GB"/>
        </w:rPr>
        <w:t xml:space="preserve">this should be optional column </w:t>
      </w:r>
      <w:r w:rsidR="00B15E66">
        <w:rPr>
          <w:lang w:val="en-GB"/>
        </w:rPr>
        <w:t>on SML row]</w:t>
      </w:r>
    </w:p>
    <w:p w14:paraId="26406C4A" w14:textId="5428A2B1" w:rsidR="000975E1" w:rsidRDefault="000975E1" w:rsidP="000975E1">
      <w:pPr>
        <w:rPr>
          <w:lang w:val="en-GB"/>
        </w:rPr>
      </w:pPr>
    </w:p>
    <w:p w14:paraId="35F63F29" w14:textId="0A981A5D" w:rsidR="000975E1" w:rsidRDefault="000975E1" w:rsidP="000975E1">
      <w:pPr>
        <w:rPr>
          <w:lang w:val="en-GB"/>
        </w:rPr>
      </w:pPr>
    </w:p>
    <w:p w14:paraId="083806BB" w14:textId="3EF46746" w:rsidR="000975E1" w:rsidRDefault="00A8502F" w:rsidP="00A8502F">
      <w:pPr>
        <w:pStyle w:val="Heading2"/>
        <w:rPr>
          <w:lang w:val="en-GB"/>
        </w:rPr>
      </w:pPr>
      <w:bookmarkStart w:id="121" w:name="_Toc491263056"/>
      <w:r>
        <w:rPr>
          <w:lang w:val="en-GB"/>
        </w:rPr>
        <w:t>Guidelines for reporting results prior to or with no alignment step across features</w:t>
      </w:r>
      <w:bookmarkEnd w:id="121"/>
    </w:p>
    <w:p w14:paraId="412AC74A" w14:textId="2584902F" w:rsidR="00A8502F" w:rsidRPr="00A8502F" w:rsidRDefault="00A8502F" w:rsidP="00A8502F">
      <w:pPr>
        <w:pStyle w:val="nobreak"/>
        <w:rPr>
          <w:lang w:val="en-GB"/>
        </w:rPr>
      </w:pPr>
      <w:r>
        <w:rPr>
          <w:lang w:val="en-GB"/>
        </w:rPr>
        <w:t>[Keep separate mzTab files per run preferred]</w:t>
      </w:r>
    </w:p>
    <w:p w14:paraId="3AB72A00" w14:textId="77777777" w:rsidR="007A1183" w:rsidRPr="00D77D22" w:rsidRDefault="007A1183" w:rsidP="007A1183">
      <w:pPr>
        <w:pStyle w:val="Heading2"/>
        <w:tabs>
          <w:tab w:val="num" w:pos="709"/>
        </w:tabs>
        <w:ind w:left="709" w:hanging="709"/>
        <w:jc w:val="both"/>
        <w:rPr>
          <w:lang w:val="en-GB"/>
        </w:rPr>
      </w:pPr>
      <w:bookmarkStart w:id="122" w:name="_Toc491263057"/>
      <w:r w:rsidRPr="00D77D22">
        <w:rPr>
          <w:lang w:val="en-GB"/>
        </w:rPr>
        <w:t>Comments on Specific Use Cases</w:t>
      </w:r>
      <w:bookmarkEnd w:id="122"/>
    </w:p>
    <w:p w14:paraId="1FD32821" w14:textId="77777777" w:rsidR="007A1183" w:rsidRPr="00D77D22" w:rsidRDefault="007A1183" w:rsidP="007A1183">
      <w:pPr>
        <w:jc w:val="both"/>
        <w:rPr>
          <w:lang w:val="en-GB"/>
        </w:rPr>
      </w:pPr>
      <w:r w:rsidRPr="00D77D22">
        <w:rPr>
          <w:lang w:val="en-GB"/>
        </w:rPr>
        <w:t xml:space="preserve">Many special use cases for </w:t>
      </w:r>
      <w:r>
        <w:rPr>
          <w:lang w:val="en-GB"/>
        </w:rPr>
        <w:t>mzTab</w:t>
      </w:r>
      <w:r w:rsidRPr="00D77D22">
        <w:rPr>
          <w:lang w:val="en-GB"/>
        </w:rPr>
        <w:t xml:space="preserve"> were considered during its development. </w:t>
      </w:r>
      <w:r>
        <w:rPr>
          <w:lang w:val="en-GB"/>
        </w:rPr>
        <w:t>Each</w:t>
      </w:r>
      <w:r w:rsidRPr="00D77D22">
        <w:rPr>
          <w:lang w:val="en-GB"/>
        </w:rPr>
        <w:t xml:space="preserve"> of these use cases ha</w:t>
      </w:r>
      <w:r>
        <w:rPr>
          <w:lang w:val="en-GB"/>
        </w:rPr>
        <w:t>s</w:t>
      </w:r>
      <w:r w:rsidRPr="00D77D22">
        <w:rPr>
          <w:lang w:val="en-GB"/>
        </w:rPr>
        <w:t xml:space="preserve"> a corresponding example file that exercise</w:t>
      </w:r>
      <w:r>
        <w:rPr>
          <w:lang w:val="en-GB"/>
        </w:rPr>
        <w:t>s</w:t>
      </w:r>
      <w:r w:rsidRPr="00D77D22">
        <w:rPr>
          <w:lang w:val="en-GB"/>
        </w:rPr>
        <w:t xml:space="preserve"> the relevant part of the </w:t>
      </w:r>
      <w:r>
        <w:rPr>
          <w:lang w:val="en-GB"/>
        </w:rPr>
        <w:t>format</w:t>
      </w:r>
      <w:r w:rsidRPr="00D77D22">
        <w:rPr>
          <w:lang w:val="en-GB"/>
        </w:rPr>
        <w:t xml:space="preserve"> and provide</w:t>
      </w:r>
      <w:r>
        <w:rPr>
          <w:lang w:val="en-GB"/>
        </w:rPr>
        <w:t>s</w:t>
      </w:r>
      <w:r w:rsidRPr="00D77D22">
        <w:rPr>
          <w:lang w:val="en-GB"/>
        </w:rPr>
        <w:t xml:space="preserve"> a reference implementation example</w:t>
      </w:r>
      <w:r>
        <w:rPr>
          <w:lang w:val="en-GB"/>
        </w:rPr>
        <w:t xml:space="preserve"> (see supporting documentation)</w:t>
      </w:r>
      <w:r w:rsidRPr="00D77D22">
        <w:rPr>
          <w:lang w:val="en-GB"/>
        </w:rPr>
        <w:t xml:space="preserve">. Authors of software </w:t>
      </w:r>
      <w:r>
        <w:rPr>
          <w:lang w:val="en-GB"/>
        </w:rPr>
        <w:t xml:space="preserve">that create </w:t>
      </w:r>
      <w:r>
        <w:rPr>
          <w:lang w:val="en-GB"/>
        </w:rPr>
        <w:lastRenderedPageBreak/>
        <w:t xml:space="preserve">mzTab </w:t>
      </w:r>
      <w:r w:rsidRPr="00D77D22">
        <w:rPr>
          <w:lang w:val="en-GB"/>
        </w:rPr>
        <w:t xml:space="preserve">are encouraged to examine the examples that accompany this format release </w:t>
      </w:r>
      <w:r>
        <w:rPr>
          <w:lang w:val="en-GB"/>
        </w:rPr>
        <w:t>before implementing the writer.</w:t>
      </w:r>
    </w:p>
    <w:p w14:paraId="0625200F" w14:textId="77777777" w:rsidR="007A1183" w:rsidRDefault="007A1183" w:rsidP="007A1183">
      <w:pPr>
        <w:pStyle w:val="Heading3"/>
        <w:jc w:val="both"/>
        <w:rPr>
          <w:lang w:val="en-GB"/>
        </w:rPr>
      </w:pPr>
      <w:r>
        <w:rPr>
          <w:lang w:val="en-GB"/>
        </w:rPr>
        <w:t>Adding optional columns</w:t>
      </w:r>
    </w:p>
    <w:p w14:paraId="594B99BE" w14:textId="77777777" w:rsidR="00E61E68" w:rsidRDefault="007A1183" w:rsidP="007A1183">
      <w:pPr>
        <w:pStyle w:val="nobreak"/>
        <w:jc w:val="both"/>
        <w:rPr>
          <w:lang w:val="en-GB"/>
        </w:rPr>
      </w:pPr>
      <w:r w:rsidRPr="0081508A">
        <w:rPr>
          <w:lang w:val="en-GB"/>
        </w:rPr>
        <w:t xml:space="preserve">Additional columns </w:t>
      </w:r>
      <w:r w:rsidR="00747C01">
        <w:rPr>
          <w:lang w:val="en-GB"/>
        </w:rPr>
        <w:t>MAY</w:t>
      </w:r>
      <w:r w:rsidR="00747C01" w:rsidRPr="0081508A">
        <w:rPr>
          <w:lang w:val="en-GB"/>
        </w:rPr>
        <w:t xml:space="preserve"> </w:t>
      </w:r>
      <w:r w:rsidRPr="0081508A">
        <w:rPr>
          <w:lang w:val="en-GB"/>
        </w:rPr>
        <w:t xml:space="preserve">be added to the end of </w:t>
      </w:r>
      <w:r>
        <w:rPr>
          <w:lang w:val="en-GB"/>
        </w:rPr>
        <w:t xml:space="preserve">rows in all </w:t>
      </w:r>
      <w:r w:rsidRPr="0081508A">
        <w:rPr>
          <w:lang w:val="en-GB"/>
        </w:rPr>
        <w:t>the table</w:t>
      </w:r>
      <w:r>
        <w:rPr>
          <w:lang w:val="en-GB"/>
        </w:rPr>
        <w:t>-based sections (protein, peptide,</w:t>
      </w:r>
      <w:r w:rsidR="00C04781">
        <w:rPr>
          <w:lang w:val="en-GB"/>
        </w:rPr>
        <w:t xml:space="preserve"> PSM</w:t>
      </w:r>
      <w:r>
        <w:rPr>
          <w:lang w:val="en-GB"/>
        </w:rPr>
        <w:t xml:space="preserve"> and small molecule)</w:t>
      </w:r>
      <w:r w:rsidRPr="0081508A">
        <w:rPr>
          <w:lang w:val="en-GB"/>
        </w:rPr>
        <w:t xml:space="preserve">. </w:t>
      </w:r>
      <w:r w:rsidR="00E61E68">
        <w:rPr>
          <w:lang w:val="en-GB"/>
        </w:rPr>
        <w:t>These columns represent information not included by default in the currently defined fields</w:t>
      </w:r>
      <w:r w:rsidR="006021AC">
        <w:rPr>
          <w:lang w:val="en-GB"/>
        </w:rPr>
        <w:t xml:space="preserve"> and differ from the specification of optionality with regards to columns that MUST be present in Summary or Complete files (Tables 2 and 3).</w:t>
      </w:r>
    </w:p>
    <w:p w14:paraId="4455F400" w14:textId="77777777" w:rsidR="00E61E68" w:rsidRDefault="00E61E68" w:rsidP="007A1183">
      <w:pPr>
        <w:pStyle w:val="nobreak"/>
        <w:jc w:val="both"/>
        <w:rPr>
          <w:lang w:val="en-GB"/>
        </w:rPr>
      </w:pPr>
    </w:p>
    <w:p w14:paraId="307E8602" w14:textId="77777777" w:rsidR="007A1183" w:rsidRDefault="00D04013" w:rsidP="007A1183">
      <w:pPr>
        <w:pStyle w:val="nobreak"/>
        <w:jc w:val="both"/>
        <w:rPr>
          <w:lang w:val="en-GB"/>
        </w:rPr>
      </w:pPr>
      <w:r w:rsidRPr="00EC2317">
        <w:rPr>
          <w:lang w:val="en-GB"/>
        </w:rPr>
        <w:t>These column headers MUST start with the prefix “opt_”</w:t>
      </w:r>
      <w:r>
        <w:rPr>
          <w:lang w:val="en-GB"/>
        </w:rPr>
        <w:t xml:space="preserve"> followed by the identifier of the object they reference: assay, study variable, </w:t>
      </w:r>
      <w:r w:rsidR="00A83AAF">
        <w:rPr>
          <w:lang w:val="en-GB"/>
        </w:rPr>
        <w:t>MS run</w:t>
      </w:r>
      <w:r>
        <w:rPr>
          <w:lang w:val="en-GB"/>
        </w:rPr>
        <w:t xml:space="preserve">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{OBJECT_ID}_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p w14:paraId="00E7C4AF" w14:textId="77777777" w:rsidR="007A1183" w:rsidRDefault="007A1183" w:rsidP="007A1183">
      <w:pPr>
        <w:jc w:val="both"/>
        <w:rPr>
          <w:lang w:val="en-GB"/>
        </w:rPr>
      </w:pPr>
    </w:p>
    <w:p w14:paraId="56712BC3" w14:textId="77777777" w:rsidR="007A1183" w:rsidRDefault="007A1183" w:rsidP="007A1183">
      <w:pPr>
        <w:jc w:val="both"/>
      </w:pPr>
      <w:r>
        <w:rPr>
          <w:lang w:val="en-GB"/>
        </w:rPr>
        <w:t>The information stored within an optional column is completely up to the resource that generates the file. It MUST not be assumed that optional columns having the same name in different mzTab files contain the same type of information.</w:t>
      </w:r>
      <w:r w:rsidRPr="00ED5145">
        <w:t xml:space="preserve"> </w:t>
      </w:r>
      <w:r>
        <w:t>CV parameter accessions MAY be used as optional column names according to the following convention: opt_</w:t>
      </w:r>
      <w:r w:rsidR="00D84074">
        <w:t>{OBJECT_ID}_</w:t>
      </w:r>
      <w:r>
        <w:t>cv_{accession}_{parameter name}. Spaces within the parameter’s name MUST be replaced by ‘_’.</w:t>
      </w:r>
    </w:p>
    <w:p w14:paraId="4EA8CEE7" w14:textId="77777777" w:rsidR="007A1183" w:rsidRDefault="007A1183" w:rsidP="007A1183">
      <w:pPr>
        <w:pStyle w:val="Code"/>
      </w:pPr>
      <w:r>
        <w:t>COM   Example showing how emPAI values are reported in an additional column</w:t>
      </w:r>
      <w:r w:rsidR="00B60FAC">
        <w:t xml:space="preserve"> from </w:t>
      </w:r>
      <w:r w:rsidR="00A83AAF">
        <w:t>MS run</w:t>
      </w:r>
      <w:r w:rsidR="00B60FAC">
        <w:t xml:space="preserve"> 1</w:t>
      </w:r>
      <w:r>
        <w:t xml:space="preserve"> using</w:t>
      </w:r>
    </w:p>
    <w:p w14:paraId="3D164AE9" w14:textId="77777777" w:rsidR="007A1183" w:rsidRDefault="007A1183" w:rsidP="007A1183">
      <w:pPr>
        <w:pStyle w:val="Code"/>
      </w:pPr>
      <w:r>
        <w:t>COM   MS CV parameter “emPAI value” (</w:t>
      </w:r>
      <w:r w:rsidRPr="00F178FE">
        <w:t>MS:1001905</w:t>
      </w:r>
      <w:r>
        <w:t>)</w:t>
      </w:r>
    </w:p>
    <w:p w14:paraId="1B44A211" w14:textId="77777777" w:rsidR="007A1183" w:rsidRDefault="007A1183" w:rsidP="007A1183">
      <w:pPr>
        <w:pStyle w:val="Code"/>
      </w:pPr>
      <w:r>
        <w:t>…</w:t>
      </w:r>
    </w:p>
    <w:p w14:paraId="330A1C5A" w14:textId="77777777" w:rsidR="007A1183" w:rsidRDefault="007A1183" w:rsidP="007A1183">
      <w:pPr>
        <w:pStyle w:val="Code"/>
      </w:pPr>
      <w:r>
        <w:t>PRH   accession  …   opt_</w:t>
      </w:r>
      <w:r w:rsidR="00A83AAF">
        <w:t>ms_run</w:t>
      </w:r>
      <w:r w:rsidR="009352C8">
        <w:t>[1]_</w:t>
      </w:r>
      <w:r>
        <w:t>cv_</w:t>
      </w:r>
      <w:r w:rsidRPr="00F178FE">
        <w:t>MS:1001905</w:t>
      </w:r>
      <w:r>
        <w:t>_emPAI_value</w:t>
      </w:r>
    </w:p>
    <w:p w14:paraId="25EE68B0" w14:textId="77777777" w:rsidR="007A1183" w:rsidRDefault="007A1183" w:rsidP="007A1183">
      <w:pPr>
        <w:pStyle w:val="Code"/>
      </w:pPr>
      <w:r>
        <w:t>PRT   P12345     …   0.658</w:t>
      </w:r>
    </w:p>
    <w:p w14:paraId="4632E00F" w14:textId="00A08349" w:rsidR="007A1183" w:rsidRDefault="007A1183" w:rsidP="007A1183">
      <w:pPr>
        <w:pStyle w:val="Heading3"/>
        <w:jc w:val="both"/>
        <w:rPr>
          <w:lang w:val="en-GB"/>
        </w:rPr>
      </w:pPr>
      <w:r>
        <w:rPr>
          <w:lang w:val="en-GB"/>
        </w:rPr>
        <w:t xml:space="preserve">Referencing external resources </w:t>
      </w:r>
    </w:p>
    <w:p w14:paraId="0D6FC13F" w14:textId="58920E60" w:rsidR="007A1183" w:rsidRDefault="009E750C" w:rsidP="007A1183">
      <w:pPr>
        <w:jc w:val="both"/>
        <w:rPr>
          <w:lang w:val="en-GB"/>
        </w:rPr>
      </w:pPr>
      <w:r w:rsidRPr="009E750C">
        <w:rPr>
          <w:highlight w:val="yellow"/>
          <w:lang w:val="en-GB"/>
        </w:rPr>
        <w:t>[Text in here?]</w:t>
      </w:r>
    </w:p>
    <w:p w14:paraId="57FE1585" w14:textId="77777777" w:rsidR="007A1183" w:rsidRDefault="007A1183" w:rsidP="007A1183">
      <w:pPr>
        <w:pStyle w:val="Heading2"/>
        <w:jc w:val="both"/>
        <w:rPr>
          <w:lang w:val="en-GB"/>
        </w:rPr>
      </w:pPr>
      <w:bookmarkStart w:id="123" w:name="_Ref216762256"/>
      <w:bookmarkStart w:id="124" w:name="_Ref216762262"/>
      <w:bookmarkStart w:id="125" w:name="_Toc491263058"/>
      <w:bookmarkStart w:id="126" w:name="_Ref116791004"/>
      <w:bookmarkStart w:id="127" w:name="_Ref116791133"/>
      <w:bookmarkStart w:id="128" w:name="_Toc118017565"/>
      <w:bookmarkStart w:id="129" w:name="_Toc170636044"/>
      <w:r w:rsidRPr="007E50C5">
        <w:rPr>
          <w:lang w:val="en-GB"/>
        </w:rPr>
        <w:t>Other supporting materials</w:t>
      </w:r>
      <w:bookmarkEnd w:id="123"/>
      <w:bookmarkEnd w:id="124"/>
      <w:bookmarkEnd w:id="125"/>
    </w:p>
    <w:p w14:paraId="5E420939" w14:textId="277E52EB" w:rsidR="008026AC" w:rsidRPr="00E47623" w:rsidRDefault="009E750C" w:rsidP="009E750C">
      <w:pPr>
        <w:jc w:val="both"/>
      </w:pPr>
      <w:r w:rsidRPr="009E750C">
        <w:rPr>
          <w:highlight w:val="yellow"/>
        </w:rPr>
        <w:t>[Insert references to example files]</w:t>
      </w:r>
    </w:p>
    <w:p w14:paraId="2668A56D" w14:textId="77777777" w:rsidR="007A1183" w:rsidRDefault="007A1183">
      <w:pPr>
        <w:ind w:left="360"/>
        <w:jc w:val="both"/>
        <w:rPr>
          <w:lang w:val="en-GB"/>
        </w:rPr>
      </w:pPr>
      <w:bookmarkStart w:id="130" w:name="_Ref312247673"/>
      <w:bookmarkEnd w:id="126"/>
      <w:bookmarkEnd w:id="127"/>
      <w:bookmarkEnd w:id="128"/>
      <w:bookmarkEnd w:id="129"/>
    </w:p>
    <w:p w14:paraId="179F18A6" w14:textId="77777777" w:rsidR="007A1183" w:rsidRDefault="007A1183" w:rsidP="007A1183">
      <w:pPr>
        <w:pStyle w:val="Heading1"/>
      </w:pPr>
      <w:bookmarkStart w:id="131" w:name="_Ref318816993"/>
      <w:bookmarkStart w:id="132" w:name="_Ref318817006"/>
      <w:bookmarkStart w:id="133" w:name="_Toc491263059"/>
      <w:r>
        <w:t>Format specification</w:t>
      </w:r>
      <w:bookmarkEnd w:id="130"/>
      <w:bookmarkEnd w:id="131"/>
      <w:bookmarkEnd w:id="132"/>
      <w:bookmarkEnd w:id="133"/>
    </w:p>
    <w:p w14:paraId="4D8147CF" w14:textId="77777777" w:rsidR="007A1183" w:rsidRDefault="007A1183" w:rsidP="007A1183">
      <w:pPr>
        <w:pStyle w:val="nobreak"/>
        <w:jc w:val="both"/>
        <w:rPr>
          <w:lang w:val="en-GB"/>
        </w:rPr>
      </w:pPr>
      <w:r>
        <w:rPr>
          <w:lang w:val="en-GB"/>
        </w:rPr>
        <w:t>This section describes the structure of an mzTab file.</w:t>
      </w:r>
    </w:p>
    <w:p w14:paraId="73ACB02E" w14:textId="77777777" w:rsidR="007A1183" w:rsidRPr="001D6FB3" w:rsidRDefault="007A1183" w:rsidP="007A1183">
      <w:pPr>
        <w:numPr>
          <w:ilvl w:val="0"/>
          <w:numId w:val="21"/>
        </w:numPr>
      </w:pPr>
      <w:r w:rsidRPr="004075EC">
        <w:rPr>
          <w:b/>
        </w:rPr>
        <w:t>Field separator</w:t>
      </w:r>
      <w:r w:rsidRPr="001D6FB3">
        <w:br/>
        <w:t>The column delimiter is the Unicode Horizontal Tab charac</w:t>
      </w:r>
      <w:r w:rsidRPr="004075EC">
        <w:rPr>
          <w:lang w:val="en-GB"/>
        </w:rPr>
        <w:t>t</w:t>
      </w:r>
      <w:r w:rsidRPr="001D6FB3">
        <w:t>er (Unicode codepoint 0009).</w:t>
      </w:r>
    </w:p>
    <w:p w14:paraId="42EFC8B3" w14:textId="77777777" w:rsidR="007A1183" w:rsidRDefault="007A1183" w:rsidP="007A1183">
      <w:pPr>
        <w:numPr>
          <w:ilvl w:val="0"/>
          <w:numId w:val="21"/>
        </w:numPr>
      </w:pPr>
      <w:r w:rsidRPr="004075EC">
        <w:rPr>
          <w:b/>
        </w:rPr>
        <w:t>File encoding</w:t>
      </w:r>
      <w:r w:rsidRPr="001D6FB3">
        <w:br/>
        <w:t>The UTF-8 encoding of the Unicode character set is the preferred encoding for mzTab files. However, parsers should be able to recognize commonly used encodings.</w:t>
      </w:r>
    </w:p>
    <w:p w14:paraId="03F35BC4" w14:textId="77777777" w:rsidR="007A1183" w:rsidRDefault="007A1183" w:rsidP="007A1183">
      <w:pPr>
        <w:numPr>
          <w:ilvl w:val="0"/>
          <w:numId w:val="21"/>
        </w:numPr>
      </w:pPr>
      <w:r w:rsidRPr="004075EC">
        <w:rPr>
          <w:b/>
        </w:rPr>
        <w:t>Case sensitivity</w:t>
      </w:r>
      <w:r w:rsidRPr="001D6FB3">
        <w:br/>
        <w:t>All column labels and field names are case-sensitive.</w:t>
      </w:r>
    </w:p>
    <w:p w14:paraId="2A140E6D" w14:textId="77777777" w:rsidR="007A1183" w:rsidRDefault="007A1183" w:rsidP="007A1183">
      <w:pPr>
        <w:numPr>
          <w:ilvl w:val="0"/>
          <w:numId w:val="21"/>
        </w:numPr>
      </w:pPr>
      <w:r w:rsidRPr="004075EC">
        <w:rPr>
          <w:b/>
        </w:rPr>
        <w:t>Line prefix</w:t>
      </w:r>
      <w:r w:rsidRPr="001D6FB3">
        <w:br/>
        <w:t xml:space="preserve">Every line in an mzTab file </w:t>
      </w:r>
      <w:r>
        <w:t>MUST</w:t>
      </w:r>
      <w:r w:rsidRPr="001D6FB3">
        <w:t xml:space="preserve"> start with a three letter code identifying the type of line delimited by a Tab character. The three letter codes are as follows:</w:t>
      </w:r>
    </w:p>
    <w:p w14:paraId="5E7A231E" w14:textId="77777777" w:rsidR="007A1183" w:rsidRDefault="007A1183" w:rsidP="007A1183">
      <w:pPr>
        <w:numPr>
          <w:ilvl w:val="1"/>
          <w:numId w:val="21"/>
        </w:numPr>
        <w:ind w:left="1264" w:hanging="357"/>
      </w:pPr>
      <w:r w:rsidRPr="001D6FB3">
        <w:t>MTD for metadata</w:t>
      </w:r>
    </w:p>
    <w:p w14:paraId="39F870F6" w14:textId="77777777" w:rsidR="007A1183" w:rsidRDefault="007A1183" w:rsidP="007A1183">
      <w:pPr>
        <w:numPr>
          <w:ilvl w:val="1"/>
          <w:numId w:val="21"/>
        </w:numPr>
        <w:ind w:left="1264" w:hanging="357"/>
      </w:pPr>
      <w:r>
        <w:t>SMH for small molecule table header line (the column labels)</w:t>
      </w:r>
    </w:p>
    <w:p w14:paraId="0B1252FB" w14:textId="49D000F6" w:rsidR="007A1183" w:rsidRDefault="007A1183" w:rsidP="007A1183">
      <w:pPr>
        <w:numPr>
          <w:ilvl w:val="1"/>
          <w:numId w:val="21"/>
        </w:numPr>
        <w:ind w:left="1264" w:hanging="357"/>
      </w:pPr>
      <w:r w:rsidRPr="001D6FB3">
        <w:t>SML for rows of the small molecule table</w:t>
      </w:r>
    </w:p>
    <w:p w14:paraId="48A77BBD" w14:textId="39AD9FB9" w:rsidR="00C14B97" w:rsidRDefault="00C14B97" w:rsidP="007A1183">
      <w:pPr>
        <w:numPr>
          <w:ilvl w:val="1"/>
          <w:numId w:val="21"/>
        </w:numPr>
        <w:ind w:left="1264" w:hanging="357"/>
      </w:pPr>
      <w:r>
        <w:t>SFH for small molecule feature header line</w:t>
      </w:r>
    </w:p>
    <w:p w14:paraId="4BC1CB5D" w14:textId="6C49073C" w:rsidR="000B7959" w:rsidRDefault="000B7959" w:rsidP="007A1183">
      <w:pPr>
        <w:numPr>
          <w:ilvl w:val="1"/>
          <w:numId w:val="21"/>
        </w:numPr>
        <w:ind w:left="1264" w:hanging="357"/>
      </w:pPr>
      <w:r>
        <w:t>SMF for rows of the small molecule feature table</w:t>
      </w:r>
    </w:p>
    <w:p w14:paraId="578E0B53" w14:textId="6D662E97" w:rsidR="00C14B97" w:rsidRDefault="00C14B97" w:rsidP="007A1183">
      <w:pPr>
        <w:numPr>
          <w:ilvl w:val="1"/>
          <w:numId w:val="21"/>
        </w:numPr>
        <w:ind w:left="1264" w:hanging="357"/>
      </w:pPr>
      <w:r>
        <w:t>SHE for small molecule evidence header line</w:t>
      </w:r>
    </w:p>
    <w:p w14:paraId="48441254" w14:textId="04DE19BD" w:rsidR="000B7959" w:rsidRDefault="000B7959" w:rsidP="007A1183">
      <w:pPr>
        <w:numPr>
          <w:ilvl w:val="1"/>
          <w:numId w:val="21"/>
        </w:numPr>
        <w:ind w:left="1264" w:hanging="357"/>
      </w:pPr>
      <w:r>
        <w:t>SME for rows of the small molecule evidence table</w:t>
      </w:r>
    </w:p>
    <w:p w14:paraId="590610D8" w14:textId="77777777" w:rsidR="007A1183" w:rsidRDefault="007A1183" w:rsidP="007A1183">
      <w:pPr>
        <w:numPr>
          <w:ilvl w:val="1"/>
          <w:numId w:val="21"/>
        </w:numPr>
        <w:ind w:left="1264" w:hanging="357"/>
      </w:pPr>
      <w:r w:rsidRPr="001D6FB3">
        <w:t>COM for comment lines</w:t>
      </w:r>
    </w:p>
    <w:p w14:paraId="58C10802" w14:textId="77777777" w:rsidR="007A1183" w:rsidRPr="00381C52" w:rsidRDefault="007A1183" w:rsidP="007A1183">
      <w:pPr>
        <w:numPr>
          <w:ilvl w:val="0"/>
          <w:numId w:val="21"/>
        </w:numPr>
        <w:rPr>
          <w:b/>
        </w:rPr>
      </w:pPr>
      <w:r w:rsidRPr="00D06312">
        <w:rPr>
          <w:b/>
        </w:rPr>
        <w:lastRenderedPageBreak/>
        <w:t>Header lines</w:t>
      </w:r>
      <w:r w:rsidRPr="00D06312">
        <w:rPr>
          <w:b/>
        </w:rPr>
        <w:br/>
      </w:r>
      <w:r>
        <w:t>Each table based section (protein, peptide,</w:t>
      </w:r>
      <w:r w:rsidR="001B3591">
        <w:t xml:space="preserve"> PSM</w:t>
      </w:r>
      <w:r w:rsidR="005E6FDA">
        <w:t xml:space="preserve"> and</w:t>
      </w:r>
      <w:r>
        <w:t xml:space="preserve"> small molecule) MUST start with the corresponding header line. These header lines MUST only occur once in the document since each section also MUST only occur once.</w:t>
      </w:r>
    </w:p>
    <w:p w14:paraId="005D10E4" w14:textId="77777777" w:rsidR="007A1183" w:rsidRDefault="007A1183" w:rsidP="007A1183">
      <w:pPr>
        <w:numPr>
          <w:ilvl w:val="0"/>
          <w:numId w:val="21"/>
        </w:numPr>
      </w:pPr>
      <w:r w:rsidRPr="004075EC">
        <w:rPr>
          <w:b/>
        </w:rPr>
        <w:t>Dates</w:t>
      </w:r>
      <w:r w:rsidRPr="001D6FB3">
        <w:br/>
        <w:t xml:space="preserve">Dates </w:t>
      </w:r>
      <w:r>
        <w:t xml:space="preserve"> and times MUST</w:t>
      </w:r>
      <w:r w:rsidRPr="001D6FB3">
        <w:t xml:space="preserve"> be supplied in the ISO 8601 format </w:t>
      </w:r>
      <w:r>
        <w:t>(</w:t>
      </w:r>
      <w:r w:rsidRPr="001D6FB3">
        <w:t>“YYYY-MM-DD”</w:t>
      </w:r>
      <w:r>
        <w:t>, “YYYY-MM-DDTHH:MMZ” respectively)</w:t>
      </w:r>
      <w:r w:rsidRPr="001D6FB3">
        <w:t>.</w:t>
      </w:r>
    </w:p>
    <w:p w14:paraId="0D5DBE58" w14:textId="77777777" w:rsidR="007A1183" w:rsidRDefault="007A1183" w:rsidP="007A1183">
      <w:pPr>
        <w:numPr>
          <w:ilvl w:val="0"/>
          <w:numId w:val="21"/>
        </w:numPr>
      </w:pPr>
      <w:r w:rsidRPr="004075EC">
        <w:rPr>
          <w:b/>
        </w:rPr>
        <w:t>Decimal separator</w:t>
      </w:r>
      <w:r w:rsidRPr="001D6FB3">
        <w:br/>
      </w:r>
      <w:r>
        <w:t xml:space="preserve">In </w:t>
      </w:r>
      <w:r w:rsidRPr="001D6FB3">
        <w:t>mzTab files the dot (“.”) MUST be used as decimal separator. Thousand separators MUST NOT be used in mzTab files.</w:t>
      </w:r>
    </w:p>
    <w:p w14:paraId="605BDC55" w14:textId="77777777" w:rsidR="007A1183" w:rsidRDefault="007A1183" w:rsidP="007A1183">
      <w:pPr>
        <w:numPr>
          <w:ilvl w:val="0"/>
          <w:numId w:val="21"/>
        </w:numPr>
      </w:pPr>
      <w:r w:rsidRPr="004075EC">
        <w:rPr>
          <w:b/>
        </w:rPr>
        <w:t>Comment lines and empty lines</w:t>
      </w:r>
      <w:r w:rsidRPr="001D6FB3">
        <w:br/>
        <w:t>Comment lines can be place</w:t>
      </w:r>
      <w:r>
        <w:t>d</w:t>
      </w:r>
      <w:r w:rsidRPr="001D6FB3">
        <w:t xml:space="preserve"> anywhere in an mzTab file. These lines must start with the three</w:t>
      </w:r>
      <w:r>
        <w:t>-</w:t>
      </w:r>
      <w:r w:rsidRPr="001D6FB3">
        <w:t>letter code COM and are ignored by most parsers. Empty lines can also occur anywhere in an mzTab file and are ignored.</w:t>
      </w:r>
    </w:p>
    <w:p w14:paraId="3F209116" w14:textId="68D7653C" w:rsidR="00D50389" w:rsidRDefault="007A1183" w:rsidP="00542AF3">
      <w:pPr>
        <w:numPr>
          <w:ilvl w:val="0"/>
          <w:numId w:val="21"/>
        </w:numPr>
        <w:rPr>
          <w:rStyle w:val="CodeZchn2"/>
        </w:rPr>
      </w:pPr>
      <w:r w:rsidRPr="004075EC">
        <w:rPr>
          <w:b/>
        </w:rPr>
        <w:t>Params</w:t>
      </w:r>
      <w:r w:rsidRPr="001D6FB3">
        <w:br/>
        <w:t>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rsidRPr="001D6FB3">
        <w:br/>
        <w:t xml:space="preserve">Parameters are always reported as [CV label, accession, name, value]. Any field that is not available </w:t>
      </w:r>
      <w:r>
        <w:t>MUST</w:t>
      </w:r>
      <w:r w:rsidRPr="001D6FB3">
        <w:t xml:space="preserve"> be left empty.</w:t>
      </w:r>
      <w:r w:rsidRPr="001D6FB3">
        <w:br/>
      </w:r>
      <w:r>
        <w:rPr>
          <w:rFonts w:ascii="Courier New" w:hAnsi="Courier New" w:cs="Courier New"/>
          <w:sz w:val="16"/>
          <w:szCs w:val="16"/>
          <w:lang w:val="en-GB"/>
        </w:rPr>
        <w:br/>
      </w:r>
      <w:r w:rsidR="00542AF3">
        <w:rPr>
          <w:rStyle w:val="CodeZchn2"/>
        </w:rPr>
        <w:t>[MS, MS:1001477</w:t>
      </w:r>
      <w:r w:rsidRPr="00EE3F4B">
        <w:rPr>
          <w:rStyle w:val="CodeZchn2"/>
        </w:rPr>
        <w:t xml:space="preserve">, </w:t>
      </w:r>
      <w:r w:rsidR="00542AF3" w:rsidRPr="00542AF3">
        <w:rPr>
          <w:rStyle w:val="CodeZchn2"/>
        </w:rPr>
        <w:t>SpectraST</w:t>
      </w:r>
      <w:r w:rsidRPr="00EE3F4B">
        <w:rPr>
          <w:rStyle w:val="CodeZchn2"/>
        </w:rPr>
        <w:t>,]</w:t>
      </w:r>
      <w:r w:rsidR="00DD3C2C" w:rsidRPr="00EE3F4B" w:rsidDel="00DD3C2C">
        <w:rPr>
          <w:rStyle w:val="CodeZchn2"/>
        </w:rPr>
        <w:t xml:space="preserve"> </w:t>
      </w:r>
      <w:r w:rsidRPr="00EE3F4B">
        <w:rPr>
          <w:rStyle w:val="CodeZchn2"/>
        </w:rPr>
        <w:br/>
        <w:t>[,,A user parameter, The value]</w:t>
      </w:r>
    </w:p>
    <w:p w14:paraId="5F6ACDBC" w14:textId="77777777" w:rsidR="00D959A2" w:rsidRDefault="00D959A2" w:rsidP="00DD7EC6">
      <w:pPr>
        <w:ind w:left="720"/>
        <w:rPr>
          <w:rStyle w:val="CodeZchn2"/>
        </w:rPr>
      </w:pPr>
    </w:p>
    <w:p w14:paraId="1F638FD9" w14:textId="77777777" w:rsidR="00D959A2" w:rsidRPr="00DD7EC6" w:rsidRDefault="00D50389" w:rsidP="00DD7EC6">
      <w:pPr>
        <w:widowControl w:val="0"/>
        <w:autoSpaceDE w:val="0"/>
        <w:autoSpaceDN w:val="0"/>
        <w:adjustRightInd w:val="0"/>
        <w:ind w:left="700"/>
        <w:jc w:val="both"/>
        <w:rPr>
          <w:rFonts w:cs="Arial"/>
        </w:rPr>
      </w:pPr>
      <w:r>
        <w:t xml:space="preserve">In case, the name of the </w:t>
      </w:r>
      <w:r w:rsidRPr="008C046E">
        <w:rPr>
          <w:rFonts w:cs="Arial"/>
        </w:rPr>
        <w:t>param contains commas, quo</w:t>
      </w:r>
      <w:r w:rsidRPr="0001559C">
        <w:rPr>
          <w:rFonts w:cs="Arial"/>
        </w:rPr>
        <w:t xml:space="preserve">tes MUST be added to </w:t>
      </w:r>
      <w:r w:rsidR="00A2014A">
        <w:rPr>
          <w:rFonts w:cs="Arial"/>
        </w:rPr>
        <w:t>avoid problems with the parsing:</w:t>
      </w:r>
      <w:r w:rsidR="00A2014A" w:rsidRPr="00A2014A">
        <w:rPr>
          <w:rFonts w:cs="Arial"/>
        </w:rPr>
        <w:t xml:space="preserve"> </w:t>
      </w:r>
      <w:r w:rsidR="00D526DA" w:rsidRPr="00DD7EC6">
        <w:rPr>
          <w:rFonts w:cs="Arial"/>
        </w:rPr>
        <w:t xml:space="preserve">[label, accession, “first part of the param name, second part of the name”, value]. </w:t>
      </w:r>
    </w:p>
    <w:p w14:paraId="4992368C" w14:textId="77777777" w:rsidR="00D959A2" w:rsidRDefault="00D959A2" w:rsidP="00DD7EC6">
      <w:pPr>
        <w:ind w:left="720"/>
      </w:pPr>
    </w:p>
    <w:p w14:paraId="094373FA" w14:textId="77777777" w:rsidR="00D959A2" w:rsidRPr="00DD7EC6" w:rsidRDefault="00D526DA" w:rsidP="00DD7EC6">
      <w:pPr>
        <w:ind w:left="720"/>
        <w:rPr>
          <w:rFonts w:ascii="Courier New" w:hAnsi="Courier New" w:cs="Courier New"/>
          <w:sz w:val="16"/>
          <w:szCs w:val="16"/>
        </w:rPr>
      </w:pPr>
      <w:r w:rsidRPr="00DD7EC6">
        <w:rPr>
          <w:rFonts w:ascii="Courier New" w:hAnsi="Courier New" w:cs="Courier New"/>
          <w:sz w:val="16"/>
          <w:szCs w:val="16"/>
        </w:rPr>
        <w:t>[MOD, MOD:00648, “N,O-diacetylated L-serine”,]</w:t>
      </w:r>
    </w:p>
    <w:p w14:paraId="7BC4EC7F" w14:textId="77777777" w:rsidR="00D959A2" w:rsidRDefault="00D959A2" w:rsidP="00DD7EC6">
      <w:pPr>
        <w:ind w:left="720"/>
        <w:rPr>
          <w:rStyle w:val="CodeZchn2"/>
          <w:rFonts w:ascii="Arial" w:hAnsi="Arial" w:cs="Times New Roman"/>
          <w:sz w:val="24"/>
          <w:szCs w:val="24"/>
          <w:lang w:val="en-US"/>
        </w:rPr>
      </w:pPr>
    </w:p>
    <w:p w14:paraId="4CB1CA8F" w14:textId="77777777" w:rsidR="00EC1471" w:rsidRPr="001331A8" w:rsidRDefault="00EC1471" w:rsidP="00775A3B">
      <w:pPr>
        <w:numPr>
          <w:ilvl w:val="0"/>
          <w:numId w:val="21"/>
        </w:numPr>
        <w:rPr>
          <w:rStyle w:val="CodeZchn2"/>
          <w:rFonts w:ascii="Arial" w:hAnsi="Arial" w:cs="Times New Roman"/>
          <w:sz w:val="24"/>
          <w:szCs w:val="24"/>
          <w:lang w:val="en-US"/>
        </w:rPr>
      </w:pPr>
      <w:r w:rsidRPr="001331A8">
        <w:rPr>
          <w:b/>
        </w:rPr>
        <w:t>Sample IDs</w:t>
      </w:r>
      <w:r w:rsidRPr="001331A8">
        <w:rPr>
          <w:b/>
        </w:rPr>
        <w:br/>
      </w:r>
      <w:r w:rsidRPr="001D6FB3">
        <w:t xml:space="preserve">To be able to supply metadata specific to </w:t>
      </w:r>
      <w:r>
        <w:t xml:space="preserve">each </w:t>
      </w:r>
      <w:r w:rsidR="0006759B">
        <w:t>sample</w:t>
      </w:r>
      <w:r w:rsidRPr="001D6FB3">
        <w:t xml:space="preserve">, ids in the format </w:t>
      </w:r>
      <w:r w:rsidR="0006759B">
        <w:t>sample</w:t>
      </w:r>
      <w:r w:rsidRPr="001D6FB3">
        <w:t>[1-n] are used.</w:t>
      </w:r>
      <w:r w:rsidRPr="001D6FB3">
        <w:br/>
      </w:r>
      <w:r w:rsidRPr="001331A8">
        <w:rPr>
          <w:rFonts w:ascii="Courier New" w:hAnsi="Courier New" w:cs="Courier New"/>
          <w:sz w:val="16"/>
          <w:szCs w:val="16"/>
          <w:lang w:val="en-GB"/>
        </w:rPr>
        <w:br/>
      </w:r>
      <w:r w:rsidR="001331A8">
        <w:rPr>
          <w:rFonts w:ascii="Courier New" w:hAnsi="Courier New" w:cs="Courier New"/>
          <w:sz w:val="16"/>
          <w:szCs w:val="16"/>
          <w:lang w:val="en-GB"/>
        </w:rPr>
        <w:t>MTD    sample</w:t>
      </w:r>
      <w:r w:rsidR="0092261E" w:rsidRPr="001331A8">
        <w:rPr>
          <w:rFonts w:ascii="Courier New" w:hAnsi="Courier New" w:cs="Courier New"/>
          <w:sz w:val="16"/>
          <w:szCs w:val="16"/>
          <w:lang w:val="en-GB"/>
        </w:rPr>
        <w:t>[1]-species</w:t>
      </w:r>
      <w:r w:rsidR="00E800F1">
        <w:rPr>
          <w:rFonts w:ascii="Courier New" w:hAnsi="Courier New" w:cs="Courier New"/>
          <w:sz w:val="16"/>
          <w:szCs w:val="16"/>
          <w:lang w:val="en-GB"/>
        </w:rPr>
        <w:t>[1]</w:t>
      </w:r>
      <w:r w:rsidR="0092261E" w:rsidRPr="001331A8">
        <w:rPr>
          <w:rFonts w:ascii="Courier New" w:hAnsi="Courier New" w:cs="Courier New"/>
          <w:sz w:val="16"/>
          <w:szCs w:val="16"/>
          <w:lang w:val="en-GB"/>
        </w:rPr>
        <w:t xml:space="preserve">    </w:t>
      </w:r>
      <w:bookmarkStart w:id="134" w:name="OLE_LINK2"/>
      <w:r w:rsidR="0092261E" w:rsidRPr="001331A8">
        <w:rPr>
          <w:rFonts w:ascii="Courier New" w:hAnsi="Courier New" w:cs="Courier New"/>
          <w:sz w:val="16"/>
          <w:szCs w:val="16"/>
          <w:lang w:val="en-GB"/>
        </w:rPr>
        <w:t>[NEWT, 9606, Homo sapiens (Human), ]</w:t>
      </w:r>
      <w:bookmarkEnd w:id="134"/>
    </w:p>
    <w:p w14:paraId="5BB4A4B1" w14:textId="77777777" w:rsidR="00D959A2" w:rsidRDefault="007A1183" w:rsidP="00DD7EC6">
      <w:pPr>
        <w:ind w:left="720"/>
        <w:rPr>
          <w:rFonts w:ascii="Courier New" w:hAnsi="Courier New" w:cs="Courier New"/>
          <w:sz w:val="16"/>
          <w:szCs w:val="16"/>
          <w:lang w:val="en-GB"/>
        </w:rPr>
      </w:pPr>
      <w:r w:rsidRPr="00EE3F4B">
        <w:rPr>
          <w:rStyle w:val="CodeZchn2"/>
        </w:rPr>
        <w:br/>
      </w:r>
    </w:p>
    <w:p w14:paraId="3C1F04D9" w14:textId="78A81C0A" w:rsidR="00EC1471" w:rsidRDefault="00996423" w:rsidP="00EC1471">
      <w:pPr>
        <w:numPr>
          <w:ilvl w:val="0"/>
          <w:numId w:val="21"/>
        </w:numPr>
        <w:rPr>
          <w:rFonts w:ascii="Courier New" w:hAnsi="Courier New" w:cs="Courier New"/>
          <w:sz w:val="16"/>
          <w:szCs w:val="16"/>
          <w:lang w:val="en-GB"/>
        </w:rPr>
      </w:pPr>
      <w:r w:rsidRPr="00EC1471">
        <w:rPr>
          <w:b/>
        </w:rPr>
        <w:t xml:space="preserve">Assay </w:t>
      </w:r>
      <w:r w:rsidR="007A1183" w:rsidRPr="00EC1471">
        <w:rPr>
          <w:b/>
        </w:rPr>
        <w:t>IDs</w:t>
      </w:r>
      <w:r w:rsidR="007A1183" w:rsidRPr="00EC1471">
        <w:rPr>
          <w:b/>
        </w:rPr>
        <w:br/>
      </w:r>
      <w:r w:rsidR="007A1183" w:rsidRPr="001D6FB3">
        <w:t xml:space="preserve">To be able to supply metadata specific to </w:t>
      </w:r>
      <w:r w:rsidR="00EC1471">
        <w:t>each a</w:t>
      </w:r>
      <w:r>
        <w:t>ssa</w:t>
      </w:r>
      <w:r w:rsidR="00EC1471">
        <w:t>y</w:t>
      </w:r>
      <w:r w:rsidR="007A1183" w:rsidRPr="001D6FB3">
        <w:t xml:space="preserve">, ids in the format </w:t>
      </w:r>
      <w:r>
        <w:t>assay</w:t>
      </w:r>
      <w:r w:rsidR="007A1183" w:rsidRPr="001D6FB3">
        <w:t>[1-n] are used.</w:t>
      </w:r>
      <w:r w:rsidR="007A1183" w:rsidRPr="001D6FB3">
        <w:br/>
      </w:r>
      <w:r w:rsidR="007A1183" w:rsidRPr="00EC1471">
        <w:rPr>
          <w:rFonts w:ascii="Courier New" w:hAnsi="Courier New" w:cs="Courier New"/>
          <w:sz w:val="16"/>
          <w:szCs w:val="16"/>
          <w:lang w:val="en-GB"/>
        </w:rPr>
        <w:br/>
      </w:r>
      <w:r w:rsidR="00542AF3">
        <w:rPr>
          <w:rFonts w:ascii="Courier New" w:hAnsi="Courier New" w:cs="Courier New"/>
          <w:sz w:val="16"/>
          <w:szCs w:val="16"/>
          <w:lang w:val="en-GB"/>
        </w:rPr>
        <w:t>MTD</w:t>
      </w:r>
      <w:r w:rsidR="00542AF3">
        <w:rPr>
          <w:rFonts w:ascii="Courier New" w:hAnsi="Courier New" w:cs="Courier New"/>
          <w:sz w:val="16"/>
          <w:szCs w:val="16"/>
          <w:lang w:val="en-GB"/>
        </w:rPr>
        <w:tab/>
        <w:t>assay[1] first assay description</w:t>
      </w:r>
    </w:p>
    <w:p w14:paraId="0D09DDEA" w14:textId="77777777" w:rsidR="00D959A2" w:rsidRDefault="00D959A2" w:rsidP="00DD7EC6">
      <w:pPr>
        <w:ind w:left="720"/>
        <w:rPr>
          <w:rFonts w:ascii="Courier New" w:hAnsi="Courier New" w:cs="Courier New"/>
          <w:sz w:val="16"/>
          <w:szCs w:val="16"/>
          <w:lang w:val="en-GB"/>
        </w:rPr>
      </w:pPr>
    </w:p>
    <w:p w14:paraId="4E930EC2" w14:textId="77777777" w:rsidR="00EC1471" w:rsidRPr="008345FE" w:rsidRDefault="00EC1471" w:rsidP="007A1183">
      <w:pPr>
        <w:numPr>
          <w:ilvl w:val="0"/>
          <w:numId w:val="21"/>
        </w:numPr>
        <w:rPr>
          <w:rFonts w:ascii="Courier New" w:hAnsi="Courier New" w:cs="Courier New"/>
          <w:sz w:val="16"/>
          <w:szCs w:val="16"/>
          <w:lang w:val="en-GB"/>
        </w:rPr>
      </w:pPr>
      <w:r>
        <w:rPr>
          <w:b/>
        </w:rPr>
        <w:t>Study variable</w:t>
      </w:r>
      <w:r w:rsidRPr="004075EC">
        <w:rPr>
          <w:b/>
        </w:rPr>
        <w:t xml:space="preserve"> IDs</w:t>
      </w:r>
      <w:r w:rsidRPr="004075EC">
        <w:rPr>
          <w:b/>
        </w:rPr>
        <w:br/>
      </w:r>
      <w:r w:rsidRPr="001D6FB3">
        <w:t xml:space="preserve">To be able to supply metadata specific to </w:t>
      </w:r>
      <w:r>
        <w:t>each study variable (grouping of assays)</w:t>
      </w:r>
      <w:r w:rsidRPr="001D6FB3">
        <w:t xml:space="preserve">, ids in the format </w:t>
      </w:r>
      <w:r>
        <w:t>study_variable</w:t>
      </w:r>
      <w:r w:rsidRPr="001D6FB3">
        <w:t>[1-n] are used.</w:t>
      </w:r>
    </w:p>
    <w:p w14:paraId="7AA9FD84" w14:textId="77777777" w:rsidR="00D959A2" w:rsidRDefault="00D959A2" w:rsidP="00DD7EC6">
      <w:pPr>
        <w:ind w:firstLine="720"/>
        <w:jc w:val="both"/>
        <w:rPr>
          <w:rFonts w:ascii="Courier New" w:hAnsi="Courier New" w:cs="Courier New"/>
          <w:sz w:val="16"/>
          <w:szCs w:val="16"/>
        </w:rPr>
      </w:pPr>
    </w:p>
    <w:p w14:paraId="666FB75F" w14:textId="77777777" w:rsidR="00D959A2" w:rsidRPr="00DD7EC6" w:rsidRDefault="00D526DA" w:rsidP="00DD7EC6">
      <w:pPr>
        <w:ind w:firstLine="720"/>
        <w:jc w:val="both"/>
        <w:rPr>
          <w:rFonts w:ascii="Courier New" w:hAnsi="Courier New" w:cs="Courier New"/>
          <w:sz w:val="16"/>
          <w:szCs w:val="16"/>
        </w:rPr>
      </w:pPr>
      <w:r w:rsidRPr="00DD7EC6">
        <w:rPr>
          <w:rFonts w:ascii="Courier New" w:hAnsi="Courier New" w:cs="Courier New"/>
          <w:sz w:val="16"/>
          <w:szCs w:val="16"/>
        </w:rPr>
        <w:t>MTD</w:t>
      </w:r>
      <w:r w:rsidRPr="00DD7EC6">
        <w:rPr>
          <w:rFonts w:ascii="Courier New" w:hAnsi="Courier New" w:cs="Courier New"/>
          <w:sz w:val="16"/>
          <w:szCs w:val="16"/>
        </w:rPr>
        <w:tab/>
        <w:t>study_variable[1]-description</w:t>
      </w:r>
      <w:r w:rsidRPr="00DD7EC6">
        <w:rPr>
          <w:rFonts w:ascii="Courier New" w:hAnsi="Courier New" w:cs="Courier New"/>
          <w:sz w:val="16"/>
          <w:szCs w:val="16"/>
        </w:rPr>
        <w:tab/>
        <w:t>Group B (spike-in 0.74 fmol/uL)</w:t>
      </w:r>
    </w:p>
    <w:p w14:paraId="66DAB29E" w14:textId="77777777" w:rsidR="007A1183" w:rsidRDefault="007A1183" w:rsidP="007A1183">
      <w:pPr>
        <w:pStyle w:val="Heading2"/>
        <w:jc w:val="both"/>
        <w:rPr>
          <w:lang w:val="en-GB"/>
        </w:rPr>
      </w:pPr>
      <w:bookmarkStart w:id="135" w:name="_Toc491263060"/>
      <w:r>
        <w:rPr>
          <w:lang w:val="en-GB"/>
        </w:rPr>
        <w:t>Sections</w:t>
      </w:r>
      <w:bookmarkEnd w:id="135"/>
    </w:p>
    <w:p w14:paraId="6F0341F2" w14:textId="77777777" w:rsidR="007A1183" w:rsidRDefault="007A1183" w:rsidP="007A1183">
      <w:pPr>
        <w:pStyle w:val="nobreak"/>
        <w:jc w:val="both"/>
        <w:rPr>
          <w:lang w:val="en-GB"/>
        </w:rPr>
      </w:pPr>
      <w:r>
        <w:rPr>
          <w:lang w:val="en-GB"/>
        </w:rPr>
        <w:t xml:space="preserve">mzTab files can contain </w:t>
      </w:r>
      <w:r w:rsidR="00DC44A0">
        <w:rPr>
          <w:lang w:val="en-GB"/>
        </w:rPr>
        <w:t xml:space="preserve">five </w:t>
      </w:r>
      <w:r>
        <w:rPr>
          <w:lang w:val="en-GB"/>
        </w:rPr>
        <w:t xml:space="preserve">different sections. The </w:t>
      </w:r>
      <w:r w:rsidR="00837CB8">
        <w:rPr>
          <w:lang w:val="en-GB"/>
        </w:rPr>
        <w:t>MANDATORY</w:t>
      </w:r>
      <w:r w:rsidR="00711FEA">
        <w:rPr>
          <w:lang w:val="en-GB"/>
        </w:rPr>
        <w:t xml:space="preserve"> </w:t>
      </w:r>
      <w:r>
        <w:rPr>
          <w:lang w:val="en-GB"/>
        </w:rPr>
        <w:t xml:space="preserve">metadata section is made up of key-value pairs. The other </w:t>
      </w:r>
      <w:r w:rsidR="00BF577A">
        <w:rPr>
          <w:lang w:val="en-GB"/>
        </w:rPr>
        <w:t>four</w:t>
      </w:r>
      <w:r>
        <w:rPr>
          <w:lang w:val="en-GB"/>
        </w:rPr>
        <w:t xml:space="preserve"> sections</w:t>
      </w:r>
      <w:r w:rsidR="00B9528C">
        <w:rPr>
          <w:lang w:val="en-GB"/>
        </w:rPr>
        <w:t xml:space="preserve"> are OPTIONAL</w:t>
      </w:r>
      <w:r w:rsidR="00124314">
        <w:rPr>
          <w:lang w:val="en-GB"/>
        </w:rPr>
        <w:t>:</w:t>
      </w:r>
      <w:r>
        <w:rPr>
          <w:lang w:val="en-GB"/>
        </w:rPr>
        <w:t xml:space="preserve"> protein, peptide,</w:t>
      </w:r>
      <w:r w:rsidR="00BF577A">
        <w:rPr>
          <w:lang w:val="en-GB"/>
        </w:rPr>
        <w:t xml:space="preserve"> PSM</w:t>
      </w:r>
      <w:r>
        <w:rPr>
          <w:lang w:val="en-GB"/>
        </w:rPr>
        <w:t xml:space="preserve"> and small molecule section are table-based. </w:t>
      </w:r>
    </w:p>
    <w:p w14:paraId="6B05C5FD" w14:textId="77777777" w:rsidR="007A1183" w:rsidRDefault="007A1183" w:rsidP="007A1183">
      <w:pPr>
        <w:jc w:val="both"/>
        <w:rPr>
          <w:lang w:val="en-GB"/>
        </w:rPr>
      </w:pPr>
    </w:p>
    <w:p w14:paraId="57897C76" w14:textId="77777777" w:rsidR="0006450C" w:rsidRDefault="007A1183" w:rsidP="007A1183">
      <w:pPr>
        <w:jc w:val="both"/>
        <w:rPr>
          <w:lang w:val="en-GB"/>
        </w:rPr>
      </w:pPr>
      <w:r>
        <w:rPr>
          <w:lang w:val="en-GB"/>
        </w:rPr>
        <w:t xml:space="preserve">Every section in an mzTab file MUST only occur once if present. </w:t>
      </w:r>
      <w:r w:rsidR="00D70F53">
        <w:rPr>
          <w:lang w:val="en-GB"/>
        </w:rPr>
        <w:t xml:space="preserve">If the </w:t>
      </w:r>
      <w:r w:rsidR="004B7E14">
        <w:rPr>
          <w:lang w:val="en-GB"/>
        </w:rPr>
        <w:t xml:space="preserve">PSM, </w:t>
      </w:r>
      <w:r w:rsidR="00D70F53">
        <w:rPr>
          <w:lang w:val="en-GB"/>
        </w:rPr>
        <w:t>Peptide and Protein Section</w:t>
      </w:r>
      <w:r w:rsidR="004B7E14">
        <w:rPr>
          <w:lang w:val="en-GB"/>
        </w:rPr>
        <w:t>s</w:t>
      </w:r>
      <w:r w:rsidR="00D70F53">
        <w:rPr>
          <w:lang w:val="en-GB"/>
        </w:rPr>
        <w:t xml:space="preserve"> are present, the information MUST be consistent between </w:t>
      </w:r>
      <w:r w:rsidR="004B7E14">
        <w:rPr>
          <w:lang w:val="en-GB"/>
        </w:rPr>
        <w:t xml:space="preserve">these </w:t>
      </w:r>
      <w:r w:rsidR="00D70F53">
        <w:rPr>
          <w:lang w:val="en-GB"/>
        </w:rPr>
        <w:t>sections.</w:t>
      </w:r>
      <w:r w:rsidR="00D05362">
        <w:rPr>
          <w:lang w:val="en-GB"/>
        </w:rPr>
        <w:t xml:space="preserve"> </w:t>
      </w:r>
      <w:r w:rsidR="0006450C">
        <w:rPr>
          <w:lang w:val="en-GB"/>
        </w:rPr>
        <w:t>Field names with indices in square brackets MUST be numbered sequentially and non-decreasing (starting at the first value indicated in the bracket; single integer steps).</w:t>
      </w:r>
    </w:p>
    <w:p w14:paraId="507896F4" w14:textId="77777777" w:rsidR="007A1183" w:rsidRDefault="007A1183" w:rsidP="007A1183">
      <w:pPr>
        <w:pStyle w:val="Heading2"/>
        <w:jc w:val="both"/>
        <w:rPr>
          <w:lang w:val="en-GB"/>
        </w:rPr>
      </w:pPr>
      <w:bookmarkStart w:id="136" w:name="_Toc491263061"/>
      <w:commentRangeStart w:id="137"/>
      <w:r>
        <w:rPr>
          <w:lang w:val="en-GB"/>
        </w:rPr>
        <w:lastRenderedPageBreak/>
        <w:t>Metadata Section</w:t>
      </w:r>
      <w:commentRangeEnd w:id="137"/>
      <w:r w:rsidR="00541AB0">
        <w:rPr>
          <w:rStyle w:val="CommentReference"/>
          <w:b w:val="0"/>
          <w:bCs w:val="0"/>
          <w:iCs w:val="0"/>
        </w:rPr>
        <w:commentReference w:id="137"/>
      </w:r>
      <w:bookmarkEnd w:id="136"/>
    </w:p>
    <w:p w14:paraId="2A4F1A0A" w14:textId="6A04A4E7" w:rsidR="007A1183" w:rsidRDefault="000C4102" w:rsidP="007A1183">
      <w:pPr>
        <w:pStyle w:val="nobreak"/>
        <w:jc w:val="both"/>
        <w:rPr>
          <w:lang w:val="en-GB"/>
        </w:rPr>
      </w:pPr>
      <w:r>
        <w:rPr>
          <w:lang w:val="en-GB"/>
        </w:rPr>
        <w:t xml:space="preserve">The metadata section </w:t>
      </w:r>
      <w:r w:rsidR="007A1183">
        <w:rPr>
          <w:lang w:val="en-GB"/>
        </w:rPr>
        <w:t>provide</w:t>
      </w:r>
      <w:r>
        <w:rPr>
          <w:lang w:val="en-GB"/>
        </w:rPr>
        <w:t>s</w:t>
      </w:r>
      <w:r w:rsidR="007A1183">
        <w:rPr>
          <w:lang w:val="en-GB"/>
        </w:rPr>
        <w:t xml:space="preserve"> additional information about the dataset(s) reported in the mzTab file. All fields in the metadata section are optional</w:t>
      </w:r>
      <w:r w:rsidR="00747C01" w:rsidRPr="00747C01">
        <w:rPr>
          <w:lang w:val="en-GB"/>
        </w:rPr>
        <w:t xml:space="preserve"> </w:t>
      </w:r>
      <w:r w:rsidR="00747C01">
        <w:rPr>
          <w:lang w:val="en-GB"/>
        </w:rPr>
        <w:t>apart from</w:t>
      </w:r>
      <w:r w:rsidR="00E55CCD">
        <w:rPr>
          <w:lang w:val="en-GB"/>
        </w:rPr>
        <w:t xml:space="preserve"> </w:t>
      </w:r>
      <w:r>
        <w:rPr>
          <w:lang w:val="en-GB"/>
        </w:rPr>
        <w:t xml:space="preserve">those noted as mandatory. </w:t>
      </w:r>
      <w:r w:rsidR="007A1183">
        <w:rPr>
          <w:lang w:val="en-GB"/>
        </w:rPr>
        <w:t>The fields in the metadata section should be reported in order of the various fields listed here. The field’s name and value MUST be separated by a tab character:</w:t>
      </w:r>
    </w:p>
    <w:p w14:paraId="37A6AF13" w14:textId="77777777" w:rsidR="007A1183" w:rsidRPr="005C4D38" w:rsidRDefault="007A1183" w:rsidP="007A1183">
      <w:pPr>
        <w:pStyle w:val="Code"/>
      </w:pPr>
    </w:p>
    <w:p w14:paraId="109743A6" w14:textId="77777777" w:rsidR="007A1183" w:rsidRDefault="007A1183" w:rsidP="007A1183">
      <w:pPr>
        <w:pStyle w:val="Code"/>
      </w:pPr>
      <w:r w:rsidRPr="005C4D38">
        <w:t>MTD    publication  [PRIDE, PRIDE:00000029, PubMed, 12345]</w:t>
      </w:r>
    </w:p>
    <w:p w14:paraId="160ADF52" w14:textId="77777777" w:rsidR="000B7A61" w:rsidRPr="005C4D38" w:rsidRDefault="000B7A61" w:rsidP="007A1183">
      <w:pPr>
        <w:pStyle w:val="Code"/>
      </w:pPr>
    </w:p>
    <w:p w14:paraId="3A26001E" w14:textId="1FF8613A" w:rsidR="007A1183" w:rsidRDefault="007A1183" w:rsidP="007A1183">
      <w:pPr>
        <w:jc w:val="both"/>
        <w:rPr>
          <w:lang w:val="en-GB"/>
        </w:rPr>
      </w:pPr>
      <w:r>
        <w:rPr>
          <w:lang w:val="en-GB"/>
        </w:rPr>
        <w:t>In the following list of fields any term encapsulated by {} is meant as a variable which MUST be replaced accordingly.</w:t>
      </w:r>
      <w:r w:rsidR="00157C9B">
        <w:rPr>
          <w:lang w:val="en-GB"/>
        </w:rPr>
        <w:t xml:space="preserve"> </w:t>
      </w:r>
    </w:p>
    <w:p w14:paraId="71D11AB3" w14:textId="77777777" w:rsidR="005E0B41" w:rsidRDefault="005E0B41" w:rsidP="007A1183">
      <w:pPr>
        <w:jc w:val="both"/>
        <w:rPr>
          <w:lang w:val="en-GB"/>
        </w:rPr>
      </w:pPr>
    </w:p>
    <w:p w14:paraId="7DFA44ED" w14:textId="05333AB4" w:rsidR="005E0B41" w:rsidRPr="005E0B41" w:rsidRDefault="005E0B41" w:rsidP="007A1183">
      <w:pPr>
        <w:jc w:val="both"/>
        <w:rPr>
          <w:b/>
          <w:lang w:val="en-GB"/>
        </w:rPr>
      </w:pPr>
      <w:r w:rsidRPr="005E0B41">
        <w:rPr>
          <w:b/>
          <w:lang w:val="en-GB"/>
        </w:rPr>
        <w:t>Core Metadata</w:t>
      </w:r>
    </w:p>
    <w:p w14:paraId="5EDF42A2" w14:textId="77777777" w:rsidR="007A1183" w:rsidRDefault="00F678EB" w:rsidP="007A1183">
      <w:pPr>
        <w:pStyle w:val="Heading3"/>
        <w:rPr>
          <w:lang w:val="en-GB"/>
        </w:rPr>
      </w:pPr>
      <w:bookmarkStart w:id="138" w:name="OLE_LINK1"/>
      <w:r>
        <w:rPr>
          <w:lang w:val="en-GB"/>
        </w:rPr>
        <w:t>mzTab-v</w:t>
      </w:r>
      <w:r w:rsidR="006C1B14">
        <w:rPr>
          <w:lang w:val="en-GB"/>
        </w:rPr>
        <w:t>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0B43379" w14:textId="77777777">
        <w:tc>
          <w:tcPr>
            <w:tcW w:w="1617" w:type="dxa"/>
            <w:vAlign w:val="center"/>
          </w:tcPr>
          <w:bookmarkEnd w:id="138"/>
          <w:p w14:paraId="360C227C" w14:textId="77777777" w:rsidR="007A1183" w:rsidRPr="00EC2317" w:rsidRDefault="007A1183" w:rsidP="007A1183">
            <w:pPr>
              <w:rPr>
                <w:b/>
                <w:lang w:val="en-GB"/>
              </w:rPr>
            </w:pPr>
            <w:r w:rsidRPr="00EC2317">
              <w:rPr>
                <w:b/>
                <w:lang w:val="en-GB"/>
              </w:rPr>
              <w:t>Description:</w:t>
            </w:r>
          </w:p>
        </w:tc>
        <w:tc>
          <w:tcPr>
            <w:tcW w:w="8571" w:type="dxa"/>
          </w:tcPr>
          <w:p w14:paraId="0A93BC87" w14:textId="77777777" w:rsidR="007A1183" w:rsidRPr="00EC2317" w:rsidRDefault="007A1183" w:rsidP="006C1B14">
            <w:pPr>
              <w:rPr>
                <w:lang w:val="en-GB"/>
              </w:rPr>
            </w:pPr>
            <w:r w:rsidRPr="00EC2317">
              <w:rPr>
                <w:lang w:val="en-GB"/>
              </w:rPr>
              <w:t xml:space="preserve">The </w:t>
            </w:r>
            <w:r w:rsidR="006C1B14">
              <w:rPr>
                <w:lang w:val="en-GB"/>
              </w:rPr>
              <w:t>version of the mzTab file</w:t>
            </w:r>
            <w:r w:rsidR="00895A05">
              <w:rPr>
                <w:lang w:val="en-GB"/>
              </w:rPr>
              <w:t>.</w:t>
            </w:r>
          </w:p>
        </w:tc>
      </w:tr>
      <w:tr w:rsidR="007A1183" w14:paraId="4903D536" w14:textId="77777777">
        <w:tc>
          <w:tcPr>
            <w:tcW w:w="1617" w:type="dxa"/>
            <w:vAlign w:val="center"/>
          </w:tcPr>
          <w:p w14:paraId="7C279E24" w14:textId="77777777" w:rsidR="007A1183" w:rsidRPr="00EC2317" w:rsidRDefault="007A1183" w:rsidP="007A1183">
            <w:pPr>
              <w:rPr>
                <w:b/>
                <w:lang w:val="en-GB"/>
              </w:rPr>
            </w:pPr>
            <w:r w:rsidRPr="00EC2317">
              <w:rPr>
                <w:b/>
                <w:lang w:val="en-GB"/>
              </w:rPr>
              <w:t>Type:</w:t>
            </w:r>
          </w:p>
        </w:tc>
        <w:tc>
          <w:tcPr>
            <w:tcW w:w="8571" w:type="dxa"/>
          </w:tcPr>
          <w:p w14:paraId="16EACE95" w14:textId="77777777" w:rsidR="007A1183" w:rsidRPr="00EC2317" w:rsidRDefault="007A1183" w:rsidP="007A1183">
            <w:pPr>
              <w:rPr>
                <w:lang w:val="en-GB"/>
              </w:rPr>
            </w:pPr>
            <w:r w:rsidRPr="00EC2317">
              <w:rPr>
                <w:lang w:val="en-GB"/>
              </w:rPr>
              <w:t>String</w:t>
            </w:r>
          </w:p>
        </w:tc>
      </w:tr>
      <w:tr w:rsidR="00844720" w14:paraId="297E2126" w14:textId="77777777">
        <w:tc>
          <w:tcPr>
            <w:tcW w:w="1617" w:type="dxa"/>
            <w:vAlign w:val="center"/>
          </w:tcPr>
          <w:p w14:paraId="33176377" w14:textId="77777777" w:rsidR="00844720" w:rsidRPr="00EC2317" w:rsidRDefault="00844720" w:rsidP="007A1183">
            <w:pPr>
              <w:rPr>
                <w:b/>
                <w:lang w:val="en-GB"/>
              </w:rPr>
            </w:pPr>
            <w:r>
              <w:rPr>
                <w:b/>
                <w:lang w:val="en-GB"/>
              </w:rPr>
              <w:t>Mandatory</w:t>
            </w:r>
          </w:p>
        </w:tc>
        <w:tc>
          <w:tcPr>
            <w:tcW w:w="8571" w:type="dxa"/>
          </w:tcPr>
          <w:p w14:paraId="4906EB4F" w14:textId="4E7EA90D" w:rsidR="00844720" w:rsidRDefault="00A27C10" w:rsidP="007A1183">
            <w:pPr>
              <w:rPr>
                <w:lang w:val="en-GB"/>
              </w:rPr>
            </w:pPr>
            <w:r>
              <w:rPr>
                <w:lang w:val="en-GB"/>
              </w:rPr>
              <w:t>True</w:t>
            </w:r>
          </w:p>
        </w:tc>
      </w:tr>
      <w:tr w:rsidR="007A1183" w14:paraId="6F92F8F1" w14:textId="77777777">
        <w:tc>
          <w:tcPr>
            <w:tcW w:w="1617" w:type="dxa"/>
            <w:vAlign w:val="center"/>
          </w:tcPr>
          <w:p w14:paraId="66CA7469" w14:textId="77777777" w:rsidR="007A1183" w:rsidRPr="00EC2317" w:rsidRDefault="007A1183" w:rsidP="007A1183">
            <w:pPr>
              <w:rPr>
                <w:b/>
                <w:lang w:val="en-GB"/>
              </w:rPr>
            </w:pPr>
            <w:r w:rsidRPr="00EC2317">
              <w:rPr>
                <w:b/>
                <w:lang w:val="en-GB"/>
              </w:rPr>
              <w:t>Example:</w:t>
            </w:r>
          </w:p>
        </w:tc>
        <w:tc>
          <w:tcPr>
            <w:tcW w:w="8571" w:type="dxa"/>
          </w:tcPr>
          <w:p w14:paraId="7FE0D687" w14:textId="108FA3F6" w:rsidR="007A1183" w:rsidRPr="00E92C27" w:rsidRDefault="007A1183" w:rsidP="000C1D66">
            <w:pPr>
              <w:pStyle w:val="Code"/>
              <w:rPr>
                <w:rFonts w:cs="Courier New"/>
              </w:rPr>
            </w:pPr>
            <w:r w:rsidRPr="00E92C27">
              <w:rPr>
                <w:rFonts w:cs="Courier New"/>
              </w:rPr>
              <w:t xml:space="preserve">MTD   </w:t>
            </w:r>
            <w:r w:rsidR="003D6875">
              <w:rPr>
                <w:rFonts w:cs="Courier New"/>
              </w:rPr>
              <w:t>mzTab-v</w:t>
            </w:r>
            <w:r w:rsidR="006C1B14">
              <w:rPr>
                <w:rFonts w:cs="Courier New"/>
              </w:rPr>
              <w:t>ersion</w:t>
            </w:r>
            <w:r w:rsidRPr="00E92C27">
              <w:rPr>
                <w:rFonts w:cs="Courier New"/>
              </w:rPr>
              <w:t xml:space="preserve">   </w:t>
            </w:r>
            <w:r w:rsidR="00DA5246">
              <w:rPr>
                <w:rFonts w:cs="Courier New"/>
              </w:rPr>
              <w:t>1.1</w:t>
            </w:r>
            <w:r w:rsidR="0094261F">
              <w:rPr>
                <w:rFonts w:cs="Courier New"/>
              </w:rPr>
              <w:t>.0</w:t>
            </w:r>
          </w:p>
        </w:tc>
      </w:tr>
    </w:tbl>
    <w:p w14:paraId="7B60ABF6" w14:textId="77777777" w:rsidR="00524947" w:rsidRDefault="00524947" w:rsidP="00524947">
      <w:pPr>
        <w:pStyle w:val="Heading3"/>
        <w:rPr>
          <w:lang w:val="en-GB"/>
        </w:rPr>
      </w:pPr>
      <w:r>
        <w:rPr>
          <w:lang w:val="en-GB"/>
        </w:rPr>
        <w:t>mzTab-ID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24947" w14:paraId="2370C8DA" w14:textId="77777777" w:rsidTr="00F0121B">
        <w:tc>
          <w:tcPr>
            <w:tcW w:w="1617" w:type="dxa"/>
            <w:vAlign w:val="center"/>
          </w:tcPr>
          <w:p w14:paraId="46B2026A" w14:textId="77777777" w:rsidR="00524947" w:rsidRPr="00EC2317" w:rsidRDefault="00524947" w:rsidP="006A2BC1">
            <w:pPr>
              <w:rPr>
                <w:b/>
                <w:lang w:val="en-GB"/>
              </w:rPr>
            </w:pPr>
            <w:r w:rsidRPr="00EC2317">
              <w:rPr>
                <w:b/>
                <w:lang w:val="en-GB"/>
              </w:rPr>
              <w:t>Description:</w:t>
            </w:r>
          </w:p>
        </w:tc>
        <w:tc>
          <w:tcPr>
            <w:tcW w:w="8571" w:type="dxa"/>
          </w:tcPr>
          <w:p w14:paraId="361374B3" w14:textId="77777777" w:rsidR="00524947" w:rsidRPr="00EC2317" w:rsidRDefault="00524947" w:rsidP="00524947">
            <w:pPr>
              <w:rPr>
                <w:lang w:val="en-GB"/>
              </w:rPr>
            </w:pPr>
            <w:r w:rsidRPr="00EC2317">
              <w:rPr>
                <w:lang w:val="en-GB"/>
              </w:rPr>
              <w:t xml:space="preserve">The </w:t>
            </w:r>
            <w:r>
              <w:rPr>
                <w:lang w:val="en-GB"/>
              </w:rPr>
              <w:t xml:space="preserve">ID of the </w:t>
            </w:r>
            <w:r w:rsidR="00895A05">
              <w:rPr>
                <w:lang w:val="en-GB"/>
              </w:rPr>
              <w:t>mzTab file.</w:t>
            </w:r>
          </w:p>
        </w:tc>
      </w:tr>
      <w:tr w:rsidR="00524947" w14:paraId="58A33A3D" w14:textId="77777777" w:rsidTr="00F0121B">
        <w:tc>
          <w:tcPr>
            <w:tcW w:w="1617" w:type="dxa"/>
            <w:vAlign w:val="center"/>
          </w:tcPr>
          <w:p w14:paraId="38D61429" w14:textId="77777777" w:rsidR="00524947" w:rsidRPr="00EC2317" w:rsidRDefault="00524947" w:rsidP="006A2BC1">
            <w:pPr>
              <w:rPr>
                <w:b/>
                <w:lang w:val="en-GB"/>
              </w:rPr>
            </w:pPr>
            <w:r w:rsidRPr="00EC2317">
              <w:rPr>
                <w:b/>
                <w:lang w:val="en-GB"/>
              </w:rPr>
              <w:t>Type:</w:t>
            </w:r>
          </w:p>
        </w:tc>
        <w:tc>
          <w:tcPr>
            <w:tcW w:w="8571" w:type="dxa"/>
          </w:tcPr>
          <w:p w14:paraId="07D02EE2" w14:textId="77777777" w:rsidR="00524947" w:rsidRPr="00EC2317" w:rsidRDefault="00524947" w:rsidP="006A2BC1">
            <w:pPr>
              <w:rPr>
                <w:lang w:val="en-GB"/>
              </w:rPr>
            </w:pPr>
            <w:r w:rsidRPr="00EC2317">
              <w:rPr>
                <w:lang w:val="en-GB"/>
              </w:rPr>
              <w:t>String</w:t>
            </w:r>
          </w:p>
        </w:tc>
      </w:tr>
      <w:tr w:rsidR="00F0121B" w14:paraId="2BC6C802" w14:textId="77777777" w:rsidTr="00046F5A">
        <w:tc>
          <w:tcPr>
            <w:tcW w:w="1617" w:type="dxa"/>
            <w:vAlign w:val="center"/>
          </w:tcPr>
          <w:p w14:paraId="08FE2176" w14:textId="77777777" w:rsidR="00F0121B" w:rsidRPr="00EC2317" w:rsidRDefault="00F0121B" w:rsidP="00046F5A">
            <w:pPr>
              <w:rPr>
                <w:b/>
                <w:lang w:val="en-GB"/>
              </w:rPr>
            </w:pPr>
            <w:r>
              <w:rPr>
                <w:b/>
                <w:lang w:val="en-GB"/>
              </w:rPr>
              <w:t>Mandatory</w:t>
            </w:r>
          </w:p>
        </w:tc>
        <w:tc>
          <w:tcPr>
            <w:tcW w:w="8571" w:type="dxa"/>
          </w:tcPr>
          <w:p w14:paraId="01A82CAE" w14:textId="6151A73B" w:rsidR="00F0121B" w:rsidRDefault="003C2F1B" w:rsidP="00046F5A">
            <w:pPr>
              <w:rPr>
                <w:lang w:val="en-GB"/>
              </w:rPr>
            </w:pPr>
            <w:r>
              <w:rPr>
                <w:lang w:val="en-GB"/>
              </w:rPr>
              <w:t>True</w:t>
            </w:r>
          </w:p>
        </w:tc>
      </w:tr>
      <w:tr w:rsidR="00524947" w14:paraId="1C1C0396" w14:textId="77777777" w:rsidTr="00F0121B">
        <w:tc>
          <w:tcPr>
            <w:tcW w:w="1617" w:type="dxa"/>
            <w:vAlign w:val="center"/>
          </w:tcPr>
          <w:p w14:paraId="03F3C26F" w14:textId="77777777" w:rsidR="00524947" w:rsidRPr="00EC2317" w:rsidRDefault="00524947" w:rsidP="006A2BC1">
            <w:pPr>
              <w:rPr>
                <w:b/>
                <w:lang w:val="en-GB"/>
              </w:rPr>
            </w:pPr>
            <w:r w:rsidRPr="00EC2317">
              <w:rPr>
                <w:b/>
                <w:lang w:val="en-GB"/>
              </w:rPr>
              <w:t>Example:</w:t>
            </w:r>
          </w:p>
        </w:tc>
        <w:tc>
          <w:tcPr>
            <w:tcW w:w="8571" w:type="dxa"/>
          </w:tcPr>
          <w:p w14:paraId="3976C2CD" w14:textId="77777777" w:rsidR="00524947" w:rsidRPr="00E92C27" w:rsidRDefault="00524947" w:rsidP="00524947">
            <w:pPr>
              <w:pStyle w:val="Code"/>
              <w:rPr>
                <w:rFonts w:cs="Courier New"/>
              </w:rPr>
            </w:pPr>
            <w:r w:rsidRPr="00E92C27">
              <w:rPr>
                <w:rFonts w:cs="Courier New"/>
              </w:rPr>
              <w:t xml:space="preserve">MTD   </w:t>
            </w:r>
            <w:r w:rsidRPr="00524947">
              <w:rPr>
                <w:rFonts w:cs="Courier New"/>
              </w:rPr>
              <w:t>mzTab-ID</w:t>
            </w:r>
            <w:r w:rsidRPr="00524947">
              <w:rPr>
                <w:rFonts w:cs="Courier New"/>
              </w:rPr>
              <w:tab/>
            </w:r>
            <w:r w:rsidRPr="00E92C27">
              <w:rPr>
                <w:rFonts w:cs="Courier New"/>
              </w:rPr>
              <w:t>PRIDE_1234</w:t>
            </w:r>
          </w:p>
        </w:tc>
      </w:tr>
    </w:tbl>
    <w:p w14:paraId="79C249D6" w14:textId="77777777" w:rsidR="006C1B14" w:rsidRDefault="006C1B14" w:rsidP="006C1B14">
      <w:pPr>
        <w:pStyle w:val="Heading3"/>
        <w:rPr>
          <w:lang w:val="en-GB"/>
        </w:rPr>
      </w:pPr>
      <w:r>
        <w:rPr>
          <w:lang w:val="en-GB"/>
        </w:rPr>
        <w:t>title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C1B14" w14:paraId="4BA5917E" w14:textId="77777777" w:rsidTr="00F0121B">
        <w:tc>
          <w:tcPr>
            <w:tcW w:w="1617" w:type="dxa"/>
            <w:vAlign w:val="center"/>
          </w:tcPr>
          <w:p w14:paraId="2D97875C" w14:textId="77777777" w:rsidR="006C1B14" w:rsidRPr="00EC2317" w:rsidRDefault="006C1B14" w:rsidP="00E55CCD">
            <w:pPr>
              <w:rPr>
                <w:b/>
                <w:lang w:val="en-GB"/>
              </w:rPr>
            </w:pPr>
            <w:r w:rsidRPr="00EC2317">
              <w:rPr>
                <w:b/>
                <w:lang w:val="en-GB"/>
              </w:rPr>
              <w:t>Description:</w:t>
            </w:r>
          </w:p>
        </w:tc>
        <w:tc>
          <w:tcPr>
            <w:tcW w:w="8571" w:type="dxa"/>
          </w:tcPr>
          <w:p w14:paraId="2930AE90" w14:textId="77777777" w:rsidR="006C1B14" w:rsidRPr="00EC2317" w:rsidRDefault="006C1B14" w:rsidP="00E55CCD">
            <w:pPr>
              <w:rPr>
                <w:lang w:val="en-GB"/>
              </w:rPr>
            </w:pPr>
            <w:r w:rsidRPr="00EC2317">
              <w:rPr>
                <w:lang w:val="en-GB"/>
              </w:rPr>
              <w:t xml:space="preserve">The </w:t>
            </w:r>
            <w:r w:rsidR="00895A05">
              <w:rPr>
                <w:lang w:val="en-GB"/>
              </w:rPr>
              <w:t>file</w:t>
            </w:r>
            <w:r w:rsidRPr="00EC2317">
              <w:rPr>
                <w:lang w:val="en-GB"/>
              </w:rPr>
              <w:t>’s human readable title.</w:t>
            </w:r>
          </w:p>
        </w:tc>
      </w:tr>
      <w:tr w:rsidR="006C1B14" w14:paraId="2392E5E0" w14:textId="77777777" w:rsidTr="00F0121B">
        <w:tc>
          <w:tcPr>
            <w:tcW w:w="1617" w:type="dxa"/>
            <w:vAlign w:val="center"/>
          </w:tcPr>
          <w:p w14:paraId="29CB7E0B" w14:textId="77777777" w:rsidR="006C1B14" w:rsidRPr="00EC2317" w:rsidRDefault="006C1B14" w:rsidP="00E55CCD">
            <w:pPr>
              <w:rPr>
                <w:b/>
                <w:lang w:val="en-GB"/>
              </w:rPr>
            </w:pPr>
            <w:r w:rsidRPr="00EC2317">
              <w:rPr>
                <w:b/>
                <w:lang w:val="en-GB"/>
              </w:rPr>
              <w:t>Type:</w:t>
            </w:r>
          </w:p>
        </w:tc>
        <w:tc>
          <w:tcPr>
            <w:tcW w:w="8571" w:type="dxa"/>
          </w:tcPr>
          <w:p w14:paraId="7EAF3BB7" w14:textId="77777777" w:rsidR="006C1B14" w:rsidRPr="00EC2317" w:rsidRDefault="006C1B14" w:rsidP="00E55CCD">
            <w:pPr>
              <w:rPr>
                <w:lang w:val="en-GB"/>
              </w:rPr>
            </w:pPr>
            <w:r w:rsidRPr="00EC2317">
              <w:rPr>
                <w:lang w:val="en-GB"/>
              </w:rPr>
              <w:t>String</w:t>
            </w:r>
          </w:p>
        </w:tc>
      </w:tr>
      <w:tr w:rsidR="00F0121B" w14:paraId="38BCDD56" w14:textId="77777777" w:rsidTr="00046F5A">
        <w:tc>
          <w:tcPr>
            <w:tcW w:w="1617" w:type="dxa"/>
            <w:vAlign w:val="center"/>
          </w:tcPr>
          <w:p w14:paraId="558988BB" w14:textId="77777777" w:rsidR="00F0121B" w:rsidRPr="00EC2317" w:rsidRDefault="00F0121B" w:rsidP="00046F5A">
            <w:pPr>
              <w:rPr>
                <w:b/>
                <w:lang w:val="en-GB"/>
              </w:rPr>
            </w:pPr>
            <w:r>
              <w:rPr>
                <w:b/>
                <w:lang w:val="en-GB"/>
              </w:rPr>
              <w:t>Mandatory</w:t>
            </w:r>
          </w:p>
        </w:tc>
        <w:tc>
          <w:tcPr>
            <w:tcW w:w="8571" w:type="dxa"/>
          </w:tcPr>
          <w:p w14:paraId="40E1FD3D" w14:textId="134711E7" w:rsidR="00F0121B" w:rsidRDefault="003C2F1B" w:rsidP="00046F5A">
            <w:pPr>
              <w:rPr>
                <w:lang w:val="en-GB"/>
              </w:rPr>
            </w:pPr>
            <w:r>
              <w:rPr>
                <w:lang w:val="en-GB"/>
              </w:rPr>
              <w:t>False</w:t>
            </w:r>
          </w:p>
        </w:tc>
      </w:tr>
      <w:tr w:rsidR="006C1B14" w14:paraId="41E15472" w14:textId="77777777" w:rsidTr="00F0121B">
        <w:tc>
          <w:tcPr>
            <w:tcW w:w="1617" w:type="dxa"/>
            <w:vAlign w:val="center"/>
          </w:tcPr>
          <w:p w14:paraId="4083ED5B" w14:textId="77777777" w:rsidR="006C1B14" w:rsidRPr="00EC2317" w:rsidRDefault="006C1B14" w:rsidP="00E55CCD">
            <w:pPr>
              <w:rPr>
                <w:b/>
                <w:lang w:val="en-GB"/>
              </w:rPr>
            </w:pPr>
            <w:r w:rsidRPr="00EC2317">
              <w:rPr>
                <w:b/>
                <w:lang w:val="en-GB"/>
              </w:rPr>
              <w:t>Example:</w:t>
            </w:r>
          </w:p>
        </w:tc>
        <w:tc>
          <w:tcPr>
            <w:tcW w:w="8571" w:type="dxa"/>
          </w:tcPr>
          <w:p w14:paraId="20358FFB" w14:textId="77777777" w:rsidR="006C1B14" w:rsidRPr="00E92C27" w:rsidRDefault="006C1B14" w:rsidP="00E55CCD">
            <w:pPr>
              <w:pStyle w:val="Code"/>
              <w:rPr>
                <w:rFonts w:cs="Courier New"/>
              </w:rPr>
            </w:pPr>
            <w:r w:rsidRPr="00E92C27">
              <w:rPr>
                <w:rFonts w:cs="Courier New"/>
              </w:rPr>
              <w:t>MTD   title   My first test experiment</w:t>
            </w:r>
          </w:p>
        </w:tc>
      </w:tr>
    </w:tbl>
    <w:p w14:paraId="7C715F18" w14:textId="77777777" w:rsidR="007A1183" w:rsidRDefault="007A1183" w:rsidP="007A1183">
      <w:pPr>
        <w:pStyle w:val="Heading3"/>
        <w:rPr>
          <w:lang w:val="en-GB"/>
        </w:rPr>
      </w:pPr>
      <w:r>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9D4DD31" w14:textId="77777777" w:rsidTr="00F0121B">
        <w:tc>
          <w:tcPr>
            <w:tcW w:w="1617" w:type="dxa"/>
            <w:vAlign w:val="center"/>
          </w:tcPr>
          <w:p w14:paraId="245A1913" w14:textId="77777777" w:rsidR="007A1183" w:rsidRPr="00EC2317" w:rsidRDefault="007A1183" w:rsidP="007A1183">
            <w:pPr>
              <w:rPr>
                <w:b/>
                <w:lang w:val="en-GB"/>
              </w:rPr>
            </w:pPr>
            <w:r w:rsidRPr="00EC2317">
              <w:rPr>
                <w:b/>
                <w:lang w:val="en-GB"/>
              </w:rPr>
              <w:t>Description:</w:t>
            </w:r>
          </w:p>
        </w:tc>
        <w:tc>
          <w:tcPr>
            <w:tcW w:w="8571" w:type="dxa"/>
          </w:tcPr>
          <w:p w14:paraId="2F80C366" w14:textId="77777777" w:rsidR="007A1183" w:rsidRPr="00EC2317" w:rsidRDefault="007A1183" w:rsidP="007A1183">
            <w:pPr>
              <w:rPr>
                <w:lang w:val="en-GB"/>
              </w:rPr>
            </w:pPr>
            <w:r w:rsidRPr="00EC2317">
              <w:rPr>
                <w:lang w:val="en-GB"/>
              </w:rPr>
              <w:t xml:space="preserve">The </w:t>
            </w:r>
            <w:r w:rsidR="00895A05">
              <w:rPr>
                <w:lang w:val="en-GB"/>
              </w:rPr>
              <w:t>file</w:t>
            </w:r>
            <w:r w:rsidRPr="00EC2317">
              <w:rPr>
                <w:lang w:val="en-GB"/>
              </w:rPr>
              <w:t>’s human readable description.</w:t>
            </w:r>
          </w:p>
        </w:tc>
      </w:tr>
      <w:tr w:rsidR="007A1183" w14:paraId="5F26E75B" w14:textId="77777777" w:rsidTr="00F0121B">
        <w:tc>
          <w:tcPr>
            <w:tcW w:w="1617" w:type="dxa"/>
            <w:vAlign w:val="center"/>
          </w:tcPr>
          <w:p w14:paraId="7636A964" w14:textId="77777777" w:rsidR="007A1183" w:rsidRPr="00EC2317" w:rsidRDefault="007A1183" w:rsidP="007A1183">
            <w:pPr>
              <w:rPr>
                <w:b/>
                <w:lang w:val="en-GB"/>
              </w:rPr>
            </w:pPr>
            <w:r w:rsidRPr="00EC2317">
              <w:rPr>
                <w:b/>
                <w:lang w:val="en-GB"/>
              </w:rPr>
              <w:t>Type:</w:t>
            </w:r>
          </w:p>
        </w:tc>
        <w:tc>
          <w:tcPr>
            <w:tcW w:w="8571" w:type="dxa"/>
          </w:tcPr>
          <w:p w14:paraId="2A0D66A1" w14:textId="77777777" w:rsidR="007A1183" w:rsidRPr="00EC2317" w:rsidRDefault="007A1183" w:rsidP="007A1183">
            <w:pPr>
              <w:rPr>
                <w:lang w:val="en-GB"/>
              </w:rPr>
            </w:pPr>
            <w:r w:rsidRPr="00EC2317">
              <w:rPr>
                <w:lang w:val="en-GB"/>
              </w:rPr>
              <w:t>String</w:t>
            </w:r>
          </w:p>
        </w:tc>
      </w:tr>
      <w:tr w:rsidR="00F0121B" w14:paraId="5FA23A4A" w14:textId="77777777" w:rsidTr="00046F5A">
        <w:tc>
          <w:tcPr>
            <w:tcW w:w="1617" w:type="dxa"/>
            <w:vAlign w:val="center"/>
          </w:tcPr>
          <w:p w14:paraId="72868917" w14:textId="77777777" w:rsidR="00F0121B" w:rsidRPr="00EC2317" w:rsidRDefault="00F0121B" w:rsidP="00046F5A">
            <w:pPr>
              <w:rPr>
                <w:b/>
                <w:lang w:val="en-GB"/>
              </w:rPr>
            </w:pPr>
            <w:r>
              <w:rPr>
                <w:b/>
                <w:lang w:val="en-GB"/>
              </w:rPr>
              <w:t>Mandatory</w:t>
            </w:r>
          </w:p>
        </w:tc>
        <w:tc>
          <w:tcPr>
            <w:tcW w:w="8571" w:type="dxa"/>
          </w:tcPr>
          <w:p w14:paraId="6406456C" w14:textId="2391DE7E" w:rsidR="00F0121B" w:rsidRDefault="00CB563D" w:rsidP="00046F5A">
            <w:pPr>
              <w:rPr>
                <w:lang w:val="en-GB"/>
              </w:rPr>
            </w:pPr>
            <w:r>
              <w:rPr>
                <w:lang w:val="en-GB"/>
              </w:rPr>
              <w:t>False</w:t>
            </w:r>
          </w:p>
        </w:tc>
      </w:tr>
      <w:tr w:rsidR="007A1183" w14:paraId="448E4D3C" w14:textId="77777777" w:rsidTr="00F0121B">
        <w:tc>
          <w:tcPr>
            <w:tcW w:w="1617" w:type="dxa"/>
            <w:vAlign w:val="center"/>
          </w:tcPr>
          <w:p w14:paraId="6DA324F6" w14:textId="77777777" w:rsidR="007A1183" w:rsidRPr="00EC2317" w:rsidRDefault="007A1183" w:rsidP="007A1183">
            <w:pPr>
              <w:rPr>
                <w:b/>
                <w:lang w:val="en-GB"/>
              </w:rPr>
            </w:pPr>
            <w:r w:rsidRPr="00EC2317">
              <w:rPr>
                <w:b/>
                <w:lang w:val="en-GB"/>
              </w:rPr>
              <w:t>Example:</w:t>
            </w:r>
          </w:p>
        </w:tc>
        <w:tc>
          <w:tcPr>
            <w:tcW w:w="8571" w:type="dxa"/>
          </w:tcPr>
          <w:p w14:paraId="26CDE9C7" w14:textId="77777777" w:rsidR="007A1183" w:rsidRPr="00E92C27" w:rsidRDefault="007A1183" w:rsidP="007A1183">
            <w:pPr>
              <w:pStyle w:val="Code"/>
              <w:rPr>
                <w:rFonts w:cs="Courier New"/>
              </w:rPr>
            </w:pPr>
            <w:r w:rsidRPr="00E92C27">
              <w:rPr>
                <w:rFonts w:cs="Courier New"/>
              </w:rPr>
              <w:t>MTD   description   An experiment investigating the effects of Il-6.</w:t>
            </w:r>
          </w:p>
        </w:tc>
      </w:tr>
    </w:tbl>
    <w:p w14:paraId="2235DDC0" w14:textId="77777777" w:rsidR="007A1183" w:rsidRDefault="007A1183" w:rsidP="007A1183">
      <w:pPr>
        <w:pStyle w:val="Heading3"/>
        <w:rPr>
          <w:lang w:val="en-GB"/>
        </w:rPr>
      </w:pPr>
      <w:r>
        <w:rPr>
          <w:lang w:val="en-GB"/>
        </w:rPr>
        <w:t>sample_processing[1-n]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7BD7A44" w14:textId="77777777" w:rsidTr="00565310">
        <w:tc>
          <w:tcPr>
            <w:tcW w:w="1617" w:type="dxa"/>
            <w:vAlign w:val="center"/>
          </w:tcPr>
          <w:p w14:paraId="0788D842" w14:textId="77777777" w:rsidR="007A1183" w:rsidRPr="00EC2317" w:rsidRDefault="007A1183" w:rsidP="007A1183">
            <w:pPr>
              <w:rPr>
                <w:b/>
                <w:lang w:val="en-GB"/>
              </w:rPr>
            </w:pPr>
            <w:r w:rsidRPr="00EC2317">
              <w:rPr>
                <w:b/>
                <w:lang w:val="en-GB"/>
              </w:rPr>
              <w:t>Description:</w:t>
            </w:r>
          </w:p>
        </w:tc>
        <w:tc>
          <w:tcPr>
            <w:tcW w:w="8571" w:type="dxa"/>
          </w:tcPr>
          <w:p w14:paraId="27DD16B9" w14:textId="77777777" w:rsidR="007A1183" w:rsidRPr="00EC2317" w:rsidRDefault="007A1183" w:rsidP="0005108A">
            <w:pPr>
              <w:rPr>
                <w:lang w:val="en-GB"/>
              </w:rPr>
            </w:pPr>
            <w:r w:rsidRPr="00EC2317">
              <w:rPr>
                <w:lang w:val="en-GB"/>
              </w:rPr>
              <w:t xml:space="preserve">A list of parameters describing a sample processing step. The order of the data_processing items should reflect the order these processing steps were performed in. If multiple parameters are given for a step these </w:t>
            </w:r>
            <w:r w:rsidR="0005108A">
              <w:rPr>
                <w:lang w:val="en-GB"/>
              </w:rPr>
              <w:t>MUST</w:t>
            </w:r>
            <w:r w:rsidR="0005108A" w:rsidRPr="00EC2317">
              <w:rPr>
                <w:lang w:val="en-GB"/>
              </w:rPr>
              <w:t xml:space="preserve"> </w:t>
            </w:r>
            <w:r w:rsidRPr="00EC2317">
              <w:rPr>
                <w:lang w:val="en-GB"/>
              </w:rPr>
              <w:t>be separated by a “|”.</w:t>
            </w:r>
          </w:p>
        </w:tc>
      </w:tr>
      <w:tr w:rsidR="007A1183" w14:paraId="28773345" w14:textId="77777777" w:rsidTr="00565310">
        <w:tc>
          <w:tcPr>
            <w:tcW w:w="1617" w:type="dxa"/>
            <w:vAlign w:val="center"/>
          </w:tcPr>
          <w:p w14:paraId="6B087258" w14:textId="77777777" w:rsidR="007A1183" w:rsidRPr="00EC2317" w:rsidRDefault="007A1183" w:rsidP="007A1183">
            <w:pPr>
              <w:rPr>
                <w:b/>
                <w:lang w:val="en-GB"/>
              </w:rPr>
            </w:pPr>
            <w:r w:rsidRPr="00EC2317">
              <w:rPr>
                <w:b/>
                <w:lang w:val="en-GB"/>
              </w:rPr>
              <w:t>Type:</w:t>
            </w:r>
          </w:p>
        </w:tc>
        <w:tc>
          <w:tcPr>
            <w:tcW w:w="8571" w:type="dxa"/>
          </w:tcPr>
          <w:p w14:paraId="3E178C89" w14:textId="77777777" w:rsidR="007A1183" w:rsidRPr="00EC2317" w:rsidRDefault="007A1183" w:rsidP="007A1183">
            <w:pPr>
              <w:rPr>
                <w:lang w:val="en-GB"/>
              </w:rPr>
            </w:pPr>
            <w:r w:rsidRPr="00EC2317">
              <w:rPr>
                <w:lang w:val="en-GB"/>
              </w:rPr>
              <w:t>Parameter List</w:t>
            </w:r>
          </w:p>
        </w:tc>
      </w:tr>
      <w:tr w:rsidR="00F0121B" w14:paraId="211A6453" w14:textId="77777777" w:rsidTr="00046F5A">
        <w:tc>
          <w:tcPr>
            <w:tcW w:w="1617" w:type="dxa"/>
            <w:vAlign w:val="center"/>
          </w:tcPr>
          <w:p w14:paraId="7FF6AD30" w14:textId="77777777" w:rsidR="00F0121B" w:rsidRPr="00EC2317" w:rsidRDefault="00F0121B" w:rsidP="00046F5A">
            <w:pPr>
              <w:rPr>
                <w:b/>
                <w:lang w:val="en-GB"/>
              </w:rPr>
            </w:pPr>
            <w:r>
              <w:rPr>
                <w:b/>
                <w:lang w:val="en-GB"/>
              </w:rPr>
              <w:t>Mandatory</w:t>
            </w:r>
          </w:p>
        </w:tc>
        <w:tc>
          <w:tcPr>
            <w:tcW w:w="8571" w:type="dxa"/>
          </w:tcPr>
          <w:p w14:paraId="721169F2" w14:textId="289C9116" w:rsidR="00F0121B" w:rsidRDefault="0034613C" w:rsidP="00046F5A">
            <w:pPr>
              <w:rPr>
                <w:lang w:val="en-GB"/>
              </w:rPr>
            </w:pPr>
            <w:r>
              <w:rPr>
                <w:lang w:val="en-GB"/>
              </w:rPr>
              <w:t>False</w:t>
            </w:r>
          </w:p>
        </w:tc>
      </w:tr>
      <w:tr w:rsidR="007A1183" w14:paraId="44BD161A" w14:textId="77777777" w:rsidTr="00565310">
        <w:tc>
          <w:tcPr>
            <w:tcW w:w="1617" w:type="dxa"/>
            <w:vAlign w:val="center"/>
          </w:tcPr>
          <w:p w14:paraId="0C877DED" w14:textId="77777777" w:rsidR="007A1183" w:rsidRPr="00EC2317" w:rsidRDefault="007A1183" w:rsidP="007A1183">
            <w:pPr>
              <w:rPr>
                <w:b/>
                <w:lang w:val="en-GB"/>
              </w:rPr>
            </w:pPr>
            <w:r w:rsidRPr="00EC2317">
              <w:rPr>
                <w:b/>
                <w:lang w:val="en-GB"/>
              </w:rPr>
              <w:t>Example:</w:t>
            </w:r>
          </w:p>
        </w:tc>
        <w:tc>
          <w:tcPr>
            <w:tcW w:w="8571" w:type="dxa"/>
          </w:tcPr>
          <w:p w14:paraId="44F6A24C" w14:textId="77777777" w:rsidR="007A1183" w:rsidRPr="00E92C27" w:rsidRDefault="007A1183" w:rsidP="007A1183">
            <w:pPr>
              <w:pStyle w:val="Code"/>
              <w:rPr>
                <w:rFonts w:cs="Courier New"/>
              </w:rPr>
            </w:pPr>
            <w:r w:rsidRPr="00E92C27">
              <w:rPr>
                <w:rFonts w:cs="Courier New"/>
              </w:rPr>
              <w:t>MTD  sample_processing[1]  [SEP, SEP:00173, SDS PAGE,]</w:t>
            </w:r>
            <w:r w:rsidRPr="00E92C27">
              <w:rPr>
                <w:rFonts w:cs="Courier New"/>
              </w:rPr>
              <w:br/>
              <w:t>MTD  sample_processing[2]  [SEP, SEP:00142, enzyme digestion,]|[MS, …</w:t>
            </w:r>
            <w:r w:rsidRPr="00E92C27">
              <w:rPr>
                <w:rFonts w:cs="Courier New"/>
              </w:rPr>
              <w:br/>
              <w:t xml:space="preserve">                                                                MS:1001251, Trypsin, ]</w:t>
            </w:r>
          </w:p>
        </w:tc>
      </w:tr>
    </w:tbl>
    <w:p w14:paraId="2505AAC7" w14:textId="77777777" w:rsidR="00CC23D0" w:rsidRDefault="00CC23D0" w:rsidP="00CC23D0">
      <w:pPr>
        <w:pStyle w:val="Heading3"/>
        <w:rPr>
          <w:lang w:val="en-GB"/>
        </w:rPr>
      </w:pPr>
      <w:commentRangeStart w:id="139"/>
      <w:r w:rsidRPr="00EC1AF0">
        <w:rPr>
          <w:lang w:val="en-GB"/>
        </w:rPr>
        <w:t>instrument</w:t>
      </w:r>
      <w:r w:rsidR="00B53656">
        <w:rPr>
          <w:lang w:val="en-GB"/>
        </w:rPr>
        <w:t>[1-n]-name</w:t>
      </w:r>
      <w:commentRangeEnd w:id="139"/>
      <w:r w:rsidR="00F02ECA">
        <w:rPr>
          <w:rStyle w:val="CommentReference"/>
          <w:rFonts w:ascii="Arial" w:hAnsi="Arial"/>
          <w:b w:val="0"/>
          <w:bCs w:val="0"/>
        </w:rPr>
        <w:commentReference w:id="13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C23D0" w14:paraId="4BB493F1" w14:textId="77777777" w:rsidTr="00F0121B">
        <w:tc>
          <w:tcPr>
            <w:tcW w:w="1617" w:type="dxa"/>
            <w:vAlign w:val="center"/>
          </w:tcPr>
          <w:p w14:paraId="65756B22" w14:textId="77777777" w:rsidR="00CC23D0" w:rsidRPr="00EC2317" w:rsidRDefault="00CC23D0" w:rsidP="007A1183">
            <w:pPr>
              <w:rPr>
                <w:b/>
                <w:lang w:val="en-GB"/>
              </w:rPr>
            </w:pPr>
            <w:r w:rsidRPr="00EC2317">
              <w:rPr>
                <w:b/>
                <w:lang w:val="en-GB"/>
              </w:rPr>
              <w:t>Description:</w:t>
            </w:r>
          </w:p>
        </w:tc>
        <w:tc>
          <w:tcPr>
            <w:tcW w:w="8571" w:type="dxa"/>
          </w:tcPr>
          <w:p w14:paraId="649BE532" w14:textId="77777777" w:rsidR="00CC23D0" w:rsidRPr="00EC2317" w:rsidRDefault="00CC23D0" w:rsidP="00CC23D0">
            <w:pPr>
              <w:rPr>
                <w:lang w:val="en-GB"/>
              </w:rPr>
            </w:pPr>
            <w:r w:rsidRPr="00EC2317">
              <w:rPr>
                <w:lang w:val="en-GB"/>
              </w:rPr>
              <w:t xml:space="preserve">The </w:t>
            </w:r>
            <w:r>
              <w:rPr>
                <w:lang w:val="en-GB"/>
              </w:rPr>
              <w:t>name of the instrument</w:t>
            </w:r>
            <w:r w:rsidRPr="00EC2317">
              <w:rPr>
                <w:lang w:val="en-GB"/>
              </w:rPr>
              <w:t xml:space="preserve"> used in the experiment. Multiple instruments are numbered 1..n</w:t>
            </w:r>
            <w:r w:rsidR="00F074FB">
              <w:rPr>
                <w:lang w:val="en-GB"/>
              </w:rPr>
              <w:t>.</w:t>
            </w:r>
          </w:p>
        </w:tc>
      </w:tr>
      <w:tr w:rsidR="00CC23D0" w14:paraId="35156E39" w14:textId="77777777" w:rsidTr="00F0121B">
        <w:tc>
          <w:tcPr>
            <w:tcW w:w="1617" w:type="dxa"/>
            <w:vAlign w:val="center"/>
          </w:tcPr>
          <w:p w14:paraId="699C6A27" w14:textId="77777777" w:rsidR="00CC23D0" w:rsidRPr="00EC2317" w:rsidRDefault="00CC23D0" w:rsidP="007A1183">
            <w:pPr>
              <w:rPr>
                <w:b/>
                <w:lang w:val="en-GB"/>
              </w:rPr>
            </w:pPr>
            <w:r w:rsidRPr="00EC2317">
              <w:rPr>
                <w:b/>
                <w:lang w:val="en-GB"/>
              </w:rPr>
              <w:t>Type:</w:t>
            </w:r>
          </w:p>
        </w:tc>
        <w:tc>
          <w:tcPr>
            <w:tcW w:w="8571" w:type="dxa"/>
          </w:tcPr>
          <w:p w14:paraId="30A13FB2" w14:textId="77777777" w:rsidR="00CC23D0" w:rsidRPr="00EC2317" w:rsidRDefault="00E27924" w:rsidP="007A1183">
            <w:pPr>
              <w:rPr>
                <w:lang w:val="en-GB"/>
              </w:rPr>
            </w:pPr>
            <w:r>
              <w:rPr>
                <w:lang w:val="en-GB"/>
              </w:rPr>
              <w:t>Parameter</w:t>
            </w:r>
          </w:p>
        </w:tc>
      </w:tr>
      <w:tr w:rsidR="00F0121B" w14:paraId="5E277F17" w14:textId="77777777" w:rsidTr="00046F5A">
        <w:tc>
          <w:tcPr>
            <w:tcW w:w="1617" w:type="dxa"/>
            <w:vAlign w:val="center"/>
          </w:tcPr>
          <w:p w14:paraId="12326364" w14:textId="77777777" w:rsidR="00F0121B" w:rsidRPr="00EC2317" w:rsidRDefault="00F0121B" w:rsidP="00046F5A">
            <w:pPr>
              <w:rPr>
                <w:b/>
                <w:lang w:val="en-GB"/>
              </w:rPr>
            </w:pPr>
            <w:r>
              <w:rPr>
                <w:b/>
                <w:lang w:val="en-GB"/>
              </w:rPr>
              <w:t>Mandatory</w:t>
            </w:r>
          </w:p>
        </w:tc>
        <w:tc>
          <w:tcPr>
            <w:tcW w:w="8571" w:type="dxa"/>
          </w:tcPr>
          <w:p w14:paraId="53E04798" w14:textId="55730368" w:rsidR="00F0121B" w:rsidRDefault="00B363E6" w:rsidP="00046F5A">
            <w:pPr>
              <w:rPr>
                <w:lang w:val="en-GB"/>
              </w:rPr>
            </w:pPr>
            <w:r>
              <w:rPr>
                <w:lang w:val="en-GB"/>
              </w:rPr>
              <w:t>False</w:t>
            </w:r>
          </w:p>
        </w:tc>
      </w:tr>
      <w:tr w:rsidR="00CC23D0" w14:paraId="0372A366" w14:textId="77777777" w:rsidTr="00F0121B">
        <w:tc>
          <w:tcPr>
            <w:tcW w:w="1617" w:type="dxa"/>
            <w:vAlign w:val="center"/>
          </w:tcPr>
          <w:p w14:paraId="2C436C46" w14:textId="77777777" w:rsidR="00CC23D0" w:rsidRPr="00EC2317" w:rsidRDefault="00CC23D0" w:rsidP="007A1183">
            <w:pPr>
              <w:rPr>
                <w:b/>
                <w:lang w:val="en-GB"/>
              </w:rPr>
            </w:pPr>
            <w:r w:rsidRPr="00EC2317">
              <w:rPr>
                <w:b/>
                <w:lang w:val="en-GB"/>
              </w:rPr>
              <w:t>Example:</w:t>
            </w:r>
          </w:p>
        </w:tc>
        <w:tc>
          <w:tcPr>
            <w:tcW w:w="8571" w:type="dxa"/>
          </w:tcPr>
          <w:p w14:paraId="319D87E1" w14:textId="77777777" w:rsidR="00CC23D0" w:rsidRPr="00E92C27" w:rsidRDefault="00D526DA" w:rsidP="005064C2">
            <w:pPr>
              <w:pStyle w:val="Code"/>
              <w:rPr>
                <w:rFonts w:cs="Courier New"/>
              </w:rPr>
            </w:pPr>
            <w:r w:rsidRPr="009B2DE7">
              <w:rPr>
                <w:rFonts w:cs="Courier New"/>
                <w:lang w:val="de-DE"/>
              </w:rPr>
              <w:t>MTD  instrument</w:t>
            </w:r>
            <w:r w:rsidR="00B53656">
              <w:rPr>
                <w:rFonts w:cs="Courier New"/>
                <w:lang w:val="de-DE"/>
              </w:rPr>
              <w:t>[1]-</w:t>
            </w:r>
            <w:r w:rsidRPr="009B2DE7">
              <w:rPr>
                <w:rFonts w:cs="Courier New"/>
                <w:lang w:val="de-DE"/>
              </w:rPr>
              <w:t xml:space="preserve">name  [MS, MS:1000449, LTQ Orbitrap,] </w:t>
            </w:r>
            <w:r w:rsidRPr="009B2DE7">
              <w:rPr>
                <w:rFonts w:cs="Courier New"/>
                <w:lang w:val="de-DE"/>
              </w:rPr>
              <w:br/>
              <w:t>…</w:t>
            </w:r>
            <w:r w:rsidRPr="009B2DE7">
              <w:rPr>
                <w:rFonts w:cs="Courier New"/>
                <w:lang w:val="de-DE"/>
              </w:rPr>
              <w:br/>
            </w:r>
            <w:r w:rsidR="00CC23D0" w:rsidRPr="00E92C27">
              <w:rPr>
                <w:rFonts w:cs="Courier New"/>
              </w:rPr>
              <w:lastRenderedPageBreak/>
              <w:t xml:space="preserve">MTD </w:t>
            </w:r>
            <w:r w:rsidR="00F44277">
              <w:rPr>
                <w:rFonts w:cs="Courier New"/>
              </w:rPr>
              <w:t xml:space="preserve"> instrument</w:t>
            </w:r>
            <w:r w:rsidR="00B53656">
              <w:rPr>
                <w:rFonts w:cs="Courier New"/>
              </w:rPr>
              <w:t>[2]-</w:t>
            </w:r>
            <w:r w:rsidR="00F44277">
              <w:rPr>
                <w:rFonts w:cs="Courier New"/>
              </w:rPr>
              <w:t>name</w:t>
            </w:r>
            <w:r w:rsidR="00CC23D0" w:rsidRPr="00E92C27">
              <w:rPr>
                <w:rFonts w:cs="Courier New"/>
              </w:rPr>
              <w:t xml:space="preserve">  </w:t>
            </w:r>
            <w:r w:rsidR="00E27924" w:rsidRPr="00E92C27">
              <w:rPr>
                <w:rFonts w:cs="Courier New"/>
              </w:rPr>
              <w:t xml:space="preserve">[MS, </w:t>
            </w:r>
            <w:r w:rsidR="00E27924" w:rsidRPr="00F44277">
              <w:t>MS:1000031</w:t>
            </w:r>
            <w:r w:rsidR="00E27924" w:rsidRPr="00E92C27">
              <w:rPr>
                <w:rFonts w:cs="Courier New"/>
              </w:rPr>
              <w:t xml:space="preserve">, </w:t>
            </w:r>
            <w:r w:rsidR="00E27924">
              <w:rPr>
                <w:rFonts w:cs="Courier New"/>
              </w:rPr>
              <w:t>Instrument model, name of the instrument not included in the CV</w:t>
            </w:r>
            <w:r w:rsidR="00E27924" w:rsidRPr="00E92C27">
              <w:rPr>
                <w:rFonts w:cs="Courier New"/>
              </w:rPr>
              <w:t>]</w:t>
            </w:r>
            <w:r w:rsidR="00E27924">
              <w:rPr>
                <w:rFonts w:cs="Courier New"/>
              </w:rPr>
              <w:t xml:space="preserve"> </w:t>
            </w:r>
          </w:p>
        </w:tc>
      </w:tr>
    </w:tbl>
    <w:p w14:paraId="5FF33FAB" w14:textId="77777777" w:rsidR="007A1183" w:rsidRDefault="007A1183" w:rsidP="007A1183">
      <w:pPr>
        <w:pStyle w:val="Heading3"/>
        <w:rPr>
          <w:lang w:val="en-GB"/>
        </w:rPr>
      </w:pPr>
      <w:r w:rsidRPr="00EC1AF0">
        <w:rPr>
          <w:lang w:val="en-GB"/>
        </w:rPr>
        <w:lastRenderedPageBreak/>
        <w:t>instrument</w:t>
      </w:r>
      <w:r w:rsidR="00B53656">
        <w:rPr>
          <w:lang w:val="en-GB"/>
        </w:rPr>
        <w:t>[1-n]-</w:t>
      </w:r>
      <w:r w:rsidRPr="00EC1AF0">
        <w:rPr>
          <w:lang w:val="en-GB"/>
        </w:rPr>
        <w:t>source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923E1B" w14:textId="77777777" w:rsidTr="00F96165">
        <w:tc>
          <w:tcPr>
            <w:tcW w:w="1617" w:type="dxa"/>
            <w:vAlign w:val="center"/>
          </w:tcPr>
          <w:p w14:paraId="11DE6521" w14:textId="77777777" w:rsidR="007A1183" w:rsidRPr="00EC2317" w:rsidRDefault="007A1183" w:rsidP="007A1183">
            <w:pPr>
              <w:rPr>
                <w:b/>
                <w:lang w:val="en-GB"/>
              </w:rPr>
            </w:pPr>
            <w:r w:rsidRPr="00EC2317">
              <w:rPr>
                <w:b/>
                <w:lang w:val="en-GB"/>
              </w:rPr>
              <w:t>Description:</w:t>
            </w:r>
          </w:p>
        </w:tc>
        <w:tc>
          <w:tcPr>
            <w:tcW w:w="8571" w:type="dxa"/>
          </w:tcPr>
          <w:p w14:paraId="1BDA6CF2" w14:textId="77777777" w:rsidR="007A1183" w:rsidRPr="00EC2317" w:rsidRDefault="007A1183" w:rsidP="007A1183">
            <w:pPr>
              <w:rPr>
                <w:lang w:val="en-GB"/>
              </w:rPr>
            </w:pPr>
            <w:r w:rsidRPr="00EC2317">
              <w:rPr>
                <w:lang w:val="en-GB"/>
              </w:rPr>
              <w:t>The instrument's source used in the experiment. Multiple instruments are numbered 1..n</w:t>
            </w:r>
            <w:r w:rsidR="009B2C52">
              <w:rPr>
                <w:lang w:val="en-GB"/>
              </w:rPr>
              <w:t>.</w:t>
            </w:r>
          </w:p>
        </w:tc>
      </w:tr>
      <w:tr w:rsidR="007A1183" w14:paraId="2D3B298D" w14:textId="77777777" w:rsidTr="00F96165">
        <w:tc>
          <w:tcPr>
            <w:tcW w:w="1617" w:type="dxa"/>
            <w:vAlign w:val="center"/>
          </w:tcPr>
          <w:p w14:paraId="76656281" w14:textId="77777777" w:rsidR="007A1183" w:rsidRPr="00EC2317" w:rsidRDefault="007A1183" w:rsidP="007A1183">
            <w:pPr>
              <w:rPr>
                <w:b/>
                <w:lang w:val="en-GB"/>
              </w:rPr>
            </w:pPr>
            <w:r w:rsidRPr="00EC2317">
              <w:rPr>
                <w:b/>
                <w:lang w:val="en-GB"/>
              </w:rPr>
              <w:t>Type:</w:t>
            </w:r>
          </w:p>
        </w:tc>
        <w:tc>
          <w:tcPr>
            <w:tcW w:w="8571" w:type="dxa"/>
          </w:tcPr>
          <w:p w14:paraId="2A80E0C2" w14:textId="77777777" w:rsidR="007A1183" w:rsidRPr="00EC2317" w:rsidRDefault="007A1183" w:rsidP="007A1183">
            <w:pPr>
              <w:rPr>
                <w:lang w:val="en-GB"/>
              </w:rPr>
            </w:pPr>
            <w:r w:rsidRPr="00EC2317">
              <w:rPr>
                <w:lang w:val="en-GB"/>
              </w:rPr>
              <w:t>Parameter</w:t>
            </w:r>
          </w:p>
        </w:tc>
      </w:tr>
      <w:tr w:rsidR="00F96165" w14:paraId="13F1740A" w14:textId="77777777" w:rsidTr="00046F5A">
        <w:tc>
          <w:tcPr>
            <w:tcW w:w="1617" w:type="dxa"/>
            <w:vAlign w:val="center"/>
          </w:tcPr>
          <w:p w14:paraId="51B5CD1B" w14:textId="77777777" w:rsidR="00F96165" w:rsidRPr="00EC2317" w:rsidRDefault="00F96165" w:rsidP="00046F5A">
            <w:pPr>
              <w:rPr>
                <w:b/>
                <w:lang w:val="en-GB"/>
              </w:rPr>
            </w:pPr>
            <w:r>
              <w:rPr>
                <w:b/>
                <w:lang w:val="en-GB"/>
              </w:rPr>
              <w:t>Mandatory</w:t>
            </w:r>
          </w:p>
        </w:tc>
        <w:tc>
          <w:tcPr>
            <w:tcW w:w="8571" w:type="dxa"/>
          </w:tcPr>
          <w:p w14:paraId="59BBC7EB" w14:textId="723BC918" w:rsidR="00F96165" w:rsidRDefault="0001784F" w:rsidP="00046F5A">
            <w:pPr>
              <w:rPr>
                <w:lang w:val="en-GB"/>
              </w:rPr>
            </w:pPr>
            <w:r>
              <w:rPr>
                <w:lang w:val="en-GB"/>
              </w:rPr>
              <w:t>False</w:t>
            </w:r>
          </w:p>
        </w:tc>
      </w:tr>
      <w:tr w:rsidR="007A1183" w14:paraId="6B3BD922" w14:textId="77777777" w:rsidTr="00F96165">
        <w:tc>
          <w:tcPr>
            <w:tcW w:w="1617" w:type="dxa"/>
            <w:vAlign w:val="center"/>
          </w:tcPr>
          <w:p w14:paraId="30FD6C2A" w14:textId="77777777" w:rsidR="007A1183" w:rsidRPr="00EC2317" w:rsidRDefault="007A1183" w:rsidP="007A1183">
            <w:pPr>
              <w:rPr>
                <w:b/>
                <w:lang w:val="en-GB"/>
              </w:rPr>
            </w:pPr>
            <w:r w:rsidRPr="00EC2317">
              <w:rPr>
                <w:b/>
                <w:lang w:val="en-GB"/>
              </w:rPr>
              <w:t>Example:</w:t>
            </w:r>
          </w:p>
        </w:tc>
        <w:tc>
          <w:tcPr>
            <w:tcW w:w="8571" w:type="dxa"/>
          </w:tcPr>
          <w:p w14:paraId="052B5A82"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source  [MS, MS:1000073, ESI,]</w:t>
            </w:r>
            <w:r w:rsidRPr="00E92C27">
              <w:rPr>
                <w:rFonts w:cs="Courier New"/>
              </w:rPr>
              <w:br/>
              <w:t>…</w:t>
            </w:r>
            <w:r w:rsidRPr="00E92C27">
              <w:rPr>
                <w:rFonts w:cs="Courier New"/>
              </w:rPr>
              <w:br/>
              <w:t>MTD  instrument</w:t>
            </w:r>
            <w:r w:rsidR="00B53656">
              <w:rPr>
                <w:rFonts w:cs="Courier New"/>
              </w:rPr>
              <w:t>[2]-</w:t>
            </w:r>
            <w:r w:rsidRPr="00E92C27">
              <w:rPr>
                <w:rFonts w:cs="Courier New"/>
              </w:rPr>
              <w:t>source  [MS, MS:1000598, ETD,]</w:t>
            </w:r>
          </w:p>
        </w:tc>
      </w:tr>
    </w:tbl>
    <w:p w14:paraId="7205D81F"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analyzer</w:t>
      </w:r>
      <w:r w:rsidR="00357FF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4F37F24" w14:textId="77777777" w:rsidTr="00565310">
        <w:tc>
          <w:tcPr>
            <w:tcW w:w="1617" w:type="dxa"/>
            <w:vAlign w:val="center"/>
          </w:tcPr>
          <w:p w14:paraId="65411751" w14:textId="77777777" w:rsidR="007A1183" w:rsidRPr="00EC2317" w:rsidRDefault="007A1183" w:rsidP="007A1183">
            <w:pPr>
              <w:rPr>
                <w:b/>
                <w:lang w:val="en-GB"/>
              </w:rPr>
            </w:pPr>
            <w:r w:rsidRPr="00EC2317">
              <w:rPr>
                <w:b/>
                <w:lang w:val="en-GB"/>
              </w:rPr>
              <w:t>Description:</w:t>
            </w:r>
          </w:p>
        </w:tc>
        <w:tc>
          <w:tcPr>
            <w:tcW w:w="8571" w:type="dxa"/>
          </w:tcPr>
          <w:p w14:paraId="0D287A96" w14:textId="77777777" w:rsidR="007A1183" w:rsidRPr="00EC2317" w:rsidRDefault="007A1183" w:rsidP="007A1183">
            <w:pPr>
              <w:rPr>
                <w:lang w:val="en-GB"/>
              </w:rPr>
            </w:pPr>
            <w:r w:rsidRPr="00EC2317">
              <w:rPr>
                <w:lang w:val="en-GB"/>
              </w:rPr>
              <w:t>The instrument’s analyzer type used in the experiment. Multiple instruments are enumerated 1..n</w:t>
            </w:r>
            <w:r w:rsidR="009B2C52">
              <w:rPr>
                <w:lang w:val="en-GB"/>
              </w:rPr>
              <w:t>.</w:t>
            </w:r>
          </w:p>
        </w:tc>
      </w:tr>
      <w:tr w:rsidR="007A1183" w14:paraId="0009095E" w14:textId="77777777" w:rsidTr="00565310">
        <w:tc>
          <w:tcPr>
            <w:tcW w:w="1617" w:type="dxa"/>
            <w:vAlign w:val="center"/>
          </w:tcPr>
          <w:p w14:paraId="6C618030" w14:textId="77777777" w:rsidR="007A1183" w:rsidRPr="00EC2317" w:rsidRDefault="007A1183" w:rsidP="007A1183">
            <w:pPr>
              <w:rPr>
                <w:b/>
                <w:lang w:val="en-GB"/>
              </w:rPr>
            </w:pPr>
            <w:r w:rsidRPr="00EC2317">
              <w:rPr>
                <w:b/>
                <w:lang w:val="en-GB"/>
              </w:rPr>
              <w:t>Type:</w:t>
            </w:r>
          </w:p>
        </w:tc>
        <w:tc>
          <w:tcPr>
            <w:tcW w:w="8571" w:type="dxa"/>
          </w:tcPr>
          <w:p w14:paraId="737F91CB" w14:textId="77777777" w:rsidR="007A1183" w:rsidRPr="00EC2317" w:rsidRDefault="007A1183" w:rsidP="007A1183">
            <w:pPr>
              <w:rPr>
                <w:lang w:val="en-GB"/>
              </w:rPr>
            </w:pPr>
            <w:r w:rsidRPr="00EC2317">
              <w:rPr>
                <w:lang w:val="en-GB"/>
              </w:rPr>
              <w:t>Parameter</w:t>
            </w:r>
          </w:p>
        </w:tc>
      </w:tr>
      <w:tr w:rsidR="00F96165" w14:paraId="181A0DE9" w14:textId="77777777" w:rsidTr="00046F5A">
        <w:tc>
          <w:tcPr>
            <w:tcW w:w="1617" w:type="dxa"/>
            <w:vAlign w:val="center"/>
          </w:tcPr>
          <w:p w14:paraId="75B90EEC" w14:textId="77777777" w:rsidR="00F96165" w:rsidRPr="00EC2317" w:rsidRDefault="00F96165" w:rsidP="00046F5A">
            <w:pPr>
              <w:rPr>
                <w:b/>
                <w:lang w:val="en-GB"/>
              </w:rPr>
            </w:pPr>
            <w:r>
              <w:rPr>
                <w:b/>
                <w:lang w:val="en-GB"/>
              </w:rPr>
              <w:t>Mandatory</w:t>
            </w:r>
          </w:p>
        </w:tc>
        <w:tc>
          <w:tcPr>
            <w:tcW w:w="8571" w:type="dxa"/>
          </w:tcPr>
          <w:p w14:paraId="0FF07DE2" w14:textId="04440CF0" w:rsidR="00F96165" w:rsidRDefault="00D925CC" w:rsidP="00046F5A">
            <w:pPr>
              <w:rPr>
                <w:lang w:val="en-GB"/>
              </w:rPr>
            </w:pPr>
            <w:r>
              <w:rPr>
                <w:lang w:val="en-GB"/>
              </w:rPr>
              <w:t>False</w:t>
            </w:r>
          </w:p>
        </w:tc>
      </w:tr>
      <w:tr w:rsidR="007A1183" w14:paraId="655794CD" w14:textId="77777777" w:rsidTr="00565310">
        <w:tc>
          <w:tcPr>
            <w:tcW w:w="1617" w:type="dxa"/>
            <w:vAlign w:val="center"/>
          </w:tcPr>
          <w:p w14:paraId="3A947012" w14:textId="77777777" w:rsidR="007A1183" w:rsidRPr="00EC2317" w:rsidRDefault="007A1183" w:rsidP="007A1183">
            <w:pPr>
              <w:rPr>
                <w:b/>
                <w:lang w:val="en-GB"/>
              </w:rPr>
            </w:pPr>
            <w:r w:rsidRPr="00EC2317">
              <w:rPr>
                <w:b/>
                <w:lang w:val="en-GB"/>
              </w:rPr>
              <w:t>Example:</w:t>
            </w:r>
          </w:p>
        </w:tc>
        <w:tc>
          <w:tcPr>
            <w:tcW w:w="8571" w:type="dxa"/>
          </w:tcPr>
          <w:p w14:paraId="6B9C46DE"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analyzer</w:t>
            </w:r>
            <w:r w:rsidR="00C92E20">
              <w:rPr>
                <w:rFonts w:cs="Courier New"/>
              </w:rPr>
              <w:t>[1]</w:t>
            </w:r>
            <w:r w:rsidRPr="00E92C27">
              <w:rPr>
                <w:rFonts w:cs="Courier New"/>
              </w:rPr>
              <w:t xml:space="preserve">  [MS, MS:1000291, linear ion trap,]</w:t>
            </w:r>
            <w:r w:rsidRPr="00E92C27">
              <w:rPr>
                <w:rFonts w:cs="Courier New"/>
              </w:rPr>
              <w:br/>
              <w:t>…</w:t>
            </w:r>
            <w:r w:rsidRPr="00E92C27">
              <w:rPr>
                <w:rFonts w:cs="Courier New"/>
              </w:rPr>
              <w:br/>
              <w:t>MTD  instrument</w:t>
            </w:r>
            <w:r w:rsidR="00B53656">
              <w:rPr>
                <w:rFonts w:cs="Courier New"/>
              </w:rPr>
              <w:t>[2]-</w:t>
            </w:r>
            <w:r w:rsidRPr="00E92C27">
              <w:rPr>
                <w:rFonts w:cs="Courier New"/>
              </w:rPr>
              <w:t>analyzer</w:t>
            </w:r>
            <w:r w:rsidR="00C92E20">
              <w:rPr>
                <w:rFonts w:cs="Courier New"/>
              </w:rPr>
              <w:t>[1]</w:t>
            </w:r>
            <w:r w:rsidRPr="00E92C27">
              <w:rPr>
                <w:rFonts w:cs="Courier New"/>
              </w:rPr>
              <w:t xml:space="preserve">  [MS, MS:1000484, orbitrap,]</w:t>
            </w:r>
          </w:p>
        </w:tc>
      </w:tr>
    </w:tbl>
    <w:p w14:paraId="6BF47AE0" w14:textId="77777777" w:rsidR="007A1183" w:rsidRDefault="007A1183" w:rsidP="007A1183">
      <w:pPr>
        <w:pStyle w:val="Heading3"/>
        <w:rPr>
          <w:lang w:val="en-GB"/>
        </w:rPr>
      </w:pPr>
      <w:r w:rsidRPr="00EC1AF0">
        <w:rPr>
          <w:lang w:val="en-GB"/>
        </w:rPr>
        <w:t>instrument</w:t>
      </w:r>
      <w:r w:rsidR="00B53656">
        <w:rPr>
          <w:lang w:val="en-GB"/>
        </w:rPr>
        <w:t>[1-n]-</w:t>
      </w:r>
      <w:r w:rsidRPr="00EC1AF0">
        <w:rPr>
          <w:lang w:val="en-GB"/>
        </w:rPr>
        <w:t>detector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2D00DDC" w14:textId="77777777" w:rsidTr="00F96165">
        <w:tc>
          <w:tcPr>
            <w:tcW w:w="1617" w:type="dxa"/>
            <w:vAlign w:val="center"/>
          </w:tcPr>
          <w:p w14:paraId="1D1ACDA0" w14:textId="77777777" w:rsidR="007A1183" w:rsidRPr="00EC2317" w:rsidRDefault="007A1183" w:rsidP="007A1183">
            <w:pPr>
              <w:rPr>
                <w:b/>
                <w:lang w:val="en-GB"/>
              </w:rPr>
            </w:pPr>
            <w:r w:rsidRPr="00EC2317">
              <w:rPr>
                <w:b/>
                <w:lang w:val="en-GB"/>
              </w:rPr>
              <w:t>Description:</w:t>
            </w:r>
          </w:p>
        </w:tc>
        <w:tc>
          <w:tcPr>
            <w:tcW w:w="8571" w:type="dxa"/>
          </w:tcPr>
          <w:p w14:paraId="284F3C7B" w14:textId="77777777" w:rsidR="007A1183" w:rsidRPr="00EC2317" w:rsidRDefault="007A1183" w:rsidP="007A1183">
            <w:pPr>
              <w:rPr>
                <w:lang w:val="en-GB"/>
              </w:rPr>
            </w:pPr>
            <w:r w:rsidRPr="00EC2317">
              <w:rPr>
                <w:lang w:val="en-GB"/>
              </w:rPr>
              <w:t>The instrument's detector type used in the experiment. Multiple instruments are numbered 1..n</w:t>
            </w:r>
            <w:r w:rsidR="009B2C52">
              <w:rPr>
                <w:lang w:val="en-GB"/>
              </w:rPr>
              <w:t>.</w:t>
            </w:r>
          </w:p>
        </w:tc>
      </w:tr>
      <w:tr w:rsidR="007A1183" w14:paraId="0130872C" w14:textId="77777777" w:rsidTr="00F96165">
        <w:tc>
          <w:tcPr>
            <w:tcW w:w="1617" w:type="dxa"/>
            <w:vAlign w:val="center"/>
          </w:tcPr>
          <w:p w14:paraId="02B055DE" w14:textId="77777777" w:rsidR="007A1183" w:rsidRPr="00EC2317" w:rsidRDefault="007A1183" w:rsidP="007A1183">
            <w:pPr>
              <w:rPr>
                <w:b/>
                <w:lang w:val="en-GB"/>
              </w:rPr>
            </w:pPr>
            <w:r w:rsidRPr="00EC2317">
              <w:rPr>
                <w:b/>
                <w:lang w:val="en-GB"/>
              </w:rPr>
              <w:t>Type:</w:t>
            </w:r>
          </w:p>
        </w:tc>
        <w:tc>
          <w:tcPr>
            <w:tcW w:w="8571" w:type="dxa"/>
          </w:tcPr>
          <w:p w14:paraId="41DAC7D1" w14:textId="77777777" w:rsidR="007A1183" w:rsidRPr="00EC2317" w:rsidRDefault="007A1183" w:rsidP="007A1183">
            <w:pPr>
              <w:rPr>
                <w:lang w:val="en-GB"/>
              </w:rPr>
            </w:pPr>
            <w:r w:rsidRPr="00EC2317">
              <w:rPr>
                <w:lang w:val="en-GB"/>
              </w:rPr>
              <w:t>Parameter</w:t>
            </w:r>
          </w:p>
        </w:tc>
      </w:tr>
      <w:tr w:rsidR="00F96165" w14:paraId="3FE53160" w14:textId="77777777" w:rsidTr="00046F5A">
        <w:tc>
          <w:tcPr>
            <w:tcW w:w="1617" w:type="dxa"/>
            <w:vAlign w:val="center"/>
          </w:tcPr>
          <w:p w14:paraId="3DBE648C" w14:textId="77777777" w:rsidR="00F96165" w:rsidRPr="00EC2317" w:rsidRDefault="00F96165" w:rsidP="00046F5A">
            <w:pPr>
              <w:rPr>
                <w:b/>
                <w:lang w:val="en-GB"/>
              </w:rPr>
            </w:pPr>
            <w:r>
              <w:rPr>
                <w:b/>
                <w:lang w:val="en-GB"/>
              </w:rPr>
              <w:t>Mandatory</w:t>
            </w:r>
          </w:p>
        </w:tc>
        <w:tc>
          <w:tcPr>
            <w:tcW w:w="8571" w:type="dxa"/>
          </w:tcPr>
          <w:p w14:paraId="75FE8299" w14:textId="1C052EF3" w:rsidR="00F96165" w:rsidRDefault="00CF51A6" w:rsidP="00046F5A">
            <w:pPr>
              <w:rPr>
                <w:lang w:val="en-GB"/>
              </w:rPr>
            </w:pPr>
            <w:r>
              <w:rPr>
                <w:lang w:val="en-GB"/>
              </w:rPr>
              <w:t>False</w:t>
            </w:r>
          </w:p>
        </w:tc>
      </w:tr>
      <w:tr w:rsidR="007A1183" w14:paraId="67D58E5E" w14:textId="77777777" w:rsidTr="00F96165">
        <w:tc>
          <w:tcPr>
            <w:tcW w:w="1617" w:type="dxa"/>
            <w:vAlign w:val="center"/>
          </w:tcPr>
          <w:p w14:paraId="56A40B36" w14:textId="77777777" w:rsidR="007A1183" w:rsidRPr="00EC2317" w:rsidRDefault="007A1183" w:rsidP="007A1183">
            <w:pPr>
              <w:rPr>
                <w:b/>
                <w:lang w:val="en-GB"/>
              </w:rPr>
            </w:pPr>
            <w:r w:rsidRPr="00EC2317">
              <w:rPr>
                <w:b/>
                <w:lang w:val="en-GB"/>
              </w:rPr>
              <w:t>Example:</w:t>
            </w:r>
          </w:p>
        </w:tc>
        <w:tc>
          <w:tcPr>
            <w:tcW w:w="8571" w:type="dxa"/>
          </w:tcPr>
          <w:p w14:paraId="6E4F0090" w14:textId="77777777" w:rsidR="007A1183" w:rsidRPr="00E92C27" w:rsidRDefault="007A1183" w:rsidP="00B53656">
            <w:pPr>
              <w:pStyle w:val="Code"/>
              <w:rPr>
                <w:rFonts w:cs="Courier New"/>
              </w:rPr>
            </w:pPr>
            <w:r w:rsidRPr="00E92C27">
              <w:rPr>
                <w:rFonts w:cs="Courier New"/>
              </w:rPr>
              <w:t>MTD  instrument</w:t>
            </w:r>
            <w:r w:rsidR="00B53656">
              <w:rPr>
                <w:rFonts w:cs="Courier New"/>
              </w:rPr>
              <w:t>[1]-</w:t>
            </w:r>
            <w:r w:rsidRPr="00E92C27">
              <w:rPr>
                <w:rFonts w:cs="Courier New"/>
              </w:rPr>
              <w:t>detector  [MS, MS:1000253, electron multiplier,]</w:t>
            </w:r>
            <w:r w:rsidRPr="00E92C27">
              <w:rPr>
                <w:rFonts w:cs="Courier New"/>
              </w:rPr>
              <w:br/>
              <w:t>…</w:t>
            </w:r>
            <w:r w:rsidRPr="00E92C27">
              <w:rPr>
                <w:rFonts w:cs="Courier New"/>
              </w:rPr>
              <w:br/>
              <w:t>MTD  instrumen</w:t>
            </w:r>
            <w:r w:rsidR="00E04202">
              <w:rPr>
                <w:rFonts w:cs="Courier New"/>
              </w:rPr>
              <w:t>t</w:t>
            </w:r>
            <w:r w:rsidR="00B53656">
              <w:rPr>
                <w:rFonts w:cs="Courier New"/>
              </w:rPr>
              <w:t>[2]-</w:t>
            </w:r>
            <w:r w:rsidRPr="00E92C27">
              <w:rPr>
                <w:rFonts w:cs="Courier New"/>
              </w:rPr>
              <w:t>detector  [MS, MS:1000348, focal plane collector,]</w:t>
            </w:r>
          </w:p>
        </w:tc>
      </w:tr>
    </w:tbl>
    <w:p w14:paraId="06C3A84F" w14:textId="77777777" w:rsidR="007A1183" w:rsidRDefault="007A1183" w:rsidP="007A1183">
      <w:pPr>
        <w:pStyle w:val="Heading3"/>
        <w:rPr>
          <w:lang w:val="en-GB"/>
        </w:rPr>
      </w:pPr>
      <w:r w:rsidRPr="00F9730A">
        <w:rPr>
          <w:lang w:val="en-GB"/>
        </w:rPr>
        <w:t>software[1-n]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ABAFE68" w14:textId="77777777" w:rsidTr="00F96165">
        <w:tc>
          <w:tcPr>
            <w:tcW w:w="1617" w:type="dxa"/>
            <w:vAlign w:val="center"/>
          </w:tcPr>
          <w:p w14:paraId="1B1C915A" w14:textId="77777777" w:rsidR="007A1183" w:rsidRPr="00EC2317" w:rsidRDefault="007A1183" w:rsidP="007A1183">
            <w:pPr>
              <w:rPr>
                <w:b/>
                <w:lang w:val="en-GB"/>
              </w:rPr>
            </w:pPr>
            <w:r w:rsidRPr="00EC2317">
              <w:rPr>
                <w:b/>
                <w:lang w:val="en-GB"/>
              </w:rPr>
              <w:t>Description:</w:t>
            </w:r>
          </w:p>
        </w:tc>
        <w:tc>
          <w:tcPr>
            <w:tcW w:w="8571" w:type="dxa"/>
          </w:tcPr>
          <w:p w14:paraId="3200FB71" w14:textId="77777777" w:rsidR="007A1183" w:rsidRPr="00EC2317" w:rsidRDefault="007A1183" w:rsidP="009B3930">
            <w:pPr>
              <w:rPr>
                <w:lang w:val="en-GB"/>
              </w:rPr>
            </w:pPr>
            <w:r w:rsidRPr="00EC2317">
              <w:rPr>
                <w:lang w:val="en-GB"/>
              </w:rPr>
              <w:t>Software used to analyze the data and obtain the reported</w:t>
            </w:r>
            <w:r w:rsidR="00047585">
              <w:rPr>
                <w:lang w:val="en-GB"/>
              </w:rPr>
              <w:t xml:space="preserve"> </w:t>
            </w:r>
            <w:r w:rsidR="00047585" w:rsidRPr="00EC2317">
              <w:rPr>
                <w:lang w:val="en-GB"/>
              </w:rPr>
              <w:t>results</w:t>
            </w:r>
            <w:r w:rsidRPr="00EC2317">
              <w:rPr>
                <w:lang w:val="en-GB"/>
              </w:rPr>
              <w:t>. The parameter’s value SHOULD contain the software’s version. The order (numbering) should reflect the order in which the tools were used.</w:t>
            </w:r>
          </w:p>
        </w:tc>
      </w:tr>
      <w:tr w:rsidR="007A1183" w14:paraId="1D5974B2" w14:textId="77777777" w:rsidTr="00F96165">
        <w:tc>
          <w:tcPr>
            <w:tcW w:w="1617" w:type="dxa"/>
            <w:vAlign w:val="center"/>
          </w:tcPr>
          <w:p w14:paraId="22BECC40" w14:textId="77777777" w:rsidR="007A1183" w:rsidRPr="00EC2317" w:rsidRDefault="007A1183" w:rsidP="007A1183">
            <w:pPr>
              <w:rPr>
                <w:b/>
                <w:lang w:val="en-GB"/>
              </w:rPr>
            </w:pPr>
            <w:r w:rsidRPr="00EC2317">
              <w:rPr>
                <w:b/>
                <w:lang w:val="en-GB"/>
              </w:rPr>
              <w:t>Type:</w:t>
            </w:r>
          </w:p>
        </w:tc>
        <w:tc>
          <w:tcPr>
            <w:tcW w:w="8571" w:type="dxa"/>
          </w:tcPr>
          <w:p w14:paraId="0CAE7F61" w14:textId="77777777" w:rsidR="007A1183" w:rsidRPr="00EC2317" w:rsidRDefault="007A1183" w:rsidP="007A1183">
            <w:pPr>
              <w:rPr>
                <w:lang w:val="en-GB"/>
              </w:rPr>
            </w:pPr>
            <w:r w:rsidRPr="00EC2317">
              <w:rPr>
                <w:lang w:val="en-GB"/>
              </w:rPr>
              <w:t>Parameter</w:t>
            </w:r>
          </w:p>
        </w:tc>
      </w:tr>
      <w:tr w:rsidR="00F96165" w14:paraId="5A7697C8" w14:textId="77777777" w:rsidTr="00046F5A">
        <w:tc>
          <w:tcPr>
            <w:tcW w:w="1617" w:type="dxa"/>
            <w:vAlign w:val="center"/>
          </w:tcPr>
          <w:p w14:paraId="0BDE9CF2" w14:textId="77777777" w:rsidR="00F96165" w:rsidRPr="00EC2317" w:rsidRDefault="00F96165" w:rsidP="00046F5A">
            <w:pPr>
              <w:rPr>
                <w:b/>
                <w:lang w:val="en-GB"/>
              </w:rPr>
            </w:pPr>
            <w:r>
              <w:rPr>
                <w:b/>
                <w:lang w:val="en-GB"/>
              </w:rPr>
              <w:t>Mandatory</w:t>
            </w:r>
          </w:p>
        </w:tc>
        <w:tc>
          <w:tcPr>
            <w:tcW w:w="8571" w:type="dxa"/>
          </w:tcPr>
          <w:p w14:paraId="09BAB320" w14:textId="4FE95043" w:rsidR="00F96165" w:rsidRDefault="003D6E53" w:rsidP="00046F5A">
            <w:pPr>
              <w:rPr>
                <w:lang w:val="en-GB"/>
              </w:rPr>
            </w:pPr>
            <w:r>
              <w:rPr>
                <w:lang w:val="en-GB"/>
              </w:rPr>
              <w:t>True</w:t>
            </w:r>
          </w:p>
        </w:tc>
      </w:tr>
      <w:tr w:rsidR="007A1183" w14:paraId="7D0A19F5" w14:textId="77777777" w:rsidTr="00F96165">
        <w:tc>
          <w:tcPr>
            <w:tcW w:w="1617" w:type="dxa"/>
            <w:vAlign w:val="center"/>
          </w:tcPr>
          <w:p w14:paraId="12A9C699" w14:textId="77777777" w:rsidR="007A1183" w:rsidRPr="00EC2317" w:rsidRDefault="007A1183" w:rsidP="007A1183">
            <w:pPr>
              <w:rPr>
                <w:b/>
                <w:lang w:val="en-GB"/>
              </w:rPr>
            </w:pPr>
            <w:r w:rsidRPr="00EC2317">
              <w:rPr>
                <w:b/>
                <w:lang w:val="en-GB"/>
              </w:rPr>
              <w:t>Example:</w:t>
            </w:r>
          </w:p>
        </w:tc>
        <w:tc>
          <w:tcPr>
            <w:tcW w:w="8571" w:type="dxa"/>
          </w:tcPr>
          <w:p w14:paraId="1634A77D" w14:textId="77777777" w:rsidR="007A1183" w:rsidRPr="00E92C27" w:rsidRDefault="007A1183" w:rsidP="007A1183">
            <w:pPr>
              <w:pStyle w:val="Code"/>
              <w:rPr>
                <w:rFonts w:cs="Courier New"/>
              </w:rPr>
            </w:pPr>
            <w:commentRangeStart w:id="140"/>
            <w:r w:rsidRPr="00E92C27">
              <w:rPr>
                <w:rFonts w:cs="Courier New"/>
              </w:rPr>
              <w:t>MTD  software[1]  [MS, MS:1001207, Mascot, 2.3]</w:t>
            </w:r>
            <w:r w:rsidRPr="00E92C27">
              <w:rPr>
                <w:rFonts w:cs="Courier New"/>
              </w:rPr>
              <w:br/>
              <w:t>MTD  software[2]  [MS, MS:1001561, Scaffold, 1.0]</w:t>
            </w:r>
            <w:commentRangeEnd w:id="140"/>
            <w:r w:rsidR="009A59FE">
              <w:rPr>
                <w:rStyle w:val="CommentReference"/>
                <w:rFonts w:ascii="Arial" w:hAnsi="Arial"/>
                <w:lang w:val="en-US"/>
              </w:rPr>
              <w:commentReference w:id="140"/>
            </w:r>
          </w:p>
        </w:tc>
      </w:tr>
    </w:tbl>
    <w:p w14:paraId="0792CB03" w14:textId="77777777" w:rsidR="007A1183" w:rsidRDefault="007A1183" w:rsidP="007A1183">
      <w:pPr>
        <w:pStyle w:val="Heading3"/>
        <w:rPr>
          <w:lang w:val="en-GB"/>
        </w:rPr>
      </w:pPr>
      <w:r>
        <w:rPr>
          <w:lang w:val="en-GB"/>
        </w:rPr>
        <w:t>software</w:t>
      </w:r>
      <w:r w:rsidR="00B53656">
        <w:rPr>
          <w:lang w:val="en-GB"/>
        </w:rPr>
        <w:t>[1-n]-</w:t>
      </w:r>
      <w:r>
        <w:rPr>
          <w:lang w:val="en-GB"/>
        </w:rPr>
        <w:t>setting</w:t>
      </w:r>
      <w:r w:rsidR="00BE5C8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C2227A" w14:paraId="30C50748" w14:textId="77777777" w:rsidTr="007C1054">
        <w:tc>
          <w:tcPr>
            <w:tcW w:w="1617" w:type="dxa"/>
            <w:vAlign w:val="center"/>
          </w:tcPr>
          <w:p w14:paraId="2582E112" w14:textId="77777777" w:rsidR="007A1183" w:rsidRPr="00C2227A" w:rsidRDefault="007A1183" w:rsidP="007A1183">
            <w:pPr>
              <w:rPr>
                <w:b/>
                <w:lang w:val="en-GB"/>
              </w:rPr>
            </w:pPr>
            <w:r w:rsidRPr="00C2227A">
              <w:rPr>
                <w:b/>
                <w:lang w:val="en-GB"/>
              </w:rPr>
              <w:t>Description:</w:t>
            </w:r>
          </w:p>
        </w:tc>
        <w:tc>
          <w:tcPr>
            <w:tcW w:w="8571" w:type="dxa"/>
          </w:tcPr>
          <w:p w14:paraId="2901451C" w14:textId="77777777" w:rsidR="007A1183" w:rsidRPr="00C2227A" w:rsidRDefault="007A1183" w:rsidP="007A1183">
            <w:pPr>
              <w:rPr>
                <w:lang w:val="en-GB"/>
              </w:rPr>
            </w:pPr>
            <w:r>
              <w:rPr>
                <w:lang w:val="en-GB"/>
              </w:rPr>
              <w:t>A software setting used. This field MAY occur multiple times for a single software. The value of this field is deliberately set as a String, since there currently do not exist cvParams for every possible setting.</w:t>
            </w:r>
          </w:p>
        </w:tc>
      </w:tr>
      <w:tr w:rsidR="007A1183" w:rsidRPr="00C2227A" w14:paraId="19B749DC" w14:textId="77777777" w:rsidTr="007C1054">
        <w:tc>
          <w:tcPr>
            <w:tcW w:w="1617" w:type="dxa"/>
            <w:vAlign w:val="center"/>
          </w:tcPr>
          <w:p w14:paraId="11B53345" w14:textId="77777777" w:rsidR="007A1183" w:rsidRPr="00C2227A" w:rsidRDefault="007A1183" w:rsidP="007A1183">
            <w:pPr>
              <w:rPr>
                <w:b/>
                <w:lang w:val="en-GB"/>
              </w:rPr>
            </w:pPr>
            <w:r w:rsidRPr="00C2227A">
              <w:rPr>
                <w:b/>
                <w:lang w:val="en-GB"/>
              </w:rPr>
              <w:t>Type:</w:t>
            </w:r>
          </w:p>
        </w:tc>
        <w:tc>
          <w:tcPr>
            <w:tcW w:w="8571" w:type="dxa"/>
          </w:tcPr>
          <w:p w14:paraId="6F7C96EF" w14:textId="77777777" w:rsidR="007A1183" w:rsidRPr="00C2227A" w:rsidRDefault="007A1183" w:rsidP="007A1183">
            <w:pPr>
              <w:rPr>
                <w:lang w:val="en-GB"/>
              </w:rPr>
            </w:pPr>
            <w:r>
              <w:rPr>
                <w:lang w:val="en-GB"/>
              </w:rPr>
              <w:t>String</w:t>
            </w:r>
          </w:p>
        </w:tc>
      </w:tr>
      <w:tr w:rsidR="007C1054" w:rsidRPr="00C2227A" w14:paraId="3D00B8CB" w14:textId="77777777" w:rsidTr="007C1054">
        <w:tc>
          <w:tcPr>
            <w:tcW w:w="1617" w:type="dxa"/>
            <w:vAlign w:val="center"/>
          </w:tcPr>
          <w:p w14:paraId="27993A4A" w14:textId="77777777" w:rsidR="007C1054" w:rsidRPr="00C2227A" w:rsidRDefault="007C1054" w:rsidP="007A1183">
            <w:pPr>
              <w:rPr>
                <w:b/>
                <w:lang w:val="en-GB"/>
              </w:rPr>
            </w:pPr>
            <w:r>
              <w:rPr>
                <w:b/>
                <w:lang w:val="en-GB"/>
              </w:rPr>
              <w:t>Mandatory</w:t>
            </w:r>
          </w:p>
        </w:tc>
        <w:tc>
          <w:tcPr>
            <w:tcW w:w="8571" w:type="dxa"/>
          </w:tcPr>
          <w:p w14:paraId="2157B67E" w14:textId="69794254" w:rsidR="007C1054" w:rsidRPr="00C2227A" w:rsidRDefault="00EE22BF" w:rsidP="007A1183">
            <w:pPr>
              <w:rPr>
                <w:lang w:val="en-GB"/>
              </w:rPr>
            </w:pPr>
            <w:r>
              <w:rPr>
                <w:lang w:val="en-GB"/>
              </w:rPr>
              <w:t>False</w:t>
            </w:r>
          </w:p>
        </w:tc>
      </w:tr>
      <w:tr w:rsidR="007A1183" w:rsidRPr="00C2227A" w14:paraId="2883A741" w14:textId="77777777" w:rsidTr="007C1054">
        <w:tc>
          <w:tcPr>
            <w:tcW w:w="1617" w:type="dxa"/>
            <w:vAlign w:val="center"/>
          </w:tcPr>
          <w:p w14:paraId="5FBE265A" w14:textId="77777777" w:rsidR="007A1183" w:rsidRPr="00C2227A" w:rsidRDefault="007A1183" w:rsidP="007A1183">
            <w:pPr>
              <w:rPr>
                <w:b/>
                <w:lang w:val="en-GB"/>
              </w:rPr>
            </w:pPr>
            <w:r w:rsidRPr="00C2227A">
              <w:rPr>
                <w:b/>
                <w:lang w:val="en-GB"/>
              </w:rPr>
              <w:t>Example:</w:t>
            </w:r>
          </w:p>
        </w:tc>
        <w:tc>
          <w:tcPr>
            <w:tcW w:w="8571" w:type="dxa"/>
          </w:tcPr>
          <w:p w14:paraId="1CD22609" w14:textId="77777777" w:rsidR="007A1183" w:rsidRDefault="007A1183" w:rsidP="007A1183">
            <w:pPr>
              <w:rPr>
                <w:rFonts w:ascii="Courier New" w:hAnsi="Courier New" w:cs="Courier New"/>
                <w:sz w:val="16"/>
                <w:szCs w:val="16"/>
                <w:lang w:val="en-GB"/>
              </w:rPr>
            </w:pPr>
            <w:r w:rsidRPr="00C2227A">
              <w:rPr>
                <w:rFonts w:ascii="Courier New" w:hAnsi="Courier New" w:cs="Courier New"/>
                <w:sz w:val="16"/>
                <w:szCs w:val="16"/>
                <w:lang w:val="en-GB"/>
              </w:rPr>
              <w:t>MTD  software</w:t>
            </w:r>
            <w:r w:rsidR="00B53656">
              <w:rPr>
                <w:rFonts w:ascii="Courier New" w:hAnsi="Courier New" w:cs="Courier New"/>
                <w:sz w:val="16"/>
                <w:szCs w:val="16"/>
                <w:lang w:val="en-GB"/>
              </w:rPr>
              <w:t>[1]-</w:t>
            </w:r>
            <w:r>
              <w:rPr>
                <w:rFonts w:ascii="Courier New" w:hAnsi="Courier New" w:cs="Courier New"/>
                <w:sz w:val="16"/>
                <w:szCs w:val="16"/>
                <w:lang w:val="en-GB"/>
              </w:rPr>
              <w:t>setting  Fragment tolerance = 0.1 Da</w:t>
            </w:r>
          </w:p>
          <w:p w14:paraId="4509EADB" w14:textId="77777777" w:rsidR="007A1183" w:rsidRPr="00C2227A" w:rsidRDefault="007A1183" w:rsidP="00B53656">
            <w:pPr>
              <w:rPr>
                <w:rFonts w:ascii="Courier New" w:hAnsi="Courier New" w:cs="Courier New"/>
                <w:sz w:val="16"/>
                <w:szCs w:val="16"/>
                <w:lang w:val="en-GB"/>
              </w:rPr>
            </w:pPr>
            <w:r>
              <w:rPr>
                <w:rFonts w:ascii="Courier New" w:hAnsi="Courier New" w:cs="Courier New"/>
                <w:sz w:val="16"/>
                <w:szCs w:val="16"/>
                <w:lang w:val="en-GB"/>
              </w:rPr>
              <w:t>MTD  software</w:t>
            </w:r>
            <w:r w:rsidR="00B53656">
              <w:rPr>
                <w:rFonts w:ascii="Courier New" w:hAnsi="Courier New" w:cs="Courier New"/>
                <w:sz w:val="16"/>
                <w:szCs w:val="16"/>
                <w:lang w:val="en-GB"/>
              </w:rPr>
              <w:t>[2]-</w:t>
            </w:r>
            <w:r>
              <w:rPr>
                <w:rFonts w:ascii="Courier New" w:hAnsi="Courier New" w:cs="Courier New"/>
                <w:sz w:val="16"/>
                <w:szCs w:val="16"/>
                <w:lang w:val="en-GB"/>
              </w:rPr>
              <w:t>setting  Parent tolerance = 0.5 Da</w:t>
            </w:r>
          </w:p>
        </w:tc>
      </w:tr>
    </w:tbl>
    <w:p w14:paraId="2520FE2E" w14:textId="77777777" w:rsidR="007A1183" w:rsidRDefault="007A1183" w:rsidP="007A1183">
      <w:pPr>
        <w:pStyle w:val="Heading3"/>
        <w:rPr>
          <w:lang w:val="en-GB"/>
        </w:rPr>
      </w:pPr>
      <w:r w:rsidRPr="005448F9">
        <w:rPr>
          <w:lang w:val="en-GB"/>
        </w:rPr>
        <w:t>publication</w:t>
      </w:r>
      <w:r w:rsidR="005D530E">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9619A89" w14:textId="77777777" w:rsidTr="00F96165">
        <w:tc>
          <w:tcPr>
            <w:tcW w:w="1617" w:type="dxa"/>
            <w:vAlign w:val="center"/>
          </w:tcPr>
          <w:p w14:paraId="7DC3F2DD" w14:textId="77777777" w:rsidR="007A1183" w:rsidRPr="00EC2317" w:rsidRDefault="007A1183" w:rsidP="007A1183">
            <w:pPr>
              <w:rPr>
                <w:b/>
                <w:lang w:val="en-GB"/>
              </w:rPr>
            </w:pPr>
            <w:r w:rsidRPr="00EC2317">
              <w:rPr>
                <w:b/>
                <w:lang w:val="en-GB"/>
              </w:rPr>
              <w:t>Description:</w:t>
            </w:r>
          </w:p>
        </w:tc>
        <w:tc>
          <w:tcPr>
            <w:tcW w:w="8571" w:type="dxa"/>
          </w:tcPr>
          <w:p w14:paraId="6149056A" w14:textId="77777777" w:rsidR="007A1183" w:rsidRPr="00EC2317" w:rsidRDefault="007A1183" w:rsidP="007B4B93">
            <w:pPr>
              <w:rPr>
                <w:lang w:val="en-GB"/>
              </w:rPr>
            </w:pPr>
            <w:r w:rsidRPr="00EC2317">
              <w:rPr>
                <w:lang w:val="en-GB"/>
              </w:rPr>
              <w:t xml:space="preserve">A publication </w:t>
            </w:r>
            <w:r w:rsidR="007B4B93">
              <w:rPr>
                <w:lang w:val="en-GB"/>
              </w:rPr>
              <w:t>associated with</w:t>
            </w:r>
            <w:r w:rsidRPr="00EC2317">
              <w:rPr>
                <w:lang w:val="en-GB"/>
              </w:rPr>
              <w:t xml:space="preserve"> this </w:t>
            </w:r>
            <w:r w:rsidR="007B4B93">
              <w:rPr>
                <w:lang w:val="en-GB"/>
              </w:rPr>
              <w:t>file</w:t>
            </w:r>
            <w:r w:rsidRPr="00EC2317">
              <w:rPr>
                <w:lang w:val="en-GB"/>
              </w:rPr>
              <w:t xml:space="preserve">. </w:t>
            </w:r>
            <w:r w:rsidR="005D530E">
              <w:rPr>
                <w:lang w:val="en-GB"/>
              </w:rPr>
              <w:t xml:space="preserve">Several publications can be given by indicating the number in the square brackets after “publication”. </w:t>
            </w:r>
            <w:r w:rsidRPr="00EC2317">
              <w:rPr>
                <w:lang w:val="en-GB"/>
              </w:rPr>
              <w:t>PubMed ids must be prefixed by “pubmed:”, DOIs by “doi:”. Multiple identifiers MUST be separated by “|”.</w:t>
            </w:r>
          </w:p>
        </w:tc>
      </w:tr>
      <w:tr w:rsidR="007A1183" w14:paraId="6C54AA06" w14:textId="77777777" w:rsidTr="00F96165">
        <w:tc>
          <w:tcPr>
            <w:tcW w:w="1617" w:type="dxa"/>
            <w:vAlign w:val="center"/>
          </w:tcPr>
          <w:p w14:paraId="40724A3E" w14:textId="77777777" w:rsidR="007A1183" w:rsidRPr="00EC2317" w:rsidRDefault="007A1183" w:rsidP="007A1183">
            <w:pPr>
              <w:rPr>
                <w:b/>
                <w:lang w:val="en-GB"/>
              </w:rPr>
            </w:pPr>
            <w:r w:rsidRPr="00EC2317">
              <w:rPr>
                <w:b/>
                <w:lang w:val="en-GB"/>
              </w:rPr>
              <w:t>Type:</w:t>
            </w:r>
          </w:p>
        </w:tc>
        <w:tc>
          <w:tcPr>
            <w:tcW w:w="8571" w:type="dxa"/>
          </w:tcPr>
          <w:p w14:paraId="7B970982" w14:textId="77777777" w:rsidR="007A1183" w:rsidRPr="00EC2317" w:rsidRDefault="007A1183">
            <w:pPr>
              <w:rPr>
                <w:lang w:val="en-GB"/>
              </w:rPr>
            </w:pPr>
            <w:r w:rsidRPr="00EC2317">
              <w:rPr>
                <w:lang w:val="en-GB"/>
              </w:rPr>
              <w:t>String</w:t>
            </w:r>
          </w:p>
        </w:tc>
      </w:tr>
      <w:tr w:rsidR="00F96165" w14:paraId="2873EDB9" w14:textId="77777777" w:rsidTr="00046F5A">
        <w:tc>
          <w:tcPr>
            <w:tcW w:w="1617" w:type="dxa"/>
            <w:vAlign w:val="center"/>
          </w:tcPr>
          <w:p w14:paraId="070B944E" w14:textId="77777777" w:rsidR="00F96165" w:rsidRPr="00EC2317" w:rsidRDefault="00F96165" w:rsidP="00046F5A">
            <w:pPr>
              <w:rPr>
                <w:b/>
                <w:lang w:val="en-GB"/>
              </w:rPr>
            </w:pPr>
            <w:r>
              <w:rPr>
                <w:b/>
                <w:lang w:val="en-GB"/>
              </w:rPr>
              <w:t>Mandatory</w:t>
            </w:r>
          </w:p>
        </w:tc>
        <w:tc>
          <w:tcPr>
            <w:tcW w:w="8571" w:type="dxa"/>
          </w:tcPr>
          <w:p w14:paraId="47C33FD0" w14:textId="000D7E8E" w:rsidR="00F96165" w:rsidRDefault="00C66650" w:rsidP="00046F5A">
            <w:pPr>
              <w:rPr>
                <w:lang w:val="en-GB"/>
              </w:rPr>
            </w:pPr>
            <w:r>
              <w:rPr>
                <w:lang w:val="en-GB"/>
              </w:rPr>
              <w:t>False</w:t>
            </w:r>
          </w:p>
        </w:tc>
      </w:tr>
      <w:tr w:rsidR="007A1183" w14:paraId="79107C02" w14:textId="77777777" w:rsidTr="00F96165">
        <w:tc>
          <w:tcPr>
            <w:tcW w:w="1617" w:type="dxa"/>
            <w:vAlign w:val="center"/>
          </w:tcPr>
          <w:p w14:paraId="02739FE9" w14:textId="77777777" w:rsidR="007A1183" w:rsidRPr="00EC2317" w:rsidRDefault="007A1183" w:rsidP="007A1183">
            <w:pPr>
              <w:rPr>
                <w:b/>
                <w:lang w:val="en-GB"/>
              </w:rPr>
            </w:pPr>
            <w:r w:rsidRPr="00EC2317">
              <w:rPr>
                <w:b/>
                <w:lang w:val="en-GB"/>
              </w:rPr>
              <w:t>Example:</w:t>
            </w:r>
          </w:p>
        </w:tc>
        <w:tc>
          <w:tcPr>
            <w:tcW w:w="8571" w:type="dxa"/>
          </w:tcPr>
          <w:p w14:paraId="28CA6EFC" w14:textId="77777777" w:rsidR="007A1183" w:rsidRPr="00E92C27" w:rsidRDefault="007A1183" w:rsidP="007A1183">
            <w:pPr>
              <w:pStyle w:val="Code"/>
              <w:rPr>
                <w:rFonts w:cs="Courier New"/>
              </w:rPr>
            </w:pPr>
            <w:r w:rsidRPr="00E92C27">
              <w:rPr>
                <w:rFonts w:cs="Courier New"/>
              </w:rPr>
              <w:t>MTD  publication</w:t>
            </w:r>
            <w:r w:rsidR="009B2C52">
              <w:rPr>
                <w:rFonts w:cs="Courier New"/>
              </w:rPr>
              <w:t>[1]</w:t>
            </w:r>
            <w:r w:rsidRPr="00E92C27">
              <w:rPr>
                <w:rFonts w:cs="Courier New"/>
              </w:rPr>
              <w:t xml:space="preserve">  pubmed:21063943|doi:10.1007/978-1-60761-987-1_6</w:t>
            </w:r>
            <w:r w:rsidRPr="00E92C27">
              <w:rPr>
                <w:rFonts w:cs="Courier New"/>
              </w:rPr>
              <w:br/>
              <w:t>MTD  publication</w:t>
            </w:r>
            <w:r w:rsidR="009B2C52">
              <w:rPr>
                <w:rFonts w:cs="Courier New"/>
              </w:rPr>
              <w:t>[2]</w:t>
            </w:r>
            <w:r w:rsidRPr="00E92C27">
              <w:rPr>
                <w:rFonts w:cs="Courier New"/>
              </w:rPr>
              <w:t xml:space="preserve">  pubmed:20615486|doi:10.1016/j.jprot.2010.06.008</w:t>
            </w:r>
          </w:p>
        </w:tc>
      </w:tr>
    </w:tbl>
    <w:p w14:paraId="08724DFE" w14:textId="77777777" w:rsidR="007A1183" w:rsidRDefault="007A1183" w:rsidP="007A1183">
      <w:pPr>
        <w:pStyle w:val="Heading3"/>
        <w:rPr>
          <w:lang w:val="en-GB"/>
        </w:rPr>
      </w:pPr>
      <w:r w:rsidRPr="005448F9">
        <w:rPr>
          <w:lang w:val="en-GB"/>
        </w:rPr>
        <w:lastRenderedPageBreak/>
        <w:t>contact</w:t>
      </w:r>
      <w:r w:rsidR="00B53656">
        <w:rPr>
          <w:lang w:val="en-GB"/>
        </w:rPr>
        <w:t>[1-n]-</w:t>
      </w:r>
      <w:r w:rsidRPr="005448F9">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56CD9489" w14:textId="77777777" w:rsidTr="00F96165">
        <w:tc>
          <w:tcPr>
            <w:tcW w:w="1617" w:type="dxa"/>
            <w:vAlign w:val="center"/>
          </w:tcPr>
          <w:p w14:paraId="2426C717" w14:textId="77777777" w:rsidR="007A1183" w:rsidRPr="00EC2317" w:rsidRDefault="007A1183" w:rsidP="007A1183">
            <w:pPr>
              <w:rPr>
                <w:b/>
                <w:lang w:val="en-GB"/>
              </w:rPr>
            </w:pPr>
            <w:r w:rsidRPr="00EC2317">
              <w:rPr>
                <w:b/>
                <w:lang w:val="en-GB"/>
              </w:rPr>
              <w:t>Description:</w:t>
            </w:r>
          </w:p>
        </w:tc>
        <w:tc>
          <w:tcPr>
            <w:tcW w:w="8571" w:type="dxa"/>
          </w:tcPr>
          <w:p w14:paraId="7EB09192" w14:textId="77777777" w:rsidR="007A1183" w:rsidRPr="00EC2317" w:rsidRDefault="007A1183" w:rsidP="007A1183">
            <w:pPr>
              <w:rPr>
                <w:lang w:val="en-GB"/>
              </w:rPr>
            </w:pPr>
            <w:r w:rsidRPr="00EC2317">
              <w:rPr>
                <w:lang w:val="en-GB"/>
              </w:rPr>
              <w:t>The contact's name. Several contacts can be given by indicating the number in the square brackets after "contact". A contact has to be supplied in the format [first name] [initials] [last name] (see example).</w:t>
            </w:r>
          </w:p>
        </w:tc>
      </w:tr>
      <w:tr w:rsidR="007A1183" w14:paraId="47BC2DBC" w14:textId="77777777" w:rsidTr="00F96165">
        <w:tc>
          <w:tcPr>
            <w:tcW w:w="1617" w:type="dxa"/>
            <w:vAlign w:val="center"/>
          </w:tcPr>
          <w:p w14:paraId="27C82769" w14:textId="77777777" w:rsidR="007A1183" w:rsidRPr="00EC2317" w:rsidRDefault="007A1183" w:rsidP="007A1183">
            <w:pPr>
              <w:rPr>
                <w:b/>
                <w:lang w:val="en-GB"/>
              </w:rPr>
            </w:pPr>
            <w:r w:rsidRPr="00EC2317">
              <w:rPr>
                <w:b/>
                <w:lang w:val="en-GB"/>
              </w:rPr>
              <w:t>Type:</w:t>
            </w:r>
          </w:p>
        </w:tc>
        <w:tc>
          <w:tcPr>
            <w:tcW w:w="8571" w:type="dxa"/>
          </w:tcPr>
          <w:p w14:paraId="449CA03D" w14:textId="77777777" w:rsidR="007A1183" w:rsidRPr="00EC2317" w:rsidRDefault="007A1183" w:rsidP="007A1183">
            <w:pPr>
              <w:rPr>
                <w:lang w:val="en-GB"/>
              </w:rPr>
            </w:pPr>
            <w:r w:rsidRPr="00EC2317">
              <w:rPr>
                <w:lang w:val="en-GB"/>
              </w:rPr>
              <w:t>String</w:t>
            </w:r>
          </w:p>
        </w:tc>
      </w:tr>
      <w:tr w:rsidR="00F96165" w14:paraId="7D503078" w14:textId="77777777" w:rsidTr="00046F5A">
        <w:tc>
          <w:tcPr>
            <w:tcW w:w="1617" w:type="dxa"/>
            <w:vAlign w:val="center"/>
          </w:tcPr>
          <w:p w14:paraId="19335C84" w14:textId="77777777" w:rsidR="00F96165" w:rsidRPr="00EC2317" w:rsidRDefault="00F96165" w:rsidP="00046F5A">
            <w:pPr>
              <w:rPr>
                <w:b/>
                <w:lang w:val="en-GB"/>
              </w:rPr>
            </w:pPr>
            <w:r>
              <w:rPr>
                <w:b/>
                <w:lang w:val="en-GB"/>
              </w:rPr>
              <w:t>Mandatory</w:t>
            </w:r>
          </w:p>
        </w:tc>
        <w:tc>
          <w:tcPr>
            <w:tcW w:w="8571" w:type="dxa"/>
          </w:tcPr>
          <w:p w14:paraId="308F1CCA" w14:textId="49504719" w:rsidR="00F96165" w:rsidRDefault="003F07B2" w:rsidP="00046F5A">
            <w:pPr>
              <w:rPr>
                <w:lang w:val="en-GB"/>
              </w:rPr>
            </w:pPr>
            <w:r>
              <w:rPr>
                <w:lang w:val="en-GB"/>
              </w:rPr>
              <w:t>False</w:t>
            </w:r>
          </w:p>
        </w:tc>
      </w:tr>
      <w:tr w:rsidR="007A1183" w14:paraId="16154333" w14:textId="77777777" w:rsidTr="00F96165">
        <w:tc>
          <w:tcPr>
            <w:tcW w:w="1617" w:type="dxa"/>
            <w:vAlign w:val="center"/>
          </w:tcPr>
          <w:p w14:paraId="0860698D" w14:textId="77777777" w:rsidR="007A1183" w:rsidRPr="00EC2317" w:rsidRDefault="007A1183" w:rsidP="007A1183">
            <w:pPr>
              <w:rPr>
                <w:b/>
                <w:lang w:val="en-GB"/>
              </w:rPr>
            </w:pPr>
            <w:r w:rsidRPr="00EC2317">
              <w:rPr>
                <w:b/>
                <w:lang w:val="en-GB"/>
              </w:rPr>
              <w:t>Example:</w:t>
            </w:r>
          </w:p>
        </w:tc>
        <w:tc>
          <w:tcPr>
            <w:tcW w:w="8571" w:type="dxa"/>
          </w:tcPr>
          <w:p w14:paraId="75BE06BC"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name  James D. Watson</w:t>
            </w:r>
            <w:r w:rsidRPr="00E92C27">
              <w:rPr>
                <w:rFonts w:cs="Courier New"/>
              </w:rPr>
              <w:br/>
              <w:t>…</w:t>
            </w:r>
            <w:r w:rsidRPr="00E92C27">
              <w:rPr>
                <w:rFonts w:cs="Courier New"/>
              </w:rPr>
              <w:br/>
              <w:t>MTD  contact</w:t>
            </w:r>
            <w:r w:rsidR="00B53656">
              <w:rPr>
                <w:rFonts w:cs="Courier New"/>
              </w:rPr>
              <w:t>[2]-</w:t>
            </w:r>
            <w:r w:rsidRPr="00E92C27">
              <w:rPr>
                <w:rFonts w:cs="Courier New"/>
              </w:rPr>
              <w:t>name  Francis Crick</w:t>
            </w:r>
          </w:p>
        </w:tc>
      </w:tr>
    </w:tbl>
    <w:p w14:paraId="48BFBA64"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affiliation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1C70D84" w14:textId="77777777" w:rsidTr="00F96165">
        <w:tc>
          <w:tcPr>
            <w:tcW w:w="1617" w:type="dxa"/>
            <w:vAlign w:val="center"/>
          </w:tcPr>
          <w:p w14:paraId="7E5E7760" w14:textId="77777777" w:rsidR="007A1183" w:rsidRPr="00EC2317" w:rsidRDefault="007A1183" w:rsidP="007A1183">
            <w:pPr>
              <w:rPr>
                <w:b/>
                <w:lang w:val="en-GB"/>
              </w:rPr>
            </w:pPr>
            <w:r w:rsidRPr="00EC2317">
              <w:rPr>
                <w:b/>
                <w:lang w:val="en-GB"/>
              </w:rPr>
              <w:t>Description:</w:t>
            </w:r>
          </w:p>
        </w:tc>
        <w:tc>
          <w:tcPr>
            <w:tcW w:w="8571" w:type="dxa"/>
          </w:tcPr>
          <w:p w14:paraId="0916910B" w14:textId="77777777" w:rsidR="007A1183" w:rsidRPr="00EC2317" w:rsidRDefault="007A1183" w:rsidP="007A1183">
            <w:pPr>
              <w:rPr>
                <w:lang w:val="en-GB"/>
              </w:rPr>
            </w:pPr>
            <w:r w:rsidRPr="00EC2317">
              <w:rPr>
                <w:lang w:val="en-GB"/>
              </w:rPr>
              <w:t>The contact’s affiliation.</w:t>
            </w:r>
          </w:p>
        </w:tc>
      </w:tr>
      <w:tr w:rsidR="007A1183" w14:paraId="53DF5706" w14:textId="77777777" w:rsidTr="00F96165">
        <w:tc>
          <w:tcPr>
            <w:tcW w:w="1617" w:type="dxa"/>
            <w:vAlign w:val="center"/>
          </w:tcPr>
          <w:p w14:paraId="0C5E557A" w14:textId="77777777" w:rsidR="007A1183" w:rsidRPr="00EC2317" w:rsidRDefault="007A1183" w:rsidP="007A1183">
            <w:pPr>
              <w:rPr>
                <w:b/>
                <w:lang w:val="en-GB"/>
              </w:rPr>
            </w:pPr>
            <w:r w:rsidRPr="00EC2317">
              <w:rPr>
                <w:b/>
                <w:lang w:val="en-GB"/>
              </w:rPr>
              <w:t>Type:</w:t>
            </w:r>
          </w:p>
        </w:tc>
        <w:tc>
          <w:tcPr>
            <w:tcW w:w="8571" w:type="dxa"/>
          </w:tcPr>
          <w:p w14:paraId="1A01D89A" w14:textId="77777777" w:rsidR="007A1183" w:rsidRPr="00EC2317" w:rsidRDefault="007A1183" w:rsidP="007A1183">
            <w:pPr>
              <w:rPr>
                <w:lang w:val="en-GB"/>
              </w:rPr>
            </w:pPr>
            <w:r w:rsidRPr="00EC2317">
              <w:rPr>
                <w:lang w:val="en-GB"/>
              </w:rPr>
              <w:t>String</w:t>
            </w:r>
          </w:p>
        </w:tc>
      </w:tr>
      <w:tr w:rsidR="00F96165" w14:paraId="26809980" w14:textId="77777777" w:rsidTr="00046F5A">
        <w:tc>
          <w:tcPr>
            <w:tcW w:w="1617" w:type="dxa"/>
            <w:vAlign w:val="center"/>
          </w:tcPr>
          <w:p w14:paraId="3A1A5B2B" w14:textId="77777777" w:rsidR="00F96165" w:rsidRPr="00EC2317" w:rsidRDefault="00F96165" w:rsidP="00046F5A">
            <w:pPr>
              <w:rPr>
                <w:b/>
                <w:lang w:val="en-GB"/>
              </w:rPr>
            </w:pPr>
            <w:r>
              <w:rPr>
                <w:b/>
                <w:lang w:val="en-GB"/>
              </w:rPr>
              <w:t>Mandatory</w:t>
            </w:r>
          </w:p>
        </w:tc>
        <w:tc>
          <w:tcPr>
            <w:tcW w:w="8571" w:type="dxa"/>
          </w:tcPr>
          <w:p w14:paraId="4C56517A" w14:textId="0112CAD9" w:rsidR="00F96165" w:rsidRDefault="00B14305" w:rsidP="00046F5A">
            <w:pPr>
              <w:rPr>
                <w:lang w:val="en-GB"/>
              </w:rPr>
            </w:pPr>
            <w:r>
              <w:rPr>
                <w:lang w:val="en-GB"/>
              </w:rPr>
              <w:t>False</w:t>
            </w:r>
          </w:p>
        </w:tc>
      </w:tr>
      <w:tr w:rsidR="007A1183" w14:paraId="38764B62" w14:textId="77777777" w:rsidTr="00F96165">
        <w:tc>
          <w:tcPr>
            <w:tcW w:w="1617" w:type="dxa"/>
            <w:vAlign w:val="center"/>
          </w:tcPr>
          <w:p w14:paraId="2E8D97B9" w14:textId="77777777" w:rsidR="007A1183" w:rsidRPr="00EC2317" w:rsidRDefault="007A1183" w:rsidP="007A1183">
            <w:pPr>
              <w:rPr>
                <w:b/>
                <w:lang w:val="en-GB"/>
              </w:rPr>
            </w:pPr>
            <w:r w:rsidRPr="00EC2317">
              <w:rPr>
                <w:b/>
                <w:lang w:val="en-GB"/>
              </w:rPr>
              <w:t>Example:</w:t>
            </w:r>
          </w:p>
        </w:tc>
        <w:tc>
          <w:tcPr>
            <w:tcW w:w="8571" w:type="dxa"/>
          </w:tcPr>
          <w:p w14:paraId="09024DFB"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affiliation  Cambridge University, UK</w:t>
            </w:r>
            <w:r w:rsidRPr="00E92C27">
              <w:rPr>
                <w:rFonts w:cs="Courier New"/>
              </w:rPr>
              <w:br/>
              <w:t>MTD  contact</w:t>
            </w:r>
            <w:r w:rsidR="00B53656">
              <w:rPr>
                <w:rFonts w:cs="Courier New"/>
              </w:rPr>
              <w:t>[2]-</w:t>
            </w:r>
            <w:r w:rsidRPr="00E92C27">
              <w:rPr>
                <w:rFonts w:cs="Courier New"/>
              </w:rPr>
              <w:t>affiliation  Cambridge University, UK</w:t>
            </w:r>
          </w:p>
        </w:tc>
      </w:tr>
    </w:tbl>
    <w:p w14:paraId="2D36C718" w14:textId="77777777" w:rsidR="007A1183" w:rsidRDefault="007A1183" w:rsidP="007A1183">
      <w:pPr>
        <w:pStyle w:val="Heading3"/>
        <w:rPr>
          <w:lang w:val="en-GB"/>
        </w:rPr>
      </w:pPr>
      <w:r w:rsidRPr="005448F9">
        <w:rPr>
          <w:lang w:val="en-GB"/>
        </w:rPr>
        <w:t>contact</w:t>
      </w:r>
      <w:r w:rsidR="00B53656">
        <w:rPr>
          <w:lang w:val="en-GB"/>
        </w:rPr>
        <w:t>[1-n]-</w:t>
      </w:r>
      <w:r w:rsidRPr="005448F9">
        <w:rPr>
          <w:lang w:val="en-GB"/>
        </w:rPr>
        <w:t>email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A9CCA28" w14:textId="77777777" w:rsidTr="00F96165">
        <w:tc>
          <w:tcPr>
            <w:tcW w:w="1617" w:type="dxa"/>
            <w:vAlign w:val="center"/>
          </w:tcPr>
          <w:p w14:paraId="2980AB0D" w14:textId="77777777" w:rsidR="007A1183" w:rsidRPr="00EC2317" w:rsidRDefault="007A1183" w:rsidP="007A1183">
            <w:pPr>
              <w:rPr>
                <w:b/>
                <w:lang w:val="en-GB"/>
              </w:rPr>
            </w:pPr>
            <w:r w:rsidRPr="00EC2317">
              <w:rPr>
                <w:b/>
                <w:lang w:val="en-GB"/>
              </w:rPr>
              <w:t>Description:</w:t>
            </w:r>
          </w:p>
        </w:tc>
        <w:tc>
          <w:tcPr>
            <w:tcW w:w="8571" w:type="dxa"/>
          </w:tcPr>
          <w:p w14:paraId="482EE890" w14:textId="77777777" w:rsidR="007A1183" w:rsidRPr="00EC2317" w:rsidRDefault="007A1183" w:rsidP="007A1183">
            <w:pPr>
              <w:rPr>
                <w:lang w:val="en-GB"/>
              </w:rPr>
            </w:pPr>
            <w:r w:rsidRPr="00EC2317">
              <w:rPr>
                <w:lang w:val="en-GB"/>
              </w:rPr>
              <w:t>The contact’s e-mail address.</w:t>
            </w:r>
          </w:p>
        </w:tc>
      </w:tr>
      <w:tr w:rsidR="007A1183" w14:paraId="2047E881" w14:textId="77777777" w:rsidTr="00F96165">
        <w:tc>
          <w:tcPr>
            <w:tcW w:w="1617" w:type="dxa"/>
            <w:vAlign w:val="center"/>
          </w:tcPr>
          <w:p w14:paraId="7C04454E" w14:textId="77777777" w:rsidR="007A1183" w:rsidRPr="00EC2317" w:rsidRDefault="007A1183" w:rsidP="007A1183">
            <w:pPr>
              <w:rPr>
                <w:b/>
                <w:lang w:val="en-GB"/>
              </w:rPr>
            </w:pPr>
            <w:r w:rsidRPr="00EC2317">
              <w:rPr>
                <w:b/>
                <w:lang w:val="en-GB"/>
              </w:rPr>
              <w:t>Type:</w:t>
            </w:r>
          </w:p>
        </w:tc>
        <w:tc>
          <w:tcPr>
            <w:tcW w:w="8571" w:type="dxa"/>
          </w:tcPr>
          <w:p w14:paraId="4AE3CD4D" w14:textId="77777777" w:rsidR="007A1183" w:rsidRPr="00EC2317" w:rsidRDefault="007A1183" w:rsidP="007A1183">
            <w:pPr>
              <w:rPr>
                <w:lang w:val="en-GB"/>
              </w:rPr>
            </w:pPr>
            <w:r w:rsidRPr="00EC2317">
              <w:rPr>
                <w:lang w:val="en-GB"/>
              </w:rPr>
              <w:t>String</w:t>
            </w:r>
          </w:p>
        </w:tc>
      </w:tr>
      <w:tr w:rsidR="00F96165" w14:paraId="49C80A2B" w14:textId="77777777" w:rsidTr="00046F5A">
        <w:tc>
          <w:tcPr>
            <w:tcW w:w="1617" w:type="dxa"/>
            <w:vAlign w:val="center"/>
          </w:tcPr>
          <w:p w14:paraId="01AF5510" w14:textId="77777777" w:rsidR="00F96165" w:rsidRPr="00EC2317" w:rsidRDefault="00F96165" w:rsidP="00046F5A">
            <w:pPr>
              <w:rPr>
                <w:b/>
                <w:lang w:val="en-GB"/>
              </w:rPr>
            </w:pPr>
            <w:r>
              <w:rPr>
                <w:b/>
                <w:lang w:val="en-GB"/>
              </w:rPr>
              <w:t>Mandatory</w:t>
            </w:r>
          </w:p>
        </w:tc>
        <w:tc>
          <w:tcPr>
            <w:tcW w:w="8571" w:type="dxa"/>
          </w:tcPr>
          <w:p w14:paraId="766CDF86" w14:textId="1F8DE87E" w:rsidR="00F96165" w:rsidRDefault="00717236" w:rsidP="00046F5A">
            <w:pPr>
              <w:rPr>
                <w:lang w:val="en-GB"/>
              </w:rPr>
            </w:pPr>
            <w:r>
              <w:rPr>
                <w:lang w:val="en-GB"/>
              </w:rPr>
              <w:t>False</w:t>
            </w:r>
          </w:p>
        </w:tc>
      </w:tr>
      <w:tr w:rsidR="007A1183" w14:paraId="0576EDE9" w14:textId="77777777" w:rsidTr="00F96165">
        <w:tc>
          <w:tcPr>
            <w:tcW w:w="1617" w:type="dxa"/>
            <w:vAlign w:val="center"/>
          </w:tcPr>
          <w:p w14:paraId="1A3B0271" w14:textId="77777777" w:rsidR="007A1183" w:rsidRPr="00EC2317" w:rsidRDefault="007A1183" w:rsidP="007A1183">
            <w:pPr>
              <w:rPr>
                <w:b/>
                <w:lang w:val="en-GB"/>
              </w:rPr>
            </w:pPr>
            <w:r w:rsidRPr="00EC2317">
              <w:rPr>
                <w:b/>
                <w:lang w:val="en-GB"/>
              </w:rPr>
              <w:t>Example:</w:t>
            </w:r>
          </w:p>
        </w:tc>
        <w:tc>
          <w:tcPr>
            <w:tcW w:w="8571" w:type="dxa"/>
          </w:tcPr>
          <w:p w14:paraId="64D97553" w14:textId="77777777" w:rsidR="007A1183" w:rsidRPr="00E92C27" w:rsidRDefault="007A1183" w:rsidP="00B53656">
            <w:pPr>
              <w:pStyle w:val="Code"/>
              <w:rPr>
                <w:rFonts w:cs="Courier New"/>
              </w:rPr>
            </w:pPr>
            <w:r w:rsidRPr="00E92C27">
              <w:rPr>
                <w:rFonts w:cs="Courier New"/>
              </w:rPr>
              <w:t>MTD  contact</w:t>
            </w:r>
            <w:r w:rsidR="00B53656">
              <w:rPr>
                <w:rFonts w:cs="Courier New"/>
              </w:rPr>
              <w:t>[1]-</w:t>
            </w:r>
            <w:r w:rsidRPr="00E92C27">
              <w:rPr>
                <w:rFonts w:cs="Courier New"/>
              </w:rPr>
              <w:t>email  watson@cam.ac.uk</w:t>
            </w:r>
            <w:r w:rsidRPr="00E92C27">
              <w:rPr>
                <w:rFonts w:cs="Courier New"/>
              </w:rPr>
              <w:br/>
              <w:t>…</w:t>
            </w:r>
            <w:r w:rsidRPr="00E92C27">
              <w:rPr>
                <w:rFonts w:cs="Courier New"/>
              </w:rPr>
              <w:br/>
              <w:t>MTD  contact</w:t>
            </w:r>
            <w:r w:rsidR="00B53656">
              <w:rPr>
                <w:rFonts w:cs="Courier New"/>
              </w:rPr>
              <w:t>[2]-</w:t>
            </w:r>
            <w:r w:rsidRPr="00E92C27">
              <w:rPr>
                <w:rFonts w:cs="Courier New"/>
              </w:rPr>
              <w:t xml:space="preserve">email  </w:t>
            </w:r>
            <w:r w:rsidR="00D526DA" w:rsidRPr="009B2DE7">
              <w:t>crick@cam.ac.uk</w:t>
            </w:r>
          </w:p>
        </w:tc>
      </w:tr>
    </w:tbl>
    <w:p w14:paraId="3E91C7AE" w14:textId="77777777" w:rsidR="007A1183" w:rsidRDefault="007A1183" w:rsidP="007A1183">
      <w:pPr>
        <w:pStyle w:val="Heading3"/>
        <w:rPr>
          <w:lang w:val="en-GB"/>
        </w:rPr>
      </w:pPr>
      <w:r w:rsidRPr="00F2225A">
        <w:rPr>
          <w:lang w:val="en-GB"/>
        </w:rPr>
        <w:t>uri</w:t>
      </w:r>
      <w:r w:rsidR="00AB7BA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84442B" w14:textId="77777777" w:rsidTr="00F96165">
        <w:tc>
          <w:tcPr>
            <w:tcW w:w="1617" w:type="dxa"/>
            <w:vAlign w:val="center"/>
          </w:tcPr>
          <w:p w14:paraId="79A63559" w14:textId="77777777" w:rsidR="007A1183" w:rsidRPr="00EC2317" w:rsidRDefault="007A1183" w:rsidP="007A1183">
            <w:pPr>
              <w:rPr>
                <w:b/>
                <w:lang w:val="en-GB"/>
              </w:rPr>
            </w:pPr>
            <w:r w:rsidRPr="00EC2317">
              <w:rPr>
                <w:b/>
                <w:lang w:val="en-GB"/>
              </w:rPr>
              <w:t>Description:</w:t>
            </w:r>
          </w:p>
        </w:tc>
        <w:tc>
          <w:tcPr>
            <w:tcW w:w="8571" w:type="dxa"/>
          </w:tcPr>
          <w:p w14:paraId="7859A10C" w14:textId="1B58D908" w:rsidR="007A1183" w:rsidRPr="00EC2317" w:rsidRDefault="007A1183" w:rsidP="007A1183">
            <w:pPr>
              <w:rPr>
                <w:lang w:val="en-GB"/>
              </w:rPr>
            </w:pPr>
            <w:r w:rsidRPr="00EC2317">
              <w:rPr>
                <w:lang w:val="en-GB"/>
              </w:rPr>
              <w:t xml:space="preserve">A URI pointing to the </w:t>
            </w:r>
            <w:r w:rsidR="000F5AD7">
              <w:rPr>
                <w:lang w:val="en-GB"/>
              </w:rPr>
              <w:t>file</w:t>
            </w:r>
            <w:r w:rsidRPr="00EC2317">
              <w:rPr>
                <w:lang w:val="en-GB"/>
              </w:rPr>
              <w:t>'s source</w:t>
            </w:r>
            <w:r w:rsidR="006428EE">
              <w:rPr>
                <w:lang w:val="en-GB"/>
              </w:rPr>
              <w:t xml:space="preserve"> data (e.g., a PRIDE experiment, </w:t>
            </w:r>
            <w:r w:rsidRPr="00EC2317">
              <w:rPr>
                <w:lang w:val="en-GB"/>
              </w:rPr>
              <w:t>PeptideAtlas buil</w:t>
            </w:r>
            <w:r w:rsidR="00F873B0">
              <w:rPr>
                <w:lang w:val="en-GB"/>
              </w:rPr>
              <w:t>d</w:t>
            </w:r>
            <w:r w:rsidR="006428EE">
              <w:rPr>
                <w:lang w:val="en-GB"/>
              </w:rPr>
              <w:t xml:space="preserve"> or MetaboLights records</w:t>
            </w:r>
            <w:r w:rsidRPr="00EC2317">
              <w:rPr>
                <w:lang w:val="en-GB"/>
              </w:rPr>
              <w:t>)</w:t>
            </w:r>
            <w:r w:rsidR="002E1FAF">
              <w:rPr>
                <w:lang w:val="en-GB"/>
              </w:rPr>
              <w:t>.</w:t>
            </w:r>
          </w:p>
        </w:tc>
      </w:tr>
      <w:tr w:rsidR="007A1183" w14:paraId="39BB06B4" w14:textId="77777777" w:rsidTr="00F96165">
        <w:tc>
          <w:tcPr>
            <w:tcW w:w="1617" w:type="dxa"/>
            <w:vAlign w:val="center"/>
          </w:tcPr>
          <w:p w14:paraId="6A37F45E" w14:textId="77777777" w:rsidR="007A1183" w:rsidRPr="00EC2317" w:rsidRDefault="007A1183" w:rsidP="007A1183">
            <w:pPr>
              <w:rPr>
                <w:b/>
                <w:lang w:val="en-GB"/>
              </w:rPr>
            </w:pPr>
            <w:r w:rsidRPr="00EC2317">
              <w:rPr>
                <w:b/>
                <w:lang w:val="en-GB"/>
              </w:rPr>
              <w:t>Type:</w:t>
            </w:r>
          </w:p>
        </w:tc>
        <w:tc>
          <w:tcPr>
            <w:tcW w:w="8571" w:type="dxa"/>
          </w:tcPr>
          <w:p w14:paraId="7FA6B6AD" w14:textId="77777777" w:rsidR="007A1183" w:rsidRPr="00EC2317" w:rsidRDefault="007A1183" w:rsidP="007A1183">
            <w:pPr>
              <w:rPr>
                <w:lang w:val="en-GB"/>
              </w:rPr>
            </w:pPr>
            <w:r w:rsidRPr="00EC2317">
              <w:rPr>
                <w:lang w:val="en-GB"/>
              </w:rPr>
              <w:t>URI</w:t>
            </w:r>
          </w:p>
        </w:tc>
      </w:tr>
      <w:tr w:rsidR="00F96165" w14:paraId="65521F47" w14:textId="77777777" w:rsidTr="00046F5A">
        <w:tc>
          <w:tcPr>
            <w:tcW w:w="1617" w:type="dxa"/>
            <w:vAlign w:val="center"/>
          </w:tcPr>
          <w:p w14:paraId="56FD0AF8" w14:textId="77777777" w:rsidR="00F96165" w:rsidRPr="00EC2317" w:rsidRDefault="00F96165" w:rsidP="00046F5A">
            <w:pPr>
              <w:rPr>
                <w:b/>
                <w:lang w:val="en-GB"/>
              </w:rPr>
            </w:pPr>
            <w:r>
              <w:rPr>
                <w:b/>
                <w:lang w:val="en-GB"/>
              </w:rPr>
              <w:t>Mandatory</w:t>
            </w:r>
          </w:p>
        </w:tc>
        <w:tc>
          <w:tcPr>
            <w:tcW w:w="8571" w:type="dxa"/>
          </w:tcPr>
          <w:p w14:paraId="5E75B949" w14:textId="7F92AB9E" w:rsidR="00F96165" w:rsidRDefault="004439F6" w:rsidP="00046F5A">
            <w:pPr>
              <w:rPr>
                <w:lang w:val="en-GB"/>
              </w:rPr>
            </w:pPr>
            <w:r>
              <w:rPr>
                <w:lang w:val="en-GB"/>
              </w:rPr>
              <w:t>False</w:t>
            </w:r>
          </w:p>
        </w:tc>
      </w:tr>
      <w:tr w:rsidR="007A1183" w:rsidRPr="0074561C" w14:paraId="172A3001" w14:textId="77777777" w:rsidTr="00F96165">
        <w:tc>
          <w:tcPr>
            <w:tcW w:w="1617" w:type="dxa"/>
            <w:vAlign w:val="center"/>
          </w:tcPr>
          <w:p w14:paraId="1A86C701" w14:textId="77777777" w:rsidR="007A1183" w:rsidRPr="00EC2317" w:rsidRDefault="007A1183" w:rsidP="007A1183">
            <w:pPr>
              <w:rPr>
                <w:b/>
                <w:lang w:val="en-GB"/>
              </w:rPr>
            </w:pPr>
            <w:r w:rsidRPr="00EC2317">
              <w:rPr>
                <w:b/>
                <w:lang w:val="en-GB"/>
              </w:rPr>
              <w:t>Example:</w:t>
            </w:r>
          </w:p>
        </w:tc>
        <w:tc>
          <w:tcPr>
            <w:tcW w:w="8571" w:type="dxa"/>
          </w:tcPr>
          <w:p w14:paraId="3F8D2D88" w14:textId="77777777" w:rsidR="00D959A2" w:rsidRPr="009B2DE7" w:rsidRDefault="00D526DA" w:rsidP="009B2DE7">
            <w:pPr>
              <w:pStyle w:val="Code"/>
              <w:spacing w:after="60"/>
              <w:outlineLvl w:val="1"/>
              <w:rPr>
                <w:rFonts w:cs="Courier New"/>
                <w:lang w:val="de-DE"/>
              </w:rPr>
            </w:pPr>
            <w:bookmarkStart w:id="141" w:name="_Toc363823118"/>
            <w:bookmarkStart w:id="142" w:name="_Toc491263062"/>
            <w:r w:rsidRPr="009B2DE7">
              <w:rPr>
                <w:rFonts w:cs="Courier New"/>
                <w:lang w:val="de-DE"/>
              </w:rPr>
              <w:t>MTD  uri</w:t>
            </w:r>
            <w:r w:rsidR="00AB7BA1">
              <w:rPr>
                <w:rFonts w:cs="Courier New"/>
                <w:lang w:val="de-DE"/>
              </w:rPr>
              <w:t>[1]</w:t>
            </w:r>
            <w:r w:rsidRPr="009B2DE7">
              <w:rPr>
                <w:rFonts w:cs="Courier New"/>
                <w:lang w:val="de-DE"/>
              </w:rPr>
              <w:t xml:space="preserve">  http://www.ebi.ac.uk/pride/url/to/experiment</w:t>
            </w:r>
            <w:bookmarkEnd w:id="141"/>
            <w:bookmarkEnd w:id="142"/>
          </w:p>
          <w:p w14:paraId="26188EC7" w14:textId="77777777" w:rsidR="007A1183" w:rsidRPr="009B2DE7" w:rsidRDefault="00D526DA" w:rsidP="007A1183">
            <w:pPr>
              <w:pStyle w:val="Code"/>
              <w:rPr>
                <w:rFonts w:cs="Courier New"/>
                <w:lang w:val="de-DE"/>
              </w:rPr>
            </w:pPr>
            <w:r w:rsidRPr="009B2DE7">
              <w:rPr>
                <w:rFonts w:cs="Courier New"/>
                <w:lang w:val="de-DE"/>
              </w:rPr>
              <w:t>MTD  uri</w:t>
            </w:r>
            <w:r w:rsidR="00AB7BA1">
              <w:rPr>
                <w:rFonts w:cs="Courier New"/>
                <w:lang w:val="de-DE"/>
              </w:rPr>
              <w:t>[2]</w:t>
            </w:r>
            <w:r w:rsidRPr="009B2DE7">
              <w:rPr>
                <w:rFonts w:cs="Courier New"/>
                <w:lang w:val="de-DE"/>
              </w:rPr>
              <w:t xml:space="preserve">  http://proteomecentral.proteomexchange.org/cgi/GetDataset</w:t>
            </w:r>
          </w:p>
        </w:tc>
      </w:tr>
    </w:tbl>
    <w:p w14:paraId="052B8226" w14:textId="77777777" w:rsidR="005E0B41" w:rsidRDefault="005E0B41" w:rsidP="005E0B41">
      <w:pPr>
        <w:pStyle w:val="Heading3"/>
        <w:rPr>
          <w:lang w:val="en-GB"/>
        </w:rPr>
      </w:pPr>
      <w:r w:rsidRPr="00F2225A">
        <w:rPr>
          <w:lang w:val="en-GB"/>
        </w:rPr>
        <w:t>quantification_method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738A0331" w14:textId="77777777" w:rsidTr="001D0FBA">
        <w:tc>
          <w:tcPr>
            <w:tcW w:w="1617" w:type="dxa"/>
            <w:vAlign w:val="center"/>
          </w:tcPr>
          <w:p w14:paraId="712CADD0" w14:textId="77777777" w:rsidR="005E0B41" w:rsidRPr="00EC2317" w:rsidRDefault="005E0B41" w:rsidP="001D0FBA">
            <w:pPr>
              <w:rPr>
                <w:b/>
                <w:lang w:val="en-GB"/>
              </w:rPr>
            </w:pPr>
            <w:r w:rsidRPr="00EC2317">
              <w:rPr>
                <w:b/>
                <w:lang w:val="en-GB"/>
              </w:rPr>
              <w:t>Description:</w:t>
            </w:r>
          </w:p>
        </w:tc>
        <w:tc>
          <w:tcPr>
            <w:tcW w:w="8571" w:type="dxa"/>
          </w:tcPr>
          <w:p w14:paraId="5A1505BD" w14:textId="77777777" w:rsidR="005E0B41" w:rsidRPr="00EC2317" w:rsidRDefault="005E0B41" w:rsidP="001D0FBA">
            <w:pPr>
              <w:rPr>
                <w:lang w:val="en-GB"/>
              </w:rPr>
            </w:pPr>
            <w:r w:rsidRPr="00EC2317">
              <w:rPr>
                <w:lang w:val="en-GB"/>
              </w:rPr>
              <w:t>The quantification method used in th</w:t>
            </w:r>
            <w:r>
              <w:rPr>
                <w:lang w:val="en-GB"/>
              </w:rPr>
              <w:t>e experiment reported in the</w:t>
            </w:r>
            <w:r w:rsidRPr="00EC2317">
              <w:rPr>
                <w:lang w:val="en-GB"/>
              </w:rPr>
              <w:t xml:space="preserve"> </w:t>
            </w:r>
            <w:r>
              <w:rPr>
                <w:lang w:val="en-GB"/>
              </w:rPr>
              <w:t>file</w:t>
            </w:r>
            <w:r w:rsidRPr="00EC2317">
              <w:rPr>
                <w:lang w:val="en-GB"/>
              </w:rPr>
              <w:t>.</w:t>
            </w:r>
            <w:r>
              <w:rPr>
                <w:lang w:val="en-GB"/>
              </w:rPr>
              <w:t xml:space="preserve"> </w:t>
            </w:r>
          </w:p>
        </w:tc>
      </w:tr>
      <w:tr w:rsidR="005E0B41" w14:paraId="5118BE40" w14:textId="77777777" w:rsidTr="001D0FBA">
        <w:tc>
          <w:tcPr>
            <w:tcW w:w="1617" w:type="dxa"/>
            <w:vAlign w:val="center"/>
          </w:tcPr>
          <w:p w14:paraId="10A95F59" w14:textId="77777777" w:rsidR="005E0B41" w:rsidRPr="00EC2317" w:rsidRDefault="005E0B41" w:rsidP="001D0FBA">
            <w:pPr>
              <w:rPr>
                <w:b/>
                <w:lang w:val="en-GB"/>
              </w:rPr>
            </w:pPr>
            <w:r w:rsidRPr="00EC2317">
              <w:rPr>
                <w:b/>
                <w:lang w:val="en-GB"/>
              </w:rPr>
              <w:t>Type:</w:t>
            </w:r>
          </w:p>
        </w:tc>
        <w:tc>
          <w:tcPr>
            <w:tcW w:w="8571" w:type="dxa"/>
          </w:tcPr>
          <w:p w14:paraId="4CBB8637" w14:textId="77777777" w:rsidR="005E0B41" w:rsidRPr="00EC2317" w:rsidRDefault="005E0B41" w:rsidP="001D0FBA">
            <w:pPr>
              <w:rPr>
                <w:lang w:val="en-GB"/>
              </w:rPr>
            </w:pPr>
            <w:r w:rsidRPr="00EC2317">
              <w:rPr>
                <w:lang w:val="en-GB"/>
              </w:rPr>
              <w:t>Parameter</w:t>
            </w:r>
          </w:p>
        </w:tc>
      </w:tr>
      <w:tr w:rsidR="005E0B41" w14:paraId="5BF181FA" w14:textId="77777777" w:rsidTr="001D0FBA">
        <w:tc>
          <w:tcPr>
            <w:tcW w:w="1617" w:type="dxa"/>
            <w:vAlign w:val="center"/>
          </w:tcPr>
          <w:p w14:paraId="3D478806" w14:textId="77777777" w:rsidR="005E0B41" w:rsidRPr="00EC2317" w:rsidRDefault="005E0B41" w:rsidP="001D0FBA">
            <w:pPr>
              <w:rPr>
                <w:b/>
                <w:lang w:val="en-GB"/>
              </w:rPr>
            </w:pPr>
            <w:r>
              <w:rPr>
                <w:b/>
                <w:lang w:val="en-GB"/>
              </w:rPr>
              <w:t>Mandatory</w:t>
            </w:r>
          </w:p>
        </w:tc>
        <w:tc>
          <w:tcPr>
            <w:tcW w:w="8571" w:type="dxa"/>
          </w:tcPr>
          <w:p w14:paraId="62E73BE4" w14:textId="0337E254" w:rsidR="005E0B41" w:rsidRDefault="00901510" w:rsidP="001D0FBA">
            <w:pPr>
              <w:rPr>
                <w:lang w:val="en-GB"/>
              </w:rPr>
            </w:pPr>
            <w:r>
              <w:rPr>
                <w:lang w:val="en-GB"/>
              </w:rPr>
              <w:t>True</w:t>
            </w:r>
          </w:p>
        </w:tc>
      </w:tr>
      <w:tr w:rsidR="005E0B41" w14:paraId="04B4A173" w14:textId="77777777" w:rsidTr="001D0FBA">
        <w:tc>
          <w:tcPr>
            <w:tcW w:w="1617" w:type="dxa"/>
            <w:vAlign w:val="center"/>
          </w:tcPr>
          <w:p w14:paraId="5B144017" w14:textId="77777777" w:rsidR="005E0B41" w:rsidRPr="00EC2317" w:rsidRDefault="005E0B41" w:rsidP="001D0FBA">
            <w:pPr>
              <w:rPr>
                <w:b/>
                <w:lang w:val="en-GB"/>
              </w:rPr>
            </w:pPr>
            <w:r w:rsidRPr="00EC2317">
              <w:rPr>
                <w:b/>
                <w:lang w:val="en-GB"/>
              </w:rPr>
              <w:t>Example:</w:t>
            </w:r>
          </w:p>
        </w:tc>
        <w:tc>
          <w:tcPr>
            <w:tcW w:w="8571" w:type="dxa"/>
          </w:tcPr>
          <w:p w14:paraId="32EB9E41" w14:textId="77777777" w:rsidR="005E0B41" w:rsidRDefault="005E0B41" w:rsidP="001D0FBA">
            <w:pPr>
              <w:pStyle w:val="Code"/>
              <w:rPr>
                <w:rFonts w:cs="Courier New"/>
              </w:rPr>
            </w:pPr>
            <w:r w:rsidRPr="00E92C27">
              <w:rPr>
                <w:rFonts w:cs="Courier New"/>
              </w:rPr>
              <w:t>MTD  quantification_method  [MS, MS:1001837, iT</w:t>
            </w:r>
            <w:r>
              <w:rPr>
                <w:rFonts w:cs="Courier New"/>
              </w:rPr>
              <w:t>RAQ quantitation analysis</w:t>
            </w:r>
            <w:r w:rsidRPr="00E92C27">
              <w:rPr>
                <w:rFonts w:cs="Courier New"/>
              </w:rPr>
              <w:t>, ]</w:t>
            </w:r>
          </w:p>
          <w:p w14:paraId="1422ECAC" w14:textId="77777777" w:rsidR="005E0B41" w:rsidRDefault="005E0B41" w:rsidP="001D0FBA">
            <w:pPr>
              <w:pStyle w:val="Code"/>
              <w:rPr>
                <w:rFonts w:cs="Courier New"/>
              </w:rPr>
            </w:pPr>
          </w:p>
          <w:p w14:paraId="1ADE39C9" w14:textId="77777777" w:rsidR="005E0B41" w:rsidRDefault="005E0B41" w:rsidP="001D0FBA">
            <w:pPr>
              <w:pStyle w:val="Code"/>
              <w:rPr>
                <w:rFonts w:cs="Courier New"/>
              </w:rPr>
            </w:pPr>
            <w:r w:rsidRPr="00E92C27">
              <w:rPr>
                <w:rFonts w:cs="Courier New"/>
              </w:rPr>
              <w:t xml:space="preserve">MTD  quantification_method  [MS, </w:t>
            </w:r>
            <w:r w:rsidRPr="00C4317C">
              <w:rPr>
                <w:rFonts w:cs="Courier New"/>
              </w:rPr>
              <w:t>MS:1001838</w:t>
            </w:r>
            <w:r w:rsidRPr="00E92C27">
              <w:rPr>
                <w:rFonts w:cs="Courier New"/>
              </w:rPr>
              <w:t xml:space="preserve">, </w:t>
            </w:r>
            <w:r w:rsidRPr="00C4317C">
              <w:rPr>
                <w:rFonts w:cs="Courier New"/>
              </w:rPr>
              <w:t>SRM quantitation analysis</w:t>
            </w:r>
            <w:r w:rsidRPr="00E92C27">
              <w:rPr>
                <w:rFonts w:cs="Courier New"/>
              </w:rPr>
              <w:t>, ]</w:t>
            </w:r>
          </w:p>
          <w:p w14:paraId="5A5B8971" w14:textId="77777777" w:rsidR="005E0B41" w:rsidRPr="00E92C27" w:rsidRDefault="005E0B41" w:rsidP="001D0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rPr>
            </w:pPr>
          </w:p>
        </w:tc>
      </w:tr>
    </w:tbl>
    <w:p w14:paraId="4DB1CAB6" w14:textId="77777777" w:rsidR="00354AE3" w:rsidRDefault="00354AE3" w:rsidP="00354AE3">
      <w:pPr>
        <w:pStyle w:val="Heading3"/>
        <w:rPr>
          <w:lang w:val="en-GB"/>
        </w:rPr>
      </w:pPr>
      <w:commentRangeStart w:id="143"/>
      <w:r>
        <w:rPr>
          <w:lang w:val="en-GB"/>
        </w:rPr>
        <w:t>assay[1-n]</w:t>
      </w:r>
      <w:commentRangeEnd w:id="143"/>
      <w:r>
        <w:rPr>
          <w:rStyle w:val="CommentReference"/>
          <w:rFonts w:ascii="Arial" w:hAnsi="Arial"/>
          <w:b w:val="0"/>
          <w:bCs w:val="0"/>
        </w:rPr>
        <w:commentReference w:id="14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4091B4B" w14:textId="77777777" w:rsidTr="00A54116">
        <w:tc>
          <w:tcPr>
            <w:tcW w:w="1617" w:type="dxa"/>
            <w:vAlign w:val="center"/>
          </w:tcPr>
          <w:p w14:paraId="38BA88C7" w14:textId="77777777" w:rsidR="00354AE3" w:rsidRPr="00EC2317" w:rsidRDefault="00354AE3" w:rsidP="00A54116">
            <w:pPr>
              <w:rPr>
                <w:b/>
                <w:lang w:val="en-GB"/>
              </w:rPr>
            </w:pPr>
            <w:r w:rsidRPr="00EC2317">
              <w:rPr>
                <w:b/>
                <w:lang w:val="en-GB"/>
              </w:rPr>
              <w:t>Description:</w:t>
            </w:r>
          </w:p>
        </w:tc>
        <w:tc>
          <w:tcPr>
            <w:tcW w:w="8571" w:type="dxa"/>
          </w:tcPr>
          <w:p w14:paraId="671DF9E8" w14:textId="77777777" w:rsidR="00354AE3" w:rsidRPr="00EC2317" w:rsidRDefault="00354AE3" w:rsidP="00A54116">
            <w:pPr>
              <w:rPr>
                <w:lang w:val="en-GB"/>
              </w:rPr>
            </w:pPr>
            <w:r>
              <w:rPr>
                <w:lang w:val="en-GB"/>
              </w:rPr>
              <w:t>A name for each assay, to serve as a list of the assays that MUST be reported in the following tables.</w:t>
            </w:r>
          </w:p>
        </w:tc>
      </w:tr>
      <w:tr w:rsidR="00354AE3" w14:paraId="1F55F976" w14:textId="77777777" w:rsidTr="00A54116">
        <w:tc>
          <w:tcPr>
            <w:tcW w:w="1617" w:type="dxa"/>
            <w:vAlign w:val="center"/>
          </w:tcPr>
          <w:p w14:paraId="6C68AFD6" w14:textId="77777777" w:rsidR="00354AE3" w:rsidRPr="00EC2317" w:rsidRDefault="00354AE3" w:rsidP="00A54116">
            <w:pPr>
              <w:rPr>
                <w:b/>
                <w:lang w:val="en-GB"/>
              </w:rPr>
            </w:pPr>
            <w:r w:rsidRPr="00EC2317">
              <w:rPr>
                <w:b/>
                <w:lang w:val="en-GB"/>
              </w:rPr>
              <w:t>Type:</w:t>
            </w:r>
          </w:p>
        </w:tc>
        <w:tc>
          <w:tcPr>
            <w:tcW w:w="8571" w:type="dxa"/>
          </w:tcPr>
          <w:p w14:paraId="072E894D" w14:textId="77777777" w:rsidR="00354AE3" w:rsidRPr="00EC2317" w:rsidRDefault="00354AE3" w:rsidP="00A54116">
            <w:pPr>
              <w:rPr>
                <w:lang w:val="en-GB"/>
              </w:rPr>
            </w:pPr>
            <w:r>
              <w:rPr>
                <w:lang w:val="en-GB"/>
              </w:rPr>
              <w:t>String</w:t>
            </w:r>
          </w:p>
        </w:tc>
      </w:tr>
      <w:tr w:rsidR="00354AE3" w14:paraId="362B1FED" w14:textId="77777777" w:rsidTr="00A54116">
        <w:tc>
          <w:tcPr>
            <w:tcW w:w="1617" w:type="dxa"/>
            <w:vAlign w:val="center"/>
          </w:tcPr>
          <w:p w14:paraId="404FD6F8" w14:textId="77777777" w:rsidR="00354AE3" w:rsidRPr="00EC2317" w:rsidRDefault="00354AE3" w:rsidP="00A54116">
            <w:pPr>
              <w:rPr>
                <w:b/>
                <w:lang w:val="en-GB"/>
              </w:rPr>
            </w:pPr>
            <w:r>
              <w:rPr>
                <w:b/>
                <w:lang w:val="en-GB"/>
              </w:rPr>
              <w:t>Mandatory</w:t>
            </w:r>
          </w:p>
        </w:tc>
        <w:tc>
          <w:tcPr>
            <w:tcW w:w="8571" w:type="dxa"/>
          </w:tcPr>
          <w:p w14:paraId="32E5D50D" w14:textId="5ACCA749" w:rsidR="00354AE3" w:rsidRDefault="005A08B6" w:rsidP="00A54116">
            <w:pPr>
              <w:rPr>
                <w:lang w:val="en-GB"/>
              </w:rPr>
            </w:pPr>
            <w:r>
              <w:rPr>
                <w:lang w:val="en-GB"/>
              </w:rPr>
              <w:t>True</w:t>
            </w:r>
          </w:p>
        </w:tc>
      </w:tr>
      <w:tr w:rsidR="00354AE3" w14:paraId="160C9A83" w14:textId="77777777" w:rsidTr="00A54116">
        <w:tc>
          <w:tcPr>
            <w:tcW w:w="1617" w:type="dxa"/>
            <w:vAlign w:val="center"/>
          </w:tcPr>
          <w:p w14:paraId="2F749686" w14:textId="77777777" w:rsidR="00354AE3" w:rsidRPr="00EC2317" w:rsidRDefault="00354AE3" w:rsidP="00A54116">
            <w:pPr>
              <w:rPr>
                <w:b/>
                <w:lang w:val="en-GB"/>
              </w:rPr>
            </w:pPr>
            <w:r w:rsidRPr="00EC2317">
              <w:rPr>
                <w:b/>
                <w:lang w:val="en-GB"/>
              </w:rPr>
              <w:t>Example:</w:t>
            </w:r>
          </w:p>
        </w:tc>
        <w:tc>
          <w:tcPr>
            <w:tcW w:w="8571" w:type="dxa"/>
          </w:tcPr>
          <w:p w14:paraId="03233035" w14:textId="3AF864AE" w:rsidR="001B47D2" w:rsidRPr="001B47D2" w:rsidRDefault="00354AE3" w:rsidP="00A54116">
            <w:pPr>
              <w:pStyle w:val="Code"/>
              <w:rPr>
                <w:rFonts w:cs="Courier New"/>
              </w:rPr>
            </w:pPr>
            <w:r w:rsidRPr="001B47D2">
              <w:rPr>
                <w:rFonts w:cs="Courier New"/>
              </w:rPr>
              <w:t xml:space="preserve">MTD  </w:t>
            </w:r>
            <w:r w:rsidR="001B47D2" w:rsidRPr="001B47D2">
              <w:rPr>
                <w:rFonts w:cs="Courier New"/>
              </w:rPr>
              <w:t>assay[1] first assay</w:t>
            </w:r>
          </w:p>
          <w:p w14:paraId="26BF5AD6" w14:textId="13827FAC" w:rsidR="00354AE3" w:rsidRPr="000F7C0E" w:rsidRDefault="001B47D2" w:rsidP="00A54116">
            <w:pPr>
              <w:pStyle w:val="Code"/>
              <w:rPr>
                <w:rFonts w:cs="Courier New"/>
                <w:highlight w:val="yellow"/>
              </w:rPr>
            </w:pPr>
            <w:r w:rsidRPr="001B47D2">
              <w:rPr>
                <w:rFonts w:cs="Courier New"/>
              </w:rPr>
              <w:t>MTD  assay[2] second assay</w:t>
            </w:r>
          </w:p>
        </w:tc>
      </w:tr>
    </w:tbl>
    <w:p w14:paraId="02DF8394" w14:textId="133C2447" w:rsidR="00434051" w:rsidRDefault="00434051" w:rsidP="00434051">
      <w:pPr>
        <w:pStyle w:val="Heading3"/>
        <w:rPr>
          <w:lang w:val="en-GB"/>
        </w:rPr>
      </w:pPr>
      <w:r>
        <w:rPr>
          <w:lang w:val="en-GB"/>
        </w:rPr>
        <w:t>assay[1-n]-custom[1-n]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4051" w14:paraId="6B193579" w14:textId="77777777" w:rsidTr="004B0F8B">
        <w:tc>
          <w:tcPr>
            <w:tcW w:w="1617" w:type="dxa"/>
            <w:vAlign w:val="center"/>
          </w:tcPr>
          <w:p w14:paraId="53C774DE" w14:textId="77777777" w:rsidR="00434051" w:rsidRPr="00EC2317" w:rsidRDefault="00434051" w:rsidP="004B0F8B">
            <w:pPr>
              <w:rPr>
                <w:b/>
                <w:lang w:val="en-GB"/>
              </w:rPr>
            </w:pPr>
            <w:r w:rsidRPr="00EC2317">
              <w:rPr>
                <w:b/>
                <w:lang w:val="en-GB"/>
              </w:rPr>
              <w:t>Description:</w:t>
            </w:r>
          </w:p>
        </w:tc>
        <w:tc>
          <w:tcPr>
            <w:tcW w:w="8571" w:type="dxa"/>
          </w:tcPr>
          <w:p w14:paraId="25DB5A05" w14:textId="7C94EB81" w:rsidR="00434051" w:rsidRPr="00EC2317" w:rsidRDefault="00E67F8C" w:rsidP="004B0F8B">
            <w:pPr>
              <w:rPr>
                <w:lang w:val="en-GB"/>
              </w:rPr>
            </w:pPr>
            <w:r>
              <w:rPr>
                <w:lang w:val="en-GB"/>
              </w:rPr>
              <w:t>Additional parameters or values for a given assay.</w:t>
            </w:r>
          </w:p>
        </w:tc>
      </w:tr>
      <w:tr w:rsidR="00434051" w14:paraId="1C07F99B" w14:textId="77777777" w:rsidTr="004B0F8B">
        <w:tc>
          <w:tcPr>
            <w:tcW w:w="1617" w:type="dxa"/>
            <w:vAlign w:val="center"/>
          </w:tcPr>
          <w:p w14:paraId="412563FC" w14:textId="77777777" w:rsidR="00434051" w:rsidRPr="00EC2317" w:rsidRDefault="00434051" w:rsidP="004B0F8B">
            <w:pPr>
              <w:rPr>
                <w:b/>
                <w:lang w:val="en-GB"/>
              </w:rPr>
            </w:pPr>
            <w:r w:rsidRPr="00EC2317">
              <w:rPr>
                <w:b/>
                <w:lang w:val="en-GB"/>
              </w:rPr>
              <w:t>Type:</w:t>
            </w:r>
          </w:p>
        </w:tc>
        <w:tc>
          <w:tcPr>
            <w:tcW w:w="8571" w:type="dxa"/>
          </w:tcPr>
          <w:p w14:paraId="52798C4B" w14:textId="455E5AFE" w:rsidR="00434051" w:rsidRPr="00EC2317" w:rsidRDefault="00E67F8C" w:rsidP="004B0F8B">
            <w:pPr>
              <w:rPr>
                <w:lang w:val="en-GB"/>
              </w:rPr>
            </w:pPr>
            <w:r>
              <w:rPr>
                <w:lang w:val="en-GB"/>
              </w:rPr>
              <w:t>Parameter</w:t>
            </w:r>
          </w:p>
        </w:tc>
      </w:tr>
      <w:tr w:rsidR="00434051" w14:paraId="1A4F6CAC" w14:textId="77777777" w:rsidTr="004B0F8B">
        <w:tc>
          <w:tcPr>
            <w:tcW w:w="1617" w:type="dxa"/>
            <w:vAlign w:val="center"/>
          </w:tcPr>
          <w:p w14:paraId="78FF7969" w14:textId="77777777" w:rsidR="00434051" w:rsidRPr="00EC2317" w:rsidRDefault="00434051" w:rsidP="004B0F8B">
            <w:pPr>
              <w:rPr>
                <w:b/>
                <w:lang w:val="en-GB"/>
              </w:rPr>
            </w:pPr>
            <w:r>
              <w:rPr>
                <w:b/>
                <w:lang w:val="en-GB"/>
              </w:rPr>
              <w:t>Mandatory</w:t>
            </w:r>
          </w:p>
        </w:tc>
        <w:tc>
          <w:tcPr>
            <w:tcW w:w="8571" w:type="dxa"/>
          </w:tcPr>
          <w:p w14:paraId="7BE1A3A2" w14:textId="391BC791" w:rsidR="00434051" w:rsidRDefault="00921C51" w:rsidP="004B0F8B">
            <w:pPr>
              <w:rPr>
                <w:lang w:val="en-GB"/>
              </w:rPr>
            </w:pPr>
            <w:r>
              <w:rPr>
                <w:lang w:val="en-GB"/>
              </w:rPr>
              <w:t>False</w:t>
            </w:r>
          </w:p>
        </w:tc>
      </w:tr>
      <w:tr w:rsidR="00434051" w14:paraId="3140BC77" w14:textId="77777777" w:rsidTr="004B0F8B">
        <w:tc>
          <w:tcPr>
            <w:tcW w:w="1617" w:type="dxa"/>
            <w:vAlign w:val="center"/>
          </w:tcPr>
          <w:p w14:paraId="7408CED5" w14:textId="77777777" w:rsidR="00434051" w:rsidRPr="00EC2317" w:rsidRDefault="00434051" w:rsidP="004B0F8B">
            <w:pPr>
              <w:rPr>
                <w:b/>
                <w:lang w:val="en-GB"/>
              </w:rPr>
            </w:pPr>
            <w:r w:rsidRPr="00EC2317">
              <w:rPr>
                <w:b/>
                <w:lang w:val="en-GB"/>
              </w:rPr>
              <w:t>Example:</w:t>
            </w:r>
          </w:p>
        </w:tc>
        <w:tc>
          <w:tcPr>
            <w:tcW w:w="8571" w:type="dxa"/>
          </w:tcPr>
          <w:p w14:paraId="66B07DE2" w14:textId="66F92E7D" w:rsidR="00921C51" w:rsidRDefault="00434051" w:rsidP="00921C51">
            <w:pPr>
              <w:pStyle w:val="Code"/>
              <w:rPr>
                <w:rFonts w:cs="Courier New"/>
              </w:rPr>
            </w:pPr>
            <w:r w:rsidRPr="001B47D2">
              <w:rPr>
                <w:rFonts w:cs="Courier New"/>
              </w:rPr>
              <w:t xml:space="preserve">MTD  </w:t>
            </w:r>
            <w:r w:rsidR="00921C51">
              <w:rPr>
                <w:rFonts w:cs="Courier New"/>
              </w:rPr>
              <w:t xml:space="preserve">assay[1]-custom[1] </w:t>
            </w:r>
            <w:r w:rsidR="00921C51" w:rsidRPr="00E92C27">
              <w:rPr>
                <w:rFonts w:cs="Courier New"/>
              </w:rPr>
              <w:t>[</w:t>
            </w:r>
            <w:r w:rsidR="00921C51" w:rsidRPr="00921C51">
              <w:rPr>
                <w:rFonts w:cs="Courier New"/>
                <w:highlight w:val="yellow"/>
              </w:rPr>
              <w:t>MS, MS:100XXXX, TO_COMPLETE</w:t>
            </w:r>
            <w:r w:rsidR="00921C51">
              <w:rPr>
                <w:rFonts w:cs="Courier New"/>
              </w:rPr>
              <w:t>,</w:t>
            </w:r>
            <w:r w:rsidR="00921C51" w:rsidRPr="00E92C27">
              <w:rPr>
                <w:rFonts w:cs="Courier New"/>
              </w:rPr>
              <w:t xml:space="preserve"> ]</w:t>
            </w:r>
          </w:p>
          <w:p w14:paraId="72DD5CDF" w14:textId="78A86368" w:rsidR="00434051" w:rsidRPr="000F7C0E" w:rsidRDefault="00434051" w:rsidP="00921C51">
            <w:pPr>
              <w:pStyle w:val="Code"/>
              <w:rPr>
                <w:rFonts w:cs="Courier New"/>
                <w:highlight w:val="yellow"/>
              </w:rPr>
            </w:pPr>
          </w:p>
        </w:tc>
      </w:tr>
    </w:tbl>
    <w:p w14:paraId="2CC624C6" w14:textId="46CF1680" w:rsidR="004324C2" w:rsidRDefault="004324C2" w:rsidP="004324C2">
      <w:pPr>
        <w:pStyle w:val="Heading3"/>
        <w:rPr>
          <w:lang w:val="en-GB"/>
        </w:rPr>
      </w:pPr>
      <w:commentRangeStart w:id="144"/>
      <w:r>
        <w:rPr>
          <w:lang w:val="en-GB"/>
        </w:rPr>
        <w:lastRenderedPageBreak/>
        <w:t>assay[1-n]-external_uri</w:t>
      </w:r>
      <w:commentRangeEnd w:id="144"/>
      <w:r w:rsidR="004B0F8B">
        <w:rPr>
          <w:rStyle w:val="CommentReference"/>
          <w:rFonts w:ascii="Arial" w:hAnsi="Arial"/>
          <w:b w:val="0"/>
          <w:bCs w:val="0"/>
        </w:rPr>
        <w:commentReference w:id="14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324C2" w14:paraId="0658294C" w14:textId="77777777" w:rsidTr="004B0F8B">
        <w:tc>
          <w:tcPr>
            <w:tcW w:w="1617" w:type="dxa"/>
            <w:vAlign w:val="center"/>
          </w:tcPr>
          <w:p w14:paraId="487D8EFB" w14:textId="77777777" w:rsidR="004324C2" w:rsidRPr="00EC2317" w:rsidRDefault="004324C2" w:rsidP="004B0F8B">
            <w:pPr>
              <w:rPr>
                <w:b/>
                <w:lang w:val="en-GB"/>
              </w:rPr>
            </w:pPr>
            <w:r w:rsidRPr="00EC2317">
              <w:rPr>
                <w:b/>
                <w:lang w:val="en-GB"/>
              </w:rPr>
              <w:t>Description:</w:t>
            </w:r>
          </w:p>
        </w:tc>
        <w:tc>
          <w:tcPr>
            <w:tcW w:w="8571" w:type="dxa"/>
          </w:tcPr>
          <w:p w14:paraId="13E2FEDD" w14:textId="558518A6" w:rsidR="004324C2" w:rsidRPr="00EC2317" w:rsidRDefault="00CF29F3" w:rsidP="004B0F8B">
            <w:pPr>
              <w:rPr>
                <w:lang w:val="en-GB"/>
              </w:rPr>
            </w:pPr>
            <w:r>
              <w:rPr>
                <w:lang w:val="en-GB"/>
              </w:rPr>
              <w:t>A reference to further information about the assay, for example via a reference to an object within an ISA-TAB file.</w:t>
            </w:r>
          </w:p>
        </w:tc>
      </w:tr>
      <w:tr w:rsidR="004324C2" w14:paraId="05F059EF" w14:textId="77777777" w:rsidTr="004B0F8B">
        <w:tc>
          <w:tcPr>
            <w:tcW w:w="1617" w:type="dxa"/>
            <w:vAlign w:val="center"/>
          </w:tcPr>
          <w:p w14:paraId="7F35073F" w14:textId="77777777" w:rsidR="004324C2" w:rsidRPr="00EC2317" w:rsidRDefault="004324C2" w:rsidP="004B0F8B">
            <w:pPr>
              <w:rPr>
                <w:b/>
                <w:lang w:val="en-GB"/>
              </w:rPr>
            </w:pPr>
            <w:r w:rsidRPr="00EC2317">
              <w:rPr>
                <w:b/>
                <w:lang w:val="en-GB"/>
              </w:rPr>
              <w:t>Type:</w:t>
            </w:r>
          </w:p>
        </w:tc>
        <w:tc>
          <w:tcPr>
            <w:tcW w:w="8571" w:type="dxa"/>
          </w:tcPr>
          <w:p w14:paraId="3063F665" w14:textId="0098E44C" w:rsidR="004324C2" w:rsidRPr="00EC2317" w:rsidRDefault="004324C2" w:rsidP="004B0F8B">
            <w:pPr>
              <w:rPr>
                <w:lang w:val="en-GB"/>
              </w:rPr>
            </w:pPr>
            <w:r>
              <w:rPr>
                <w:lang w:val="en-GB"/>
              </w:rPr>
              <w:t>URI</w:t>
            </w:r>
          </w:p>
        </w:tc>
      </w:tr>
      <w:tr w:rsidR="004324C2" w14:paraId="1E4EBEB6" w14:textId="77777777" w:rsidTr="004B0F8B">
        <w:tc>
          <w:tcPr>
            <w:tcW w:w="1617" w:type="dxa"/>
            <w:vAlign w:val="center"/>
          </w:tcPr>
          <w:p w14:paraId="70B6E61C" w14:textId="77777777" w:rsidR="004324C2" w:rsidRPr="00EC2317" w:rsidRDefault="004324C2" w:rsidP="004B0F8B">
            <w:pPr>
              <w:rPr>
                <w:b/>
                <w:lang w:val="en-GB"/>
              </w:rPr>
            </w:pPr>
            <w:r>
              <w:rPr>
                <w:b/>
                <w:lang w:val="en-GB"/>
              </w:rPr>
              <w:t>Mandatory</w:t>
            </w:r>
          </w:p>
        </w:tc>
        <w:tc>
          <w:tcPr>
            <w:tcW w:w="8571" w:type="dxa"/>
          </w:tcPr>
          <w:p w14:paraId="33A6BA88" w14:textId="77777777" w:rsidR="004324C2" w:rsidRDefault="004324C2" w:rsidP="004B0F8B">
            <w:pPr>
              <w:rPr>
                <w:lang w:val="en-GB"/>
              </w:rPr>
            </w:pPr>
            <w:r>
              <w:rPr>
                <w:lang w:val="en-GB"/>
              </w:rPr>
              <w:t>False</w:t>
            </w:r>
          </w:p>
        </w:tc>
      </w:tr>
      <w:tr w:rsidR="004324C2" w14:paraId="3CBB028C" w14:textId="77777777" w:rsidTr="004B0F8B">
        <w:tc>
          <w:tcPr>
            <w:tcW w:w="1617" w:type="dxa"/>
            <w:vAlign w:val="center"/>
          </w:tcPr>
          <w:p w14:paraId="4DF714A6" w14:textId="77777777" w:rsidR="004324C2" w:rsidRPr="00EC2317" w:rsidRDefault="004324C2" w:rsidP="004B0F8B">
            <w:pPr>
              <w:rPr>
                <w:b/>
                <w:lang w:val="en-GB"/>
              </w:rPr>
            </w:pPr>
            <w:r w:rsidRPr="00EC2317">
              <w:rPr>
                <w:b/>
                <w:lang w:val="en-GB"/>
              </w:rPr>
              <w:t>Example:</w:t>
            </w:r>
          </w:p>
        </w:tc>
        <w:tc>
          <w:tcPr>
            <w:tcW w:w="8571" w:type="dxa"/>
          </w:tcPr>
          <w:p w14:paraId="1ADFF78D" w14:textId="4AAB5E01" w:rsidR="004324C2" w:rsidRDefault="004324C2" w:rsidP="004B0F8B">
            <w:pPr>
              <w:pStyle w:val="Code"/>
              <w:rPr>
                <w:rFonts w:cs="Courier New"/>
              </w:rPr>
            </w:pPr>
            <w:r w:rsidRPr="001B47D2">
              <w:rPr>
                <w:rFonts w:cs="Courier New"/>
              </w:rPr>
              <w:t xml:space="preserve">MTD  </w:t>
            </w:r>
            <w:r>
              <w:rPr>
                <w:rFonts w:cs="Courier New"/>
              </w:rPr>
              <w:t>assay[1]-external_uri</w:t>
            </w:r>
            <w:r w:rsidR="00CF29F3">
              <w:rPr>
                <w:rFonts w:cs="Courier New"/>
              </w:rPr>
              <w:t xml:space="preserve">  </w:t>
            </w:r>
            <w:r w:rsidR="00CF29F3" w:rsidRPr="00CF29F3">
              <w:rPr>
                <w:rFonts w:cs="Courier New"/>
                <w:highlight w:val="yellow"/>
              </w:rPr>
              <w:t>[Example URI to insert]</w:t>
            </w:r>
          </w:p>
          <w:p w14:paraId="1D28AE7F" w14:textId="77777777" w:rsidR="004324C2" w:rsidRPr="000F7C0E" w:rsidRDefault="004324C2" w:rsidP="004B0F8B">
            <w:pPr>
              <w:pStyle w:val="Code"/>
              <w:rPr>
                <w:rFonts w:cs="Courier New"/>
                <w:highlight w:val="yellow"/>
              </w:rPr>
            </w:pPr>
          </w:p>
        </w:tc>
      </w:tr>
    </w:tbl>
    <w:p w14:paraId="7C90541A" w14:textId="1D30E8C6" w:rsidR="00354AE3" w:rsidRDefault="00354AE3" w:rsidP="00354AE3">
      <w:pPr>
        <w:pStyle w:val="Heading3"/>
        <w:rPr>
          <w:lang w:val="en-GB"/>
        </w:rPr>
      </w:pPr>
      <w:r>
        <w:rPr>
          <w:lang w:val="en-GB"/>
        </w:rPr>
        <w:t>study_variable[1-n]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9656A37" w14:textId="77777777" w:rsidTr="00A54116">
        <w:tc>
          <w:tcPr>
            <w:tcW w:w="1617" w:type="dxa"/>
            <w:vAlign w:val="center"/>
          </w:tcPr>
          <w:p w14:paraId="47F75258" w14:textId="77777777" w:rsidR="00354AE3" w:rsidRPr="00EC2317" w:rsidRDefault="00354AE3" w:rsidP="00A54116">
            <w:pPr>
              <w:rPr>
                <w:b/>
                <w:lang w:val="en-GB"/>
              </w:rPr>
            </w:pPr>
            <w:r w:rsidRPr="00EC2317">
              <w:rPr>
                <w:b/>
                <w:lang w:val="en-GB"/>
              </w:rPr>
              <w:t>Description:</w:t>
            </w:r>
          </w:p>
        </w:tc>
        <w:tc>
          <w:tcPr>
            <w:tcW w:w="8571" w:type="dxa"/>
          </w:tcPr>
          <w:p w14:paraId="761EDF32" w14:textId="2352A43A" w:rsidR="00354AE3" w:rsidRPr="00EC2317" w:rsidRDefault="00354AE3" w:rsidP="00A54116">
            <w:pPr>
              <w:rPr>
                <w:lang w:val="en-GB"/>
              </w:rPr>
            </w:pPr>
            <w:r>
              <w:rPr>
                <w:lang w:val="en-GB"/>
              </w:rPr>
              <w:t>A name for each study variable</w:t>
            </w:r>
            <w:r w:rsidR="000411DE">
              <w:rPr>
                <w:lang w:val="en-GB"/>
              </w:rPr>
              <w:t xml:space="preserve"> (experimental condition or factor)</w:t>
            </w:r>
            <w:r>
              <w:rPr>
                <w:lang w:val="en-GB"/>
              </w:rPr>
              <w:t>, to serve as a list of the study variables that MUST be reported in the following tables.</w:t>
            </w:r>
            <w:r w:rsidR="000411DE">
              <w:rPr>
                <w:lang w:val="en-GB"/>
              </w:rPr>
              <w:t xml:space="preserve"> For software that does not capture study variables, a single study variable MUST be reported, linking to all assays.</w:t>
            </w:r>
          </w:p>
        </w:tc>
      </w:tr>
      <w:tr w:rsidR="00354AE3" w14:paraId="0C243791" w14:textId="77777777" w:rsidTr="00A54116">
        <w:tc>
          <w:tcPr>
            <w:tcW w:w="1617" w:type="dxa"/>
            <w:vAlign w:val="center"/>
          </w:tcPr>
          <w:p w14:paraId="62A88CEE" w14:textId="77777777" w:rsidR="00354AE3" w:rsidRPr="00EC2317" w:rsidRDefault="00354AE3" w:rsidP="00A54116">
            <w:pPr>
              <w:rPr>
                <w:b/>
                <w:lang w:val="en-GB"/>
              </w:rPr>
            </w:pPr>
            <w:r w:rsidRPr="00EC2317">
              <w:rPr>
                <w:b/>
                <w:lang w:val="en-GB"/>
              </w:rPr>
              <w:t>Type:</w:t>
            </w:r>
          </w:p>
        </w:tc>
        <w:tc>
          <w:tcPr>
            <w:tcW w:w="8571" w:type="dxa"/>
          </w:tcPr>
          <w:p w14:paraId="77337534" w14:textId="77777777" w:rsidR="00354AE3" w:rsidRPr="00EC2317" w:rsidRDefault="00354AE3" w:rsidP="00A54116">
            <w:pPr>
              <w:rPr>
                <w:lang w:val="en-GB"/>
              </w:rPr>
            </w:pPr>
            <w:r>
              <w:rPr>
                <w:lang w:val="en-GB"/>
              </w:rPr>
              <w:t>String</w:t>
            </w:r>
          </w:p>
        </w:tc>
      </w:tr>
      <w:tr w:rsidR="00354AE3" w14:paraId="6CAB7F01" w14:textId="77777777" w:rsidTr="00A54116">
        <w:tc>
          <w:tcPr>
            <w:tcW w:w="1617" w:type="dxa"/>
            <w:vAlign w:val="center"/>
          </w:tcPr>
          <w:p w14:paraId="647469E6" w14:textId="77777777" w:rsidR="00354AE3" w:rsidRPr="00EC2317" w:rsidRDefault="00354AE3" w:rsidP="00A54116">
            <w:pPr>
              <w:rPr>
                <w:b/>
                <w:lang w:val="en-GB"/>
              </w:rPr>
            </w:pPr>
            <w:r>
              <w:rPr>
                <w:b/>
                <w:lang w:val="en-GB"/>
              </w:rPr>
              <w:t>Mandatory</w:t>
            </w:r>
          </w:p>
        </w:tc>
        <w:tc>
          <w:tcPr>
            <w:tcW w:w="8571" w:type="dxa"/>
          </w:tcPr>
          <w:p w14:paraId="7C4E8E06" w14:textId="2DBFD05F" w:rsidR="00354AE3" w:rsidRDefault="0013208A" w:rsidP="00A54116">
            <w:pPr>
              <w:rPr>
                <w:lang w:val="en-GB"/>
              </w:rPr>
            </w:pPr>
            <w:r>
              <w:rPr>
                <w:lang w:val="en-GB"/>
              </w:rPr>
              <w:t>True</w:t>
            </w:r>
          </w:p>
        </w:tc>
      </w:tr>
      <w:tr w:rsidR="00354AE3" w14:paraId="2BA276CF" w14:textId="77777777" w:rsidTr="00A54116">
        <w:tc>
          <w:tcPr>
            <w:tcW w:w="1617" w:type="dxa"/>
            <w:vAlign w:val="center"/>
          </w:tcPr>
          <w:p w14:paraId="0A343FD4" w14:textId="77777777" w:rsidR="00354AE3" w:rsidRPr="00EC2317" w:rsidRDefault="00354AE3" w:rsidP="00A54116">
            <w:pPr>
              <w:rPr>
                <w:b/>
                <w:lang w:val="en-GB"/>
              </w:rPr>
            </w:pPr>
            <w:r w:rsidRPr="00EC2317">
              <w:rPr>
                <w:b/>
                <w:lang w:val="en-GB"/>
              </w:rPr>
              <w:t>Example:</w:t>
            </w:r>
          </w:p>
        </w:tc>
        <w:tc>
          <w:tcPr>
            <w:tcW w:w="8571" w:type="dxa"/>
          </w:tcPr>
          <w:p w14:paraId="131EF8BD" w14:textId="7563E2A5" w:rsidR="00354AE3" w:rsidRPr="00DB4DFB" w:rsidRDefault="00354AE3" w:rsidP="00A54116">
            <w:pPr>
              <w:pStyle w:val="Code"/>
              <w:rPr>
                <w:rFonts w:cs="Courier New"/>
              </w:rPr>
            </w:pPr>
            <w:r w:rsidRPr="00DB4DFB">
              <w:rPr>
                <w:rFonts w:cs="Courier New"/>
              </w:rPr>
              <w:t xml:space="preserve">MTD  </w:t>
            </w:r>
            <w:r w:rsidR="002A4186" w:rsidRPr="00DB4DFB">
              <w:rPr>
                <w:rFonts w:cs="Courier New"/>
              </w:rPr>
              <w:t>study_variable[1]</w:t>
            </w:r>
            <w:r w:rsidR="00542AF3">
              <w:rPr>
                <w:rFonts w:cs="Courier New"/>
              </w:rPr>
              <w:t xml:space="preserve">   “</w:t>
            </w:r>
            <w:r w:rsidR="00DB4DFB" w:rsidRPr="00DB4DFB">
              <w:rPr>
                <w:rFonts w:cs="Courier New"/>
              </w:rPr>
              <w:t>control</w:t>
            </w:r>
            <w:r w:rsidR="00542AF3">
              <w:rPr>
                <w:rFonts w:cs="Courier New"/>
              </w:rPr>
              <w:t>”</w:t>
            </w:r>
          </w:p>
          <w:p w14:paraId="1181623D" w14:textId="2AFCFDC9" w:rsidR="00DB4DFB" w:rsidRPr="00E92C27" w:rsidRDefault="00DB4DFB" w:rsidP="00A54116">
            <w:pPr>
              <w:pStyle w:val="Code"/>
              <w:rPr>
                <w:rFonts w:cs="Courier New"/>
              </w:rPr>
            </w:pPr>
            <w:r w:rsidRPr="00DB4DFB">
              <w:rPr>
                <w:rFonts w:cs="Courier New"/>
              </w:rPr>
              <w:t>MTD  st</w:t>
            </w:r>
            <w:r w:rsidR="00542AF3">
              <w:rPr>
                <w:rFonts w:cs="Courier New"/>
              </w:rPr>
              <w:t>udy_variable[2]   “1 minute”</w:t>
            </w:r>
          </w:p>
        </w:tc>
      </w:tr>
    </w:tbl>
    <w:p w14:paraId="0BA8D936" w14:textId="77777777" w:rsidR="00354AE3" w:rsidRPr="0032336F" w:rsidRDefault="00354AE3" w:rsidP="00354AE3">
      <w:pPr>
        <w:pStyle w:val="Heading3"/>
        <w:rPr>
          <w:lang w:val="en-GB"/>
        </w:rPr>
      </w:pPr>
      <w:r w:rsidRPr="00F7415D">
        <w:rPr>
          <w:lang w:val="en-GB"/>
        </w:rPr>
        <w:t>assay[1-n]-</w:t>
      </w:r>
      <w:r w:rsidRPr="0032336F">
        <w:rPr>
          <w:lang w:val="en-GB"/>
        </w:rPr>
        <w:t xml:space="preserve">sample_ref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7F6CEF6" w14:textId="77777777" w:rsidTr="00A54116">
        <w:tc>
          <w:tcPr>
            <w:tcW w:w="1617" w:type="dxa"/>
            <w:vAlign w:val="center"/>
          </w:tcPr>
          <w:p w14:paraId="67A1AA35" w14:textId="77777777" w:rsidR="00354AE3" w:rsidRPr="00EC2317" w:rsidRDefault="00354AE3" w:rsidP="00A54116">
            <w:pPr>
              <w:rPr>
                <w:b/>
                <w:lang w:val="en-GB"/>
              </w:rPr>
            </w:pPr>
            <w:r w:rsidRPr="00EC2317">
              <w:rPr>
                <w:b/>
                <w:lang w:val="en-GB"/>
              </w:rPr>
              <w:t>Description:</w:t>
            </w:r>
          </w:p>
        </w:tc>
        <w:tc>
          <w:tcPr>
            <w:tcW w:w="8571" w:type="dxa"/>
          </w:tcPr>
          <w:p w14:paraId="400B98EF" w14:textId="77777777" w:rsidR="00354AE3" w:rsidRPr="00EC2317" w:rsidRDefault="00354AE3" w:rsidP="00A54116">
            <w:pPr>
              <w:rPr>
                <w:lang w:val="en-GB"/>
              </w:rPr>
            </w:pPr>
            <w:r w:rsidRPr="00EC2317">
              <w:rPr>
                <w:lang w:val="en-GB"/>
              </w:rPr>
              <w:t>A</w:t>
            </w:r>
            <w:r>
              <w:rPr>
                <w:lang w:val="en-GB"/>
              </w:rPr>
              <w:t>n association from a given assay to the sample analysed.</w:t>
            </w:r>
          </w:p>
        </w:tc>
      </w:tr>
      <w:tr w:rsidR="00354AE3" w14:paraId="15CC13BF" w14:textId="77777777" w:rsidTr="00A54116">
        <w:tc>
          <w:tcPr>
            <w:tcW w:w="1617" w:type="dxa"/>
            <w:vAlign w:val="center"/>
          </w:tcPr>
          <w:p w14:paraId="726E6771" w14:textId="77777777" w:rsidR="00354AE3" w:rsidRPr="00EC2317" w:rsidRDefault="00354AE3" w:rsidP="00A54116">
            <w:pPr>
              <w:rPr>
                <w:b/>
                <w:lang w:val="en-GB"/>
              </w:rPr>
            </w:pPr>
            <w:r w:rsidRPr="00EC2317">
              <w:rPr>
                <w:b/>
                <w:lang w:val="en-GB"/>
              </w:rPr>
              <w:t>Type:</w:t>
            </w:r>
          </w:p>
        </w:tc>
        <w:tc>
          <w:tcPr>
            <w:tcW w:w="8571" w:type="dxa"/>
          </w:tcPr>
          <w:p w14:paraId="10833D1C" w14:textId="77777777" w:rsidR="00354AE3" w:rsidRPr="00EC2317" w:rsidRDefault="00354AE3" w:rsidP="00A54116">
            <w:pPr>
              <w:rPr>
                <w:lang w:val="en-GB"/>
              </w:rPr>
            </w:pPr>
            <w:r>
              <w:rPr>
                <w:lang w:val="en-GB"/>
              </w:rPr>
              <w:t>{SAMPLE_ID}</w:t>
            </w:r>
          </w:p>
        </w:tc>
      </w:tr>
      <w:tr w:rsidR="00354AE3" w14:paraId="3E95267A" w14:textId="77777777" w:rsidTr="00A54116">
        <w:tc>
          <w:tcPr>
            <w:tcW w:w="1617" w:type="dxa"/>
            <w:vAlign w:val="center"/>
          </w:tcPr>
          <w:p w14:paraId="511E3F2F" w14:textId="77777777" w:rsidR="00354AE3" w:rsidRPr="00EC2317" w:rsidRDefault="00354AE3" w:rsidP="00A54116">
            <w:pPr>
              <w:rPr>
                <w:b/>
                <w:lang w:val="en-GB"/>
              </w:rPr>
            </w:pPr>
            <w:r>
              <w:rPr>
                <w:b/>
                <w:lang w:val="en-GB"/>
              </w:rPr>
              <w:t>Mandatory</w:t>
            </w:r>
          </w:p>
        </w:tc>
        <w:tc>
          <w:tcPr>
            <w:tcW w:w="8571" w:type="dxa"/>
          </w:tcPr>
          <w:p w14:paraId="085BA352" w14:textId="2214C111" w:rsidR="00354AE3" w:rsidRDefault="004E6588" w:rsidP="00A54116">
            <w:pPr>
              <w:rPr>
                <w:lang w:val="en-GB"/>
              </w:rPr>
            </w:pPr>
            <w:r>
              <w:rPr>
                <w:lang w:val="en-GB"/>
              </w:rPr>
              <w:t>False</w:t>
            </w:r>
          </w:p>
        </w:tc>
      </w:tr>
      <w:tr w:rsidR="00354AE3" w14:paraId="051EBBB3" w14:textId="77777777" w:rsidTr="00A54116">
        <w:tc>
          <w:tcPr>
            <w:tcW w:w="1617" w:type="dxa"/>
            <w:vAlign w:val="center"/>
          </w:tcPr>
          <w:p w14:paraId="7AF1FE2B" w14:textId="77777777" w:rsidR="00354AE3" w:rsidRPr="00EC2317" w:rsidRDefault="00354AE3" w:rsidP="00A54116">
            <w:pPr>
              <w:rPr>
                <w:b/>
                <w:lang w:val="en-GB"/>
              </w:rPr>
            </w:pPr>
            <w:r w:rsidRPr="00EC2317">
              <w:rPr>
                <w:b/>
                <w:lang w:val="en-GB"/>
              </w:rPr>
              <w:t>Example:</w:t>
            </w:r>
          </w:p>
        </w:tc>
        <w:tc>
          <w:tcPr>
            <w:tcW w:w="8571" w:type="dxa"/>
          </w:tcPr>
          <w:p w14:paraId="30B0AE62" w14:textId="77777777" w:rsidR="00354AE3" w:rsidRPr="00E92C27" w:rsidRDefault="00354AE3" w:rsidP="00A54116">
            <w:pPr>
              <w:pStyle w:val="Code"/>
              <w:rPr>
                <w:rFonts w:cs="Courier New"/>
              </w:rPr>
            </w:pPr>
            <w:r>
              <w:rPr>
                <w:rFonts w:cs="Courier New"/>
              </w:rPr>
              <w:t>MTD  assay</w:t>
            </w:r>
            <w:r w:rsidRPr="00E92C27">
              <w:rPr>
                <w:rFonts w:cs="Courier New"/>
              </w:rPr>
              <w:t>[1]-</w:t>
            </w:r>
            <w:r>
              <w:rPr>
                <w:rFonts w:cs="Courier New"/>
              </w:rPr>
              <w:t>sample_ref</w:t>
            </w:r>
            <w:r w:rsidRPr="00E92C27">
              <w:rPr>
                <w:rFonts w:cs="Courier New"/>
              </w:rPr>
              <w:t xml:space="preserve">  </w:t>
            </w:r>
            <w:r>
              <w:rPr>
                <w:rFonts w:cs="Courier New"/>
              </w:rPr>
              <w:t>sample[1]</w:t>
            </w:r>
            <w:r>
              <w:rPr>
                <w:rFonts w:cs="Courier New"/>
              </w:rPr>
              <w:br/>
              <w:t>MTD  assay[2]-sample_ref</w:t>
            </w:r>
            <w:r w:rsidRPr="00E92C27">
              <w:rPr>
                <w:rFonts w:cs="Courier New"/>
              </w:rPr>
              <w:t xml:space="preserve">  </w:t>
            </w:r>
            <w:r>
              <w:rPr>
                <w:rFonts w:cs="Courier New"/>
              </w:rPr>
              <w:t>sample[2]</w:t>
            </w:r>
          </w:p>
        </w:tc>
      </w:tr>
    </w:tbl>
    <w:p w14:paraId="07136A31" w14:textId="77777777" w:rsidR="00354AE3" w:rsidRDefault="00354AE3" w:rsidP="00354AE3">
      <w:pPr>
        <w:pStyle w:val="Heading3"/>
        <w:rPr>
          <w:lang w:val="en-GB"/>
        </w:rPr>
      </w:pPr>
      <w:commentRangeStart w:id="145"/>
      <w:r>
        <w:rPr>
          <w:lang w:val="en-GB"/>
        </w:rPr>
        <w:t>assay[1-n]-ms_run_ref</w:t>
      </w:r>
      <w:commentRangeEnd w:id="145"/>
      <w:r w:rsidR="004B0F8B">
        <w:rPr>
          <w:rStyle w:val="CommentReference"/>
          <w:rFonts w:ascii="Arial" w:hAnsi="Arial"/>
          <w:b w:val="0"/>
          <w:bCs w:val="0"/>
        </w:rPr>
        <w:commentReference w:id="145"/>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0AB0081" w14:textId="77777777" w:rsidTr="00A54116">
        <w:tc>
          <w:tcPr>
            <w:tcW w:w="1617" w:type="dxa"/>
            <w:vAlign w:val="center"/>
          </w:tcPr>
          <w:p w14:paraId="0EDD9B11" w14:textId="77777777" w:rsidR="00354AE3" w:rsidRPr="00EC2317" w:rsidRDefault="00354AE3" w:rsidP="00A54116">
            <w:pPr>
              <w:rPr>
                <w:b/>
                <w:lang w:val="en-GB"/>
              </w:rPr>
            </w:pPr>
            <w:r w:rsidRPr="00EC2317">
              <w:rPr>
                <w:b/>
                <w:lang w:val="en-GB"/>
              </w:rPr>
              <w:t>Description:</w:t>
            </w:r>
          </w:p>
        </w:tc>
        <w:tc>
          <w:tcPr>
            <w:tcW w:w="8571" w:type="dxa"/>
          </w:tcPr>
          <w:p w14:paraId="0A2DFDF1" w14:textId="1CF9C846" w:rsidR="004354E2" w:rsidRDefault="00354AE3" w:rsidP="00A54116">
            <w:pPr>
              <w:rPr>
                <w:lang w:val="en-GB"/>
              </w:rPr>
            </w:pPr>
            <w:r w:rsidRPr="00EC2317">
              <w:rPr>
                <w:lang w:val="en-GB"/>
              </w:rPr>
              <w:t>A</w:t>
            </w:r>
            <w:r>
              <w:rPr>
                <w:lang w:val="en-GB"/>
              </w:rPr>
              <w:t>n association from a given assay to the source MS run.</w:t>
            </w:r>
            <w:r w:rsidR="00F62AC9">
              <w:rPr>
                <w:lang w:val="en-GB"/>
              </w:rPr>
              <w:t xml:space="preserve"> All assays MUST reference </w:t>
            </w:r>
            <w:r w:rsidR="00A87DC8">
              <w:rPr>
                <w:lang w:val="en-GB"/>
              </w:rPr>
              <w:t>exactly one</w:t>
            </w:r>
            <w:r w:rsidR="00F62AC9">
              <w:rPr>
                <w:lang w:val="en-GB"/>
              </w:rPr>
              <w:t xml:space="preserve"> ms_run</w:t>
            </w:r>
            <w:r w:rsidR="00A87DC8">
              <w:rPr>
                <w:lang w:val="en-GB"/>
              </w:rPr>
              <w:t xml:space="preserve"> unless a workflow </w:t>
            </w:r>
            <w:r w:rsidR="004354E2">
              <w:rPr>
                <w:lang w:val="en-GB"/>
              </w:rPr>
              <w:t>with</w:t>
            </w:r>
            <w:r w:rsidR="00A87DC8">
              <w:rPr>
                <w:lang w:val="en-GB"/>
              </w:rPr>
              <w:t xml:space="preserve"> pre-fractionation </w:t>
            </w:r>
            <w:r w:rsidR="004354E2">
              <w:rPr>
                <w:lang w:val="en-GB"/>
              </w:rPr>
              <w:t xml:space="preserve">is being encoded, in which case each assay MUST reference </w:t>
            </w:r>
            <w:r w:rsidR="004354E2">
              <w:rPr>
                <w:i/>
                <w:lang w:val="en-GB"/>
              </w:rPr>
              <w:t xml:space="preserve">n </w:t>
            </w:r>
            <w:r w:rsidR="004354E2">
              <w:rPr>
                <w:lang w:val="en-GB"/>
              </w:rPr>
              <w:t xml:space="preserve">ms_runs </w:t>
            </w:r>
            <w:r w:rsidR="000753F5">
              <w:rPr>
                <w:lang w:val="en-GB"/>
              </w:rPr>
              <w:t xml:space="preserve">where </w:t>
            </w:r>
            <w:r w:rsidR="000753F5">
              <w:rPr>
                <w:i/>
                <w:lang w:val="en-GB"/>
              </w:rPr>
              <w:t xml:space="preserve">n </w:t>
            </w:r>
            <w:r w:rsidR="000753F5">
              <w:rPr>
                <w:lang w:val="en-GB"/>
              </w:rPr>
              <w:t xml:space="preserve">fractions </w:t>
            </w:r>
            <w:r w:rsidR="008B2611">
              <w:rPr>
                <w:lang w:val="en-GB"/>
              </w:rPr>
              <w:t xml:space="preserve">have been collected. </w:t>
            </w:r>
          </w:p>
          <w:p w14:paraId="12A2BD18" w14:textId="77777777" w:rsidR="004354E2" w:rsidRDefault="004354E2" w:rsidP="00A54116">
            <w:pPr>
              <w:rPr>
                <w:lang w:val="en-GB"/>
              </w:rPr>
            </w:pPr>
          </w:p>
          <w:p w14:paraId="669296AB" w14:textId="4E439B1E" w:rsidR="00354AE3" w:rsidRPr="00EC2317" w:rsidRDefault="0028391A" w:rsidP="00A54116">
            <w:pPr>
              <w:rPr>
                <w:lang w:val="en-GB"/>
              </w:rPr>
            </w:pPr>
            <w:r>
              <w:rPr>
                <w:lang w:val="en-GB"/>
              </w:rPr>
              <w:t>Multiple assays SHOULD reference the same ms_run to capture multiplexed experimental designs.</w:t>
            </w:r>
          </w:p>
        </w:tc>
      </w:tr>
      <w:tr w:rsidR="00354AE3" w14:paraId="6AF9FA85" w14:textId="77777777" w:rsidTr="00A54116">
        <w:tc>
          <w:tcPr>
            <w:tcW w:w="1617" w:type="dxa"/>
            <w:vAlign w:val="center"/>
          </w:tcPr>
          <w:p w14:paraId="5B3F1B4B" w14:textId="77777777" w:rsidR="00354AE3" w:rsidRPr="00EC2317" w:rsidRDefault="00354AE3" w:rsidP="00A54116">
            <w:pPr>
              <w:rPr>
                <w:b/>
                <w:lang w:val="en-GB"/>
              </w:rPr>
            </w:pPr>
            <w:r w:rsidRPr="00EC2317">
              <w:rPr>
                <w:b/>
                <w:lang w:val="en-GB"/>
              </w:rPr>
              <w:t>Type:</w:t>
            </w:r>
          </w:p>
        </w:tc>
        <w:tc>
          <w:tcPr>
            <w:tcW w:w="8571" w:type="dxa"/>
          </w:tcPr>
          <w:p w14:paraId="1F07028F" w14:textId="77777777" w:rsidR="00354AE3" w:rsidRPr="00EC2317" w:rsidRDefault="00354AE3" w:rsidP="00A54116">
            <w:pPr>
              <w:rPr>
                <w:lang w:val="en-GB"/>
              </w:rPr>
            </w:pPr>
            <w:r>
              <w:rPr>
                <w:lang w:val="en-GB"/>
              </w:rPr>
              <w:t>{MS_RUN_ID}</w:t>
            </w:r>
          </w:p>
        </w:tc>
      </w:tr>
      <w:tr w:rsidR="00354AE3" w14:paraId="63DC982D" w14:textId="77777777" w:rsidTr="00A54116">
        <w:tc>
          <w:tcPr>
            <w:tcW w:w="1617" w:type="dxa"/>
            <w:vAlign w:val="center"/>
          </w:tcPr>
          <w:p w14:paraId="130CA09A" w14:textId="77777777" w:rsidR="00354AE3" w:rsidRPr="00EC2317" w:rsidRDefault="00354AE3" w:rsidP="00A54116">
            <w:pPr>
              <w:rPr>
                <w:b/>
                <w:lang w:val="en-GB"/>
              </w:rPr>
            </w:pPr>
            <w:r>
              <w:rPr>
                <w:b/>
                <w:lang w:val="en-GB"/>
              </w:rPr>
              <w:t>Mandatory</w:t>
            </w:r>
          </w:p>
        </w:tc>
        <w:tc>
          <w:tcPr>
            <w:tcW w:w="8571" w:type="dxa"/>
          </w:tcPr>
          <w:p w14:paraId="1554736B" w14:textId="4521703E" w:rsidR="00354AE3" w:rsidRDefault="00C04B74" w:rsidP="00A54116">
            <w:pPr>
              <w:rPr>
                <w:lang w:val="en-GB"/>
              </w:rPr>
            </w:pPr>
            <w:r>
              <w:rPr>
                <w:lang w:val="en-GB"/>
              </w:rPr>
              <w:t>True</w:t>
            </w:r>
          </w:p>
        </w:tc>
      </w:tr>
      <w:tr w:rsidR="00354AE3" w14:paraId="13536CB6" w14:textId="77777777" w:rsidTr="00A54116">
        <w:tc>
          <w:tcPr>
            <w:tcW w:w="1617" w:type="dxa"/>
            <w:vAlign w:val="center"/>
          </w:tcPr>
          <w:p w14:paraId="20C6DB0E" w14:textId="77777777" w:rsidR="00354AE3" w:rsidRPr="00EC2317" w:rsidRDefault="00354AE3" w:rsidP="00A54116">
            <w:pPr>
              <w:rPr>
                <w:b/>
                <w:lang w:val="en-GB"/>
              </w:rPr>
            </w:pPr>
            <w:r w:rsidRPr="00EC2317">
              <w:rPr>
                <w:b/>
                <w:lang w:val="en-GB"/>
              </w:rPr>
              <w:t>Example:</w:t>
            </w:r>
          </w:p>
        </w:tc>
        <w:tc>
          <w:tcPr>
            <w:tcW w:w="8571" w:type="dxa"/>
          </w:tcPr>
          <w:p w14:paraId="07CE605C" w14:textId="77777777" w:rsidR="00354AE3" w:rsidRPr="00E92C27" w:rsidRDefault="00354AE3" w:rsidP="00A54116">
            <w:pPr>
              <w:pStyle w:val="Code"/>
              <w:rPr>
                <w:rFonts w:cs="Courier New"/>
              </w:rPr>
            </w:pPr>
            <w:r w:rsidRPr="00987F66">
              <w:rPr>
                <w:rFonts w:cs="Courier New"/>
              </w:rPr>
              <w:t>MTD</w:t>
            </w:r>
            <w:r w:rsidRPr="00987F66">
              <w:rPr>
                <w:rFonts w:cs="Courier New"/>
              </w:rPr>
              <w:tab/>
              <w:t>assay[1]-</w:t>
            </w:r>
            <w:r>
              <w:rPr>
                <w:rFonts w:cs="Courier New"/>
              </w:rPr>
              <w:t>ms_run</w:t>
            </w:r>
            <w:r w:rsidRPr="00987F66">
              <w:rPr>
                <w:rFonts w:cs="Courier New"/>
              </w:rPr>
              <w:t>_ref</w:t>
            </w:r>
            <w:r w:rsidRPr="00987F66">
              <w:rPr>
                <w:rFonts w:cs="Courier New"/>
              </w:rPr>
              <w:tab/>
            </w:r>
            <w:r>
              <w:rPr>
                <w:rFonts w:cs="Courier New"/>
              </w:rPr>
              <w:t>ms_run</w:t>
            </w:r>
            <w:r w:rsidRPr="00987F66">
              <w:rPr>
                <w:rFonts w:cs="Courier New"/>
              </w:rPr>
              <w:t>[1]</w:t>
            </w:r>
          </w:p>
        </w:tc>
      </w:tr>
    </w:tbl>
    <w:p w14:paraId="027E39F1" w14:textId="77777777" w:rsidR="00354AE3" w:rsidRDefault="00354AE3" w:rsidP="00354AE3">
      <w:pPr>
        <w:pStyle w:val="Heading3"/>
        <w:rPr>
          <w:lang w:val="en-GB"/>
        </w:rPr>
      </w:pPr>
      <w:r>
        <w:rPr>
          <w:lang w:val="en-GB"/>
        </w:rPr>
        <w:t>study_variable[1-n]-assay_refs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08154A56" w14:textId="77777777" w:rsidTr="00A54116">
        <w:tc>
          <w:tcPr>
            <w:tcW w:w="1617" w:type="dxa"/>
            <w:vAlign w:val="center"/>
          </w:tcPr>
          <w:p w14:paraId="3F819264" w14:textId="77777777" w:rsidR="00354AE3" w:rsidRPr="00EC2317" w:rsidRDefault="00354AE3" w:rsidP="00A54116">
            <w:pPr>
              <w:rPr>
                <w:b/>
                <w:lang w:val="en-GB"/>
              </w:rPr>
            </w:pPr>
            <w:r w:rsidRPr="00EC2317">
              <w:rPr>
                <w:b/>
                <w:lang w:val="en-GB"/>
              </w:rPr>
              <w:t>Description:</w:t>
            </w:r>
          </w:p>
        </w:tc>
        <w:tc>
          <w:tcPr>
            <w:tcW w:w="8571" w:type="dxa"/>
          </w:tcPr>
          <w:p w14:paraId="68D9D6E0" w14:textId="77777777" w:rsidR="00354AE3" w:rsidRPr="00EC2317" w:rsidRDefault="00354AE3" w:rsidP="00A54116">
            <w:pPr>
              <w:rPr>
                <w:lang w:val="en-GB"/>
              </w:rPr>
            </w:pPr>
            <w:commentRangeStart w:id="146"/>
            <w:r>
              <w:rPr>
                <w:lang w:val="en-GB"/>
              </w:rPr>
              <w:t>Comma-separated references to the IDs of assays grouped in the study variable</w:t>
            </w:r>
            <w:r w:rsidRPr="00EC2317">
              <w:rPr>
                <w:lang w:val="en-GB"/>
              </w:rPr>
              <w:t>.</w:t>
            </w:r>
            <w:commentRangeEnd w:id="146"/>
            <w:r w:rsidR="00426DDD">
              <w:rPr>
                <w:rStyle w:val="CommentReference"/>
              </w:rPr>
              <w:commentReference w:id="146"/>
            </w:r>
          </w:p>
        </w:tc>
      </w:tr>
      <w:tr w:rsidR="00354AE3" w14:paraId="44E17B4C" w14:textId="77777777" w:rsidTr="00A54116">
        <w:tc>
          <w:tcPr>
            <w:tcW w:w="1617" w:type="dxa"/>
            <w:vAlign w:val="center"/>
          </w:tcPr>
          <w:p w14:paraId="33D17B7E" w14:textId="77777777" w:rsidR="00354AE3" w:rsidRPr="00EC2317" w:rsidRDefault="00354AE3" w:rsidP="00A54116">
            <w:pPr>
              <w:rPr>
                <w:b/>
                <w:lang w:val="en-GB"/>
              </w:rPr>
            </w:pPr>
            <w:r w:rsidRPr="00EC2317">
              <w:rPr>
                <w:b/>
                <w:lang w:val="en-GB"/>
              </w:rPr>
              <w:t>Type:</w:t>
            </w:r>
          </w:p>
        </w:tc>
        <w:tc>
          <w:tcPr>
            <w:tcW w:w="8571" w:type="dxa"/>
          </w:tcPr>
          <w:p w14:paraId="067B57BC" w14:textId="77777777" w:rsidR="00354AE3" w:rsidRPr="00EC2317" w:rsidRDefault="00354AE3" w:rsidP="00A54116">
            <w:pPr>
              <w:rPr>
                <w:lang w:val="en-GB"/>
              </w:rPr>
            </w:pPr>
            <w:r>
              <w:rPr>
                <w:lang w:val="en-GB"/>
              </w:rPr>
              <w:t xml:space="preserve">{ASSAY_ID}, ...   </w:t>
            </w:r>
          </w:p>
        </w:tc>
      </w:tr>
      <w:tr w:rsidR="00354AE3" w14:paraId="494CFA91" w14:textId="77777777" w:rsidTr="00A54116">
        <w:tc>
          <w:tcPr>
            <w:tcW w:w="1617" w:type="dxa"/>
            <w:vAlign w:val="center"/>
          </w:tcPr>
          <w:p w14:paraId="1943EEB3" w14:textId="77777777" w:rsidR="00354AE3" w:rsidRPr="00EC2317" w:rsidRDefault="00354AE3" w:rsidP="00A54116">
            <w:pPr>
              <w:rPr>
                <w:b/>
                <w:lang w:val="en-GB"/>
              </w:rPr>
            </w:pPr>
            <w:r>
              <w:rPr>
                <w:b/>
                <w:lang w:val="en-GB"/>
              </w:rPr>
              <w:t>Mandatory</w:t>
            </w:r>
          </w:p>
        </w:tc>
        <w:tc>
          <w:tcPr>
            <w:tcW w:w="8571" w:type="dxa"/>
          </w:tcPr>
          <w:p w14:paraId="693C4C6E" w14:textId="7BA130CF" w:rsidR="00354AE3" w:rsidRDefault="008A2010" w:rsidP="00A54116">
            <w:pPr>
              <w:rPr>
                <w:lang w:val="en-GB"/>
              </w:rPr>
            </w:pPr>
            <w:r>
              <w:rPr>
                <w:lang w:val="en-GB"/>
              </w:rPr>
              <w:t>True</w:t>
            </w:r>
          </w:p>
        </w:tc>
      </w:tr>
      <w:tr w:rsidR="00354AE3" w14:paraId="317D0C6E" w14:textId="77777777" w:rsidTr="00A54116">
        <w:tc>
          <w:tcPr>
            <w:tcW w:w="1617" w:type="dxa"/>
            <w:vAlign w:val="center"/>
          </w:tcPr>
          <w:p w14:paraId="293575A7" w14:textId="77777777" w:rsidR="00354AE3" w:rsidRPr="00EC2317" w:rsidRDefault="00354AE3" w:rsidP="00A54116">
            <w:pPr>
              <w:rPr>
                <w:b/>
                <w:lang w:val="en-GB"/>
              </w:rPr>
            </w:pPr>
            <w:r w:rsidRPr="00EC2317">
              <w:rPr>
                <w:b/>
                <w:lang w:val="en-GB"/>
              </w:rPr>
              <w:t>Example:</w:t>
            </w:r>
          </w:p>
        </w:tc>
        <w:tc>
          <w:tcPr>
            <w:tcW w:w="8571" w:type="dxa"/>
          </w:tcPr>
          <w:p w14:paraId="02EF4D81" w14:textId="77777777" w:rsidR="00354AE3" w:rsidRPr="00E92C27" w:rsidRDefault="00354AE3" w:rsidP="00A54116">
            <w:pPr>
              <w:pStyle w:val="Code"/>
              <w:rPr>
                <w:rFonts w:cs="Courier New"/>
              </w:rPr>
            </w:pPr>
            <w:r w:rsidRPr="00B57DC9">
              <w:rPr>
                <w:rFonts w:cs="Courier New"/>
              </w:rPr>
              <w:t>MTD</w:t>
            </w:r>
            <w:r w:rsidRPr="00B57DC9">
              <w:rPr>
                <w:rFonts w:cs="Courier New"/>
              </w:rPr>
              <w:tab/>
              <w:t>study_variable[1]-assay_refs</w:t>
            </w:r>
            <w:r w:rsidRPr="00B57DC9">
              <w:rPr>
                <w:rFonts w:cs="Courier New"/>
              </w:rPr>
              <w:tab/>
              <w:t>assay[1], assay[2], assay[3]</w:t>
            </w:r>
          </w:p>
        </w:tc>
      </w:tr>
    </w:tbl>
    <w:p w14:paraId="4A2E02AC" w14:textId="4943B21B" w:rsidR="00354AE3" w:rsidRDefault="00354AE3" w:rsidP="00354AE3">
      <w:pPr>
        <w:pStyle w:val="Heading3"/>
        <w:rPr>
          <w:lang w:val="en-GB"/>
        </w:rPr>
      </w:pPr>
      <w:commentRangeStart w:id="147"/>
      <w:r>
        <w:rPr>
          <w:lang w:val="en-GB"/>
        </w:rPr>
        <w:t>study_variable_function</w:t>
      </w:r>
      <w:commentRangeEnd w:id="147"/>
      <w:r>
        <w:rPr>
          <w:rStyle w:val="CommentReference"/>
          <w:rFonts w:ascii="Arial" w:hAnsi="Arial"/>
          <w:b w:val="0"/>
          <w:bCs w:val="0"/>
        </w:rPr>
        <w:commentReference w:id="147"/>
      </w:r>
      <w:r w:rsidR="009A26BC">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124FE8EC" w14:textId="77777777" w:rsidTr="00A54116">
        <w:tc>
          <w:tcPr>
            <w:tcW w:w="1617" w:type="dxa"/>
            <w:vAlign w:val="center"/>
          </w:tcPr>
          <w:p w14:paraId="62295E85" w14:textId="77777777" w:rsidR="00354AE3" w:rsidRPr="00EC2317" w:rsidRDefault="00354AE3" w:rsidP="00A54116">
            <w:pPr>
              <w:rPr>
                <w:b/>
                <w:lang w:val="en-GB"/>
              </w:rPr>
            </w:pPr>
            <w:r w:rsidRPr="00EC2317">
              <w:rPr>
                <w:b/>
                <w:lang w:val="en-GB"/>
              </w:rPr>
              <w:t>Description:</w:t>
            </w:r>
          </w:p>
        </w:tc>
        <w:tc>
          <w:tcPr>
            <w:tcW w:w="8571" w:type="dxa"/>
          </w:tcPr>
          <w:p w14:paraId="681BEC94" w14:textId="14DF45BD" w:rsidR="00354AE3" w:rsidRPr="00EC2317" w:rsidRDefault="00354AE3" w:rsidP="00A54116">
            <w:pPr>
              <w:rPr>
                <w:lang w:val="en-GB"/>
              </w:rPr>
            </w:pPr>
            <w:r>
              <w:rPr>
                <w:lang w:val="en-GB"/>
              </w:rPr>
              <w:t>The function used to calculate the study variable quantification value if it is reported and the operation used is not arithmetic mean (default) e</w:t>
            </w:r>
            <w:r w:rsidR="009A26BC">
              <w:rPr>
                <w:lang w:val="en-GB"/>
              </w:rPr>
              <w:t>.g. “geometric mean”, “median”.</w:t>
            </w:r>
            <w:r w:rsidR="005173D6">
              <w:rPr>
                <w:lang w:val="en-GB"/>
              </w:rPr>
              <w:t xml:space="preserve"> </w:t>
            </w:r>
            <w:commentRangeStart w:id="148"/>
            <w:r w:rsidR="005173D6">
              <w:rPr>
                <w:lang w:val="en-GB"/>
              </w:rPr>
              <w:t>Multiple terms can be provided if for example, imputation approaches are to be reported.</w:t>
            </w:r>
            <w:commentRangeEnd w:id="148"/>
            <w:r w:rsidR="00684AD9">
              <w:rPr>
                <w:rStyle w:val="CommentReference"/>
              </w:rPr>
              <w:commentReference w:id="148"/>
            </w:r>
          </w:p>
        </w:tc>
      </w:tr>
      <w:tr w:rsidR="00354AE3" w14:paraId="69C22A9A" w14:textId="77777777" w:rsidTr="00A54116">
        <w:tc>
          <w:tcPr>
            <w:tcW w:w="1617" w:type="dxa"/>
            <w:vAlign w:val="center"/>
          </w:tcPr>
          <w:p w14:paraId="1EA76294" w14:textId="77777777" w:rsidR="00354AE3" w:rsidRPr="00EC2317" w:rsidRDefault="00354AE3" w:rsidP="00A54116">
            <w:pPr>
              <w:rPr>
                <w:b/>
                <w:lang w:val="en-GB"/>
              </w:rPr>
            </w:pPr>
            <w:r w:rsidRPr="00EC2317">
              <w:rPr>
                <w:b/>
                <w:lang w:val="en-GB"/>
              </w:rPr>
              <w:t>Type:</w:t>
            </w:r>
          </w:p>
        </w:tc>
        <w:tc>
          <w:tcPr>
            <w:tcW w:w="8571" w:type="dxa"/>
          </w:tcPr>
          <w:p w14:paraId="167D8E20" w14:textId="55A21128" w:rsidR="00354AE3" w:rsidRPr="00514EF0" w:rsidRDefault="00354AE3" w:rsidP="00A54116">
            <w:pPr>
              <w:rPr>
                <w:lang w:val="en-GB"/>
              </w:rPr>
            </w:pPr>
            <w:r>
              <w:rPr>
                <w:lang w:val="en-GB"/>
              </w:rPr>
              <w:t>Param</w:t>
            </w:r>
            <w:r w:rsidR="009A26BC">
              <w:rPr>
                <w:lang w:val="en-GB"/>
              </w:rPr>
              <w:t xml:space="preserve">eter </w:t>
            </w:r>
          </w:p>
        </w:tc>
      </w:tr>
      <w:tr w:rsidR="00354AE3" w14:paraId="3343F809" w14:textId="77777777" w:rsidTr="00A54116">
        <w:tc>
          <w:tcPr>
            <w:tcW w:w="1617" w:type="dxa"/>
            <w:vAlign w:val="center"/>
          </w:tcPr>
          <w:p w14:paraId="58E95300" w14:textId="77777777" w:rsidR="00354AE3" w:rsidRPr="00EC2317" w:rsidRDefault="00354AE3" w:rsidP="00A54116">
            <w:pPr>
              <w:rPr>
                <w:b/>
                <w:lang w:val="en-GB"/>
              </w:rPr>
            </w:pPr>
            <w:r>
              <w:rPr>
                <w:b/>
                <w:lang w:val="en-GB"/>
              </w:rPr>
              <w:t>Mandatory</w:t>
            </w:r>
          </w:p>
        </w:tc>
        <w:tc>
          <w:tcPr>
            <w:tcW w:w="8571" w:type="dxa"/>
          </w:tcPr>
          <w:p w14:paraId="07466958" w14:textId="29A5781F" w:rsidR="00354AE3" w:rsidRPr="009A26BC" w:rsidRDefault="00BF0295" w:rsidP="00A54116">
            <w:pPr>
              <w:rPr>
                <w:szCs w:val="22"/>
                <w:lang w:val="en-GB"/>
              </w:rPr>
            </w:pPr>
            <w:r w:rsidRPr="009A26BC">
              <w:rPr>
                <w:szCs w:val="22"/>
                <w:lang w:val="en-GB"/>
              </w:rPr>
              <w:t>False</w:t>
            </w:r>
          </w:p>
        </w:tc>
      </w:tr>
      <w:tr w:rsidR="00354AE3" w14:paraId="78C7D96B" w14:textId="77777777" w:rsidTr="00A54116">
        <w:tc>
          <w:tcPr>
            <w:tcW w:w="1617" w:type="dxa"/>
            <w:vAlign w:val="center"/>
          </w:tcPr>
          <w:p w14:paraId="518F4B68" w14:textId="77777777" w:rsidR="00354AE3" w:rsidRPr="00EC2317" w:rsidRDefault="00354AE3" w:rsidP="00A54116">
            <w:pPr>
              <w:rPr>
                <w:b/>
                <w:lang w:val="en-GB"/>
              </w:rPr>
            </w:pPr>
            <w:r w:rsidRPr="00EC2317">
              <w:rPr>
                <w:b/>
                <w:lang w:val="en-GB"/>
              </w:rPr>
              <w:t>Example:</w:t>
            </w:r>
          </w:p>
        </w:tc>
        <w:tc>
          <w:tcPr>
            <w:tcW w:w="8571" w:type="dxa"/>
          </w:tcPr>
          <w:p w14:paraId="014CC255" w14:textId="77777777" w:rsidR="00354AE3" w:rsidRPr="00514EF0" w:rsidRDefault="00354AE3" w:rsidP="00A54116">
            <w:pPr>
              <w:pStyle w:val="Code"/>
              <w:rPr>
                <w:rFonts w:cs="Courier New"/>
              </w:rPr>
            </w:pPr>
            <w:r w:rsidRPr="000979AE">
              <w:rPr>
                <w:rFonts w:cs="Courier New"/>
                <w:highlight w:val="yellow"/>
              </w:rPr>
              <w:t>MTD  small_molecule-quantification_unit  [PRIDE, PRIDE:0000395, Ratio, ]</w:t>
            </w:r>
          </w:p>
        </w:tc>
      </w:tr>
    </w:tbl>
    <w:p w14:paraId="25ECD3F6" w14:textId="77777777" w:rsidR="00354AE3" w:rsidRDefault="00354AE3" w:rsidP="00354AE3">
      <w:pPr>
        <w:pStyle w:val="Heading3"/>
        <w:rPr>
          <w:lang w:val="en-GB"/>
        </w:rPr>
      </w:pPr>
      <w:r>
        <w:rPr>
          <w:lang w:val="en-GB"/>
        </w:rPr>
        <w:t>study_variable[1-n]-description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54AE3" w14:paraId="2812D1C3" w14:textId="77777777" w:rsidTr="00A54116">
        <w:tc>
          <w:tcPr>
            <w:tcW w:w="1617" w:type="dxa"/>
            <w:vAlign w:val="center"/>
          </w:tcPr>
          <w:p w14:paraId="098C4D93" w14:textId="77777777" w:rsidR="00354AE3" w:rsidRPr="00EC2317" w:rsidRDefault="00354AE3" w:rsidP="00A54116">
            <w:pPr>
              <w:rPr>
                <w:b/>
                <w:lang w:val="en-GB"/>
              </w:rPr>
            </w:pPr>
            <w:r w:rsidRPr="00EC2317">
              <w:rPr>
                <w:b/>
                <w:lang w:val="en-GB"/>
              </w:rPr>
              <w:t>Description:</w:t>
            </w:r>
          </w:p>
        </w:tc>
        <w:tc>
          <w:tcPr>
            <w:tcW w:w="8571" w:type="dxa"/>
          </w:tcPr>
          <w:p w14:paraId="6688C5A2" w14:textId="77777777" w:rsidR="00354AE3" w:rsidRPr="00EC2317" w:rsidRDefault="00354AE3" w:rsidP="00A54116">
            <w:pPr>
              <w:rPr>
                <w:lang w:val="en-GB"/>
              </w:rPr>
            </w:pPr>
            <w:r>
              <w:rPr>
                <w:lang w:val="en-GB"/>
              </w:rPr>
              <w:t>A textual description of the study variable.</w:t>
            </w:r>
          </w:p>
        </w:tc>
      </w:tr>
      <w:tr w:rsidR="00354AE3" w14:paraId="7DD612EA" w14:textId="77777777" w:rsidTr="00A54116">
        <w:tc>
          <w:tcPr>
            <w:tcW w:w="1617" w:type="dxa"/>
            <w:vAlign w:val="center"/>
          </w:tcPr>
          <w:p w14:paraId="7505ED9E" w14:textId="77777777" w:rsidR="00354AE3" w:rsidRPr="00EC2317" w:rsidRDefault="00354AE3" w:rsidP="00A54116">
            <w:pPr>
              <w:rPr>
                <w:b/>
                <w:lang w:val="en-GB"/>
              </w:rPr>
            </w:pPr>
            <w:r w:rsidRPr="00EC2317">
              <w:rPr>
                <w:b/>
                <w:lang w:val="en-GB"/>
              </w:rPr>
              <w:lastRenderedPageBreak/>
              <w:t>Type:</w:t>
            </w:r>
          </w:p>
        </w:tc>
        <w:tc>
          <w:tcPr>
            <w:tcW w:w="8571" w:type="dxa"/>
          </w:tcPr>
          <w:p w14:paraId="7F79C70C" w14:textId="77777777" w:rsidR="00354AE3" w:rsidRPr="00EC2317" w:rsidRDefault="00354AE3" w:rsidP="00A54116">
            <w:pPr>
              <w:rPr>
                <w:lang w:val="en-GB"/>
              </w:rPr>
            </w:pPr>
            <w:r>
              <w:rPr>
                <w:lang w:val="en-GB"/>
              </w:rPr>
              <w:t>String</w:t>
            </w:r>
          </w:p>
        </w:tc>
      </w:tr>
      <w:tr w:rsidR="00354AE3" w14:paraId="48A19334" w14:textId="77777777" w:rsidTr="00A54116">
        <w:tc>
          <w:tcPr>
            <w:tcW w:w="1617" w:type="dxa"/>
            <w:vAlign w:val="center"/>
          </w:tcPr>
          <w:p w14:paraId="18A08915" w14:textId="77777777" w:rsidR="00354AE3" w:rsidRPr="00EC2317" w:rsidRDefault="00354AE3" w:rsidP="00A54116">
            <w:pPr>
              <w:rPr>
                <w:b/>
                <w:lang w:val="en-GB"/>
              </w:rPr>
            </w:pPr>
            <w:r>
              <w:rPr>
                <w:b/>
                <w:lang w:val="en-GB"/>
              </w:rPr>
              <w:t>Mandatory</w:t>
            </w:r>
          </w:p>
        </w:tc>
        <w:tc>
          <w:tcPr>
            <w:tcW w:w="8571" w:type="dxa"/>
          </w:tcPr>
          <w:p w14:paraId="6D67F7FD" w14:textId="698ACE93" w:rsidR="00354AE3" w:rsidRDefault="00E91A83" w:rsidP="00A54116">
            <w:pPr>
              <w:rPr>
                <w:lang w:val="en-GB"/>
              </w:rPr>
            </w:pPr>
            <w:r>
              <w:rPr>
                <w:lang w:val="en-GB"/>
              </w:rPr>
              <w:t>True</w:t>
            </w:r>
          </w:p>
        </w:tc>
      </w:tr>
      <w:tr w:rsidR="00354AE3" w14:paraId="68FC3CDA" w14:textId="77777777" w:rsidTr="00A54116">
        <w:tc>
          <w:tcPr>
            <w:tcW w:w="1617" w:type="dxa"/>
            <w:vAlign w:val="center"/>
          </w:tcPr>
          <w:p w14:paraId="79991A1D" w14:textId="77777777" w:rsidR="00354AE3" w:rsidRPr="00EC2317" w:rsidRDefault="00354AE3" w:rsidP="00A54116">
            <w:pPr>
              <w:rPr>
                <w:b/>
                <w:lang w:val="en-GB"/>
              </w:rPr>
            </w:pPr>
            <w:r w:rsidRPr="00EC2317">
              <w:rPr>
                <w:b/>
                <w:lang w:val="en-GB"/>
              </w:rPr>
              <w:t>Example:</w:t>
            </w:r>
          </w:p>
        </w:tc>
        <w:tc>
          <w:tcPr>
            <w:tcW w:w="8571" w:type="dxa"/>
          </w:tcPr>
          <w:p w14:paraId="018BBDC7" w14:textId="77777777" w:rsidR="00354AE3" w:rsidRPr="00E92C27" w:rsidRDefault="00354AE3" w:rsidP="00A54116">
            <w:pPr>
              <w:pStyle w:val="Code"/>
              <w:rPr>
                <w:rFonts w:cs="Courier New"/>
              </w:rPr>
            </w:pPr>
            <w:r w:rsidRPr="00E361C7">
              <w:rPr>
                <w:rFonts w:cs="Courier New"/>
              </w:rPr>
              <w:t>MTD</w:t>
            </w:r>
            <w:r w:rsidRPr="00E361C7">
              <w:rPr>
                <w:rFonts w:cs="Courier New"/>
              </w:rPr>
              <w:tab/>
              <w:t>study_variable[1]-description</w:t>
            </w:r>
            <w:r w:rsidRPr="00E361C7">
              <w:rPr>
                <w:rFonts w:cs="Courier New"/>
              </w:rPr>
              <w:tab/>
              <w:t>Group B (spike-in 0.74 fmol/uL)</w:t>
            </w:r>
          </w:p>
        </w:tc>
      </w:tr>
    </w:tbl>
    <w:p w14:paraId="1B9E72FD" w14:textId="3BAF9D32" w:rsidR="00A54116" w:rsidRDefault="00A54116" w:rsidP="00A54116">
      <w:pPr>
        <w:pStyle w:val="Heading3"/>
        <w:rPr>
          <w:lang w:val="en-GB"/>
        </w:rPr>
      </w:pPr>
      <w:commentRangeStart w:id="149"/>
      <w:r>
        <w:rPr>
          <w:lang w:val="en-GB"/>
        </w:rPr>
        <w:t>study_variable[1-n]-</w:t>
      </w:r>
      <w:r w:rsidR="00E671A2">
        <w:rPr>
          <w:lang w:val="en-GB"/>
        </w:rPr>
        <w:t>factors</w:t>
      </w:r>
      <w:commentRangeEnd w:id="149"/>
      <w:r w:rsidR="006800D7">
        <w:rPr>
          <w:rStyle w:val="CommentReference"/>
          <w:rFonts w:ascii="Arial" w:hAnsi="Arial"/>
          <w:b w:val="0"/>
          <w:bCs w:val="0"/>
        </w:rPr>
        <w:commentReference w:id="149"/>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54116" w14:paraId="16492ACB" w14:textId="77777777" w:rsidTr="00A54116">
        <w:tc>
          <w:tcPr>
            <w:tcW w:w="1617" w:type="dxa"/>
            <w:vAlign w:val="center"/>
          </w:tcPr>
          <w:p w14:paraId="28AE05E4" w14:textId="77777777" w:rsidR="00A54116" w:rsidRPr="00EC2317" w:rsidRDefault="00A54116" w:rsidP="00A54116">
            <w:pPr>
              <w:rPr>
                <w:b/>
                <w:lang w:val="en-GB"/>
              </w:rPr>
            </w:pPr>
            <w:r w:rsidRPr="00EC2317">
              <w:rPr>
                <w:b/>
                <w:lang w:val="en-GB"/>
              </w:rPr>
              <w:t>Description:</w:t>
            </w:r>
          </w:p>
        </w:tc>
        <w:tc>
          <w:tcPr>
            <w:tcW w:w="8571" w:type="dxa"/>
          </w:tcPr>
          <w:p w14:paraId="3724B539" w14:textId="085873B2" w:rsidR="00A54116" w:rsidRPr="00EC2317" w:rsidRDefault="00E671A2" w:rsidP="00A54116">
            <w:pPr>
              <w:rPr>
                <w:lang w:val="en-GB"/>
              </w:rPr>
            </w:pPr>
            <w:r>
              <w:rPr>
                <w:lang w:val="en-GB"/>
              </w:rPr>
              <w:t>Additional parameters or factors</w:t>
            </w:r>
            <w:r w:rsidR="00E25986">
              <w:rPr>
                <w:lang w:val="en-GB"/>
              </w:rPr>
              <w:t>, separated by bars,</w:t>
            </w:r>
            <w:r>
              <w:rPr>
                <w:lang w:val="en-GB"/>
              </w:rPr>
              <w:t xml:space="preserve"> that are known about study variables allowing the capture of more complex, such as nested designs.</w:t>
            </w:r>
          </w:p>
        </w:tc>
      </w:tr>
      <w:tr w:rsidR="00A54116" w14:paraId="54324587" w14:textId="77777777" w:rsidTr="00A54116">
        <w:tc>
          <w:tcPr>
            <w:tcW w:w="1617" w:type="dxa"/>
            <w:vAlign w:val="center"/>
          </w:tcPr>
          <w:p w14:paraId="0FFB747B" w14:textId="77777777" w:rsidR="00A54116" w:rsidRPr="00EC2317" w:rsidRDefault="00A54116" w:rsidP="00A54116">
            <w:pPr>
              <w:rPr>
                <w:b/>
                <w:lang w:val="en-GB"/>
              </w:rPr>
            </w:pPr>
            <w:r w:rsidRPr="00EC2317">
              <w:rPr>
                <w:b/>
                <w:lang w:val="en-GB"/>
              </w:rPr>
              <w:t>Type:</w:t>
            </w:r>
          </w:p>
        </w:tc>
        <w:tc>
          <w:tcPr>
            <w:tcW w:w="8571" w:type="dxa"/>
          </w:tcPr>
          <w:p w14:paraId="3CB05825" w14:textId="01B132BF" w:rsidR="00A54116" w:rsidRPr="00EC2317" w:rsidRDefault="00E671A2" w:rsidP="00A54116">
            <w:pPr>
              <w:rPr>
                <w:lang w:val="en-GB"/>
              </w:rPr>
            </w:pPr>
            <w:r>
              <w:rPr>
                <w:lang w:val="en-GB"/>
              </w:rPr>
              <w:t>Param List</w:t>
            </w:r>
          </w:p>
        </w:tc>
      </w:tr>
      <w:tr w:rsidR="00A54116" w14:paraId="660B3330" w14:textId="77777777" w:rsidTr="00A54116">
        <w:tc>
          <w:tcPr>
            <w:tcW w:w="1617" w:type="dxa"/>
            <w:vAlign w:val="center"/>
          </w:tcPr>
          <w:p w14:paraId="27A22DD4" w14:textId="77777777" w:rsidR="00A54116" w:rsidRPr="00EC2317" w:rsidRDefault="00A54116" w:rsidP="00A54116">
            <w:pPr>
              <w:rPr>
                <w:b/>
                <w:lang w:val="en-GB"/>
              </w:rPr>
            </w:pPr>
            <w:r>
              <w:rPr>
                <w:b/>
                <w:lang w:val="en-GB"/>
              </w:rPr>
              <w:t>Mandatory</w:t>
            </w:r>
          </w:p>
        </w:tc>
        <w:tc>
          <w:tcPr>
            <w:tcW w:w="8571" w:type="dxa"/>
          </w:tcPr>
          <w:p w14:paraId="2AC516DF" w14:textId="4899C753" w:rsidR="00A54116" w:rsidRPr="00E25986" w:rsidRDefault="00C5585C" w:rsidP="00A54116">
            <w:pPr>
              <w:rPr>
                <w:szCs w:val="22"/>
                <w:lang w:val="en-GB"/>
              </w:rPr>
            </w:pPr>
            <w:r>
              <w:rPr>
                <w:szCs w:val="22"/>
                <w:lang w:val="en-GB"/>
              </w:rPr>
              <w:t>False</w:t>
            </w:r>
          </w:p>
        </w:tc>
      </w:tr>
      <w:tr w:rsidR="00A54116" w14:paraId="41005F7B" w14:textId="77777777" w:rsidTr="00A54116">
        <w:tc>
          <w:tcPr>
            <w:tcW w:w="1617" w:type="dxa"/>
            <w:vAlign w:val="center"/>
          </w:tcPr>
          <w:p w14:paraId="56B7B1E5" w14:textId="77777777" w:rsidR="00A54116" w:rsidRPr="00EC2317" w:rsidRDefault="00A54116" w:rsidP="00A54116">
            <w:pPr>
              <w:rPr>
                <w:b/>
                <w:lang w:val="en-GB"/>
              </w:rPr>
            </w:pPr>
            <w:r w:rsidRPr="00EC2317">
              <w:rPr>
                <w:b/>
                <w:lang w:val="en-GB"/>
              </w:rPr>
              <w:t>Example:</w:t>
            </w:r>
          </w:p>
        </w:tc>
        <w:tc>
          <w:tcPr>
            <w:tcW w:w="8571" w:type="dxa"/>
          </w:tcPr>
          <w:p w14:paraId="603088E3" w14:textId="6FC93A57" w:rsidR="00A54116" w:rsidRPr="00E92C27" w:rsidRDefault="00A54116" w:rsidP="00A54116">
            <w:pPr>
              <w:pStyle w:val="Code"/>
              <w:rPr>
                <w:rFonts w:cs="Courier New"/>
              </w:rPr>
            </w:pPr>
            <w:r w:rsidRPr="00E361C7">
              <w:rPr>
                <w:rFonts w:cs="Courier New"/>
              </w:rPr>
              <w:t>MTD</w:t>
            </w:r>
            <w:r w:rsidRPr="00E361C7">
              <w:rPr>
                <w:rFonts w:cs="Courier New"/>
              </w:rPr>
              <w:tab/>
              <w:t>study_variable[1]-</w:t>
            </w:r>
            <w:r w:rsidR="00211251">
              <w:rPr>
                <w:rFonts w:cs="Courier New"/>
              </w:rPr>
              <w:t xml:space="preserve">factors </w:t>
            </w:r>
            <w:r w:rsidR="00CE21FD" w:rsidRPr="009453B2">
              <w:rPr>
                <w:rFonts w:cs="Courier New"/>
                <w:highlight w:val="yellow"/>
              </w:rPr>
              <w:t>[EXAMPLE HERE</w:t>
            </w:r>
            <w:r w:rsidR="00832D00">
              <w:rPr>
                <w:rFonts w:cs="Courier New"/>
                <w:highlight w:val="yellow"/>
              </w:rPr>
              <w:t>e.g. param1 = geneKO; param2 = drug treatment</w:t>
            </w:r>
            <w:r w:rsidR="00CE21FD" w:rsidRPr="009453B2">
              <w:rPr>
                <w:rFonts w:cs="Courier New"/>
                <w:highlight w:val="yellow"/>
              </w:rPr>
              <w:t>]</w:t>
            </w:r>
          </w:p>
        </w:tc>
      </w:tr>
    </w:tbl>
    <w:p w14:paraId="7B1265D3" w14:textId="5F7F9ED7" w:rsidR="00C04B74" w:rsidRDefault="00C04B74" w:rsidP="00C04B74">
      <w:pPr>
        <w:pStyle w:val="Heading3"/>
        <w:rPr>
          <w:lang w:val="en-GB"/>
        </w:rPr>
      </w:pPr>
      <w:commentRangeStart w:id="150"/>
      <w:r>
        <w:rPr>
          <w:lang w:val="en-GB"/>
        </w:rPr>
        <w:t>m</w:t>
      </w:r>
      <w:r w:rsidR="00ED6754">
        <w:rPr>
          <w:lang w:val="en-GB"/>
        </w:rPr>
        <w:t>s_run[1-n]</w:t>
      </w:r>
      <w:r w:rsidR="00175FED">
        <w:rPr>
          <w:lang w:val="en-GB"/>
        </w:rPr>
        <w:t>-</w:t>
      </w:r>
      <w:r w:rsidRPr="00CA3B0E">
        <w:rPr>
          <w:lang w:val="en-GB"/>
        </w:rPr>
        <w:t>location</w:t>
      </w:r>
      <w:commentRangeEnd w:id="150"/>
      <w:r>
        <w:rPr>
          <w:rStyle w:val="CommentReference"/>
          <w:rFonts w:ascii="Arial" w:hAnsi="Arial"/>
          <w:b w:val="0"/>
          <w:bCs w:val="0"/>
        </w:rPr>
        <w:commentReference w:id="15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C04B74" w14:paraId="164FFD42" w14:textId="77777777" w:rsidTr="004B0F8B">
        <w:tc>
          <w:tcPr>
            <w:tcW w:w="1617" w:type="dxa"/>
            <w:vAlign w:val="center"/>
          </w:tcPr>
          <w:p w14:paraId="0BD94B5D" w14:textId="77777777" w:rsidR="00C04B74" w:rsidRPr="00EC2317" w:rsidRDefault="00C04B74" w:rsidP="004B0F8B">
            <w:pPr>
              <w:rPr>
                <w:b/>
                <w:lang w:val="en-GB"/>
              </w:rPr>
            </w:pPr>
            <w:r w:rsidRPr="00EC2317">
              <w:rPr>
                <w:b/>
                <w:lang w:val="en-GB"/>
              </w:rPr>
              <w:t>Description:</w:t>
            </w:r>
          </w:p>
        </w:tc>
        <w:tc>
          <w:tcPr>
            <w:tcW w:w="8571" w:type="dxa"/>
          </w:tcPr>
          <w:p w14:paraId="2A2CDE11" w14:textId="2D12B698" w:rsidR="00C04B74" w:rsidRPr="00EC2317" w:rsidRDefault="00C04B74" w:rsidP="004B0F8B">
            <w:pPr>
              <w:rPr>
                <w:lang w:val="en-GB"/>
              </w:rPr>
            </w:pPr>
            <w:r w:rsidRPr="00EC2317">
              <w:rPr>
                <w:lang w:val="en-GB"/>
              </w:rPr>
              <w:t>Location of the external data file</w:t>
            </w:r>
            <w:r>
              <w:rPr>
                <w:lang w:val="en-GB"/>
              </w:rPr>
              <w:t xml:space="preserve"> e.g. raw files on which analysis has been performed</w:t>
            </w:r>
            <w:r w:rsidRPr="00EC2317">
              <w:rPr>
                <w:lang w:val="en-GB"/>
              </w:rPr>
              <w:t>.</w:t>
            </w:r>
            <w:r>
              <w:rPr>
                <w:lang w:val="en-GB"/>
              </w:rPr>
              <w:t xml:space="preserve"> If the actual location of the MS run is unknown, a “null” MUST be used as a place holder value, since the [1-n] cardinality is referenced elsewhere.</w:t>
            </w:r>
            <w:r w:rsidR="00175FED">
              <w:rPr>
                <w:lang w:val="en-GB"/>
              </w:rPr>
              <w:t xml:space="preserve"> If pre-fractionation has been performed, </w:t>
            </w:r>
            <w:r w:rsidR="00F21307">
              <w:rPr>
                <w:lang w:val="en-GB"/>
              </w:rPr>
              <w:t>then [1-n] ms_runs SHOULD be created</w:t>
            </w:r>
            <w:r w:rsidR="00FC63F7">
              <w:rPr>
                <w:lang w:val="en-GB"/>
              </w:rPr>
              <w:t xml:space="preserve"> per assay.</w:t>
            </w:r>
          </w:p>
        </w:tc>
      </w:tr>
      <w:tr w:rsidR="00C04B74" w14:paraId="5CB2DFBB" w14:textId="77777777" w:rsidTr="004B0F8B">
        <w:tc>
          <w:tcPr>
            <w:tcW w:w="1617" w:type="dxa"/>
            <w:vAlign w:val="center"/>
          </w:tcPr>
          <w:p w14:paraId="15B3809B" w14:textId="77777777" w:rsidR="00C04B74" w:rsidRPr="00EC2317" w:rsidRDefault="00C04B74" w:rsidP="004B0F8B">
            <w:pPr>
              <w:rPr>
                <w:b/>
                <w:lang w:val="en-GB"/>
              </w:rPr>
            </w:pPr>
            <w:r w:rsidRPr="00EC2317">
              <w:rPr>
                <w:b/>
                <w:lang w:val="en-GB"/>
              </w:rPr>
              <w:t>Type:</w:t>
            </w:r>
          </w:p>
        </w:tc>
        <w:tc>
          <w:tcPr>
            <w:tcW w:w="8571" w:type="dxa"/>
          </w:tcPr>
          <w:p w14:paraId="2259738E" w14:textId="77777777" w:rsidR="00C04B74" w:rsidRPr="00EC2317" w:rsidRDefault="00C04B74" w:rsidP="004B0F8B">
            <w:pPr>
              <w:rPr>
                <w:lang w:val="en-GB"/>
              </w:rPr>
            </w:pPr>
            <w:r w:rsidRPr="00EC2317">
              <w:rPr>
                <w:lang w:val="en-GB"/>
              </w:rPr>
              <w:t>URL</w:t>
            </w:r>
          </w:p>
        </w:tc>
      </w:tr>
      <w:tr w:rsidR="00C04B74" w14:paraId="03743D60" w14:textId="77777777" w:rsidTr="004B0F8B">
        <w:tc>
          <w:tcPr>
            <w:tcW w:w="1617" w:type="dxa"/>
            <w:vAlign w:val="center"/>
          </w:tcPr>
          <w:p w14:paraId="553DFE45" w14:textId="77777777" w:rsidR="00C04B74" w:rsidRPr="00EC2317" w:rsidRDefault="00C04B74" w:rsidP="004B0F8B">
            <w:pPr>
              <w:rPr>
                <w:b/>
                <w:lang w:val="en-GB"/>
              </w:rPr>
            </w:pPr>
            <w:r>
              <w:rPr>
                <w:b/>
                <w:lang w:val="en-GB"/>
              </w:rPr>
              <w:t>Mandatory</w:t>
            </w:r>
          </w:p>
        </w:tc>
        <w:tc>
          <w:tcPr>
            <w:tcW w:w="8571" w:type="dxa"/>
          </w:tcPr>
          <w:p w14:paraId="10074F27" w14:textId="07B301E0" w:rsidR="00C04B74" w:rsidRDefault="00C25A78" w:rsidP="004B0F8B">
            <w:pPr>
              <w:rPr>
                <w:lang w:val="en-GB"/>
              </w:rPr>
            </w:pPr>
            <w:r>
              <w:rPr>
                <w:lang w:val="en-GB"/>
              </w:rPr>
              <w:t>True</w:t>
            </w:r>
          </w:p>
        </w:tc>
      </w:tr>
      <w:tr w:rsidR="00C04B74" w14:paraId="5E510960" w14:textId="77777777" w:rsidTr="004B0F8B">
        <w:tc>
          <w:tcPr>
            <w:tcW w:w="1617" w:type="dxa"/>
            <w:vAlign w:val="center"/>
          </w:tcPr>
          <w:p w14:paraId="1D6333D0" w14:textId="77777777" w:rsidR="00C04B74" w:rsidRPr="00EC2317" w:rsidRDefault="00C04B74" w:rsidP="004B0F8B">
            <w:pPr>
              <w:rPr>
                <w:b/>
                <w:lang w:val="en-GB"/>
              </w:rPr>
            </w:pPr>
            <w:r w:rsidRPr="00EC2317">
              <w:rPr>
                <w:b/>
                <w:lang w:val="en-GB"/>
              </w:rPr>
              <w:t>Example:</w:t>
            </w:r>
          </w:p>
        </w:tc>
        <w:tc>
          <w:tcPr>
            <w:tcW w:w="8571" w:type="dxa"/>
          </w:tcPr>
          <w:p w14:paraId="25B45AA4" w14:textId="147E1BDF" w:rsidR="008A2F21" w:rsidRDefault="00C04B74" w:rsidP="004B0F8B">
            <w:pPr>
              <w:pStyle w:val="Code"/>
              <w:rPr>
                <w:rStyle w:val="Hyperlink"/>
                <w:rFonts w:cs="Courier New"/>
              </w:rPr>
            </w:pPr>
            <w:r w:rsidRPr="00E92C27">
              <w:rPr>
                <w:rFonts w:cs="Courier New"/>
              </w:rPr>
              <w:t xml:space="preserve">MTD  </w:t>
            </w:r>
            <w:r>
              <w:rPr>
                <w:rFonts w:cs="Courier New"/>
              </w:rPr>
              <w:t>ms_run_</w:t>
            </w:r>
            <w:r w:rsidRPr="00E92C27">
              <w:rPr>
                <w:rFonts w:cs="Courier New"/>
              </w:rPr>
              <w:t>location</w:t>
            </w:r>
            <w:r>
              <w:rPr>
                <w:rFonts w:cs="Courier New"/>
              </w:rPr>
              <w:t>[1]</w:t>
            </w:r>
            <w:r w:rsidRPr="00E92C27">
              <w:rPr>
                <w:rFonts w:cs="Courier New"/>
              </w:rPr>
              <w:t xml:space="preserve">  file://C:\path\to\my\file</w:t>
            </w:r>
            <w:r w:rsidRPr="00E92C27">
              <w:rPr>
                <w:rFonts w:cs="Courier New"/>
              </w:rPr>
              <w:br/>
              <w:t>…</w:t>
            </w:r>
            <w:r w:rsidRPr="00E92C27">
              <w:rPr>
                <w:rFonts w:cs="Courier New"/>
              </w:rPr>
              <w:br/>
              <w:t xml:space="preserve">MTD  </w:t>
            </w:r>
            <w:r>
              <w:rPr>
                <w:rFonts w:cs="Courier New"/>
              </w:rPr>
              <w:t>ms_run_</w:t>
            </w:r>
            <w:r w:rsidRPr="00E92C27">
              <w:rPr>
                <w:rFonts w:cs="Courier New"/>
              </w:rPr>
              <w:t>location</w:t>
            </w:r>
            <w:r>
              <w:rPr>
                <w:rFonts w:cs="Courier New"/>
              </w:rPr>
              <w:t>[2]</w:t>
            </w:r>
            <w:r w:rsidRPr="00E92C27">
              <w:rPr>
                <w:rFonts w:cs="Courier New"/>
              </w:rPr>
              <w:t xml:space="preserve">  </w:t>
            </w:r>
            <w:hyperlink r:id="rId24" w:history="1">
              <w:r w:rsidRPr="00B03F9C">
                <w:rPr>
                  <w:rStyle w:val="Hyperlink"/>
                  <w:rFonts w:cs="Courier New"/>
                </w:rPr>
                <w:t>ftp://ftp.ebi.ac.uk/path/to/file</w:t>
              </w:r>
            </w:hyperlink>
          </w:p>
          <w:p w14:paraId="01C7854A" w14:textId="63390CDE" w:rsidR="008A2F21" w:rsidRPr="00E92C27" w:rsidRDefault="008A2F21" w:rsidP="004B0F8B">
            <w:pPr>
              <w:pStyle w:val="Code"/>
              <w:rPr>
                <w:rFonts w:cs="Courier New"/>
              </w:rPr>
            </w:pPr>
          </w:p>
        </w:tc>
      </w:tr>
    </w:tbl>
    <w:p w14:paraId="7DBB039E" w14:textId="5CCC9643" w:rsidR="007A1183" w:rsidRDefault="00A83AAF" w:rsidP="007A1183">
      <w:pPr>
        <w:pStyle w:val="Heading3"/>
        <w:rPr>
          <w:lang w:val="en-GB"/>
        </w:rPr>
      </w:pPr>
      <w:commentRangeStart w:id="151"/>
      <w:r>
        <w:rPr>
          <w:lang w:val="en-GB"/>
        </w:rPr>
        <w:t>ms_run</w:t>
      </w:r>
      <w:r w:rsidR="00C85408">
        <w:rPr>
          <w:lang w:val="en-GB"/>
        </w:rPr>
        <w:t>[1-n]-</w:t>
      </w:r>
      <w:r w:rsidR="007A1183" w:rsidRPr="00F2225A">
        <w:rPr>
          <w:lang w:val="en-GB"/>
        </w:rPr>
        <w:t>format</w:t>
      </w:r>
      <w:commentRangeEnd w:id="151"/>
      <w:r w:rsidR="0036593B">
        <w:rPr>
          <w:rStyle w:val="CommentReference"/>
          <w:rFonts w:ascii="Arial" w:hAnsi="Arial"/>
          <w:b w:val="0"/>
          <w:bCs w:val="0"/>
        </w:rPr>
        <w:commentReference w:id="151"/>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478E5D61" w14:textId="77777777" w:rsidTr="009C3D87">
        <w:tc>
          <w:tcPr>
            <w:tcW w:w="1617" w:type="dxa"/>
            <w:vAlign w:val="center"/>
          </w:tcPr>
          <w:p w14:paraId="0A86CBA6" w14:textId="77777777" w:rsidR="007A1183" w:rsidRPr="00EC2317" w:rsidRDefault="007A1183" w:rsidP="007A1183">
            <w:pPr>
              <w:rPr>
                <w:b/>
                <w:lang w:val="en-GB"/>
              </w:rPr>
            </w:pPr>
            <w:r w:rsidRPr="00EC2317">
              <w:rPr>
                <w:b/>
                <w:lang w:val="en-GB"/>
              </w:rPr>
              <w:t>Description:</w:t>
            </w:r>
          </w:p>
        </w:tc>
        <w:tc>
          <w:tcPr>
            <w:tcW w:w="8571" w:type="dxa"/>
          </w:tcPr>
          <w:p w14:paraId="703F4D88" w14:textId="77777777" w:rsidR="007A1183" w:rsidRPr="00EC2317" w:rsidRDefault="007A1183" w:rsidP="00AA7344">
            <w:pPr>
              <w:rPr>
                <w:lang w:val="en-GB"/>
              </w:rPr>
            </w:pPr>
            <w:r w:rsidRPr="00EC2317">
              <w:rPr>
                <w:lang w:val="en-GB"/>
              </w:rPr>
              <w:t>A parameter specifying the data format of the external MS data file.</w:t>
            </w:r>
            <w:r w:rsidR="00DD0C24">
              <w:rPr>
                <w:lang w:val="en-GB"/>
              </w:rPr>
              <w:t xml:space="preserve"> If ms_run[1-n]-format is present, ms_run[1-n]-id_format SHOULD also be present.</w:t>
            </w:r>
          </w:p>
        </w:tc>
      </w:tr>
      <w:tr w:rsidR="007A1183" w14:paraId="6B5A7826" w14:textId="77777777" w:rsidTr="009C3D87">
        <w:tc>
          <w:tcPr>
            <w:tcW w:w="1617" w:type="dxa"/>
            <w:vAlign w:val="center"/>
          </w:tcPr>
          <w:p w14:paraId="3BA13F8F" w14:textId="77777777" w:rsidR="007A1183" w:rsidRPr="00EC2317" w:rsidRDefault="007A1183" w:rsidP="007A1183">
            <w:pPr>
              <w:rPr>
                <w:b/>
                <w:lang w:val="en-GB"/>
              </w:rPr>
            </w:pPr>
            <w:r w:rsidRPr="00EC2317">
              <w:rPr>
                <w:b/>
                <w:lang w:val="en-GB"/>
              </w:rPr>
              <w:t>Type:</w:t>
            </w:r>
          </w:p>
        </w:tc>
        <w:tc>
          <w:tcPr>
            <w:tcW w:w="8571" w:type="dxa"/>
          </w:tcPr>
          <w:p w14:paraId="34102B50" w14:textId="77777777" w:rsidR="007A1183" w:rsidRPr="00EC2317" w:rsidRDefault="007A1183" w:rsidP="007A1183">
            <w:pPr>
              <w:rPr>
                <w:lang w:val="en-GB"/>
              </w:rPr>
            </w:pPr>
            <w:r w:rsidRPr="00EC2317">
              <w:rPr>
                <w:lang w:val="en-GB"/>
              </w:rPr>
              <w:t>Parameter</w:t>
            </w:r>
          </w:p>
        </w:tc>
      </w:tr>
      <w:tr w:rsidR="009C3D87" w14:paraId="35BC009D" w14:textId="77777777" w:rsidTr="00046F5A">
        <w:tc>
          <w:tcPr>
            <w:tcW w:w="1617" w:type="dxa"/>
            <w:vAlign w:val="center"/>
          </w:tcPr>
          <w:p w14:paraId="08C02CB7" w14:textId="77777777" w:rsidR="009C3D87" w:rsidRPr="00EC2317" w:rsidRDefault="009C3D87" w:rsidP="00046F5A">
            <w:pPr>
              <w:rPr>
                <w:b/>
                <w:lang w:val="en-GB"/>
              </w:rPr>
            </w:pPr>
            <w:r>
              <w:rPr>
                <w:b/>
                <w:lang w:val="en-GB"/>
              </w:rPr>
              <w:t>Mandatory</w:t>
            </w:r>
          </w:p>
        </w:tc>
        <w:tc>
          <w:tcPr>
            <w:tcW w:w="8571" w:type="dxa"/>
          </w:tcPr>
          <w:p w14:paraId="19463716" w14:textId="48143E4A" w:rsidR="009C3D87" w:rsidRDefault="00F32B2F" w:rsidP="00046F5A">
            <w:pPr>
              <w:rPr>
                <w:lang w:val="en-GB"/>
              </w:rPr>
            </w:pPr>
            <w:r>
              <w:rPr>
                <w:lang w:val="en-GB"/>
              </w:rPr>
              <w:t>False</w:t>
            </w:r>
          </w:p>
        </w:tc>
      </w:tr>
      <w:tr w:rsidR="007A1183" w14:paraId="0EA4646E" w14:textId="77777777" w:rsidTr="009C3D87">
        <w:tc>
          <w:tcPr>
            <w:tcW w:w="1617" w:type="dxa"/>
            <w:vAlign w:val="center"/>
          </w:tcPr>
          <w:p w14:paraId="087054AA" w14:textId="77777777" w:rsidR="007A1183" w:rsidRPr="00EC2317" w:rsidRDefault="007A1183" w:rsidP="007A1183">
            <w:pPr>
              <w:rPr>
                <w:b/>
                <w:lang w:val="en-GB"/>
              </w:rPr>
            </w:pPr>
            <w:r w:rsidRPr="00EC2317">
              <w:rPr>
                <w:b/>
                <w:lang w:val="en-GB"/>
              </w:rPr>
              <w:t>Example:</w:t>
            </w:r>
          </w:p>
        </w:tc>
        <w:tc>
          <w:tcPr>
            <w:tcW w:w="8571" w:type="dxa"/>
          </w:tcPr>
          <w:p w14:paraId="586CB820" w14:textId="77777777" w:rsidR="00DD0C24" w:rsidRDefault="007A1183" w:rsidP="00C85408">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format [MS, MS:1000584, mzML file, ]</w:t>
            </w:r>
          </w:p>
          <w:p w14:paraId="5DE09092" w14:textId="77777777" w:rsidR="007A1183" w:rsidRDefault="00DD0C24" w:rsidP="00C85408">
            <w:pPr>
              <w:pStyle w:val="Code"/>
              <w:rPr>
                <w:rFonts w:cs="Courier New"/>
              </w:rPr>
            </w:pPr>
            <w:r w:rsidRPr="00E92C27">
              <w:rPr>
                <w:rFonts w:cs="Courier New"/>
              </w:rPr>
              <w:t xml:space="preserve">MTD  </w:t>
            </w:r>
            <w:r>
              <w:rPr>
                <w:rFonts w:cs="Courier New"/>
              </w:rPr>
              <w:t>ms_run[1]-</w:t>
            </w:r>
            <w:r w:rsidRPr="00E92C27">
              <w:rPr>
                <w:rFonts w:cs="Courier New"/>
              </w:rPr>
              <w:t>id_format  [MS, MS:100</w:t>
            </w:r>
            <w:r>
              <w:rPr>
                <w:rFonts w:cs="Courier New"/>
              </w:rPr>
              <w:t>0</w:t>
            </w:r>
            <w:r w:rsidRPr="00E92C27">
              <w:rPr>
                <w:rFonts w:cs="Courier New"/>
              </w:rPr>
              <w:t>530, mzML unique identifier, ]</w:t>
            </w:r>
            <w:r w:rsidR="007A1183" w:rsidRPr="00E92C27">
              <w:rPr>
                <w:rFonts w:cs="Courier New"/>
              </w:rPr>
              <w:br/>
              <w:t>…</w:t>
            </w:r>
            <w:r w:rsidR="007A1183" w:rsidRPr="00E92C27">
              <w:rPr>
                <w:rFonts w:cs="Courier New"/>
              </w:rPr>
              <w:br/>
              <w:t xml:space="preserve">MTD  </w:t>
            </w:r>
            <w:r w:rsidR="00A83AAF">
              <w:rPr>
                <w:rFonts w:cs="Courier New"/>
              </w:rPr>
              <w:t>ms_run</w:t>
            </w:r>
            <w:r w:rsidR="00C85408">
              <w:rPr>
                <w:rFonts w:cs="Courier New"/>
              </w:rPr>
              <w:t>[2]-</w:t>
            </w:r>
            <w:r w:rsidR="007A1183" w:rsidRPr="00E92C27">
              <w:rPr>
                <w:rFonts w:cs="Courier New"/>
              </w:rPr>
              <w:t>format [MS, MS:1001062, Mascot MGF file, ]</w:t>
            </w:r>
          </w:p>
          <w:p w14:paraId="0B170EEE" w14:textId="77777777" w:rsidR="00DD0C24" w:rsidRPr="00E92C27" w:rsidRDefault="00DD0C24" w:rsidP="00C85408">
            <w:pPr>
              <w:pStyle w:val="Code"/>
              <w:rPr>
                <w:rFonts w:cs="Courier New"/>
              </w:rPr>
            </w:pPr>
            <w:r w:rsidRPr="00E92C27">
              <w:rPr>
                <w:rFonts w:cs="Courier New"/>
              </w:rPr>
              <w:t xml:space="preserve">MTD  </w:t>
            </w:r>
            <w:r>
              <w:rPr>
                <w:rFonts w:cs="Courier New"/>
              </w:rPr>
              <w:t>ms_run[2]-</w:t>
            </w:r>
            <w:r w:rsidRPr="00E92C27">
              <w:rPr>
                <w:rFonts w:cs="Courier New"/>
              </w:rPr>
              <w:t>id_forma</w:t>
            </w:r>
            <w:r>
              <w:rPr>
                <w:rFonts w:cs="Courier New"/>
              </w:rPr>
              <w:t>t</w:t>
            </w:r>
            <w:r w:rsidRPr="00E92C27">
              <w:rPr>
                <w:rFonts w:cs="Courier New"/>
              </w:rPr>
              <w:t xml:space="preserve">  [MS, MS:1000774, multiple peak list nativeID format, ]</w:t>
            </w:r>
          </w:p>
        </w:tc>
      </w:tr>
    </w:tbl>
    <w:p w14:paraId="4826D363" w14:textId="77777777" w:rsidR="007A1183" w:rsidRDefault="00A83AAF" w:rsidP="007A1183">
      <w:pPr>
        <w:pStyle w:val="Heading3"/>
        <w:rPr>
          <w:lang w:val="en-GB"/>
        </w:rPr>
      </w:pPr>
      <w:commentRangeStart w:id="152"/>
      <w:r>
        <w:rPr>
          <w:lang w:val="en-GB"/>
        </w:rPr>
        <w:t>ms_run</w:t>
      </w:r>
      <w:r w:rsidR="00C85408">
        <w:rPr>
          <w:lang w:val="en-GB"/>
        </w:rPr>
        <w:t>[1-n]-</w:t>
      </w:r>
      <w:r w:rsidR="00F873B0">
        <w:rPr>
          <w:lang w:val="en-GB"/>
        </w:rPr>
        <w:t>i</w:t>
      </w:r>
      <w:r w:rsidR="007A1183" w:rsidRPr="00CA3B0E">
        <w:rPr>
          <w:lang w:val="en-GB"/>
        </w:rPr>
        <w:t>d_format</w:t>
      </w:r>
      <w:commentRangeEnd w:id="152"/>
      <w:r w:rsidR="000D152C">
        <w:rPr>
          <w:rStyle w:val="CommentReference"/>
          <w:rFonts w:ascii="Arial" w:hAnsi="Arial"/>
          <w:b w:val="0"/>
          <w:bCs w:val="0"/>
        </w:rPr>
        <w:commentReference w:id="15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5D475B1" w14:textId="77777777">
        <w:tc>
          <w:tcPr>
            <w:tcW w:w="1617" w:type="dxa"/>
            <w:vAlign w:val="center"/>
          </w:tcPr>
          <w:p w14:paraId="14885096" w14:textId="77777777" w:rsidR="007A1183" w:rsidRPr="00EC2317" w:rsidRDefault="007A1183" w:rsidP="007A1183">
            <w:pPr>
              <w:rPr>
                <w:b/>
                <w:lang w:val="en-GB"/>
              </w:rPr>
            </w:pPr>
            <w:r w:rsidRPr="00EC2317">
              <w:rPr>
                <w:b/>
                <w:lang w:val="en-GB"/>
              </w:rPr>
              <w:t>Description:</w:t>
            </w:r>
          </w:p>
        </w:tc>
        <w:tc>
          <w:tcPr>
            <w:tcW w:w="8571" w:type="dxa"/>
          </w:tcPr>
          <w:p w14:paraId="4C88593E" w14:textId="77777777" w:rsidR="007A1183" w:rsidRPr="00EC2317" w:rsidRDefault="007A1183" w:rsidP="00AA7344">
            <w:pPr>
              <w:rPr>
                <w:lang w:val="en-GB"/>
              </w:rPr>
            </w:pPr>
            <w:r w:rsidRPr="00EC2317">
              <w:rPr>
                <w:lang w:val="en-GB"/>
              </w:rPr>
              <w:t>Parameter specifying the id format used in the external data file.</w:t>
            </w:r>
            <w:r w:rsidR="00DD0C24">
              <w:rPr>
                <w:lang w:val="en-GB"/>
              </w:rPr>
              <w:t xml:space="preserve"> If ms_run[1-n]-id_format is present, ms_run[1-n]-format SHOULD also be present.</w:t>
            </w:r>
          </w:p>
        </w:tc>
      </w:tr>
      <w:tr w:rsidR="007A1183" w14:paraId="542FE87B" w14:textId="77777777">
        <w:tc>
          <w:tcPr>
            <w:tcW w:w="1617" w:type="dxa"/>
            <w:vAlign w:val="center"/>
          </w:tcPr>
          <w:p w14:paraId="62B3DCCB" w14:textId="77777777" w:rsidR="007A1183" w:rsidRPr="00EC2317" w:rsidRDefault="007A1183" w:rsidP="007A1183">
            <w:pPr>
              <w:rPr>
                <w:b/>
                <w:lang w:val="en-GB"/>
              </w:rPr>
            </w:pPr>
            <w:r w:rsidRPr="00EC2317">
              <w:rPr>
                <w:b/>
                <w:lang w:val="en-GB"/>
              </w:rPr>
              <w:t>Type:</w:t>
            </w:r>
          </w:p>
        </w:tc>
        <w:tc>
          <w:tcPr>
            <w:tcW w:w="8571" w:type="dxa"/>
          </w:tcPr>
          <w:p w14:paraId="292A3B41" w14:textId="77777777" w:rsidR="007A1183" w:rsidRPr="00EC2317" w:rsidRDefault="007A1183" w:rsidP="007A1183">
            <w:pPr>
              <w:rPr>
                <w:lang w:val="en-GB"/>
              </w:rPr>
            </w:pPr>
            <w:r w:rsidRPr="00EC2317">
              <w:rPr>
                <w:lang w:val="en-GB"/>
              </w:rPr>
              <w:t>Parameter</w:t>
            </w:r>
          </w:p>
        </w:tc>
      </w:tr>
      <w:tr w:rsidR="0098024A" w14:paraId="4D70252A" w14:textId="77777777" w:rsidTr="00046F5A">
        <w:tc>
          <w:tcPr>
            <w:tcW w:w="1617" w:type="dxa"/>
            <w:vAlign w:val="center"/>
          </w:tcPr>
          <w:p w14:paraId="4CF6958B" w14:textId="77777777" w:rsidR="0098024A" w:rsidRPr="00EC2317" w:rsidRDefault="0098024A" w:rsidP="00046F5A">
            <w:pPr>
              <w:rPr>
                <w:b/>
                <w:lang w:val="en-GB"/>
              </w:rPr>
            </w:pPr>
            <w:r>
              <w:rPr>
                <w:b/>
                <w:lang w:val="en-GB"/>
              </w:rPr>
              <w:t>Mandatory</w:t>
            </w:r>
          </w:p>
        </w:tc>
        <w:tc>
          <w:tcPr>
            <w:tcW w:w="8571" w:type="dxa"/>
          </w:tcPr>
          <w:p w14:paraId="30CD422A" w14:textId="0B12B9D0" w:rsidR="0098024A" w:rsidRDefault="00D834FB" w:rsidP="00046F5A">
            <w:pPr>
              <w:rPr>
                <w:lang w:val="en-GB"/>
              </w:rPr>
            </w:pPr>
            <w:r>
              <w:rPr>
                <w:lang w:val="en-GB"/>
              </w:rPr>
              <w:t>False</w:t>
            </w:r>
          </w:p>
        </w:tc>
      </w:tr>
      <w:tr w:rsidR="007A1183" w14:paraId="495B2671" w14:textId="77777777">
        <w:tc>
          <w:tcPr>
            <w:tcW w:w="1617" w:type="dxa"/>
            <w:vAlign w:val="center"/>
          </w:tcPr>
          <w:p w14:paraId="624EA947" w14:textId="77777777" w:rsidR="007A1183" w:rsidRPr="00EC2317" w:rsidRDefault="007A1183" w:rsidP="007A1183">
            <w:pPr>
              <w:rPr>
                <w:b/>
                <w:lang w:val="en-GB"/>
              </w:rPr>
            </w:pPr>
            <w:r w:rsidRPr="00EC2317">
              <w:rPr>
                <w:b/>
                <w:lang w:val="en-GB"/>
              </w:rPr>
              <w:t>Example:</w:t>
            </w:r>
          </w:p>
        </w:tc>
        <w:tc>
          <w:tcPr>
            <w:tcW w:w="8571" w:type="dxa"/>
          </w:tcPr>
          <w:p w14:paraId="7EC0EDA5" w14:textId="77777777" w:rsidR="00DD0C24" w:rsidRDefault="00DD0C24" w:rsidP="00DD0C24">
            <w:pPr>
              <w:pStyle w:val="Code"/>
              <w:rPr>
                <w:rFonts w:cs="Courier New"/>
              </w:rPr>
            </w:pPr>
            <w:r w:rsidRPr="00E92C27">
              <w:rPr>
                <w:rFonts w:cs="Courier New"/>
              </w:rPr>
              <w:t xml:space="preserve">MTD  </w:t>
            </w:r>
            <w:r>
              <w:rPr>
                <w:rFonts w:cs="Courier New"/>
              </w:rPr>
              <w:t>ms_run[1]-</w:t>
            </w:r>
            <w:r w:rsidRPr="00E92C27">
              <w:rPr>
                <w:rFonts w:cs="Courier New"/>
              </w:rPr>
              <w:t>format [MS, MS:1000584, mzML file, ]</w:t>
            </w:r>
          </w:p>
          <w:p w14:paraId="4A69BF83" w14:textId="77777777" w:rsidR="00DD0C24"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[1]-</w:t>
            </w:r>
            <w:r w:rsidRPr="00E92C27">
              <w:rPr>
                <w:rFonts w:cs="Courier New"/>
              </w:rPr>
              <w:t>id_format  [MS, MS:100</w:t>
            </w:r>
            <w:r w:rsidR="006E1ABC">
              <w:rPr>
                <w:rFonts w:cs="Courier New"/>
              </w:rPr>
              <w:t>0</w:t>
            </w:r>
            <w:r w:rsidRPr="00E92C27">
              <w:rPr>
                <w:rFonts w:cs="Courier New"/>
              </w:rPr>
              <w:t>530, mzML unique identifier, ]</w:t>
            </w:r>
            <w:r w:rsidRPr="00E92C27">
              <w:rPr>
                <w:rFonts w:cs="Courier New"/>
              </w:rPr>
              <w:br/>
              <w:t>…</w:t>
            </w:r>
            <w:r w:rsidRPr="00E92C27">
              <w:rPr>
                <w:rFonts w:cs="Courier New"/>
              </w:rPr>
              <w:br/>
            </w:r>
            <w:r w:rsidR="00DD0C24" w:rsidRPr="00E92C27">
              <w:rPr>
                <w:rFonts w:cs="Courier New"/>
              </w:rPr>
              <w:t xml:space="preserve">MTD  </w:t>
            </w:r>
            <w:r w:rsidR="00DD0C24">
              <w:rPr>
                <w:rFonts w:cs="Courier New"/>
              </w:rPr>
              <w:t>ms_run[2]-</w:t>
            </w:r>
            <w:r w:rsidR="00DD0C24" w:rsidRPr="00E92C27">
              <w:rPr>
                <w:rFonts w:cs="Courier New"/>
              </w:rPr>
              <w:t>format [MS, MS:1001062, Mascot MGF file, ]</w:t>
            </w:r>
          </w:p>
          <w:p w14:paraId="55E4E612" w14:textId="77777777" w:rsidR="007A1183" w:rsidRPr="00E92C27" w:rsidRDefault="007A1183" w:rsidP="00DD0C24">
            <w:pPr>
              <w:pStyle w:val="Code"/>
              <w:rPr>
                <w:rFonts w:cs="Courier New"/>
              </w:rPr>
            </w:pPr>
            <w:r w:rsidRPr="00E92C27">
              <w:rPr>
                <w:rFonts w:cs="Courier New"/>
              </w:rPr>
              <w:t xml:space="preserve">MTD  </w:t>
            </w:r>
            <w:r w:rsidR="00A83AAF">
              <w:rPr>
                <w:rFonts w:cs="Courier New"/>
              </w:rPr>
              <w:t>ms_run</w:t>
            </w:r>
            <w:r w:rsidR="00C85408">
              <w:rPr>
                <w:rFonts w:cs="Courier New"/>
              </w:rPr>
              <w:t>[2]-</w:t>
            </w:r>
            <w:r w:rsidRPr="00E92C27">
              <w:rPr>
                <w:rFonts w:cs="Courier New"/>
              </w:rPr>
              <w:t>id_forma</w:t>
            </w:r>
            <w:r w:rsidR="00C85408">
              <w:rPr>
                <w:rFonts w:cs="Courier New"/>
              </w:rPr>
              <w:t>t</w:t>
            </w:r>
            <w:r w:rsidRPr="00E92C27">
              <w:rPr>
                <w:rFonts w:cs="Courier New"/>
              </w:rPr>
              <w:t xml:space="preserve">  [MS, MS:1000774, multiple peak list nativeID format, ]</w:t>
            </w:r>
          </w:p>
        </w:tc>
      </w:tr>
    </w:tbl>
    <w:p w14:paraId="48DE9817" w14:textId="43F850BB" w:rsidR="00862ADC" w:rsidRDefault="00862ADC" w:rsidP="00862ADC">
      <w:pPr>
        <w:pStyle w:val="Heading3"/>
        <w:rPr>
          <w:lang w:val="en-GB"/>
        </w:rPr>
      </w:pPr>
      <w:r>
        <w:rPr>
          <w:lang w:val="en-GB"/>
        </w:rPr>
        <w:t>ms_run</w:t>
      </w:r>
      <w:r w:rsidR="00B53656">
        <w:rPr>
          <w:lang w:val="en-GB"/>
        </w:rPr>
        <w:t>[1-n]-</w:t>
      </w:r>
      <w:r>
        <w:rPr>
          <w:lang w:val="en-GB"/>
        </w:rPr>
        <w:t>fragmentation_method</w:t>
      </w:r>
      <w:r w:rsidR="00DE7C9B">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62ADC" w14:paraId="6B19514C" w14:textId="77777777" w:rsidTr="00547860">
        <w:tc>
          <w:tcPr>
            <w:tcW w:w="1617" w:type="dxa"/>
            <w:vAlign w:val="center"/>
          </w:tcPr>
          <w:p w14:paraId="1E7D786F" w14:textId="77777777" w:rsidR="00862ADC" w:rsidRPr="00EC2317" w:rsidRDefault="00862ADC" w:rsidP="007A1183">
            <w:pPr>
              <w:rPr>
                <w:b/>
                <w:lang w:val="en-GB"/>
              </w:rPr>
            </w:pPr>
            <w:r w:rsidRPr="00EC2317">
              <w:rPr>
                <w:b/>
                <w:lang w:val="en-GB"/>
              </w:rPr>
              <w:t>Description:</w:t>
            </w:r>
          </w:p>
        </w:tc>
        <w:tc>
          <w:tcPr>
            <w:tcW w:w="8571" w:type="dxa"/>
          </w:tcPr>
          <w:p w14:paraId="4E81F824" w14:textId="0CA0A4DA" w:rsidR="00862ADC" w:rsidRPr="00EC2317" w:rsidRDefault="00DE7C9B" w:rsidP="004C4289">
            <w:pPr>
              <w:rPr>
                <w:lang w:val="en-GB"/>
              </w:rPr>
            </w:pPr>
            <w:r>
              <w:rPr>
                <w:lang w:val="en-GB"/>
              </w:rPr>
              <w:t>T</w:t>
            </w:r>
            <w:r w:rsidR="00862ADC">
              <w:rPr>
                <w:lang w:val="en-GB"/>
              </w:rPr>
              <w:t>he type</w:t>
            </w:r>
            <w:r>
              <w:rPr>
                <w:lang w:val="en-GB"/>
              </w:rPr>
              <w:t>(</w:t>
            </w:r>
            <w:r w:rsidR="00862ADC">
              <w:rPr>
                <w:lang w:val="en-GB"/>
              </w:rPr>
              <w:t>s</w:t>
            </w:r>
            <w:r>
              <w:rPr>
                <w:lang w:val="en-GB"/>
              </w:rPr>
              <w:t>)</w:t>
            </w:r>
            <w:r w:rsidR="00862ADC">
              <w:rPr>
                <w:lang w:val="en-GB"/>
              </w:rPr>
              <w:t xml:space="preserve"> of fragmentation used in a given ms run</w:t>
            </w:r>
            <w:r w:rsidR="00862ADC" w:rsidRPr="00EC2317">
              <w:rPr>
                <w:lang w:val="en-GB"/>
              </w:rPr>
              <w:t>.</w:t>
            </w:r>
          </w:p>
        </w:tc>
      </w:tr>
      <w:tr w:rsidR="00862ADC" w14:paraId="69EBE6DA" w14:textId="77777777" w:rsidTr="00547860">
        <w:tc>
          <w:tcPr>
            <w:tcW w:w="1617" w:type="dxa"/>
            <w:vAlign w:val="center"/>
          </w:tcPr>
          <w:p w14:paraId="4550B0BE" w14:textId="77777777" w:rsidR="00862ADC" w:rsidRPr="00EC2317" w:rsidRDefault="00862ADC" w:rsidP="007A1183">
            <w:pPr>
              <w:rPr>
                <w:b/>
                <w:lang w:val="en-GB"/>
              </w:rPr>
            </w:pPr>
            <w:r w:rsidRPr="00EC2317">
              <w:rPr>
                <w:b/>
                <w:lang w:val="en-GB"/>
              </w:rPr>
              <w:t>Type:</w:t>
            </w:r>
          </w:p>
        </w:tc>
        <w:tc>
          <w:tcPr>
            <w:tcW w:w="8571" w:type="dxa"/>
          </w:tcPr>
          <w:p w14:paraId="439944A9" w14:textId="177CBD72" w:rsidR="00862ADC" w:rsidRPr="00EC2317" w:rsidRDefault="00862ADC" w:rsidP="007A1183">
            <w:pPr>
              <w:rPr>
                <w:lang w:val="en-GB"/>
              </w:rPr>
            </w:pPr>
            <w:r w:rsidRPr="00EC2317">
              <w:rPr>
                <w:lang w:val="en-GB"/>
              </w:rPr>
              <w:t>Parameter</w:t>
            </w:r>
          </w:p>
        </w:tc>
      </w:tr>
      <w:tr w:rsidR="00547860" w14:paraId="07CFDF4B" w14:textId="77777777" w:rsidTr="00046F5A">
        <w:tc>
          <w:tcPr>
            <w:tcW w:w="1617" w:type="dxa"/>
            <w:vAlign w:val="center"/>
          </w:tcPr>
          <w:p w14:paraId="1A0422C6" w14:textId="77777777" w:rsidR="00547860" w:rsidRPr="00EC2317" w:rsidRDefault="00547860" w:rsidP="00046F5A">
            <w:pPr>
              <w:rPr>
                <w:b/>
                <w:lang w:val="en-GB"/>
              </w:rPr>
            </w:pPr>
            <w:r>
              <w:rPr>
                <w:b/>
                <w:lang w:val="en-GB"/>
              </w:rPr>
              <w:t>Mandatory</w:t>
            </w:r>
          </w:p>
        </w:tc>
        <w:tc>
          <w:tcPr>
            <w:tcW w:w="8571" w:type="dxa"/>
          </w:tcPr>
          <w:p w14:paraId="48ABF481" w14:textId="30C6B6C3" w:rsidR="00547860" w:rsidRDefault="00E0779F" w:rsidP="00046F5A">
            <w:pPr>
              <w:rPr>
                <w:lang w:val="en-GB"/>
              </w:rPr>
            </w:pPr>
            <w:r>
              <w:rPr>
                <w:lang w:val="en-GB"/>
              </w:rPr>
              <w:t>False</w:t>
            </w:r>
          </w:p>
        </w:tc>
      </w:tr>
      <w:tr w:rsidR="00862ADC" w14:paraId="1E499B2F" w14:textId="77777777" w:rsidTr="00547860">
        <w:tc>
          <w:tcPr>
            <w:tcW w:w="1617" w:type="dxa"/>
            <w:vAlign w:val="center"/>
          </w:tcPr>
          <w:p w14:paraId="4CB5FF56" w14:textId="77777777" w:rsidR="00862ADC" w:rsidRPr="00EC2317" w:rsidRDefault="00862ADC" w:rsidP="007A1183">
            <w:pPr>
              <w:rPr>
                <w:b/>
                <w:lang w:val="en-GB"/>
              </w:rPr>
            </w:pPr>
            <w:r w:rsidRPr="00EC2317">
              <w:rPr>
                <w:b/>
                <w:lang w:val="en-GB"/>
              </w:rPr>
              <w:t>Example:</w:t>
            </w:r>
          </w:p>
        </w:tc>
        <w:tc>
          <w:tcPr>
            <w:tcW w:w="8571" w:type="dxa"/>
          </w:tcPr>
          <w:p w14:paraId="7D115DD4" w14:textId="56A9B87A" w:rsidR="00862ADC" w:rsidRPr="00E92C27" w:rsidRDefault="00862ADC" w:rsidP="00B53656">
            <w:pPr>
              <w:pStyle w:val="Code"/>
              <w:rPr>
                <w:rFonts w:cs="Courier New"/>
              </w:rPr>
            </w:pPr>
            <w:r w:rsidRPr="00E92C27">
              <w:rPr>
                <w:rFonts w:cs="Courier New"/>
              </w:rPr>
              <w:t xml:space="preserve">MTD  </w:t>
            </w:r>
            <w:r w:rsidR="006E1ABC">
              <w:rPr>
                <w:rFonts w:cs="Courier New"/>
              </w:rPr>
              <w:t>ms_run</w:t>
            </w:r>
            <w:r w:rsidR="00B53656">
              <w:rPr>
                <w:rFonts w:cs="Courier New"/>
              </w:rPr>
              <w:t>[1]-</w:t>
            </w:r>
            <w:r w:rsidR="006E1ABC">
              <w:rPr>
                <w:rFonts w:cs="Courier New"/>
              </w:rPr>
              <w:t>fragmentation_method</w:t>
            </w:r>
            <w:r w:rsidR="00FA6ABE">
              <w:rPr>
                <w:rFonts w:cs="Courier New"/>
              </w:rPr>
              <w:t>[1]</w:t>
            </w:r>
            <w:r w:rsidRPr="00E92C27">
              <w:rPr>
                <w:rFonts w:cs="Courier New"/>
              </w:rPr>
              <w:t xml:space="preserve">  [MS, MS:100</w:t>
            </w:r>
            <w:r w:rsidR="006E1ABC">
              <w:rPr>
                <w:rFonts w:cs="Courier New"/>
              </w:rPr>
              <w:t>0133</w:t>
            </w:r>
            <w:r w:rsidRPr="00E92C27">
              <w:rPr>
                <w:rFonts w:cs="Courier New"/>
              </w:rPr>
              <w:t xml:space="preserve">, </w:t>
            </w:r>
            <w:r w:rsidR="006E1ABC">
              <w:rPr>
                <w:rFonts w:cs="Courier New"/>
              </w:rPr>
              <w:t>CID</w:t>
            </w:r>
            <w:r w:rsidRPr="00E92C27">
              <w:rPr>
                <w:rFonts w:cs="Courier New"/>
              </w:rPr>
              <w:t>, ]</w:t>
            </w:r>
            <w:r w:rsidRPr="00E92C27">
              <w:rPr>
                <w:rFonts w:cs="Courier New"/>
              </w:rPr>
              <w:br/>
              <w:t>…</w:t>
            </w:r>
            <w:r w:rsidRPr="00E92C27">
              <w:rPr>
                <w:rFonts w:cs="Courier New"/>
              </w:rPr>
              <w:br/>
              <w:t xml:space="preserve">MTD </w:t>
            </w:r>
            <w:r w:rsidR="006E1ABC">
              <w:rPr>
                <w:rFonts w:cs="Courier New"/>
              </w:rPr>
              <w:t>ms_run</w:t>
            </w:r>
            <w:r w:rsidR="00FA6ABE">
              <w:rPr>
                <w:rFonts w:cs="Courier New"/>
              </w:rPr>
              <w:t>[1</w:t>
            </w:r>
            <w:r w:rsidR="00B53656">
              <w:rPr>
                <w:rFonts w:cs="Courier New"/>
              </w:rPr>
              <w:t>]-</w:t>
            </w:r>
            <w:r w:rsidR="006E1ABC">
              <w:rPr>
                <w:rFonts w:cs="Courier New"/>
              </w:rPr>
              <w:t>fragmentation_method</w:t>
            </w:r>
            <w:r w:rsidR="00910EEF">
              <w:rPr>
                <w:rFonts w:cs="Courier New"/>
              </w:rPr>
              <w:t>[2</w:t>
            </w:r>
            <w:r w:rsidR="00FA6ABE">
              <w:rPr>
                <w:rFonts w:cs="Courier New"/>
              </w:rPr>
              <w:t>]</w:t>
            </w:r>
            <w:r w:rsidR="006E1ABC" w:rsidRPr="00E92C27">
              <w:rPr>
                <w:rFonts w:cs="Courier New"/>
              </w:rPr>
              <w:t xml:space="preserve"> </w:t>
            </w:r>
            <w:r w:rsidRPr="00E92C27">
              <w:rPr>
                <w:rFonts w:cs="Courier New"/>
              </w:rPr>
              <w:t>[MS, MS:1000</w:t>
            </w:r>
            <w:r w:rsidR="006E1ABC">
              <w:rPr>
                <w:rFonts w:cs="Courier New"/>
              </w:rPr>
              <w:t>422</w:t>
            </w:r>
            <w:r w:rsidRPr="00E92C27">
              <w:rPr>
                <w:rFonts w:cs="Courier New"/>
              </w:rPr>
              <w:t xml:space="preserve">, </w:t>
            </w:r>
            <w:r w:rsidR="006E1ABC">
              <w:rPr>
                <w:rFonts w:cs="Courier New"/>
              </w:rPr>
              <w:t>HCD</w:t>
            </w:r>
            <w:r w:rsidRPr="00E92C27">
              <w:rPr>
                <w:rFonts w:cs="Courier New"/>
              </w:rPr>
              <w:t xml:space="preserve"> …, ]</w:t>
            </w:r>
          </w:p>
        </w:tc>
      </w:tr>
    </w:tbl>
    <w:p w14:paraId="08D315A5" w14:textId="35EAF6B1" w:rsidR="00F42BC1" w:rsidRDefault="00F42BC1" w:rsidP="00F42BC1">
      <w:pPr>
        <w:pStyle w:val="Heading3"/>
        <w:rPr>
          <w:lang w:val="en-GB"/>
        </w:rPr>
      </w:pPr>
      <w:commentRangeStart w:id="153"/>
      <w:r>
        <w:rPr>
          <w:lang w:val="en-GB"/>
        </w:rPr>
        <w:t>ms_run[1-n]-hash</w:t>
      </w:r>
      <w:commentRangeEnd w:id="153"/>
      <w:r w:rsidR="005256E8">
        <w:rPr>
          <w:rStyle w:val="CommentReference"/>
          <w:rFonts w:ascii="Arial" w:hAnsi="Arial"/>
          <w:b w:val="0"/>
          <w:bCs w:val="0"/>
        </w:rPr>
        <w:commentReference w:id="153"/>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04B7D42" w14:textId="77777777" w:rsidTr="0094261F">
        <w:tc>
          <w:tcPr>
            <w:tcW w:w="1617" w:type="dxa"/>
            <w:vAlign w:val="center"/>
          </w:tcPr>
          <w:p w14:paraId="24F21DEE" w14:textId="77777777" w:rsidR="00F42BC1" w:rsidRPr="00EC2317" w:rsidRDefault="00F42BC1" w:rsidP="0094261F">
            <w:pPr>
              <w:rPr>
                <w:b/>
                <w:lang w:val="en-GB"/>
              </w:rPr>
            </w:pPr>
            <w:r w:rsidRPr="00EC2317">
              <w:rPr>
                <w:b/>
                <w:lang w:val="en-GB"/>
              </w:rPr>
              <w:t>Description:</w:t>
            </w:r>
          </w:p>
        </w:tc>
        <w:tc>
          <w:tcPr>
            <w:tcW w:w="8571" w:type="dxa"/>
          </w:tcPr>
          <w:p w14:paraId="7772F5C5" w14:textId="77777777" w:rsidR="00F42BC1" w:rsidRPr="00EC2317" w:rsidRDefault="0094261F" w:rsidP="00AA7344">
            <w:pPr>
              <w:rPr>
                <w:lang w:val="en-GB"/>
              </w:rPr>
            </w:pPr>
            <w:r w:rsidRPr="0094261F">
              <w:rPr>
                <w:lang w:val="en-GB"/>
              </w:rPr>
              <w:t>Hash value of the corresponding external MS data file defi</w:t>
            </w:r>
            <w:r>
              <w:rPr>
                <w:lang w:val="en-GB"/>
              </w:rPr>
              <w:t>ned in ms_run[1-n]-location</w:t>
            </w:r>
            <w:r w:rsidR="00F42BC1" w:rsidRPr="00EC2317">
              <w:rPr>
                <w:lang w:val="en-GB"/>
              </w:rPr>
              <w:t>.</w:t>
            </w:r>
            <w:r w:rsidR="00F42BC1">
              <w:rPr>
                <w:lang w:val="en-GB"/>
              </w:rPr>
              <w:t xml:space="preserve"> If ms_run[1-n]-hash is present, ms_run[1-n]-hash_method </w:t>
            </w:r>
            <w:r>
              <w:rPr>
                <w:lang w:val="en-GB"/>
              </w:rPr>
              <w:t>SHOULD</w:t>
            </w:r>
            <w:r w:rsidR="00F42BC1">
              <w:rPr>
                <w:lang w:val="en-GB"/>
              </w:rPr>
              <w:t xml:space="preserve"> also be present.</w:t>
            </w:r>
          </w:p>
        </w:tc>
      </w:tr>
      <w:tr w:rsidR="00F42BC1" w14:paraId="5673FBB2" w14:textId="77777777" w:rsidTr="0094261F">
        <w:tc>
          <w:tcPr>
            <w:tcW w:w="1617" w:type="dxa"/>
            <w:vAlign w:val="center"/>
          </w:tcPr>
          <w:p w14:paraId="3B10F5AA" w14:textId="77777777" w:rsidR="00F42BC1" w:rsidRPr="00EC2317" w:rsidRDefault="00F42BC1" w:rsidP="0094261F">
            <w:pPr>
              <w:rPr>
                <w:b/>
                <w:lang w:val="en-GB"/>
              </w:rPr>
            </w:pPr>
            <w:r w:rsidRPr="00EC2317">
              <w:rPr>
                <w:b/>
                <w:lang w:val="en-GB"/>
              </w:rPr>
              <w:lastRenderedPageBreak/>
              <w:t>Type:</w:t>
            </w:r>
          </w:p>
        </w:tc>
        <w:tc>
          <w:tcPr>
            <w:tcW w:w="8571" w:type="dxa"/>
          </w:tcPr>
          <w:p w14:paraId="14AD4670" w14:textId="77777777" w:rsidR="00F42BC1" w:rsidRPr="00EC2317" w:rsidRDefault="00F42BC1" w:rsidP="0094261F">
            <w:pPr>
              <w:rPr>
                <w:lang w:val="en-GB"/>
              </w:rPr>
            </w:pPr>
            <w:r>
              <w:rPr>
                <w:lang w:val="en-GB"/>
              </w:rPr>
              <w:t>String</w:t>
            </w:r>
          </w:p>
        </w:tc>
      </w:tr>
      <w:tr w:rsidR="00F42BC1" w14:paraId="402EF016" w14:textId="77777777" w:rsidTr="0094261F">
        <w:tc>
          <w:tcPr>
            <w:tcW w:w="1617" w:type="dxa"/>
            <w:vAlign w:val="center"/>
          </w:tcPr>
          <w:p w14:paraId="3A8BC0AB" w14:textId="77777777" w:rsidR="00F42BC1" w:rsidRPr="00EC2317" w:rsidRDefault="00F42BC1" w:rsidP="0094261F">
            <w:pPr>
              <w:rPr>
                <w:b/>
                <w:lang w:val="en-GB"/>
              </w:rPr>
            </w:pPr>
            <w:r>
              <w:rPr>
                <w:b/>
                <w:lang w:val="en-GB"/>
              </w:rPr>
              <w:t>Mandatory</w:t>
            </w:r>
          </w:p>
        </w:tc>
        <w:tc>
          <w:tcPr>
            <w:tcW w:w="8571" w:type="dxa"/>
          </w:tcPr>
          <w:p w14:paraId="442E52E5" w14:textId="6D12C2AE" w:rsidR="00F42BC1" w:rsidRDefault="00E0779F" w:rsidP="0094261F">
            <w:pPr>
              <w:rPr>
                <w:lang w:val="en-GB"/>
              </w:rPr>
            </w:pPr>
            <w:r>
              <w:rPr>
                <w:lang w:val="en-GB"/>
              </w:rPr>
              <w:t>False</w:t>
            </w:r>
          </w:p>
        </w:tc>
      </w:tr>
      <w:tr w:rsidR="00F42BC1" w14:paraId="42719760" w14:textId="77777777" w:rsidTr="0094261F">
        <w:tc>
          <w:tcPr>
            <w:tcW w:w="1617" w:type="dxa"/>
            <w:vAlign w:val="center"/>
          </w:tcPr>
          <w:p w14:paraId="63BD4E1D" w14:textId="77777777" w:rsidR="00F42BC1" w:rsidRPr="00EC2317" w:rsidRDefault="00F42BC1" w:rsidP="0094261F">
            <w:pPr>
              <w:rPr>
                <w:b/>
                <w:lang w:val="en-GB"/>
              </w:rPr>
            </w:pPr>
            <w:r w:rsidRPr="00EC2317">
              <w:rPr>
                <w:b/>
                <w:lang w:val="en-GB"/>
              </w:rPr>
              <w:t>Example:</w:t>
            </w:r>
          </w:p>
        </w:tc>
        <w:tc>
          <w:tcPr>
            <w:tcW w:w="8571" w:type="dxa"/>
          </w:tcPr>
          <w:p w14:paraId="706A8B5E"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sidRPr="00E92C27">
              <w:rPr>
                <w:rFonts w:cs="Courier New"/>
              </w:rPr>
              <w:b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1AC90C07" w14:textId="77777777" w:rsidR="00F42BC1" w:rsidRDefault="00F42BC1" w:rsidP="00F42BC1">
      <w:pPr>
        <w:pStyle w:val="Heading3"/>
        <w:rPr>
          <w:lang w:val="en-GB"/>
        </w:rPr>
      </w:pPr>
      <w:commentRangeStart w:id="154"/>
      <w:r>
        <w:rPr>
          <w:lang w:val="en-GB"/>
        </w:rPr>
        <w:t>ms_run[1-n]-hash_method</w:t>
      </w:r>
      <w:commentRangeEnd w:id="154"/>
      <w:r w:rsidR="002B0B33">
        <w:rPr>
          <w:rStyle w:val="CommentReference"/>
          <w:rFonts w:ascii="Arial" w:hAnsi="Arial"/>
          <w:b w:val="0"/>
          <w:bCs w:val="0"/>
        </w:rPr>
        <w:commentReference w:id="154"/>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F42BC1" w14:paraId="13F5CA8C" w14:textId="77777777" w:rsidTr="0094261F">
        <w:tc>
          <w:tcPr>
            <w:tcW w:w="1617" w:type="dxa"/>
            <w:vAlign w:val="center"/>
          </w:tcPr>
          <w:p w14:paraId="2DDF2D54" w14:textId="77777777" w:rsidR="00F42BC1" w:rsidRPr="00EC2317" w:rsidRDefault="00F42BC1" w:rsidP="0094261F">
            <w:pPr>
              <w:rPr>
                <w:b/>
                <w:lang w:val="en-GB"/>
              </w:rPr>
            </w:pPr>
            <w:r w:rsidRPr="00EC2317">
              <w:rPr>
                <w:b/>
                <w:lang w:val="en-GB"/>
              </w:rPr>
              <w:t>Description:</w:t>
            </w:r>
          </w:p>
        </w:tc>
        <w:tc>
          <w:tcPr>
            <w:tcW w:w="8571" w:type="dxa"/>
          </w:tcPr>
          <w:p w14:paraId="65DABF9D" w14:textId="77777777" w:rsidR="00F42BC1" w:rsidRPr="00EC2317" w:rsidRDefault="00F42BC1" w:rsidP="0094261F">
            <w:pPr>
              <w:rPr>
                <w:lang w:val="en-GB"/>
              </w:rPr>
            </w:pPr>
            <w:r w:rsidRPr="00EC2317">
              <w:rPr>
                <w:lang w:val="en-GB"/>
              </w:rPr>
              <w:t xml:space="preserve">A </w:t>
            </w:r>
            <w:r>
              <w:rPr>
                <w:lang w:val="en-GB"/>
              </w:rPr>
              <w:t xml:space="preserve">parameter specifying the hash methods used to generate the String in ms_run[1-n]-hash. </w:t>
            </w:r>
            <w:r w:rsidR="001B160B" w:rsidRPr="001B160B">
              <w:rPr>
                <w:lang w:val="en-GB"/>
              </w:rPr>
              <w:t xml:space="preserve">Specifics of the hash method used MAY follow the definitions of the mzML format. </w:t>
            </w:r>
            <w:r>
              <w:rPr>
                <w:lang w:val="en-GB"/>
              </w:rPr>
              <w:t xml:space="preserve">If ms_run[1-n]-hash is present,  ms_run[1-n]-hash_method </w:t>
            </w:r>
            <w:r w:rsidR="0094261F">
              <w:rPr>
                <w:lang w:val="en-GB"/>
              </w:rPr>
              <w:t>SHOULD</w:t>
            </w:r>
            <w:r>
              <w:rPr>
                <w:lang w:val="en-GB"/>
              </w:rPr>
              <w:t xml:space="preserve"> also be present.</w:t>
            </w:r>
          </w:p>
        </w:tc>
      </w:tr>
      <w:tr w:rsidR="00F42BC1" w14:paraId="5228F105" w14:textId="77777777" w:rsidTr="0094261F">
        <w:tc>
          <w:tcPr>
            <w:tcW w:w="1617" w:type="dxa"/>
            <w:vAlign w:val="center"/>
          </w:tcPr>
          <w:p w14:paraId="57680E89" w14:textId="77777777" w:rsidR="00F42BC1" w:rsidRPr="00EC2317" w:rsidRDefault="00F42BC1" w:rsidP="0094261F">
            <w:pPr>
              <w:rPr>
                <w:b/>
                <w:lang w:val="en-GB"/>
              </w:rPr>
            </w:pPr>
            <w:r w:rsidRPr="00EC2317">
              <w:rPr>
                <w:b/>
                <w:lang w:val="en-GB"/>
              </w:rPr>
              <w:t>Type:</w:t>
            </w:r>
          </w:p>
        </w:tc>
        <w:tc>
          <w:tcPr>
            <w:tcW w:w="8571" w:type="dxa"/>
          </w:tcPr>
          <w:p w14:paraId="4E028804" w14:textId="77777777" w:rsidR="00F42BC1" w:rsidRPr="00EC2317" w:rsidRDefault="00F42BC1" w:rsidP="0094261F">
            <w:pPr>
              <w:rPr>
                <w:lang w:val="en-GB"/>
              </w:rPr>
            </w:pPr>
            <w:r>
              <w:rPr>
                <w:lang w:val="en-GB"/>
              </w:rPr>
              <w:t>Parameter</w:t>
            </w:r>
          </w:p>
        </w:tc>
      </w:tr>
      <w:tr w:rsidR="00F42BC1" w14:paraId="7A308F0E" w14:textId="77777777" w:rsidTr="0094261F">
        <w:tc>
          <w:tcPr>
            <w:tcW w:w="1617" w:type="dxa"/>
            <w:vAlign w:val="center"/>
          </w:tcPr>
          <w:p w14:paraId="07B3386B" w14:textId="77777777" w:rsidR="00F42BC1" w:rsidRPr="00EC2317" w:rsidRDefault="00F42BC1" w:rsidP="0094261F">
            <w:pPr>
              <w:rPr>
                <w:b/>
                <w:lang w:val="en-GB"/>
              </w:rPr>
            </w:pPr>
            <w:r>
              <w:rPr>
                <w:b/>
                <w:lang w:val="en-GB"/>
              </w:rPr>
              <w:t>Mandatory</w:t>
            </w:r>
          </w:p>
        </w:tc>
        <w:tc>
          <w:tcPr>
            <w:tcW w:w="8571" w:type="dxa"/>
          </w:tcPr>
          <w:p w14:paraId="169C0320" w14:textId="44F24841" w:rsidR="00F42BC1" w:rsidRDefault="00E0779F" w:rsidP="0094261F">
            <w:pPr>
              <w:rPr>
                <w:lang w:val="en-GB"/>
              </w:rPr>
            </w:pPr>
            <w:r>
              <w:rPr>
                <w:lang w:val="en-GB"/>
              </w:rPr>
              <w:t>False</w:t>
            </w:r>
          </w:p>
        </w:tc>
      </w:tr>
      <w:tr w:rsidR="00F42BC1" w14:paraId="67CD070C" w14:textId="77777777" w:rsidTr="0094261F">
        <w:tc>
          <w:tcPr>
            <w:tcW w:w="1617" w:type="dxa"/>
            <w:vAlign w:val="center"/>
          </w:tcPr>
          <w:p w14:paraId="33ED0146" w14:textId="77777777" w:rsidR="00F42BC1" w:rsidRPr="00EC2317" w:rsidRDefault="00F42BC1" w:rsidP="0094261F">
            <w:pPr>
              <w:rPr>
                <w:b/>
                <w:lang w:val="en-GB"/>
              </w:rPr>
            </w:pPr>
            <w:r w:rsidRPr="00EC2317">
              <w:rPr>
                <w:b/>
                <w:lang w:val="en-GB"/>
              </w:rPr>
              <w:t>Example:</w:t>
            </w:r>
          </w:p>
        </w:tc>
        <w:tc>
          <w:tcPr>
            <w:tcW w:w="8571" w:type="dxa"/>
          </w:tcPr>
          <w:p w14:paraId="2656B791" w14:textId="77777777" w:rsidR="00F42BC1" w:rsidRPr="00E92C27" w:rsidRDefault="00F42BC1" w:rsidP="0094261F">
            <w:pPr>
              <w:pStyle w:val="Code"/>
              <w:rPr>
                <w:rFonts w:cs="Courier New"/>
              </w:rPr>
            </w:pPr>
            <w:r w:rsidRPr="00E92C27">
              <w:rPr>
                <w:rFonts w:cs="Courier New"/>
              </w:rPr>
              <w:t xml:space="preserve">MTD  </w:t>
            </w:r>
            <w:r>
              <w:rPr>
                <w:rFonts w:cs="Courier New"/>
              </w:rPr>
              <w:t>ms_run[1]-hash_method [MS, MS:</w:t>
            </w:r>
            <w:r>
              <w:t xml:space="preserve"> </w:t>
            </w:r>
            <w:r w:rsidRPr="009E18A1">
              <w:rPr>
                <w:rFonts w:cs="Courier New"/>
              </w:rPr>
              <w:t>MS:1000569</w:t>
            </w:r>
            <w:r>
              <w:rPr>
                <w:rFonts w:cs="Courier New"/>
              </w:rPr>
              <w:t>, SHA-1, ]</w:t>
            </w:r>
            <w:r>
              <w:rPr>
                <w:rFonts w:cs="Courier New"/>
              </w:rPr>
              <w:br/>
            </w:r>
            <w:r w:rsidRPr="00E92C27">
              <w:rPr>
                <w:rFonts w:cs="Courier New"/>
              </w:rPr>
              <w:t xml:space="preserve">MTD  </w:t>
            </w:r>
            <w:r>
              <w:rPr>
                <w:rFonts w:cs="Courier New"/>
              </w:rPr>
              <w:t>ms_run[1]-hash</w:t>
            </w:r>
            <w:r w:rsidRPr="00E92C27">
              <w:rPr>
                <w:rFonts w:cs="Courier New"/>
              </w:rPr>
              <w:t xml:space="preserve"> </w:t>
            </w:r>
            <w:r w:rsidRPr="009E18A1">
              <w:rPr>
                <w:rFonts w:cs="Courier New"/>
              </w:rPr>
              <w:t>de9f2c7fd25e1b3afad3e85a0bd17d9b100db4b3</w:t>
            </w:r>
          </w:p>
        </w:tc>
      </w:tr>
    </w:tbl>
    <w:p w14:paraId="34B171DF" w14:textId="77777777" w:rsidR="00D959A2" w:rsidRPr="009B2DE7" w:rsidRDefault="007A1183" w:rsidP="000162FE">
      <w:pPr>
        <w:pStyle w:val="Heading3"/>
      </w:pPr>
      <w:r w:rsidRPr="00184979">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82CB9C8" w14:textId="77777777" w:rsidTr="00547860">
        <w:tc>
          <w:tcPr>
            <w:tcW w:w="1617" w:type="dxa"/>
            <w:vAlign w:val="center"/>
          </w:tcPr>
          <w:p w14:paraId="166A4245" w14:textId="77777777" w:rsidR="007A1183" w:rsidRPr="00EC2317" w:rsidRDefault="007A1183" w:rsidP="007A1183">
            <w:pPr>
              <w:rPr>
                <w:b/>
                <w:lang w:val="en-GB"/>
              </w:rPr>
            </w:pPr>
            <w:r w:rsidRPr="00EC2317">
              <w:rPr>
                <w:b/>
                <w:lang w:val="en-GB"/>
              </w:rPr>
              <w:t>Description:</w:t>
            </w:r>
          </w:p>
        </w:tc>
        <w:tc>
          <w:tcPr>
            <w:tcW w:w="8571" w:type="dxa"/>
          </w:tcPr>
          <w:p w14:paraId="057D04C5" w14:textId="77777777" w:rsidR="007A1183" w:rsidRPr="00EC2317" w:rsidRDefault="007A1183" w:rsidP="007A1183">
            <w:pPr>
              <w:rPr>
                <w:lang w:val="en-GB"/>
              </w:rPr>
            </w:pPr>
            <w:r w:rsidRPr="00EC2317">
              <w:rPr>
                <w:lang w:val="en-GB"/>
              </w:rPr>
              <w:t xml:space="preserve">Any additional parameters describing the </w:t>
            </w:r>
            <w:r w:rsidR="00A93D7D">
              <w:rPr>
                <w:lang w:val="en-GB"/>
              </w:rPr>
              <w:t>analysis reported</w:t>
            </w:r>
            <w:r w:rsidRPr="00EC2317">
              <w:rPr>
                <w:lang w:val="en-GB"/>
              </w:rPr>
              <w:t>.</w:t>
            </w:r>
          </w:p>
        </w:tc>
      </w:tr>
      <w:tr w:rsidR="007A1183" w14:paraId="5AFB7749" w14:textId="77777777" w:rsidTr="00547860">
        <w:tc>
          <w:tcPr>
            <w:tcW w:w="1617" w:type="dxa"/>
            <w:vAlign w:val="center"/>
          </w:tcPr>
          <w:p w14:paraId="56DFFAAE" w14:textId="77777777" w:rsidR="007A1183" w:rsidRPr="00EC2317" w:rsidRDefault="007A1183" w:rsidP="007A1183">
            <w:pPr>
              <w:rPr>
                <w:b/>
                <w:lang w:val="en-GB"/>
              </w:rPr>
            </w:pPr>
            <w:r w:rsidRPr="00EC2317">
              <w:rPr>
                <w:b/>
                <w:lang w:val="en-GB"/>
              </w:rPr>
              <w:t>Type:</w:t>
            </w:r>
          </w:p>
        </w:tc>
        <w:tc>
          <w:tcPr>
            <w:tcW w:w="8571" w:type="dxa"/>
          </w:tcPr>
          <w:p w14:paraId="69A0DAEC" w14:textId="77777777" w:rsidR="007A1183" w:rsidRPr="00EC2317" w:rsidRDefault="007A1183" w:rsidP="007A1183">
            <w:pPr>
              <w:rPr>
                <w:lang w:val="en-GB"/>
              </w:rPr>
            </w:pPr>
            <w:r w:rsidRPr="00EC2317">
              <w:rPr>
                <w:lang w:val="en-GB"/>
              </w:rPr>
              <w:t>Parameter</w:t>
            </w:r>
          </w:p>
        </w:tc>
      </w:tr>
      <w:tr w:rsidR="00547860" w14:paraId="4BDF4991" w14:textId="77777777" w:rsidTr="00046F5A">
        <w:tc>
          <w:tcPr>
            <w:tcW w:w="1617" w:type="dxa"/>
            <w:vAlign w:val="center"/>
          </w:tcPr>
          <w:p w14:paraId="7C1C0667" w14:textId="77777777" w:rsidR="00547860" w:rsidRPr="00EC2317" w:rsidRDefault="00547860" w:rsidP="00046F5A">
            <w:pPr>
              <w:rPr>
                <w:b/>
                <w:lang w:val="en-GB"/>
              </w:rPr>
            </w:pPr>
            <w:r>
              <w:rPr>
                <w:b/>
                <w:lang w:val="en-GB"/>
              </w:rPr>
              <w:t>Mandatory</w:t>
            </w:r>
          </w:p>
        </w:tc>
        <w:tc>
          <w:tcPr>
            <w:tcW w:w="8571" w:type="dxa"/>
          </w:tcPr>
          <w:tbl>
            <w:tblPr>
              <w:tblStyle w:val="TableGrid"/>
              <w:tblW w:w="0" w:type="auto"/>
              <w:tblLook w:val="04A0" w:firstRow="1" w:lastRow="0" w:firstColumn="1" w:lastColumn="0" w:noHBand="0" w:noVBand="1"/>
            </w:tblPr>
            <w:tblGrid>
              <w:gridCol w:w="1204"/>
              <w:gridCol w:w="901"/>
              <w:gridCol w:w="901"/>
            </w:tblGrid>
            <w:tr w:rsidR="00547860" w:rsidRPr="00AB45A3" w14:paraId="0FA879FA" w14:textId="77777777" w:rsidTr="00046F5A">
              <w:tc>
                <w:tcPr>
                  <w:tcW w:w="0" w:type="auto"/>
                  <w:tcBorders>
                    <w:top w:val="nil"/>
                    <w:left w:val="nil"/>
                  </w:tcBorders>
                </w:tcPr>
                <w:p w14:paraId="5A2EAA48" w14:textId="77777777" w:rsidR="00547860" w:rsidRPr="00AB45A3" w:rsidRDefault="00547860" w:rsidP="00046F5A">
                  <w:pPr>
                    <w:jc w:val="center"/>
                    <w:rPr>
                      <w:sz w:val="16"/>
                      <w:szCs w:val="16"/>
                      <w:lang w:val="en-GB"/>
                    </w:rPr>
                  </w:pPr>
                </w:p>
              </w:tc>
              <w:tc>
                <w:tcPr>
                  <w:tcW w:w="0" w:type="auto"/>
                </w:tcPr>
                <w:p w14:paraId="4B477894" w14:textId="77777777" w:rsidR="00547860" w:rsidRPr="00AB45A3" w:rsidRDefault="00547860" w:rsidP="00046F5A">
                  <w:pPr>
                    <w:jc w:val="center"/>
                    <w:rPr>
                      <w:sz w:val="16"/>
                      <w:szCs w:val="16"/>
                      <w:lang w:val="en-GB"/>
                    </w:rPr>
                  </w:pPr>
                  <w:r w:rsidRPr="00AB45A3">
                    <w:rPr>
                      <w:sz w:val="16"/>
                      <w:szCs w:val="16"/>
                      <w:lang w:val="en-GB"/>
                    </w:rPr>
                    <w:t>Summary</w:t>
                  </w:r>
                </w:p>
              </w:tc>
              <w:tc>
                <w:tcPr>
                  <w:tcW w:w="0" w:type="auto"/>
                </w:tcPr>
                <w:p w14:paraId="0FE9993D" w14:textId="77777777" w:rsidR="00547860" w:rsidRPr="00AB45A3" w:rsidRDefault="00547860" w:rsidP="00046F5A">
                  <w:pPr>
                    <w:jc w:val="center"/>
                    <w:rPr>
                      <w:sz w:val="16"/>
                      <w:szCs w:val="16"/>
                      <w:lang w:val="en-GB"/>
                    </w:rPr>
                  </w:pPr>
                  <w:r w:rsidRPr="00AB45A3">
                    <w:rPr>
                      <w:sz w:val="16"/>
                      <w:szCs w:val="16"/>
                      <w:lang w:val="en-GB"/>
                    </w:rPr>
                    <w:t>Complete</w:t>
                  </w:r>
                </w:p>
              </w:tc>
            </w:tr>
            <w:tr w:rsidR="00547860" w:rsidRPr="00AB45A3" w14:paraId="76405473" w14:textId="77777777" w:rsidTr="00046F5A">
              <w:tc>
                <w:tcPr>
                  <w:tcW w:w="0" w:type="auto"/>
                </w:tcPr>
                <w:p w14:paraId="4D5C23DE" w14:textId="77777777" w:rsidR="00547860" w:rsidRPr="00AB45A3" w:rsidRDefault="00547860" w:rsidP="00046F5A">
                  <w:pPr>
                    <w:rPr>
                      <w:sz w:val="16"/>
                      <w:szCs w:val="16"/>
                      <w:lang w:val="en-GB"/>
                    </w:rPr>
                  </w:pPr>
                  <w:r w:rsidRPr="00AB45A3">
                    <w:rPr>
                      <w:sz w:val="16"/>
                      <w:szCs w:val="16"/>
                      <w:lang w:val="en-GB"/>
                    </w:rPr>
                    <w:t>Quantification</w:t>
                  </w:r>
                </w:p>
              </w:tc>
              <w:tc>
                <w:tcPr>
                  <w:tcW w:w="0" w:type="auto"/>
                </w:tcPr>
                <w:p w14:paraId="62D8D064" w14:textId="77777777" w:rsidR="00547860" w:rsidRPr="00AB45A3" w:rsidRDefault="00547860" w:rsidP="00046F5A">
                  <w:pPr>
                    <w:jc w:val="center"/>
                    <w:rPr>
                      <w:sz w:val="16"/>
                      <w:szCs w:val="16"/>
                      <w:lang w:val="en-GB"/>
                    </w:rPr>
                  </w:pPr>
                </w:p>
              </w:tc>
              <w:tc>
                <w:tcPr>
                  <w:tcW w:w="0" w:type="auto"/>
                </w:tcPr>
                <w:p w14:paraId="32BF76E1" w14:textId="77777777" w:rsidR="00547860" w:rsidRPr="00AB45A3" w:rsidRDefault="00547860" w:rsidP="00046F5A">
                  <w:pPr>
                    <w:jc w:val="center"/>
                    <w:rPr>
                      <w:sz w:val="16"/>
                      <w:szCs w:val="16"/>
                      <w:lang w:val="en-GB"/>
                    </w:rPr>
                  </w:pPr>
                </w:p>
              </w:tc>
            </w:tr>
            <w:tr w:rsidR="00547860" w:rsidRPr="00AB45A3" w14:paraId="54E36719" w14:textId="77777777" w:rsidTr="00046F5A">
              <w:tc>
                <w:tcPr>
                  <w:tcW w:w="0" w:type="auto"/>
                </w:tcPr>
                <w:p w14:paraId="1CF4C142" w14:textId="77777777" w:rsidR="00547860" w:rsidRPr="00AB45A3" w:rsidRDefault="00547860" w:rsidP="00046F5A">
                  <w:pPr>
                    <w:rPr>
                      <w:sz w:val="16"/>
                      <w:szCs w:val="16"/>
                      <w:lang w:val="en-GB"/>
                    </w:rPr>
                  </w:pPr>
                  <w:r w:rsidRPr="00AB45A3">
                    <w:rPr>
                      <w:sz w:val="16"/>
                      <w:szCs w:val="16"/>
                      <w:lang w:val="en-GB"/>
                    </w:rPr>
                    <w:t>Identification</w:t>
                  </w:r>
                </w:p>
              </w:tc>
              <w:tc>
                <w:tcPr>
                  <w:tcW w:w="0" w:type="auto"/>
                </w:tcPr>
                <w:p w14:paraId="74A6AFA7" w14:textId="77777777" w:rsidR="00547860" w:rsidRPr="00AB45A3" w:rsidRDefault="00547860" w:rsidP="00046F5A">
                  <w:pPr>
                    <w:jc w:val="center"/>
                    <w:rPr>
                      <w:sz w:val="16"/>
                      <w:szCs w:val="16"/>
                      <w:lang w:val="en-GB"/>
                    </w:rPr>
                  </w:pPr>
                </w:p>
              </w:tc>
              <w:tc>
                <w:tcPr>
                  <w:tcW w:w="0" w:type="auto"/>
                </w:tcPr>
                <w:p w14:paraId="39ADA017" w14:textId="77777777" w:rsidR="00547860" w:rsidRPr="00AB45A3" w:rsidRDefault="00547860" w:rsidP="00046F5A">
                  <w:pPr>
                    <w:jc w:val="center"/>
                    <w:rPr>
                      <w:sz w:val="16"/>
                      <w:szCs w:val="16"/>
                      <w:lang w:val="en-GB"/>
                    </w:rPr>
                  </w:pPr>
                </w:p>
              </w:tc>
            </w:tr>
            <w:tr w:rsidR="00EB5BC8" w:rsidRPr="00AB45A3" w14:paraId="095931E3" w14:textId="77777777" w:rsidTr="00046F5A">
              <w:tc>
                <w:tcPr>
                  <w:tcW w:w="0" w:type="auto"/>
                </w:tcPr>
                <w:p w14:paraId="54E6A57B" w14:textId="3DDB7D73" w:rsidR="00EB5BC8" w:rsidRPr="00AB45A3" w:rsidRDefault="00EB5BC8" w:rsidP="00046F5A">
                  <w:pPr>
                    <w:rPr>
                      <w:sz w:val="16"/>
                      <w:szCs w:val="16"/>
                      <w:lang w:val="en-GB"/>
                    </w:rPr>
                  </w:pPr>
                  <w:r>
                    <w:rPr>
                      <w:sz w:val="16"/>
                      <w:szCs w:val="16"/>
                      <w:lang w:val="en-GB"/>
                    </w:rPr>
                    <w:t>Metabolomics</w:t>
                  </w:r>
                </w:p>
              </w:tc>
              <w:tc>
                <w:tcPr>
                  <w:tcW w:w="0" w:type="auto"/>
                </w:tcPr>
                <w:p w14:paraId="2F673A59" w14:textId="77777777" w:rsidR="00EB5BC8" w:rsidRPr="00AB45A3" w:rsidRDefault="00EB5BC8" w:rsidP="00046F5A">
                  <w:pPr>
                    <w:jc w:val="center"/>
                    <w:rPr>
                      <w:sz w:val="16"/>
                      <w:szCs w:val="16"/>
                      <w:lang w:val="en-GB"/>
                    </w:rPr>
                  </w:pPr>
                </w:p>
              </w:tc>
              <w:tc>
                <w:tcPr>
                  <w:tcW w:w="0" w:type="auto"/>
                </w:tcPr>
                <w:p w14:paraId="263639EE" w14:textId="77777777" w:rsidR="00EB5BC8" w:rsidRPr="00AB45A3" w:rsidRDefault="00EB5BC8" w:rsidP="00046F5A">
                  <w:pPr>
                    <w:jc w:val="center"/>
                    <w:rPr>
                      <w:sz w:val="16"/>
                      <w:szCs w:val="16"/>
                      <w:lang w:val="en-GB"/>
                    </w:rPr>
                  </w:pPr>
                </w:p>
              </w:tc>
            </w:tr>
          </w:tbl>
          <w:p w14:paraId="32F714A2" w14:textId="77777777" w:rsidR="00547860" w:rsidRDefault="00547860" w:rsidP="00046F5A">
            <w:pPr>
              <w:rPr>
                <w:lang w:val="en-GB"/>
              </w:rPr>
            </w:pPr>
          </w:p>
        </w:tc>
      </w:tr>
      <w:tr w:rsidR="007A1183" w14:paraId="782E11A7" w14:textId="77777777" w:rsidTr="00547860">
        <w:tc>
          <w:tcPr>
            <w:tcW w:w="1617" w:type="dxa"/>
            <w:vAlign w:val="center"/>
          </w:tcPr>
          <w:p w14:paraId="50161ACA" w14:textId="77777777" w:rsidR="007A1183" w:rsidRPr="00EC2317" w:rsidRDefault="007A1183" w:rsidP="007A1183">
            <w:pPr>
              <w:rPr>
                <w:b/>
                <w:lang w:val="en-GB"/>
              </w:rPr>
            </w:pPr>
            <w:r w:rsidRPr="00EC2317">
              <w:rPr>
                <w:b/>
                <w:lang w:val="en-GB"/>
              </w:rPr>
              <w:t>Example:</w:t>
            </w:r>
          </w:p>
        </w:tc>
        <w:tc>
          <w:tcPr>
            <w:tcW w:w="8571" w:type="dxa"/>
          </w:tcPr>
          <w:p w14:paraId="7B0E8C6C" w14:textId="77777777" w:rsidR="007A1183" w:rsidRPr="00E92C27" w:rsidRDefault="007A1183" w:rsidP="007A1183">
            <w:pPr>
              <w:pStyle w:val="Code"/>
              <w:rPr>
                <w:rFonts w:cs="Courier New"/>
              </w:rPr>
            </w:pPr>
            <w:r w:rsidRPr="00E92C27">
              <w:rPr>
                <w:rFonts w:cs="Courier New"/>
              </w:rPr>
              <w:t>MTD  custom</w:t>
            </w:r>
            <w:r w:rsidR="007D6662">
              <w:rPr>
                <w:rFonts w:cs="Courier New"/>
              </w:rPr>
              <w:t>[1]</w:t>
            </w:r>
            <w:r w:rsidRPr="00E92C27">
              <w:rPr>
                <w:rFonts w:cs="Courier New"/>
              </w:rPr>
              <w:t xml:space="preserve">  [,,MS operator, Florian]</w:t>
            </w:r>
          </w:p>
        </w:tc>
      </w:tr>
    </w:tbl>
    <w:p w14:paraId="646DC66C" w14:textId="77777777" w:rsidR="00122A65" w:rsidRDefault="00122A65" w:rsidP="00122A65">
      <w:pPr>
        <w:pStyle w:val="Heading3"/>
        <w:rPr>
          <w:lang w:val="en-GB"/>
        </w:rPr>
      </w:pPr>
      <w:bookmarkStart w:id="155" w:name="_Ref312246776"/>
      <w:r>
        <w:rPr>
          <w:lang w:val="en-GB"/>
        </w:rPr>
        <w:t>sample[1-n]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22A65" w14:paraId="13BB1783" w14:textId="77777777" w:rsidTr="00A54116">
        <w:tc>
          <w:tcPr>
            <w:tcW w:w="1617" w:type="dxa"/>
            <w:vAlign w:val="center"/>
          </w:tcPr>
          <w:p w14:paraId="6262156B" w14:textId="77777777" w:rsidR="00122A65" w:rsidRPr="00EC2317" w:rsidRDefault="00122A65" w:rsidP="00A54116">
            <w:pPr>
              <w:rPr>
                <w:b/>
                <w:lang w:val="en-GB"/>
              </w:rPr>
            </w:pPr>
            <w:r w:rsidRPr="00EC2317">
              <w:rPr>
                <w:b/>
                <w:lang w:val="en-GB"/>
              </w:rPr>
              <w:t>Description:</w:t>
            </w:r>
          </w:p>
        </w:tc>
        <w:tc>
          <w:tcPr>
            <w:tcW w:w="8571" w:type="dxa"/>
          </w:tcPr>
          <w:p w14:paraId="67DC9132" w14:textId="35CB0C46" w:rsidR="00122A65" w:rsidRPr="00EC2317" w:rsidRDefault="00122A65" w:rsidP="00A54116">
            <w:pPr>
              <w:rPr>
                <w:lang w:val="en-GB"/>
              </w:rPr>
            </w:pPr>
            <w:r>
              <w:rPr>
                <w:lang w:val="en-GB"/>
              </w:rPr>
              <w:t>A name for each</w:t>
            </w:r>
            <w:r w:rsidR="00BA5DB5">
              <w:rPr>
                <w:lang w:val="en-GB"/>
              </w:rPr>
              <w:t xml:space="preserve"> biological</w:t>
            </w:r>
            <w:r>
              <w:rPr>
                <w:lang w:val="en-GB"/>
              </w:rPr>
              <w:t xml:space="preserve"> sample, to serve as a list of the samples to be referenced elsewhere in the file.</w:t>
            </w:r>
            <w:r w:rsidR="00BA5DB5">
              <w:rPr>
                <w:lang w:val="en-GB"/>
              </w:rPr>
              <w:t xml:space="preserve"> Samples are not mandatory in mzTab files, since the biological origin of analysed samples may often not be known to quantification software. </w:t>
            </w:r>
          </w:p>
        </w:tc>
      </w:tr>
      <w:tr w:rsidR="00122A65" w14:paraId="2F317EB4" w14:textId="77777777" w:rsidTr="00A54116">
        <w:tc>
          <w:tcPr>
            <w:tcW w:w="1617" w:type="dxa"/>
            <w:vAlign w:val="center"/>
          </w:tcPr>
          <w:p w14:paraId="0B81C918" w14:textId="77777777" w:rsidR="00122A65" w:rsidRPr="00EC2317" w:rsidRDefault="00122A65" w:rsidP="00A54116">
            <w:pPr>
              <w:rPr>
                <w:b/>
                <w:lang w:val="en-GB"/>
              </w:rPr>
            </w:pPr>
            <w:r w:rsidRPr="00EC2317">
              <w:rPr>
                <w:b/>
                <w:lang w:val="en-GB"/>
              </w:rPr>
              <w:t>Type:</w:t>
            </w:r>
          </w:p>
        </w:tc>
        <w:tc>
          <w:tcPr>
            <w:tcW w:w="8571" w:type="dxa"/>
          </w:tcPr>
          <w:p w14:paraId="0D0C62A8" w14:textId="77777777" w:rsidR="00122A65" w:rsidRPr="00EC2317" w:rsidRDefault="00122A65" w:rsidP="00A54116">
            <w:pPr>
              <w:rPr>
                <w:lang w:val="en-GB"/>
              </w:rPr>
            </w:pPr>
            <w:r>
              <w:rPr>
                <w:lang w:val="en-GB"/>
              </w:rPr>
              <w:t>String</w:t>
            </w:r>
          </w:p>
        </w:tc>
      </w:tr>
      <w:tr w:rsidR="00122A65" w14:paraId="4050846E" w14:textId="77777777" w:rsidTr="00A54116">
        <w:tc>
          <w:tcPr>
            <w:tcW w:w="1617" w:type="dxa"/>
            <w:vAlign w:val="center"/>
          </w:tcPr>
          <w:p w14:paraId="18D697A9" w14:textId="77777777" w:rsidR="00122A65" w:rsidRPr="00EC2317" w:rsidRDefault="00122A65" w:rsidP="00A54116">
            <w:pPr>
              <w:rPr>
                <w:b/>
                <w:lang w:val="en-GB"/>
              </w:rPr>
            </w:pPr>
            <w:r>
              <w:rPr>
                <w:b/>
                <w:lang w:val="en-GB"/>
              </w:rPr>
              <w:t>Mandatory</w:t>
            </w:r>
          </w:p>
        </w:tc>
        <w:tc>
          <w:tcPr>
            <w:tcW w:w="8571" w:type="dxa"/>
          </w:tcPr>
          <w:p w14:paraId="206AE7EF" w14:textId="4A5FFE5C" w:rsidR="00122A65" w:rsidRDefault="00BA5DB5" w:rsidP="00A54116">
            <w:pPr>
              <w:rPr>
                <w:lang w:val="en-GB"/>
              </w:rPr>
            </w:pPr>
            <w:r>
              <w:rPr>
                <w:lang w:val="en-GB"/>
              </w:rPr>
              <w:t>False</w:t>
            </w:r>
          </w:p>
        </w:tc>
      </w:tr>
      <w:tr w:rsidR="00122A65" w14:paraId="693AE95B" w14:textId="77777777" w:rsidTr="00A54116">
        <w:tc>
          <w:tcPr>
            <w:tcW w:w="1617" w:type="dxa"/>
            <w:vAlign w:val="center"/>
          </w:tcPr>
          <w:p w14:paraId="6BF54A2C" w14:textId="77777777" w:rsidR="00122A65" w:rsidRPr="00EC2317" w:rsidRDefault="00122A65" w:rsidP="00A54116">
            <w:pPr>
              <w:rPr>
                <w:b/>
                <w:lang w:val="en-GB"/>
              </w:rPr>
            </w:pPr>
            <w:r w:rsidRPr="00EC2317">
              <w:rPr>
                <w:b/>
                <w:lang w:val="en-GB"/>
              </w:rPr>
              <w:t>Example:</w:t>
            </w:r>
          </w:p>
        </w:tc>
        <w:tc>
          <w:tcPr>
            <w:tcW w:w="8571" w:type="dxa"/>
          </w:tcPr>
          <w:p w14:paraId="3C2B6E80" w14:textId="77777777" w:rsidR="00122A65" w:rsidRPr="00E92C27" w:rsidRDefault="00122A65" w:rsidP="00A54116">
            <w:pPr>
              <w:pStyle w:val="Code"/>
              <w:rPr>
                <w:rFonts w:cs="Courier New"/>
              </w:rPr>
            </w:pPr>
            <w:r w:rsidRPr="000F7C0E">
              <w:rPr>
                <w:rFonts w:cs="Courier New"/>
                <w:highlight w:val="yellow"/>
              </w:rPr>
              <w:t>MTD  sample[1]-custom[1]   [,,Extraction date, 2011-12-21]</w:t>
            </w:r>
            <w:r w:rsidRPr="000F7C0E">
              <w:rPr>
                <w:rFonts w:cs="Courier New"/>
                <w:highlight w:val="yellow"/>
              </w:rPr>
              <w:br/>
              <w:t>MTD  sample[1]-custom[2]   [,,Extraction reason, liver biopsy]</w:t>
            </w:r>
          </w:p>
        </w:tc>
      </w:tr>
    </w:tbl>
    <w:p w14:paraId="1A682EC7" w14:textId="77777777" w:rsidR="007A1183" w:rsidRDefault="00877457" w:rsidP="007A1183">
      <w:pPr>
        <w:pStyle w:val="Heading3"/>
        <w:rPr>
          <w:lang w:val="en-GB"/>
        </w:rPr>
      </w:pPr>
      <w:r>
        <w:rPr>
          <w:lang w:val="en-GB"/>
        </w:rPr>
        <w:t>sample</w:t>
      </w:r>
      <w:r w:rsidR="00B53656">
        <w:rPr>
          <w:lang w:val="en-GB"/>
        </w:rPr>
        <w:t>[1-n]-</w:t>
      </w:r>
      <w:r w:rsidR="007A1183" w:rsidRPr="00184979">
        <w:rPr>
          <w:lang w:val="en-GB"/>
        </w:rPr>
        <w:t>species</w:t>
      </w:r>
      <w:bookmarkEnd w:id="155"/>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58A9310" w14:textId="77777777" w:rsidTr="00547860">
        <w:tc>
          <w:tcPr>
            <w:tcW w:w="1617" w:type="dxa"/>
            <w:vAlign w:val="center"/>
          </w:tcPr>
          <w:p w14:paraId="29D74C8E" w14:textId="77777777" w:rsidR="007A1183" w:rsidRPr="00EC2317" w:rsidRDefault="007A1183" w:rsidP="007A1183">
            <w:pPr>
              <w:rPr>
                <w:b/>
                <w:lang w:val="en-GB"/>
              </w:rPr>
            </w:pPr>
            <w:r w:rsidRPr="00EC2317">
              <w:rPr>
                <w:b/>
                <w:lang w:val="en-GB"/>
              </w:rPr>
              <w:t>Description:</w:t>
            </w:r>
          </w:p>
        </w:tc>
        <w:tc>
          <w:tcPr>
            <w:tcW w:w="8571" w:type="dxa"/>
          </w:tcPr>
          <w:p w14:paraId="43A0A945" w14:textId="77777777" w:rsidR="007A1183" w:rsidRPr="00EC2317" w:rsidRDefault="007A1183" w:rsidP="00AB350B">
            <w:pPr>
              <w:rPr>
                <w:lang w:val="en-GB"/>
              </w:rPr>
            </w:pPr>
            <w:r w:rsidRPr="00EC2317">
              <w:rPr>
                <w:lang w:val="en-GB"/>
              </w:rPr>
              <w:t>The respective species</w:t>
            </w:r>
            <w:r w:rsidR="00B272A4">
              <w:rPr>
                <w:lang w:val="en-GB"/>
              </w:rPr>
              <w:t xml:space="preserve"> of the samples analysed</w:t>
            </w:r>
            <w:r w:rsidRPr="00EC2317">
              <w:rPr>
                <w:lang w:val="en-GB"/>
              </w:rPr>
              <w:t xml:space="preserve">. </w:t>
            </w:r>
          </w:p>
        </w:tc>
      </w:tr>
      <w:tr w:rsidR="007A1183" w14:paraId="27E3816E" w14:textId="77777777" w:rsidTr="00547860">
        <w:tc>
          <w:tcPr>
            <w:tcW w:w="1617" w:type="dxa"/>
            <w:vAlign w:val="center"/>
          </w:tcPr>
          <w:p w14:paraId="30387BDE" w14:textId="77777777" w:rsidR="007A1183" w:rsidRPr="00EC2317" w:rsidRDefault="007A1183" w:rsidP="007A1183">
            <w:pPr>
              <w:rPr>
                <w:b/>
                <w:lang w:val="en-GB"/>
              </w:rPr>
            </w:pPr>
            <w:r w:rsidRPr="00EC2317">
              <w:rPr>
                <w:b/>
                <w:lang w:val="en-GB"/>
              </w:rPr>
              <w:t>Type:</w:t>
            </w:r>
          </w:p>
        </w:tc>
        <w:tc>
          <w:tcPr>
            <w:tcW w:w="8571" w:type="dxa"/>
          </w:tcPr>
          <w:p w14:paraId="01F4D030" w14:textId="77777777" w:rsidR="007A1183" w:rsidRPr="00EC2317" w:rsidRDefault="007A1183" w:rsidP="007A1183">
            <w:pPr>
              <w:rPr>
                <w:lang w:val="en-GB"/>
              </w:rPr>
            </w:pPr>
            <w:r w:rsidRPr="00EC2317">
              <w:rPr>
                <w:lang w:val="en-GB"/>
              </w:rPr>
              <w:t>Parameter</w:t>
            </w:r>
          </w:p>
        </w:tc>
      </w:tr>
      <w:tr w:rsidR="00547860" w14:paraId="1743718B" w14:textId="77777777" w:rsidTr="00046F5A">
        <w:tc>
          <w:tcPr>
            <w:tcW w:w="1617" w:type="dxa"/>
            <w:vAlign w:val="center"/>
          </w:tcPr>
          <w:p w14:paraId="5DE91115" w14:textId="77777777" w:rsidR="00547860" w:rsidRPr="00EC2317" w:rsidRDefault="00547860" w:rsidP="00046F5A">
            <w:pPr>
              <w:rPr>
                <w:b/>
                <w:lang w:val="en-GB"/>
              </w:rPr>
            </w:pPr>
            <w:r>
              <w:rPr>
                <w:b/>
                <w:lang w:val="en-GB"/>
              </w:rPr>
              <w:t>Mandatory</w:t>
            </w:r>
          </w:p>
        </w:tc>
        <w:tc>
          <w:tcPr>
            <w:tcW w:w="8571" w:type="dxa"/>
          </w:tcPr>
          <w:p w14:paraId="69BD1E61" w14:textId="1BD4FDBC" w:rsidR="00547860" w:rsidRDefault="00BA5DB5" w:rsidP="00046F5A">
            <w:pPr>
              <w:rPr>
                <w:lang w:val="en-GB"/>
              </w:rPr>
            </w:pPr>
            <w:r>
              <w:rPr>
                <w:lang w:val="en-GB"/>
              </w:rPr>
              <w:t>False</w:t>
            </w:r>
          </w:p>
        </w:tc>
      </w:tr>
      <w:tr w:rsidR="007A1183" w14:paraId="23F19E7A" w14:textId="77777777" w:rsidTr="00547860">
        <w:tc>
          <w:tcPr>
            <w:tcW w:w="1617" w:type="dxa"/>
            <w:vAlign w:val="center"/>
          </w:tcPr>
          <w:p w14:paraId="1167901B" w14:textId="77777777" w:rsidR="007A1183" w:rsidRPr="00EC2317" w:rsidRDefault="007A1183" w:rsidP="007A1183">
            <w:pPr>
              <w:rPr>
                <w:b/>
                <w:lang w:val="en-GB"/>
              </w:rPr>
            </w:pPr>
            <w:r w:rsidRPr="00EC2317">
              <w:rPr>
                <w:b/>
                <w:lang w:val="en-GB"/>
              </w:rPr>
              <w:t>Example:</w:t>
            </w:r>
          </w:p>
        </w:tc>
        <w:tc>
          <w:tcPr>
            <w:tcW w:w="8571" w:type="dxa"/>
          </w:tcPr>
          <w:p w14:paraId="4D100E89" w14:textId="77777777" w:rsidR="007A1183" w:rsidRPr="00E92C27" w:rsidRDefault="007A1183" w:rsidP="007A1183">
            <w:pPr>
              <w:pStyle w:val="Code"/>
              <w:rPr>
                <w:rFonts w:cs="Courier New"/>
              </w:rPr>
            </w:pPr>
            <w:r w:rsidRPr="00E92C27">
              <w:rPr>
                <w:rFonts w:cs="Courier New"/>
              </w:rPr>
              <w:t>COM  Experiment where all samples consisted of the same two species</w:t>
            </w:r>
            <w:r w:rsidRPr="00E92C27">
              <w:rPr>
                <w:rFonts w:cs="Courier New"/>
              </w:rPr>
              <w:br/>
              <w:t xml:space="preserve">MTD  </w:t>
            </w:r>
            <w:r w:rsidR="00EB356A">
              <w:rPr>
                <w:rFonts w:cs="Courier New"/>
              </w:rPr>
              <w:t>sample</w:t>
            </w:r>
            <w:r w:rsidR="008C7999">
              <w:rPr>
                <w:rFonts w:cs="Courier New"/>
              </w:rPr>
              <w:t>[1]-</w:t>
            </w:r>
            <w:r w:rsidRPr="00E92C27">
              <w:rPr>
                <w:rFonts w:cs="Courier New"/>
              </w:rPr>
              <w:t>species</w:t>
            </w:r>
            <w:r w:rsidR="00E800F1">
              <w:rPr>
                <w:rFonts w:cs="Courier New"/>
              </w:rPr>
              <w:t>[1]</w:t>
            </w:r>
            <w:r w:rsidRPr="00E92C27">
              <w:rPr>
                <w:rFonts w:cs="Courier New"/>
              </w:rPr>
              <w:t xml:space="preserve">  [NEWT, 9606, Homo sapiens (Human), ]</w:t>
            </w:r>
            <w:r w:rsidRPr="00E92C27">
              <w:rPr>
                <w:rFonts w:cs="Courier New"/>
              </w:rPr>
              <w:br/>
            </w:r>
            <w:r w:rsidR="008C7999">
              <w:rPr>
                <w:rFonts w:cs="Courier New"/>
              </w:rPr>
              <w:t>M</w:t>
            </w:r>
            <w:r w:rsidRPr="00E92C27">
              <w:rPr>
                <w:rFonts w:cs="Courier New"/>
              </w:rPr>
              <w:t xml:space="preserve">TD  </w:t>
            </w:r>
            <w:r w:rsidR="008C7999">
              <w:rPr>
                <w:rFonts w:cs="Courier New"/>
              </w:rPr>
              <w:t>sample[2]-</w:t>
            </w:r>
            <w:r w:rsidRPr="00E92C27">
              <w:rPr>
                <w:rFonts w:cs="Courier New"/>
              </w:rPr>
              <w:t>species</w:t>
            </w:r>
            <w:r w:rsidR="00E800F1">
              <w:rPr>
                <w:rFonts w:cs="Courier New"/>
              </w:rPr>
              <w:t>[1]</w:t>
            </w:r>
            <w:r w:rsidRPr="00E92C27">
              <w:rPr>
                <w:rFonts w:cs="Courier New"/>
              </w:rPr>
              <w:t xml:space="preserve">  [NEWT, 12059, Rhinovirus, ]</w:t>
            </w:r>
          </w:p>
          <w:p w14:paraId="7C0A767B" w14:textId="77777777" w:rsidR="007A1183" w:rsidRPr="00E92C27" w:rsidRDefault="007A1183" w:rsidP="007A1183">
            <w:pPr>
              <w:pStyle w:val="Code"/>
              <w:pBdr>
                <w:bottom w:val="single" w:sz="6" w:space="1" w:color="auto"/>
              </w:pBdr>
              <w:rPr>
                <w:rFonts w:cs="Courier New"/>
              </w:rPr>
            </w:pPr>
          </w:p>
          <w:p w14:paraId="38704F49" w14:textId="77777777" w:rsidR="007A1183" w:rsidRPr="00E92C27" w:rsidRDefault="007A1183" w:rsidP="007A1183">
            <w:pPr>
              <w:pStyle w:val="Code"/>
              <w:rPr>
                <w:rFonts w:cs="Courier New"/>
              </w:rPr>
            </w:pPr>
          </w:p>
          <w:p w14:paraId="479E6E13" w14:textId="77777777" w:rsidR="007A1183" w:rsidRPr="00E92C27" w:rsidRDefault="007A1183" w:rsidP="00922064">
            <w:pPr>
              <w:pStyle w:val="Code"/>
              <w:rPr>
                <w:rFonts w:cs="Courier New"/>
              </w:rPr>
            </w:pPr>
            <w:r w:rsidRPr="00E92C27">
              <w:rPr>
                <w:rFonts w:cs="Courier New"/>
              </w:rPr>
              <w:t xml:space="preserve">COM  Experiment where different </w:t>
            </w:r>
            <w:r w:rsidR="00AB350B">
              <w:rPr>
                <w:rFonts w:cs="Courier New"/>
              </w:rPr>
              <w:t xml:space="preserve">two </w:t>
            </w:r>
            <w:r w:rsidRPr="00E92C27">
              <w:rPr>
                <w:rFonts w:cs="Courier New"/>
              </w:rPr>
              <w:t>samples from different species (combinations)</w:t>
            </w:r>
            <w:r w:rsidRPr="00E92C27">
              <w:rPr>
                <w:rFonts w:cs="Courier New"/>
              </w:rPr>
              <w:br/>
              <w:t xml:space="preserve">COM  were </w:t>
            </w:r>
            <w:r w:rsidR="00AB350B">
              <w:rPr>
                <w:rFonts w:cs="Courier New"/>
              </w:rPr>
              <w:t>analysed as biological replicates</w:t>
            </w:r>
            <w:r w:rsidRPr="00E92C27">
              <w:rPr>
                <w:rFonts w:cs="Courier New"/>
              </w:rPr>
              <w:t>.</w:t>
            </w:r>
            <w:r w:rsidRPr="00E92C27">
              <w:rPr>
                <w:rFonts w:cs="Courier New"/>
              </w:rPr>
              <w:br/>
            </w:r>
            <w:r w:rsidRPr="00E92C27">
              <w:rPr>
                <w:rFonts w:cs="Courier New"/>
              </w:rPr>
              <w:br/>
              <w:t>MTD  s</w:t>
            </w:r>
            <w:r w:rsidR="00EB356A">
              <w:rPr>
                <w:rFonts w:cs="Courier New"/>
              </w:rPr>
              <w:t>ample</w:t>
            </w:r>
            <w:r w:rsidRPr="00E92C27">
              <w:rPr>
                <w:rFonts w:cs="Courier New"/>
              </w:rPr>
              <w:t>[1]-species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[1]-species</w:t>
            </w:r>
            <w:r w:rsidR="00E800F1">
              <w:rPr>
                <w:rFonts w:cs="Courier New"/>
              </w:rPr>
              <w:t>[2]</w:t>
            </w:r>
            <w:r w:rsidRPr="00E92C27">
              <w:rPr>
                <w:rFonts w:cs="Courier New"/>
              </w:rPr>
              <w:t xml:space="preserve">  [NEWT, 573824, Human rhinovirus 1, ]</w:t>
            </w:r>
            <w:r w:rsidRPr="00E92C27">
              <w:rPr>
                <w:rFonts w:cs="Courier New"/>
              </w:rPr>
              <w:br/>
              <w:t>MTD  s</w:t>
            </w:r>
            <w:r w:rsidR="00EB356A">
              <w:rPr>
                <w:rFonts w:cs="Courier New"/>
              </w:rPr>
              <w:t>ample</w:t>
            </w:r>
            <w:r w:rsidRPr="00E92C27">
              <w:rPr>
                <w:rFonts w:cs="Courier New"/>
              </w:rPr>
              <w:t>[2]-species</w:t>
            </w:r>
            <w:r w:rsidR="00E800F1">
              <w:rPr>
                <w:rFonts w:cs="Courier New"/>
              </w:rPr>
              <w:t>[1]</w:t>
            </w:r>
            <w:r w:rsidRPr="00E92C27">
              <w:rPr>
                <w:rFonts w:cs="Courier New"/>
              </w:rPr>
              <w:t xml:space="preserve">  [NEWT, 9606, Homo sapiens (Human), ]</w:t>
            </w:r>
            <w:r w:rsidRPr="00E92C27">
              <w:rPr>
                <w:rFonts w:cs="Courier New"/>
              </w:rPr>
              <w:br/>
              <w:t>MTD  s</w:t>
            </w:r>
            <w:r w:rsidR="00EB356A">
              <w:rPr>
                <w:rFonts w:cs="Courier New"/>
              </w:rPr>
              <w:t>ample</w:t>
            </w:r>
            <w:r w:rsidRPr="00E92C27">
              <w:rPr>
                <w:rFonts w:cs="Courier New"/>
              </w:rPr>
              <w:t>[2]-species</w:t>
            </w:r>
            <w:r w:rsidR="00E800F1">
              <w:rPr>
                <w:rFonts w:cs="Courier New"/>
              </w:rPr>
              <w:t>[2]</w:t>
            </w:r>
            <w:r w:rsidRPr="00E92C27">
              <w:rPr>
                <w:rFonts w:cs="Courier New"/>
              </w:rPr>
              <w:t xml:space="preserve">  [NEWT, 12130, Human rhinovirus 2, ]</w:t>
            </w:r>
          </w:p>
        </w:tc>
      </w:tr>
    </w:tbl>
    <w:p w14:paraId="0759846B" w14:textId="77777777" w:rsidR="007A1183" w:rsidRDefault="00922064" w:rsidP="007A1183">
      <w:pPr>
        <w:pStyle w:val="Heading3"/>
        <w:rPr>
          <w:lang w:val="en-GB"/>
        </w:rPr>
      </w:pPr>
      <w:r>
        <w:rPr>
          <w:lang w:val="en-GB"/>
        </w:rPr>
        <w:t>sample[1-n]-</w:t>
      </w:r>
      <w:r w:rsidR="007A1183" w:rsidRPr="000140BC">
        <w:rPr>
          <w:lang w:val="en-GB"/>
        </w:rPr>
        <w:t>tissue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304243" w14:textId="77777777" w:rsidTr="00547860">
        <w:tc>
          <w:tcPr>
            <w:tcW w:w="1617" w:type="dxa"/>
            <w:vAlign w:val="center"/>
          </w:tcPr>
          <w:p w14:paraId="1039A509" w14:textId="77777777" w:rsidR="007A1183" w:rsidRPr="00EC2317" w:rsidRDefault="007A1183" w:rsidP="007A1183">
            <w:pPr>
              <w:rPr>
                <w:b/>
                <w:lang w:val="en-GB"/>
              </w:rPr>
            </w:pPr>
            <w:r w:rsidRPr="00EC2317">
              <w:rPr>
                <w:b/>
                <w:lang w:val="en-GB"/>
              </w:rPr>
              <w:t>Description:</w:t>
            </w:r>
          </w:p>
        </w:tc>
        <w:tc>
          <w:tcPr>
            <w:tcW w:w="8571" w:type="dxa"/>
          </w:tcPr>
          <w:p w14:paraId="0E7D0B89" w14:textId="77777777" w:rsidR="007A1183" w:rsidRPr="00EC2317" w:rsidRDefault="007A1183" w:rsidP="00AB350B">
            <w:pPr>
              <w:rPr>
                <w:lang w:val="en-GB"/>
              </w:rPr>
            </w:pPr>
            <w:r w:rsidRPr="00EC2317">
              <w:rPr>
                <w:lang w:val="en-GB"/>
              </w:rPr>
              <w:t>The respective tissue</w:t>
            </w:r>
            <w:r w:rsidR="00AB350B">
              <w:rPr>
                <w:lang w:val="en-GB"/>
              </w:rPr>
              <w:t>(s) of the sample.</w:t>
            </w:r>
          </w:p>
        </w:tc>
      </w:tr>
      <w:tr w:rsidR="007A1183" w14:paraId="0174FC67" w14:textId="77777777" w:rsidTr="00547860">
        <w:tc>
          <w:tcPr>
            <w:tcW w:w="1617" w:type="dxa"/>
            <w:vAlign w:val="center"/>
          </w:tcPr>
          <w:p w14:paraId="4C6AE6B8" w14:textId="77777777" w:rsidR="007A1183" w:rsidRPr="00EC2317" w:rsidRDefault="007A1183" w:rsidP="007A1183">
            <w:pPr>
              <w:rPr>
                <w:b/>
                <w:lang w:val="en-GB"/>
              </w:rPr>
            </w:pPr>
            <w:r w:rsidRPr="00EC2317">
              <w:rPr>
                <w:b/>
                <w:lang w:val="en-GB"/>
              </w:rPr>
              <w:t>Type:</w:t>
            </w:r>
          </w:p>
        </w:tc>
        <w:tc>
          <w:tcPr>
            <w:tcW w:w="8571" w:type="dxa"/>
          </w:tcPr>
          <w:p w14:paraId="3C220DB7" w14:textId="77777777" w:rsidR="007A1183" w:rsidRPr="00EC2317" w:rsidRDefault="007A1183" w:rsidP="007A1183">
            <w:pPr>
              <w:rPr>
                <w:lang w:val="en-GB"/>
              </w:rPr>
            </w:pPr>
            <w:r w:rsidRPr="00EC2317">
              <w:rPr>
                <w:lang w:val="en-GB"/>
              </w:rPr>
              <w:t>Parameter</w:t>
            </w:r>
          </w:p>
        </w:tc>
      </w:tr>
      <w:tr w:rsidR="00547860" w14:paraId="2DB2B296" w14:textId="77777777" w:rsidTr="00046F5A">
        <w:tc>
          <w:tcPr>
            <w:tcW w:w="1617" w:type="dxa"/>
            <w:vAlign w:val="center"/>
          </w:tcPr>
          <w:p w14:paraId="0003A382" w14:textId="77777777" w:rsidR="00547860" w:rsidRPr="00EC2317" w:rsidRDefault="00547860" w:rsidP="00046F5A">
            <w:pPr>
              <w:rPr>
                <w:b/>
                <w:lang w:val="en-GB"/>
              </w:rPr>
            </w:pPr>
            <w:r>
              <w:rPr>
                <w:b/>
                <w:lang w:val="en-GB"/>
              </w:rPr>
              <w:t>Mandatory</w:t>
            </w:r>
          </w:p>
        </w:tc>
        <w:tc>
          <w:tcPr>
            <w:tcW w:w="8571" w:type="dxa"/>
          </w:tcPr>
          <w:p w14:paraId="78D8BC0A" w14:textId="1AB90103" w:rsidR="00547860" w:rsidRDefault="00967AD6" w:rsidP="00046F5A">
            <w:pPr>
              <w:rPr>
                <w:lang w:val="en-GB"/>
              </w:rPr>
            </w:pPr>
            <w:r>
              <w:rPr>
                <w:lang w:val="en-GB"/>
              </w:rPr>
              <w:t>False</w:t>
            </w:r>
          </w:p>
        </w:tc>
      </w:tr>
      <w:tr w:rsidR="007A1183" w14:paraId="7863A63A" w14:textId="77777777" w:rsidTr="00547860">
        <w:tc>
          <w:tcPr>
            <w:tcW w:w="1617" w:type="dxa"/>
            <w:vAlign w:val="center"/>
          </w:tcPr>
          <w:p w14:paraId="3B79EE26" w14:textId="77777777" w:rsidR="007A1183" w:rsidRPr="00EC2317" w:rsidRDefault="007A1183" w:rsidP="007A1183">
            <w:pPr>
              <w:rPr>
                <w:b/>
                <w:lang w:val="en-GB"/>
              </w:rPr>
            </w:pPr>
            <w:r w:rsidRPr="00EC2317">
              <w:rPr>
                <w:b/>
                <w:lang w:val="en-GB"/>
              </w:rPr>
              <w:t>Example:</w:t>
            </w:r>
          </w:p>
        </w:tc>
        <w:tc>
          <w:tcPr>
            <w:tcW w:w="8571" w:type="dxa"/>
          </w:tcPr>
          <w:p w14:paraId="4FB1F07C"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-tissue</w:t>
            </w:r>
            <w:r w:rsidR="00E800F1">
              <w:rPr>
                <w:rFonts w:cs="Courier New"/>
              </w:rPr>
              <w:t>[1]</w:t>
            </w:r>
            <w:r w:rsidR="00922064">
              <w:rPr>
                <w:rFonts w:cs="Courier New"/>
              </w:rPr>
              <w:t xml:space="preserve"> </w:t>
            </w:r>
            <w:r w:rsidRPr="00E92C27">
              <w:rPr>
                <w:rFonts w:cs="Courier New"/>
              </w:rPr>
              <w:t xml:space="preserve"> [BTO, BTO:0000759, liver, ]</w:t>
            </w:r>
          </w:p>
        </w:tc>
      </w:tr>
    </w:tbl>
    <w:p w14:paraId="21ECEF77" w14:textId="77777777" w:rsidR="007A1183" w:rsidRDefault="00877457" w:rsidP="007A1183">
      <w:pPr>
        <w:pStyle w:val="Heading3"/>
        <w:rPr>
          <w:lang w:val="en-GB"/>
        </w:rPr>
      </w:pPr>
      <w:r>
        <w:rPr>
          <w:lang w:val="en-GB"/>
        </w:rPr>
        <w:t>sampl</w:t>
      </w:r>
      <w:r w:rsidR="00922064">
        <w:rPr>
          <w:lang w:val="en-GB"/>
        </w:rPr>
        <w:t>e[1-n]-</w:t>
      </w:r>
      <w:r w:rsidR="007A1183" w:rsidRPr="000C1842">
        <w:rPr>
          <w:lang w:val="en-GB"/>
        </w:rPr>
        <w:t>cell_type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E08CD30" w14:textId="77777777" w:rsidTr="00547860">
        <w:tc>
          <w:tcPr>
            <w:tcW w:w="1617" w:type="dxa"/>
            <w:vAlign w:val="center"/>
          </w:tcPr>
          <w:p w14:paraId="19AB6D64" w14:textId="77777777" w:rsidR="007A1183" w:rsidRPr="00EC2317" w:rsidRDefault="007A1183" w:rsidP="007A1183">
            <w:pPr>
              <w:rPr>
                <w:b/>
                <w:lang w:val="en-GB"/>
              </w:rPr>
            </w:pPr>
            <w:r w:rsidRPr="00EC2317">
              <w:rPr>
                <w:b/>
                <w:lang w:val="en-GB"/>
              </w:rPr>
              <w:t>Description:</w:t>
            </w:r>
          </w:p>
        </w:tc>
        <w:tc>
          <w:tcPr>
            <w:tcW w:w="8571" w:type="dxa"/>
          </w:tcPr>
          <w:p w14:paraId="609061E7" w14:textId="77777777" w:rsidR="007A1183" w:rsidRPr="00EC2317" w:rsidRDefault="007A1183" w:rsidP="00F37F22">
            <w:pPr>
              <w:rPr>
                <w:lang w:val="en-GB"/>
              </w:rPr>
            </w:pPr>
            <w:r w:rsidRPr="00EC2317">
              <w:rPr>
                <w:lang w:val="en-GB"/>
              </w:rPr>
              <w:t>The respective cell type</w:t>
            </w:r>
            <w:r w:rsidR="00F37F22">
              <w:rPr>
                <w:lang w:val="en-GB"/>
              </w:rPr>
              <w:t>(s) of the sample</w:t>
            </w:r>
            <w:r w:rsidRPr="00EC2317">
              <w:rPr>
                <w:lang w:val="en-GB"/>
              </w:rPr>
              <w:t>.</w:t>
            </w:r>
          </w:p>
        </w:tc>
      </w:tr>
      <w:tr w:rsidR="007A1183" w14:paraId="00A4757F" w14:textId="77777777" w:rsidTr="00547860">
        <w:tc>
          <w:tcPr>
            <w:tcW w:w="1617" w:type="dxa"/>
            <w:vAlign w:val="center"/>
          </w:tcPr>
          <w:p w14:paraId="52B45DFD" w14:textId="77777777" w:rsidR="007A1183" w:rsidRPr="00EC2317" w:rsidRDefault="007A1183" w:rsidP="007A1183">
            <w:pPr>
              <w:rPr>
                <w:b/>
                <w:lang w:val="en-GB"/>
              </w:rPr>
            </w:pPr>
            <w:r w:rsidRPr="00EC2317">
              <w:rPr>
                <w:b/>
                <w:lang w:val="en-GB"/>
              </w:rPr>
              <w:t>Type:</w:t>
            </w:r>
          </w:p>
        </w:tc>
        <w:tc>
          <w:tcPr>
            <w:tcW w:w="8571" w:type="dxa"/>
          </w:tcPr>
          <w:p w14:paraId="6C868B8C" w14:textId="77777777" w:rsidR="007A1183" w:rsidRPr="00EC2317" w:rsidRDefault="007A1183" w:rsidP="007A1183">
            <w:pPr>
              <w:rPr>
                <w:lang w:val="en-GB"/>
              </w:rPr>
            </w:pPr>
            <w:r w:rsidRPr="00EC2317">
              <w:rPr>
                <w:lang w:val="en-GB"/>
              </w:rPr>
              <w:t>Parameter</w:t>
            </w:r>
          </w:p>
        </w:tc>
      </w:tr>
      <w:tr w:rsidR="00547860" w14:paraId="71899491" w14:textId="77777777" w:rsidTr="00046F5A">
        <w:tc>
          <w:tcPr>
            <w:tcW w:w="1617" w:type="dxa"/>
            <w:vAlign w:val="center"/>
          </w:tcPr>
          <w:p w14:paraId="403C3186" w14:textId="77777777" w:rsidR="00547860" w:rsidRPr="00EC2317" w:rsidRDefault="00547860" w:rsidP="00046F5A">
            <w:pPr>
              <w:rPr>
                <w:b/>
                <w:lang w:val="en-GB"/>
              </w:rPr>
            </w:pPr>
            <w:r>
              <w:rPr>
                <w:b/>
                <w:lang w:val="en-GB"/>
              </w:rPr>
              <w:lastRenderedPageBreak/>
              <w:t>Mandatory</w:t>
            </w:r>
          </w:p>
        </w:tc>
        <w:tc>
          <w:tcPr>
            <w:tcW w:w="8571" w:type="dxa"/>
          </w:tcPr>
          <w:p w14:paraId="486F512A" w14:textId="14354B6D" w:rsidR="00547860" w:rsidRDefault="00967AD6" w:rsidP="00046F5A">
            <w:pPr>
              <w:rPr>
                <w:lang w:val="en-GB"/>
              </w:rPr>
            </w:pPr>
            <w:r>
              <w:rPr>
                <w:lang w:val="en-GB"/>
              </w:rPr>
              <w:t>False</w:t>
            </w:r>
          </w:p>
        </w:tc>
      </w:tr>
      <w:tr w:rsidR="007A1183" w14:paraId="0B74D4A7" w14:textId="77777777" w:rsidTr="00547860">
        <w:tc>
          <w:tcPr>
            <w:tcW w:w="1617" w:type="dxa"/>
            <w:vAlign w:val="center"/>
          </w:tcPr>
          <w:p w14:paraId="4615767C" w14:textId="77777777" w:rsidR="007A1183" w:rsidRPr="00EC2317" w:rsidRDefault="007A1183" w:rsidP="007A1183">
            <w:pPr>
              <w:rPr>
                <w:b/>
                <w:lang w:val="en-GB"/>
              </w:rPr>
            </w:pPr>
            <w:r w:rsidRPr="00EC2317">
              <w:rPr>
                <w:b/>
                <w:lang w:val="en-GB"/>
              </w:rPr>
              <w:t>Example:</w:t>
            </w:r>
          </w:p>
        </w:tc>
        <w:tc>
          <w:tcPr>
            <w:tcW w:w="8571" w:type="dxa"/>
          </w:tcPr>
          <w:p w14:paraId="406F5DF8"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00EB356A" w:rsidRPr="00E92C27">
              <w:rPr>
                <w:rFonts w:cs="Courier New"/>
              </w:rPr>
              <w:t>-</w:t>
            </w:r>
            <w:r w:rsidRPr="00E92C27">
              <w:rPr>
                <w:rFonts w:cs="Courier New"/>
              </w:rPr>
              <w:t>cell_type</w:t>
            </w:r>
            <w:r w:rsidR="00E800F1">
              <w:rPr>
                <w:rFonts w:cs="Courier New"/>
              </w:rPr>
              <w:t>[1]</w:t>
            </w:r>
            <w:r w:rsidRPr="00E92C27">
              <w:rPr>
                <w:rFonts w:cs="Courier New"/>
              </w:rPr>
              <w:t xml:space="preserve">  [CL, CL:0000182, hepatocyte, ]</w:t>
            </w:r>
          </w:p>
        </w:tc>
      </w:tr>
    </w:tbl>
    <w:p w14:paraId="1C0ED12E" w14:textId="77777777" w:rsidR="007A1183" w:rsidRDefault="00877457" w:rsidP="007A1183">
      <w:pPr>
        <w:pStyle w:val="Heading3"/>
        <w:rPr>
          <w:lang w:val="en-GB"/>
        </w:rPr>
      </w:pPr>
      <w:r>
        <w:rPr>
          <w:lang w:val="en-GB"/>
        </w:rPr>
        <w:t>sample</w:t>
      </w:r>
      <w:r w:rsidR="00922064">
        <w:rPr>
          <w:lang w:val="en-GB"/>
        </w:rPr>
        <w:t>[1-n]-</w:t>
      </w:r>
      <w:r w:rsidR="007A1183" w:rsidRPr="00710922">
        <w:rPr>
          <w:lang w:val="en-GB"/>
        </w:rPr>
        <w:t>disease</w:t>
      </w:r>
      <w:r w:rsidR="00E800F1">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213A6DE7" w14:textId="77777777" w:rsidTr="00547860">
        <w:tc>
          <w:tcPr>
            <w:tcW w:w="1617" w:type="dxa"/>
            <w:vAlign w:val="center"/>
          </w:tcPr>
          <w:p w14:paraId="7F7B8243" w14:textId="77777777" w:rsidR="007A1183" w:rsidRPr="00EC2317" w:rsidRDefault="007A1183" w:rsidP="007A1183">
            <w:pPr>
              <w:rPr>
                <w:b/>
                <w:lang w:val="en-GB"/>
              </w:rPr>
            </w:pPr>
            <w:r w:rsidRPr="00EC2317">
              <w:rPr>
                <w:b/>
                <w:lang w:val="en-GB"/>
              </w:rPr>
              <w:t>Description:</w:t>
            </w:r>
          </w:p>
        </w:tc>
        <w:tc>
          <w:tcPr>
            <w:tcW w:w="8571" w:type="dxa"/>
          </w:tcPr>
          <w:p w14:paraId="40413927" w14:textId="77777777" w:rsidR="007A1183" w:rsidRPr="00EC2317" w:rsidRDefault="007A1183" w:rsidP="00F37F22">
            <w:pPr>
              <w:rPr>
                <w:lang w:val="en-GB"/>
              </w:rPr>
            </w:pPr>
            <w:r w:rsidRPr="00EC2317">
              <w:rPr>
                <w:lang w:val="en-GB"/>
              </w:rPr>
              <w:t>The respective disease</w:t>
            </w:r>
            <w:r w:rsidR="00F37F22">
              <w:rPr>
                <w:lang w:val="en-GB"/>
              </w:rPr>
              <w:t>(s) of the sample</w:t>
            </w:r>
            <w:r w:rsidRPr="00EC2317">
              <w:rPr>
                <w:lang w:val="en-GB"/>
              </w:rPr>
              <w:t xml:space="preserve">. </w:t>
            </w:r>
          </w:p>
        </w:tc>
      </w:tr>
      <w:tr w:rsidR="007A1183" w14:paraId="4ADDA14B" w14:textId="77777777" w:rsidTr="00547860">
        <w:tc>
          <w:tcPr>
            <w:tcW w:w="1617" w:type="dxa"/>
            <w:vAlign w:val="center"/>
          </w:tcPr>
          <w:p w14:paraId="5996FD80" w14:textId="77777777" w:rsidR="007A1183" w:rsidRPr="00EC2317" w:rsidRDefault="007A1183" w:rsidP="007A1183">
            <w:pPr>
              <w:rPr>
                <w:b/>
                <w:lang w:val="en-GB"/>
              </w:rPr>
            </w:pPr>
            <w:r w:rsidRPr="00EC2317">
              <w:rPr>
                <w:b/>
                <w:lang w:val="en-GB"/>
              </w:rPr>
              <w:t>Type:</w:t>
            </w:r>
          </w:p>
        </w:tc>
        <w:tc>
          <w:tcPr>
            <w:tcW w:w="8571" w:type="dxa"/>
          </w:tcPr>
          <w:p w14:paraId="1087F563" w14:textId="77777777" w:rsidR="007A1183" w:rsidRPr="00EC2317" w:rsidRDefault="007A1183" w:rsidP="007A1183">
            <w:pPr>
              <w:rPr>
                <w:lang w:val="en-GB"/>
              </w:rPr>
            </w:pPr>
            <w:r w:rsidRPr="00EC2317">
              <w:rPr>
                <w:lang w:val="en-GB"/>
              </w:rPr>
              <w:t>Parameter</w:t>
            </w:r>
          </w:p>
        </w:tc>
      </w:tr>
      <w:tr w:rsidR="00547860" w14:paraId="262A498D" w14:textId="77777777" w:rsidTr="00046F5A">
        <w:tc>
          <w:tcPr>
            <w:tcW w:w="1617" w:type="dxa"/>
            <w:vAlign w:val="center"/>
          </w:tcPr>
          <w:p w14:paraId="33819B48" w14:textId="77777777" w:rsidR="00547860" w:rsidRPr="00EC2317" w:rsidRDefault="00547860" w:rsidP="00046F5A">
            <w:pPr>
              <w:rPr>
                <w:b/>
                <w:lang w:val="en-GB"/>
              </w:rPr>
            </w:pPr>
            <w:r>
              <w:rPr>
                <w:b/>
                <w:lang w:val="en-GB"/>
              </w:rPr>
              <w:t>Mandatory</w:t>
            </w:r>
          </w:p>
        </w:tc>
        <w:tc>
          <w:tcPr>
            <w:tcW w:w="8571" w:type="dxa"/>
          </w:tcPr>
          <w:p w14:paraId="776CDB69" w14:textId="031F1032" w:rsidR="00547860" w:rsidRDefault="00967AD6" w:rsidP="00046F5A">
            <w:pPr>
              <w:rPr>
                <w:lang w:val="en-GB"/>
              </w:rPr>
            </w:pPr>
            <w:r>
              <w:rPr>
                <w:lang w:val="en-GB"/>
              </w:rPr>
              <w:t>False</w:t>
            </w:r>
          </w:p>
        </w:tc>
      </w:tr>
      <w:tr w:rsidR="007A1183" w14:paraId="5BB3D486" w14:textId="77777777" w:rsidTr="00547860">
        <w:tc>
          <w:tcPr>
            <w:tcW w:w="1617" w:type="dxa"/>
            <w:vAlign w:val="center"/>
          </w:tcPr>
          <w:p w14:paraId="3F5475B9" w14:textId="77777777" w:rsidR="007A1183" w:rsidRPr="00EC2317" w:rsidRDefault="007A1183" w:rsidP="007A1183">
            <w:pPr>
              <w:rPr>
                <w:b/>
                <w:lang w:val="en-GB"/>
              </w:rPr>
            </w:pPr>
            <w:r w:rsidRPr="00EC2317">
              <w:rPr>
                <w:b/>
                <w:lang w:val="en-GB"/>
              </w:rPr>
              <w:t>Example:</w:t>
            </w:r>
          </w:p>
        </w:tc>
        <w:tc>
          <w:tcPr>
            <w:tcW w:w="8571" w:type="dxa"/>
          </w:tcPr>
          <w:p w14:paraId="26350955" w14:textId="77777777" w:rsidR="007A1183" w:rsidRPr="00E92C27" w:rsidRDefault="007A1183" w:rsidP="00922064">
            <w:pPr>
              <w:pStyle w:val="Code"/>
              <w:rPr>
                <w:rFonts w:cs="Courier New"/>
              </w:rPr>
            </w:pPr>
            <w:r w:rsidRPr="00E92C27">
              <w:rPr>
                <w:rFonts w:cs="Courier New"/>
              </w:rPr>
              <w:t xml:space="preserve">MTD  </w:t>
            </w:r>
            <w:r w:rsidR="00EB356A">
              <w:rPr>
                <w:rFonts w:cs="Courier New"/>
              </w:rPr>
              <w:t>sample[1]</w:t>
            </w:r>
            <w:r w:rsidRPr="00E92C27">
              <w:rPr>
                <w:rFonts w:cs="Courier New"/>
              </w:rPr>
              <w:t>-disease</w:t>
            </w:r>
            <w:r w:rsidR="00E800F1">
              <w:rPr>
                <w:rFonts w:cs="Courier New"/>
              </w:rPr>
              <w:t>[1]</w:t>
            </w:r>
            <w:r w:rsidRPr="00E92C27">
              <w:rPr>
                <w:rFonts w:cs="Courier New"/>
              </w:rPr>
              <w:t xml:space="preserve">  [DOID, DOID:684, hepatocellular carcinoma, ]</w:t>
            </w:r>
            <w:r w:rsidRPr="00E92C27">
              <w:rPr>
                <w:rFonts w:cs="Courier New"/>
              </w:rPr>
              <w:br/>
              <w:t xml:space="preserve">MTD  </w:t>
            </w:r>
            <w:r w:rsidR="00EB356A">
              <w:rPr>
                <w:rFonts w:cs="Courier New"/>
              </w:rPr>
              <w:t>sample[1]</w:t>
            </w:r>
            <w:r w:rsidRPr="00E92C27">
              <w:rPr>
                <w:rFonts w:cs="Courier New"/>
              </w:rPr>
              <w:t>-disease</w:t>
            </w:r>
            <w:r w:rsidR="00E800F1">
              <w:rPr>
                <w:rFonts w:cs="Courier New"/>
              </w:rPr>
              <w:t>[2]</w:t>
            </w:r>
            <w:r w:rsidRPr="00E92C27">
              <w:rPr>
                <w:rFonts w:cs="Courier New"/>
              </w:rPr>
              <w:t xml:space="preserve">  [DOID, DOID:9451, alcoholic fatty liver, ]</w:t>
            </w:r>
          </w:p>
        </w:tc>
      </w:tr>
    </w:tbl>
    <w:p w14:paraId="1CECFFEF"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description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40F47E" w14:textId="77777777" w:rsidTr="00547860">
        <w:tc>
          <w:tcPr>
            <w:tcW w:w="1617" w:type="dxa"/>
            <w:vAlign w:val="center"/>
          </w:tcPr>
          <w:p w14:paraId="4B2332D7" w14:textId="77777777" w:rsidR="007A1183" w:rsidRPr="00EC2317" w:rsidRDefault="007A1183" w:rsidP="007A1183">
            <w:pPr>
              <w:rPr>
                <w:b/>
                <w:lang w:val="en-GB"/>
              </w:rPr>
            </w:pPr>
            <w:r w:rsidRPr="00EC2317">
              <w:rPr>
                <w:b/>
                <w:lang w:val="en-GB"/>
              </w:rPr>
              <w:t>Description:</w:t>
            </w:r>
          </w:p>
        </w:tc>
        <w:tc>
          <w:tcPr>
            <w:tcW w:w="8571" w:type="dxa"/>
          </w:tcPr>
          <w:p w14:paraId="206232BB" w14:textId="77777777" w:rsidR="007A1183" w:rsidRPr="00EC2317" w:rsidRDefault="007A1183" w:rsidP="007A1183">
            <w:pPr>
              <w:rPr>
                <w:lang w:val="en-GB"/>
              </w:rPr>
            </w:pPr>
            <w:r w:rsidRPr="00EC2317">
              <w:rPr>
                <w:lang w:val="en-GB"/>
              </w:rPr>
              <w:t>A human readable description of the sample.</w:t>
            </w:r>
          </w:p>
        </w:tc>
      </w:tr>
      <w:tr w:rsidR="007A1183" w14:paraId="0EA3E2A0" w14:textId="77777777" w:rsidTr="00547860">
        <w:tc>
          <w:tcPr>
            <w:tcW w:w="1617" w:type="dxa"/>
            <w:vAlign w:val="center"/>
          </w:tcPr>
          <w:p w14:paraId="40F06755" w14:textId="77777777" w:rsidR="007A1183" w:rsidRPr="00EC2317" w:rsidRDefault="007A1183" w:rsidP="007A1183">
            <w:pPr>
              <w:rPr>
                <w:b/>
                <w:lang w:val="en-GB"/>
              </w:rPr>
            </w:pPr>
            <w:r w:rsidRPr="00EC2317">
              <w:rPr>
                <w:b/>
                <w:lang w:val="en-GB"/>
              </w:rPr>
              <w:t>Type:</w:t>
            </w:r>
          </w:p>
        </w:tc>
        <w:tc>
          <w:tcPr>
            <w:tcW w:w="8571" w:type="dxa"/>
          </w:tcPr>
          <w:p w14:paraId="61B8EE89" w14:textId="77777777" w:rsidR="007A1183" w:rsidRPr="00EC2317" w:rsidRDefault="007A1183" w:rsidP="007A1183">
            <w:pPr>
              <w:rPr>
                <w:lang w:val="en-GB"/>
              </w:rPr>
            </w:pPr>
            <w:r w:rsidRPr="00EC2317">
              <w:rPr>
                <w:lang w:val="en-GB"/>
              </w:rPr>
              <w:t>String</w:t>
            </w:r>
          </w:p>
        </w:tc>
      </w:tr>
      <w:tr w:rsidR="00547860" w14:paraId="3DEB12BB" w14:textId="77777777" w:rsidTr="00046F5A">
        <w:tc>
          <w:tcPr>
            <w:tcW w:w="1617" w:type="dxa"/>
            <w:vAlign w:val="center"/>
          </w:tcPr>
          <w:p w14:paraId="4039DA55" w14:textId="77777777" w:rsidR="00547860" w:rsidRPr="00EC2317" w:rsidRDefault="00547860" w:rsidP="00046F5A">
            <w:pPr>
              <w:rPr>
                <w:b/>
                <w:lang w:val="en-GB"/>
              </w:rPr>
            </w:pPr>
            <w:r>
              <w:rPr>
                <w:b/>
                <w:lang w:val="en-GB"/>
              </w:rPr>
              <w:t>Mandatory</w:t>
            </w:r>
          </w:p>
        </w:tc>
        <w:tc>
          <w:tcPr>
            <w:tcW w:w="8571" w:type="dxa"/>
          </w:tcPr>
          <w:p w14:paraId="3FA5278D" w14:textId="7846CA54" w:rsidR="00547860" w:rsidRDefault="00B10D0F" w:rsidP="00046F5A">
            <w:pPr>
              <w:rPr>
                <w:lang w:val="en-GB"/>
              </w:rPr>
            </w:pPr>
            <w:r>
              <w:rPr>
                <w:lang w:val="en-GB"/>
              </w:rPr>
              <w:t>False</w:t>
            </w:r>
          </w:p>
        </w:tc>
      </w:tr>
      <w:tr w:rsidR="007A1183" w14:paraId="0DC8A5AD" w14:textId="77777777" w:rsidTr="00547860">
        <w:tc>
          <w:tcPr>
            <w:tcW w:w="1617" w:type="dxa"/>
            <w:vAlign w:val="center"/>
          </w:tcPr>
          <w:p w14:paraId="7E3A66D9" w14:textId="77777777" w:rsidR="007A1183" w:rsidRPr="00EC2317" w:rsidRDefault="007A1183" w:rsidP="007A1183">
            <w:pPr>
              <w:rPr>
                <w:b/>
                <w:lang w:val="en-GB"/>
              </w:rPr>
            </w:pPr>
            <w:r w:rsidRPr="00EC2317">
              <w:rPr>
                <w:b/>
                <w:lang w:val="en-GB"/>
              </w:rPr>
              <w:t>Example:</w:t>
            </w:r>
          </w:p>
        </w:tc>
        <w:tc>
          <w:tcPr>
            <w:tcW w:w="8571" w:type="dxa"/>
          </w:tcPr>
          <w:p w14:paraId="218887A6" w14:textId="77777777" w:rsidR="007A1183" w:rsidRPr="00E92C27" w:rsidRDefault="007A1183" w:rsidP="007A1183">
            <w:pPr>
              <w:pStyle w:val="Code"/>
              <w:rPr>
                <w:rFonts w:cs="Courier New"/>
              </w:rPr>
            </w:pPr>
            <w:r w:rsidRPr="00E92C27">
              <w:rPr>
                <w:rFonts w:cs="Courier New"/>
              </w:rPr>
              <w:t>MTD  s</w:t>
            </w:r>
            <w:r w:rsidR="00270090">
              <w:rPr>
                <w:rFonts w:cs="Courier New"/>
              </w:rPr>
              <w:t>ample</w:t>
            </w:r>
            <w:r w:rsidRPr="00E92C27">
              <w:rPr>
                <w:rFonts w:cs="Courier New"/>
              </w:rPr>
              <w:t>[1]-description  Hepatocellular carcinoma samples.</w:t>
            </w:r>
            <w:r w:rsidRPr="00E92C27">
              <w:rPr>
                <w:rFonts w:cs="Courier New"/>
              </w:rPr>
              <w:br/>
              <w:t>MTD  s</w:t>
            </w:r>
            <w:r w:rsidR="00270090">
              <w:rPr>
                <w:rFonts w:cs="Courier New"/>
              </w:rPr>
              <w:t>ample</w:t>
            </w:r>
            <w:r w:rsidRPr="00E92C27">
              <w:rPr>
                <w:rFonts w:cs="Courier New"/>
              </w:rPr>
              <w:t>[2]-description  Healthy control samples.</w:t>
            </w:r>
          </w:p>
        </w:tc>
      </w:tr>
    </w:tbl>
    <w:p w14:paraId="6588A46E" w14:textId="77777777" w:rsidR="007A1183" w:rsidRDefault="007E3A75" w:rsidP="007A1183">
      <w:pPr>
        <w:pStyle w:val="Heading3"/>
        <w:rPr>
          <w:lang w:val="en-GB"/>
        </w:rPr>
      </w:pPr>
      <w:r>
        <w:rPr>
          <w:lang w:val="en-GB"/>
        </w:rPr>
        <w:t>sample</w:t>
      </w:r>
      <w:r w:rsidR="00922064">
        <w:rPr>
          <w:lang w:val="en-GB"/>
        </w:rPr>
        <w:t>[1-n]-</w:t>
      </w:r>
      <w:r w:rsidR="007A1183" w:rsidRPr="00CD1345">
        <w:rPr>
          <w:lang w:val="en-GB"/>
        </w:rPr>
        <w:t>custom</w:t>
      </w:r>
      <w:r w:rsidR="007D6662">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7CDCDEC" w14:textId="77777777">
        <w:tc>
          <w:tcPr>
            <w:tcW w:w="1617" w:type="dxa"/>
            <w:vAlign w:val="center"/>
          </w:tcPr>
          <w:p w14:paraId="4618EDD9" w14:textId="77777777" w:rsidR="007A1183" w:rsidRPr="00EC2317" w:rsidRDefault="007A1183" w:rsidP="007A1183">
            <w:pPr>
              <w:rPr>
                <w:b/>
                <w:lang w:val="en-GB"/>
              </w:rPr>
            </w:pPr>
            <w:r w:rsidRPr="00EC2317">
              <w:rPr>
                <w:b/>
                <w:lang w:val="en-GB"/>
              </w:rPr>
              <w:t>Description:</w:t>
            </w:r>
          </w:p>
        </w:tc>
        <w:tc>
          <w:tcPr>
            <w:tcW w:w="8571" w:type="dxa"/>
          </w:tcPr>
          <w:p w14:paraId="45696829" w14:textId="77777777" w:rsidR="007A1183" w:rsidRPr="00EC2317" w:rsidRDefault="007A1183" w:rsidP="007A1183">
            <w:pPr>
              <w:rPr>
                <w:lang w:val="en-GB"/>
              </w:rPr>
            </w:pPr>
            <w:r w:rsidRPr="00EC2317">
              <w:rPr>
                <w:lang w:val="en-GB"/>
              </w:rPr>
              <w:t>Parameters describing the sample’s additional properties.</w:t>
            </w:r>
          </w:p>
        </w:tc>
      </w:tr>
      <w:tr w:rsidR="007A1183" w14:paraId="4A0CD07B" w14:textId="77777777">
        <w:tc>
          <w:tcPr>
            <w:tcW w:w="1617" w:type="dxa"/>
            <w:vAlign w:val="center"/>
          </w:tcPr>
          <w:p w14:paraId="2D61DF8E" w14:textId="77777777" w:rsidR="007A1183" w:rsidRPr="00EC2317" w:rsidRDefault="007A1183" w:rsidP="007A1183">
            <w:pPr>
              <w:rPr>
                <w:b/>
                <w:lang w:val="en-GB"/>
              </w:rPr>
            </w:pPr>
            <w:r w:rsidRPr="00EC2317">
              <w:rPr>
                <w:b/>
                <w:lang w:val="en-GB"/>
              </w:rPr>
              <w:t>Type:</w:t>
            </w:r>
          </w:p>
        </w:tc>
        <w:tc>
          <w:tcPr>
            <w:tcW w:w="8571" w:type="dxa"/>
          </w:tcPr>
          <w:p w14:paraId="1ECA1824" w14:textId="77777777" w:rsidR="007A1183" w:rsidRPr="00EC2317" w:rsidRDefault="007A1183" w:rsidP="007A1183">
            <w:pPr>
              <w:rPr>
                <w:lang w:val="en-GB"/>
              </w:rPr>
            </w:pPr>
            <w:r w:rsidRPr="00EC2317">
              <w:rPr>
                <w:lang w:val="en-GB"/>
              </w:rPr>
              <w:t>Parameter</w:t>
            </w:r>
          </w:p>
        </w:tc>
      </w:tr>
      <w:tr w:rsidR="00547860" w14:paraId="11C10706" w14:textId="77777777" w:rsidTr="00046F5A">
        <w:tc>
          <w:tcPr>
            <w:tcW w:w="1617" w:type="dxa"/>
            <w:vAlign w:val="center"/>
          </w:tcPr>
          <w:p w14:paraId="68A6C963" w14:textId="77777777" w:rsidR="00547860" w:rsidRPr="00EC2317" w:rsidRDefault="00547860" w:rsidP="00046F5A">
            <w:pPr>
              <w:rPr>
                <w:b/>
                <w:lang w:val="en-GB"/>
              </w:rPr>
            </w:pPr>
            <w:r>
              <w:rPr>
                <w:b/>
                <w:lang w:val="en-GB"/>
              </w:rPr>
              <w:t>Mandatory</w:t>
            </w:r>
          </w:p>
        </w:tc>
        <w:tc>
          <w:tcPr>
            <w:tcW w:w="8571" w:type="dxa"/>
          </w:tcPr>
          <w:p w14:paraId="5CD27AE2" w14:textId="0767B13B" w:rsidR="00547860" w:rsidRDefault="008939AB" w:rsidP="00046F5A">
            <w:pPr>
              <w:rPr>
                <w:lang w:val="en-GB"/>
              </w:rPr>
            </w:pPr>
            <w:r>
              <w:rPr>
                <w:lang w:val="en-GB"/>
              </w:rPr>
              <w:t>False</w:t>
            </w:r>
          </w:p>
        </w:tc>
      </w:tr>
      <w:tr w:rsidR="007A1183" w14:paraId="7BB97D65" w14:textId="77777777">
        <w:tc>
          <w:tcPr>
            <w:tcW w:w="1617" w:type="dxa"/>
            <w:vAlign w:val="center"/>
          </w:tcPr>
          <w:p w14:paraId="35371944" w14:textId="77777777" w:rsidR="007A1183" w:rsidRPr="00EC2317" w:rsidRDefault="007A1183" w:rsidP="007A1183">
            <w:pPr>
              <w:rPr>
                <w:b/>
                <w:lang w:val="en-GB"/>
              </w:rPr>
            </w:pPr>
            <w:r w:rsidRPr="00EC2317">
              <w:rPr>
                <w:b/>
                <w:lang w:val="en-GB"/>
              </w:rPr>
              <w:t>Example:</w:t>
            </w:r>
          </w:p>
        </w:tc>
        <w:tc>
          <w:tcPr>
            <w:tcW w:w="8571" w:type="dxa"/>
          </w:tcPr>
          <w:p w14:paraId="1DD1265D" w14:textId="77777777" w:rsidR="007A1183" w:rsidRPr="00E92C27" w:rsidRDefault="007A1183" w:rsidP="007A1183">
            <w:pPr>
              <w:pStyle w:val="Code"/>
              <w:rPr>
                <w:rFonts w:cs="Courier New"/>
              </w:rPr>
            </w:pPr>
            <w:r w:rsidRPr="00E92C27">
              <w:rPr>
                <w:rFonts w:cs="Courier New"/>
              </w:rPr>
              <w:t>MTD  s</w:t>
            </w:r>
            <w:r w:rsidR="00C0382C">
              <w:rPr>
                <w:rFonts w:cs="Courier New"/>
              </w:rPr>
              <w:t>ample</w:t>
            </w:r>
            <w:r w:rsidRPr="00E92C27">
              <w:rPr>
                <w:rFonts w:cs="Courier New"/>
              </w:rPr>
              <w:t>[1]-custom</w:t>
            </w:r>
            <w:r w:rsidR="007D6662">
              <w:rPr>
                <w:rFonts w:cs="Courier New"/>
              </w:rPr>
              <w:t>[1]</w:t>
            </w:r>
            <w:r w:rsidRPr="00E92C27">
              <w:rPr>
                <w:rFonts w:cs="Courier New"/>
              </w:rPr>
              <w:t xml:space="preserve">   [,,Extraction date, 2011-12-21]</w:t>
            </w:r>
            <w:r w:rsidRPr="00E92C27">
              <w:rPr>
                <w:rFonts w:cs="Courier New"/>
              </w:rPr>
              <w:br/>
              <w:t>MTD  s</w:t>
            </w:r>
            <w:r w:rsidR="00C0382C">
              <w:rPr>
                <w:rFonts w:cs="Courier New"/>
              </w:rPr>
              <w:t>ample</w:t>
            </w:r>
            <w:r w:rsidRPr="00E92C27">
              <w:rPr>
                <w:rFonts w:cs="Courier New"/>
              </w:rPr>
              <w:t>[1]-custom</w:t>
            </w:r>
            <w:r w:rsidR="007D6662">
              <w:rPr>
                <w:rFonts w:cs="Courier New"/>
              </w:rPr>
              <w:t>[2]</w:t>
            </w:r>
            <w:r w:rsidRPr="00E92C27">
              <w:rPr>
                <w:rFonts w:cs="Courier New"/>
              </w:rPr>
              <w:t xml:space="preserve">   [,,Extraction reason, liver biopsy]</w:t>
            </w:r>
          </w:p>
        </w:tc>
      </w:tr>
    </w:tbl>
    <w:p w14:paraId="2369EAE2" w14:textId="77777777" w:rsidR="003C3128" w:rsidRDefault="003C3128" w:rsidP="007A1183">
      <w:pPr>
        <w:pStyle w:val="Heading3"/>
        <w:rPr>
          <w:lang w:val="en-GB"/>
        </w:rPr>
      </w:pPr>
      <w:r>
        <w:rPr>
          <w:lang w:val="en-GB"/>
        </w:rPr>
        <w:t>cv[1-n]-label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307C60E6" w14:textId="77777777" w:rsidTr="008A06AA">
        <w:tc>
          <w:tcPr>
            <w:tcW w:w="1617" w:type="dxa"/>
            <w:vAlign w:val="center"/>
          </w:tcPr>
          <w:p w14:paraId="3164A377" w14:textId="77777777" w:rsidR="003C3128" w:rsidRPr="00EC2317" w:rsidRDefault="003C3128" w:rsidP="008A06AA">
            <w:pPr>
              <w:rPr>
                <w:b/>
                <w:lang w:val="en-GB"/>
              </w:rPr>
            </w:pPr>
            <w:r w:rsidRPr="00EC2317">
              <w:rPr>
                <w:b/>
                <w:lang w:val="en-GB"/>
              </w:rPr>
              <w:t>Description:</w:t>
            </w:r>
          </w:p>
        </w:tc>
        <w:tc>
          <w:tcPr>
            <w:tcW w:w="8571" w:type="dxa"/>
          </w:tcPr>
          <w:p w14:paraId="7CDFCB04"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labels of the controlled vocabularies/ontologies used in the mzTab file</w:t>
            </w:r>
          </w:p>
        </w:tc>
      </w:tr>
      <w:tr w:rsidR="003C3128" w:rsidRPr="00EC2317" w14:paraId="39671714" w14:textId="77777777" w:rsidTr="008A06AA">
        <w:tc>
          <w:tcPr>
            <w:tcW w:w="1617" w:type="dxa"/>
            <w:vAlign w:val="center"/>
          </w:tcPr>
          <w:p w14:paraId="2E9E288E" w14:textId="77777777" w:rsidR="003C3128" w:rsidRPr="00EC2317" w:rsidRDefault="003C3128" w:rsidP="008A06AA">
            <w:pPr>
              <w:rPr>
                <w:b/>
                <w:lang w:val="en-GB"/>
              </w:rPr>
            </w:pPr>
            <w:r w:rsidRPr="00EC2317">
              <w:rPr>
                <w:b/>
                <w:lang w:val="en-GB"/>
              </w:rPr>
              <w:t>Type:</w:t>
            </w:r>
          </w:p>
        </w:tc>
        <w:tc>
          <w:tcPr>
            <w:tcW w:w="8571" w:type="dxa"/>
          </w:tcPr>
          <w:p w14:paraId="048690A1" w14:textId="77777777" w:rsidR="003C3128" w:rsidRPr="00EC2317" w:rsidRDefault="003C3128" w:rsidP="008A06AA">
            <w:pPr>
              <w:rPr>
                <w:lang w:val="en-GB"/>
              </w:rPr>
            </w:pPr>
            <w:r>
              <w:rPr>
                <w:lang w:val="en-GB"/>
              </w:rPr>
              <w:t>String</w:t>
            </w:r>
          </w:p>
        </w:tc>
      </w:tr>
      <w:tr w:rsidR="003C3128" w14:paraId="676FAAC6" w14:textId="77777777" w:rsidTr="008A06AA">
        <w:tc>
          <w:tcPr>
            <w:tcW w:w="1617" w:type="dxa"/>
            <w:vAlign w:val="center"/>
          </w:tcPr>
          <w:p w14:paraId="42ED22A6" w14:textId="77777777" w:rsidR="003C3128" w:rsidRPr="00EC2317" w:rsidRDefault="003C3128" w:rsidP="008A06AA">
            <w:pPr>
              <w:rPr>
                <w:b/>
                <w:lang w:val="en-GB"/>
              </w:rPr>
            </w:pPr>
            <w:r>
              <w:rPr>
                <w:b/>
                <w:lang w:val="en-GB"/>
              </w:rPr>
              <w:t>Mandatory</w:t>
            </w:r>
          </w:p>
        </w:tc>
        <w:tc>
          <w:tcPr>
            <w:tcW w:w="8571" w:type="dxa"/>
          </w:tcPr>
          <w:p w14:paraId="50946190" w14:textId="61115400" w:rsidR="003C3128" w:rsidRDefault="001E35DB" w:rsidP="008A06AA">
            <w:pPr>
              <w:rPr>
                <w:lang w:val="en-GB"/>
              </w:rPr>
            </w:pPr>
            <w:r>
              <w:rPr>
                <w:lang w:val="en-GB"/>
              </w:rPr>
              <w:t>True</w:t>
            </w:r>
          </w:p>
        </w:tc>
      </w:tr>
      <w:tr w:rsidR="003C3128" w:rsidRPr="00E92C27" w14:paraId="72F0BDBA" w14:textId="77777777" w:rsidTr="008A06AA">
        <w:tc>
          <w:tcPr>
            <w:tcW w:w="1617" w:type="dxa"/>
            <w:vAlign w:val="center"/>
          </w:tcPr>
          <w:p w14:paraId="41F7697D" w14:textId="77777777" w:rsidR="003C3128" w:rsidRPr="00EC2317" w:rsidRDefault="003C3128" w:rsidP="008A06AA">
            <w:pPr>
              <w:rPr>
                <w:b/>
                <w:lang w:val="en-GB"/>
              </w:rPr>
            </w:pPr>
            <w:r w:rsidRPr="00EC2317">
              <w:rPr>
                <w:b/>
                <w:lang w:val="en-GB"/>
              </w:rPr>
              <w:t>Example:</w:t>
            </w:r>
          </w:p>
        </w:tc>
        <w:tc>
          <w:tcPr>
            <w:tcW w:w="8571" w:type="dxa"/>
          </w:tcPr>
          <w:p w14:paraId="4B96A80B" w14:textId="77777777" w:rsidR="003C3128" w:rsidRDefault="003C3128" w:rsidP="008A06AA">
            <w:pPr>
              <w:pStyle w:val="Code"/>
              <w:rPr>
                <w:rFonts w:cs="Courier New"/>
              </w:rPr>
            </w:pPr>
            <w:r>
              <w:rPr>
                <w:rFonts w:cs="Courier New"/>
              </w:rPr>
              <w:t>MTD  cv[1]-label  MS</w:t>
            </w:r>
          </w:p>
          <w:p w14:paraId="6DB97A58" w14:textId="77777777" w:rsidR="00AA7344" w:rsidRDefault="003C3128" w:rsidP="008A06AA">
            <w:pPr>
              <w:pStyle w:val="Code"/>
              <w:rPr>
                <w:rFonts w:cs="Courier New"/>
              </w:rPr>
            </w:pPr>
            <w:r>
              <w:rPr>
                <w:rFonts w:cs="Courier New"/>
              </w:rPr>
              <w:t>…</w:t>
            </w:r>
          </w:p>
          <w:p w14:paraId="7F9785B0" w14:textId="77777777" w:rsidR="003C3128" w:rsidRPr="00E92C27" w:rsidRDefault="003C3128" w:rsidP="003C3128">
            <w:pPr>
              <w:pStyle w:val="Code"/>
              <w:rPr>
                <w:rFonts w:cs="Courier New"/>
              </w:rPr>
            </w:pPr>
          </w:p>
        </w:tc>
      </w:tr>
    </w:tbl>
    <w:p w14:paraId="18AB6E1A" w14:textId="77777777" w:rsidR="003C3128" w:rsidRDefault="003C3128" w:rsidP="003C3128">
      <w:pPr>
        <w:pStyle w:val="Heading3"/>
        <w:rPr>
          <w:lang w:val="en-GB"/>
        </w:rPr>
      </w:pPr>
      <w:r>
        <w:rPr>
          <w:lang w:val="en-GB"/>
        </w:rPr>
        <w:t>cv[1-n]-full_name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2FBA792D" w14:textId="77777777" w:rsidTr="008A06AA">
        <w:tc>
          <w:tcPr>
            <w:tcW w:w="1617" w:type="dxa"/>
            <w:vAlign w:val="center"/>
          </w:tcPr>
          <w:p w14:paraId="03AB93B8" w14:textId="77777777" w:rsidR="003C3128" w:rsidRPr="00EC2317" w:rsidRDefault="003C3128" w:rsidP="008A06AA">
            <w:pPr>
              <w:rPr>
                <w:b/>
                <w:lang w:val="en-GB"/>
              </w:rPr>
            </w:pPr>
            <w:r w:rsidRPr="00EC2317">
              <w:rPr>
                <w:b/>
                <w:lang w:val="en-GB"/>
              </w:rPr>
              <w:t>Description:</w:t>
            </w:r>
          </w:p>
        </w:tc>
        <w:tc>
          <w:tcPr>
            <w:tcW w:w="8571" w:type="dxa"/>
          </w:tcPr>
          <w:p w14:paraId="684EBD21"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full names of the controlled vocabularies/ontologies used in the mzTab file</w:t>
            </w:r>
          </w:p>
        </w:tc>
      </w:tr>
      <w:tr w:rsidR="003C3128" w:rsidRPr="00EC2317" w14:paraId="6A1D4F80" w14:textId="77777777" w:rsidTr="008A06AA">
        <w:tc>
          <w:tcPr>
            <w:tcW w:w="1617" w:type="dxa"/>
            <w:vAlign w:val="center"/>
          </w:tcPr>
          <w:p w14:paraId="1FC77330" w14:textId="77777777" w:rsidR="003C3128" w:rsidRPr="00EC2317" w:rsidRDefault="003C3128" w:rsidP="008A06AA">
            <w:pPr>
              <w:rPr>
                <w:b/>
                <w:lang w:val="en-GB"/>
              </w:rPr>
            </w:pPr>
            <w:r w:rsidRPr="00EC2317">
              <w:rPr>
                <w:b/>
                <w:lang w:val="en-GB"/>
              </w:rPr>
              <w:t>Type:</w:t>
            </w:r>
          </w:p>
        </w:tc>
        <w:tc>
          <w:tcPr>
            <w:tcW w:w="8571" w:type="dxa"/>
          </w:tcPr>
          <w:p w14:paraId="419AC8FC" w14:textId="77777777" w:rsidR="003C3128" w:rsidRPr="00EC2317" w:rsidRDefault="003C3128" w:rsidP="008A06AA">
            <w:pPr>
              <w:rPr>
                <w:lang w:val="en-GB"/>
              </w:rPr>
            </w:pPr>
            <w:r>
              <w:rPr>
                <w:lang w:val="en-GB"/>
              </w:rPr>
              <w:t>String</w:t>
            </w:r>
          </w:p>
        </w:tc>
      </w:tr>
      <w:tr w:rsidR="003C3128" w14:paraId="484A9BF5" w14:textId="77777777" w:rsidTr="008A06AA">
        <w:tc>
          <w:tcPr>
            <w:tcW w:w="1617" w:type="dxa"/>
            <w:vAlign w:val="center"/>
          </w:tcPr>
          <w:p w14:paraId="017FC72F" w14:textId="77777777" w:rsidR="003C3128" w:rsidRPr="00EC2317" w:rsidRDefault="003C3128" w:rsidP="008A06AA">
            <w:pPr>
              <w:rPr>
                <w:b/>
                <w:lang w:val="en-GB"/>
              </w:rPr>
            </w:pPr>
            <w:r>
              <w:rPr>
                <w:b/>
                <w:lang w:val="en-GB"/>
              </w:rPr>
              <w:t>Mandatory</w:t>
            </w:r>
          </w:p>
        </w:tc>
        <w:tc>
          <w:tcPr>
            <w:tcW w:w="8571" w:type="dxa"/>
          </w:tcPr>
          <w:p w14:paraId="7F6E5F4A" w14:textId="6E845E79" w:rsidR="003C3128" w:rsidRDefault="00852F84" w:rsidP="008A06AA">
            <w:pPr>
              <w:rPr>
                <w:lang w:val="en-GB"/>
              </w:rPr>
            </w:pPr>
            <w:r>
              <w:rPr>
                <w:lang w:val="en-GB"/>
              </w:rPr>
              <w:t>True</w:t>
            </w:r>
          </w:p>
        </w:tc>
      </w:tr>
      <w:tr w:rsidR="003C3128" w:rsidRPr="00E92C27" w14:paraId="53121FD0" w14:textId="77777777" w:rsidTr="008A06AA">
        <w:tc>
          <w:tcPr>
            <w:tcW w:w="1617" w:type="dxa"/>
            <w:vAlign w:val="center"/>
          </w:tcPr>
          <w:p w14:paraId="714DEC6E" w14:textId="77777777" w:rsidR="003C3128" w:rsidRPr="00EC2317" w:rsidRDefault="003C3128" w:rsidP="008A06AA">
            <w:pPr>
              <w:rPr>
                <w:b/>
                <w:lang w:val="en-GB"/>
              </w:rPr>
            </w:pPr>
            <w:r w:rsidRPr="00EC2317">
              <w:rPr>
                <w:b/>
                <w:lang w:val="en-GB"/>
              </w:rPr>
              <w:t>Example:</w:t>
            </w:r>
          </w:p>
        </w:tc>
        <w:tc>
          <w:tcPr>
            <w:tcW w:w="8571" w:type="dxa"/>
          </w:tcPr>
          <w:p w14:paraId="55741D6A" w14:textId="2AB07E79" w:rsidR="003C3128" w:rsidRDefault="003C3128" w:rsidP="008A06AA">
            <w:pPr>
              <w:pStyle w:val="Code"/>
              <w:rPr>
                <w:rFonts w:cs="Courier New"/>
              </w:rPr>
            </w:pPr>
            <w:r>
              <w:rPr>
                <w:rFonts w:cs="Courier New"/>
              </w:rPr>
              <w:t xml:space="preserve">MTD </w:t>
            </w:r>
            <w:r w:rsidR="00A44ECE">
              <w:rPr>
                <w:rFonts w:cs="Courier New"/>
              </w:rPr>
              <w:t xml:space="preserve"> cv[1]-full_name  PSI-MS controlled vocabulary</w:t>
            </w:r>
            <w:r w:rsidRPr="00E92C27">
              <w:rPr>
                <w:rFonts w:cs="Courier New"/>
              </w:rPr>
              <w:t xml:space="preserve">                                                  </w:t>
            </w:r>
          </w:p>
          <w:p w14:paraId="6299433F" w14:textId="77777777" w:rsidR="003C3128" w:rsidRDefault="003C3128" w:rsidP="008A06AA">
            <w:pPr>
              <w:pStyle w:val="Code"/>
              <w:rPr>
                <w:rFonts w:cs="Courier New"/>
              </w:rPr>
            </w:pPr>
            <w:r>
              <w:rPr>
                <w:rFonts w:cs="Courier New"/>
              </w:rPr>
              <w:t>…</w:t>
            </w:r>
          </w:p>
          <w:p w14:paraId="2CB5BCA0" w14:textId="77777777" w:rsidR="003C3128" w:rsidRPr="00E92C27" w:rsidRDefault="003C3128" w:rsidP="008A06AA">
            <w:pPr>
              <w:pStyle w:val="Code"/>
              <w:rPr>
                <w:rFonts w:cs="Courier New"/>
              </w:rPr>
            </w:pPr>
          </w:p>
        </w:tc>
      </w:tr>
    </w:tbl>
    <w:p w14:paraId="795B58A8" w14:textId="77777777" w:rsidR="003C3128" w:rsidRDefault="003C3128" w:rsidP="003C3128">
      <w:pPr>
        <w:pStyle w:val="Heading3"/>
        <w:rPr>
          <w:lang w:val="en-GB"/>
        </w:rPr>
      </w:pPr>
      <w:r>
        <w:rPr>
          <w:lang w:val="en-GB"/>
        </w:rPr>
        <w:t>cv[1-n]-version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521DF97B" w14:textId="77777777" w:rsidTr="008A06AA">
        <w:tc>
          <w:tcPr>
            <w:tcW w:w="1617" w:type="dxa"/>
            <w:vAlign w:val="center"/>
          </w:tcPr>
          <w:p w14:paraId="40652D07" w14:textId="77777777" w:rsidR="003C3128" w:rsidRPr="00EC2317" w:rsidRDefault="003C3128" w:rsidP="008A06AA">
            <w:pPr>
              <w:rPr>
                <w:b/>
                <w:lang w:val="en-GB"/>
              </w:rPr>
            </w:pPr>
            <w:r w:rsidRPr="00EC2317">
              <w:rPr>
                <w:b/>
                <w:lang w:val="en-GB"/>
              </w:rPr>
              <w:t>Description:</w:t>
            </w:r>
          </w:p>
        </w:tc>
        <w:tc>
          <w:tcPr>
            <w:tcW w:w="8571" w:type="dxa"/>
          </w:tcPr>
          <w:p w14:paraId="047D3319"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describing </w:t>
            </w:r>
            <w:r>
              <w:rPr>
                <w:lang w:val="en-GB"/>
              </w:rPr>
              <w:t>the version of the controlled vocabularies/ontologies used in the mzTab file</w:t>
            </w:r>
          </w:p>
        </w:tc>
      </w:tr>
      <w:tr w:rsidR="003C3128" w:rsidRPr="00EC2317" w14:paraId="3D4B8331" w14:textId="77777777" w:rsidTr="008A06AA">
        <w:tc>
          <w:tcPr>
            <w:tcW w:w="1617" w:type="dxa"/>
            <w:vAlign w:val="center"/>
          </w:tcPr>
          <w:p w14:paraId="62F8D4C0" w14:textId="77777777" w:rsidR="003C3128" w:rsidRPr="00EC2317" w:rsidRDefault="003C3128" w:rsidP="008A06AA">
            <w:pPr>
              <w:rPr>
                <w:b/>
                <w:lang w:val="en-GB"/>
              </w:rPr>
            </w:pPr>
            <w:r w:rsidRPr="00EC2317">
              <w:rPr>
                <w:b/>
                <w:lang w:val="en-GB"/>
              </w:rPr>
              <w:t>Type:</w:t>
            </w:r>
          </w:p>
        </w:tc>
        <w:tc>
          <w:tcPr>
            <w:tcW w:w="8571" w:type="dxa"/>
          </w:tcPr>
          <w:p w14:paraId="7F06A742" w14:textId="77777777" w:rsidR="003C3128" w:rsidRPr="00EC2317" w:rsidRDefault="003C3128" w:rsidP="008A06AA">
            <w:pPr>
              <w:rPr>
                <w:lang w:val="en-GB"/>
              </w:rPr>
            </w:pPr>
            <w:r>
              <w:rPr>
                <w:lang w:val="en-GB"/>
              </w:rPr>
              <w:t>String</w:t>
            </w:r>
          </w:p>
        </w:tc>
      </w:tr>
      <w:tr w:rsidR="003C3128" w14:paraId="7C24F619" w14:textId="77777777" w:rsidTr="008A06AA">
        <w:tc>
          <w:tcPr>
            <w:tcW w:w="1617" w:type="dxa"/>
            <w:vAlign w:val="center"/>
          </w:tcPr>
          <w:p w14:paraId="14F4BE27" w14:textId="77777777" w:rsidR="003C3128" w:rsidRPr="00EC2317" w:rsidRDefault="003C3128" w:rsidP="008A06AA">
            <w:pPr>
              <w:rPr>
                <w:b/>
                <w:lang w:val="en-GB"/>
              </w:rPr>
            </w:pPr>
            <w:r>
              <w:rPr>
                <w:b/>
                <w:lang w:val="en-GB"/>
              </w:rPr>
              <w:t>Mandatory</w:t>
            </w:r>
          </w:p>
        </w:tc>
        <w:tc>
          <w:tcPr>
            <w:tcW w:w="8571" w:type="dxa"/>
          </w:tcPr>
          <w:p w14:paraId="69D3C477" w14:textId="2472F9D5" w:rsidR="003C3128" w:rsidRDefault="00852F84" w:rsidP="008A06AA">
            <w:pPr>
              <w:rPr>
                <w:lang w:val="en-GB"/>
              </w:rPr>
            </w:pPr>
            <w:r>
              <w:rPr>
                <w:lang w:val="en-GB"/>
              </w:rPr>
              <w:t>True</w:t>
            </w:r>
          </w:p>
        </w:tc>
      </w:tr>
      <w:tr w:rsidR="003C3128" w:rsidRPr="00E92C27" w14:paraId="1FF5C6E8" w14:textId="77777777" w:rsidTr="008A06AA">
        <w:tc>
          <w:tcPr>
            <w:tcW w:w="1617" w:type="dxa"/>
            <w:vAlign w:val="center"/>
          </w:tcPr>
          <w:p w14:paraId="31021A5D" w14:textId="77777777" w:rsidR="003C3128" w:rsidRPr="00EC2317" w:rsidRDefault="003C3128" w:rsidP="008A06AA">
            <w:pPr>
              <w:rPr>
                <w:b/>
                <w:lang w:val="en-GB"/>
              </w:rPr>
            </w:pPr>
            <w:r w:rsidRPr="00EC2317">
              <w:rPr>
                <w:b/>
                <w:lang w:val="en-GB"/>
              </w:rPr>
              <w:t>Example:</w:t>
            </w:r>
          </w:p>
        </w:tc>
        <w:tc>
          <w:tcPr>
            <w:tcW w:w="8571" w:type="dxa"/>
          </w:tcPr>
          <w:p w14:paraId="38BA303C" w14:textId="77777777" w:rsidR="003C3128" w:rsidRDefault="003C3128" w:rsidP="008A06AA">
            <w:pPr>
              <w:pStyle w:val="Code"/>
              <w:rPr>
                <w:rFonts w:cs="Courier New"/>
              </w:rPr>
            </w:pPr>
            <w:r>
              <w:rPr>
                <w:rFonts w:cs="Courier New"/>
              </w:rPr>
              <w:t>MTD  cv[1]-version  3.54.0</w:t>
            </w:r>
            <w:r w:rsidRPr="00E92C27">
              <w:rPr>
                <w:rFonts w:cs="Courier New"/>
              </w:rPr>
              <w:t xml:space="preserve">                                                  </w:t>
            </w:r>
          </w:p>
          <w:p w14:paraId="59D94E74" w14:textId="77777777" w:rsidR="003C3128" w:rsidRDefault="003C3128" w:rsidP="008A06AA">
            <w:pPr>
              <w:pStyle w:val="Code"/>
              <w:rPr>
                <w:rFonts w:cs="Courier New"/>
              </w:rPr>
            </w:pPr>
            <w:r>
              <w:rPr>
                <w:rFonts w:cs="Courier New"/>
              </w:rPr>
              <w:t>…</w:t>
            </w:r>
          </w:p>
          <w:p w14:paraId="00A39E1F" w14:textId="77777777" w:rsidR="003C3128" w:rsidRPr="00E92C27" w:rsidRDefault="003C3128" w:rsidP="008A06AA">
            <w:pPr>
              <w:pStyle w:val="Code"/>
              <w:rPr>
                <w:rFonts w:cs="Courier New"/>
              </w:rPr>
            </w:pPr>
          </w:p>
        </w:tc>
      </w:tr>
    </w:tbl>
    <w:p w14:paraId="32DC7C3D" w14:textId="77777777" w:rsidR="003C3128" w:rsidRDefault="003C3128" w:rsidP="003C3128">
      <w:pPr>
        <w:pStyle w:val="Heading3"/>
        <w:rPr>
          <w:lang w:val="en-GB"/>
        </w:rPr>
      </w:pPr>
      <w:r>
        <w:rPr>
          <w:lang w:val="en-GB"/>
        </w:rPr>
        <w:t>cv[1-n]-url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C3128" w:rsidRPr="00EC2317" w14:paraId="77874378" w14:textId="77777777" w:rsidTr="008A06AA">
        <w:tc>
          <w:tcPr>
            <w:tcW w:w="1617" w:type="dxa"/>
            <w:vAlign w:val="center"/>
          </w:tcPr>
          <w:p w14:paraId="4F96F9DA" w14:textId="77777777" w:rsidR="003C3128" w:rsidRPr="00EC2317" w:rsidRDefault="003C3128" w:rsidP="008A06AA">
            <w:pPr>
              <w:rPr>
                <w:b/>
                <w:lang w:val="en-GB"/>
              </w:rPr>
            </w:pPr>
            <w:r w:rsidRPr="00EC2317">
              <w:rPr>
                <w:b/>
                <w:lang w:val="en-GB"/>
              </w:rPr>
              <w:t>Description:</w:t>
            </w:r>
          </w:p>
        </w:tc>
        <w:tc>
          <w:tcPr>
            <w:tcW w:w="8571" w:type="dxa"/>
          </w:tcPr>
          <w:p w14:paraId="6DFBFF8A" w14:textId="77777777" w:rsidR="003C3128" w:rsidRPr="00EC2317" w:rsidRDefault="003C3128" w:rsidP="003C3128">
            <w:pPr>
              <w:rPr>
                <w:lang w:val="en-GB"/>
              </w:rPr>
            </w:pPr>
            <w:r>
              <w:rPr>
                <w:lang w:val="en-GB"/>
              </w:rPr>
              <w:t>A</w:t>
            </w:r>
            <w:r w:rsidRPr="00EC2317">
              <w:rPr>
                <w:lang w:val="en-GB"/>
              </w:rPr>
              <w:t xml:space="preserve"> </w:t>
            </w:r>
            <w:r>
              <w:rPr>
                <w:lang w:val="en-GB"/>
              </w:rPr>
              <w:t>string</w:t>
            </w:r>
            <w:r w:rsidRPr="00EC2317">
              <w:rPr>
                <w:lang w:val="en-GB"/>
              </w:rPr>
              <w:t xml:space="preserve"> </w:t>
            </w:r>
            <w:r>
              <w:rPr>
                <w:lang w:val="en-GB"/>
              </w:rPr>
              <w:t>containing</w:t>
            </w:r>
            <w:r w:rsidRPr="00EC2317">
              <w:rPr>
                <w:lang w:val="en-GB"/>
              </w:rPr>
              <w:t xml:space="preserve"> </w:t>
            </w:r>
            <w:r>
              <w:rPr>
                <w:lang w:val="en-GB"/>
              </w:rPr>
              <w:t>the URLs of the controlled vocabularies/ontologies used in the mzTab file</w:t>
            </w:r>
          </w:p>
        </w:tc>
      </w:tr>
      <w:tr w:rsidR="003C3128" w:rsidRPr="00EC2317" w14:paraId="6FA8C06B" w14:textId="77777777" w:rsidTr="008A06AA">
        <w:tc>
          <w:tcPr>
            <w:tcW w:w="1617" w:type="dxa"/>
            <w:vAlign w:val="center"/>
          </w:tcPr>
          <w:p w14:paraId="1B3459FE" w14:textId="77777777" w:rsidR="003C3128" w:rsidRPr="00EC2317" w:rsidRDefault="003C3128" w:rsidP="008A06AA">
            <w:pPr>
              <w:rPr>
                <w:b/>
                <w:lang w:val="en-GB"/>
              </w:rPr>
            </w:pPr>
            <w:r w:rsidRPr="00EC2317">
              <w:rPr>
                <w:b/>
                <w:lang w:val="en-GB"/>
              </w:rPr>
              <w:t>Type:</w:t>
            </w:r>
          </w:p>
        </w:tc>
        <w:tc>
          <w:tcPr>
            <w:tcW w:w="8571" w:type="dxa"/>
          </w:tcPr>
          <w:p w14:paraId="426D2171" w14:textId="77777777" w:rsidR="003C3128" w:rsidRPr="00EC2317" w:rsidRDefault="003C3128" w:rsidP="008A06AA">
            <w:pPr>
              <w:rPr>
                <w:lang w:val="en-GB"/>
              </w:rPr>
            </w:pPr>
            <w:r>
              <w:rPr>
                <w:lang w:val="en-GB"/>
              </w:rPr>
              <w:t>String</w:t>
            </w:r>
          </w:p>
        </w:tc>
      </w:tr>
      <w:tr w:rsidR="003C3128" w14:paraId="4A591B9E" w14:textId="77777777" w:rsidTr="008A06AA">
        <w:tc>
          <w:tcPr>
            <w:tcW w:w="1617" w:type="dxa"/>
            <w:vAlign w:val="center"/>
          </w:tcPr>
          <w:p w14:paraId="37EAB6F1" w14:textId="77777777" w:rsidR="003C3128" w:rsidRPr="00EC2317" w:rsidRDefault="003C3128" w:rsidP="008A06AA">
            <w:pPr>
              <w:rPr>
                <w:b/>
                <w:lang w:val="en-GB"/>
              </w:rPr>
            </w:pPr>
            <w:r>
              <w:rPr>
                <w:b/>
                <w:lang w:val="en-GB"/>
              </w:rPr>
              <w:t>Mandatory</w:t>
            </w:r>
          </w:p>
        </w:tc>
        <w:tc>
          <w:tcPr>
            <w:tcW w:w="8571" w:type="dxa"/>
          </w:tcPr>
          <w:p w14:paraId="0CAC5582" w14:textId="7CC6C601" w:rsidR="003C3128" w:rsidRDefault="00852F84" w:rsidP="008A06AA">
            <w:pPr>
              <w:rPr>
                <w:lang w:val="en-GB"/>
              </w:rPr>
            </w:pPr>
            <w:r>
              <w:rPr>
                <w:lang w:val="en-GB"/>
              </w:rPr>
              <w:t>True</w:t>
            </w:r>
          </w:p>
        </w:tc>
      </w:tr>
      <w:tr w:rsidR="003C3128" w:rsidRPr="00E92C27" w14:paraId="71333CC4" w14:textId="77777777" w:rsidTr="008A06AA">
        <w:tc>
          <w:tcPr>
            <w:tcW w:w="1617" w:type="dxa"/>
            <w:vAlign w:val="center"/>
          </w:tcPr>
          <w:p w14:paraId="57854980" w14:textId="77777777" w:rsidR="003C3128" w:rsidRPr="00EC2317" w:rsidRDefault="003C3128" w:rsidP="008A06AA">
            <w:pPr>
              <w:rPr>
                <w:b/>
                <w:lang w:val="en-GB"/>
              </w:rPr>
            </w:pPr>
            <w:r w:rsidRPr="00EC2317">
              <w:rPr>
                <w:b/>
                <w:lang w:val="en-GB"/>
              </w:rPr>
              <w:t>Example:</w:t>
            </w:r>
          </w:p>
        </w:tc>
        <w:tc>
          <w:tcPr>
            <w:tcW w:w="8571" w:type="dxa"/>
          </w:tcPr>
          <w:p w14:paraId="2F6189D2" w14:textId="77777777" w:rsidR="003C3128" w:rsidRPr="003C3128" w:rsidRDefault="003C3128" w:rsidP="008A06AA">
            <w:pPr>
              <w:pStyle w:val="Code"/>
              <w:rPr>
                <w:rFonts w:cs="Courier New"/>
              </w:rPr>
            </w:pPr>
            <w:r>
              <w:rPr>
                <w:rFonts w:cs="Courier New"/>
              </w:rPr>
              <w:t>MTD  cv</w:t>
            </w:r>
            <w:r w:rsidRPr="003C3128">
              <w:rPr>
                <w:rFonts w:cs="Courier New"/>
              </w:rPr>
              <w:t>[1]-url</w:t>
            </w:r>
            <w:r w:rsidRPr="008A06AA">
              <w:rPr>
                <w:rFonts w:cs="Courier New"/>
              </w:rPr>
              <w:t xml:space="preserve">  </w:t>
            </w:r>
            <w:hyperlink r:id="rId25" w:history="1">
              <w:r w:rsidRPr="003C3128">
                <w:rPr>
                  <w:rFonts w:cs="Courier New"/>
                  <w:color w:val="1B419A"/>
                  <w:u w:val="single" w:color="1B419A"/>
                  <w:lang w:eastAsia="en-GB"/>
                </w:rPr>
                <w:t>http://psidev.cvs.sourceforge.net/viewvc/psidev/psi/psi-</w:t>
              </w:r>
              <w:r w:rsidRPr="003C3128">
                <w:rPr>
                  <w:rFonts w:cs="Courier New"/>
                  <w:color w:val="1B419A"/>
                  <w:u w:val="single" w:color="1B419A"/>
                  <w:lang w:eastAsia="en-GB"/>
                </w:rPr>
                <w:lastRenderedPageBreak/>
                <w:t>ms/mzML/controlledVocabulary/psi-ms.obo</w:t>
              </w:r>
            </w:hyperlink>
            <w:r w:rsidRPr="003C3128">
              <w:rPr>
                <w:rFonts w:cs="Courier New"/>
              </w:rPr>
              <w:t xml:space="preserve">                                                  </w:t>
            </w:r>
          </w:p>
          <w:p w14:paraId="4BF0FA5B" w14:textId="77777777" w:rsidR="003C3128" w:rsidRPr="008A06AA" w:rsidRDefault="003C3128" w:rsidP="008A06AA">
            <w:pPr>
              <w:pStyle w:val="Code"/>
              <w:rPr>
                <w:rFonts w:cs="Courier New"/>
              </w:rPr>
            </w:pPr>
            <w:r w:rsidRPr="008A06AA">
              <w:rPr>
                <w:rFonts w:cs="Courier New"/>
              </w:rPr>
              <w:t>…</w:t>
            </w:r>
          </w:p>
          <w:p w14:paraId="76C15051" w14:textId="77777777" w:rsidR="003C3128" w:rsidRPr="00E92C27" w:rsidRDefault="003C3128" w:rsidP="008A06AA">
            <w:pPr>
              <w:pStyle w:val="Code"/>
              <w:rPr>
                <w:rFonts w:cs="Courier New"/>
              </w:rPr>
            </w:pPr>
          </w:p>
        </w:tc>
      </w:tr>
    </w:tbl>
    <w:p w14:paraId="5BA350B1" w14:textId="21B03C1A" w:rsidR="00004135" w:rsidRDefault="00004135" w:rsidP="00004135">
      <w:pPr>
        <w:pStyle w:val="Heading3"/>
        <w:rPr>
          <w:lang w:val="en-GB"/>
        </w:rPr>
      </w:pPr>
      <w:r>
        <w:rPr>
          <w:lang w:val="en-GB"/>
        </w:rPr>
        <w:lastRenderedPageBreak/>
        <w:t>database[1-n]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247406B9" w14:textId="77777777" w:rsidTr="00E0779F">
        <w:trPr>
          <w:trHeight w:val="656"/>
        </w:trPr>
        <w:tc>
          <w:tcPr>
            <w:tcW w:w="1617" w:type="dxa"/>
            <w:vAlign w:val="center"/>
          </w:tcPr>
          <w:p w14:paraId="235B75E9" w14:textId="77777777" w:rsidR="00004135" w:rsidRPr="00EC2317" w:rsidRDefault="00004135" w:rsidP="00E0779F">
            <w:pPr>
              <w:rPr>
                <w:b/>
                <w:lang w:val="en-GB"/>
              </w:rPr>
            </w:pPr>
            <w:r w:rsidRPr="00EC2317">
              <w:rPr>
                <w:b/>
                <w:lang w:val="en-GB"/>
              </w:rPr>
              <w:t>Description:</w:t>
            </w:r>
          </w:p>
        </w:tc>
        <w:tc>
          <w:tcPr>
            <w:tcW w:w="8571" w:type="dxa"/>
          </w:tcPr>
          <w:p w14:paraId="06C73CCC" w14:textId="1ADF6002" w:rsidR="00004135" w:rsidRPr="00EC2317" w:rsidRDefault="00004135" w:rsidP="00E0779F">
            <w:pPr>
              <w:rPr>
                <w:lang w:val="en-GB"/>
              </w:rPr>
            </w:pPr>
            <w:r>
              <w:rPr>
                <w:lang w:val="en-GB"/>
              </w:rPr>
              <w:t>The description of databases used. For cases, where a known database has not been used for identification, a userParam SHOULD be inserted to describe any identification performed or simply “no database”.</w:t>
            </w:r>
          </w:p>
        </w:tc>
      </w:tr>
      <w:tr w:rsidR="00004135" w14:paraId="62975620" w14:textId="77777777" w:rsidTr="00E0779F">
        <w:tc>
          <w:tcPr>
            <w:tcW w:w="1617" w:type="dxa"/>
            <w:vAlign w:val="center"/>
          </w:tcPr>
          <w:p w14:paraId="1232ABEB" w14:textId="77777777" w:rsidR="00004135" w:rsidRPr="00EC2317" w:rsidRDefault="00004135" w:rsidP="00E0779F">
            <w:pPr>
              <w:rPr>
                <w:b/>
                <w:lang w:val="en-GB"/>
              </w:rPr>
            </w:pPr>
            <w:r w:rsidRPr="00EC2317">
              <w:rPr>
                <w:b/>
                <w:lang w:val="en-GB"/>
              </w:rPr>
              <w:t>Type:</w:t>
            </w:r>
          </w:p>
        </w:tc>
        <w:tc>
          <w:tcPr>
            <w:tcW w:w="8571" w:type="dxa"/>
          </w:tcPr>
          <w:p w14:paraId="3CFA1F80" w14:textId="77777777" w:rsidR="00004135" w:rsidRPr="00EC2317" w:rsidRDefault="00004135" w:rsidP="00E0779F">
            <w:pPr>
              <w:rPr>
                <w:lang w:val="en-GB"/>
              </w:rPr>
            </w:pPr>
            <w:r>
              <w:rPr>
                <w:lang w:val="en-GB"/>
              </w:rPr>
              <w:t>Param</w:t>
            </w:r>
          </w:p>
        </w:tc>
      </w:tr>
      <w:tr w:rsidR="00004135" w14:paraId="1873DCE6" w14:textId="77777777" w:rsidTr="00E0779F">
        <w:tc>
          <w:tcPr>
            <w:tcW w:w="1617" w:type="dxa"/>
            <w:vAlign w:val="center"/>
          </w:tcPr>
          <w:p w14:paraId="62D007A7" w14:textId="77777777" w:rsidR="00004135" w:rsidRPr="00EC2317" w:rsidRDefault="00004135" w:rsidP="00E0779F">
            <w:pPr>
              <w:rPr>
                <w:b/>
                <w:lang w:val="en-GB"/>
              </w:rPr>
            </w:pPr>
            <w:r>
              <w:rPr>
                <w:b/>
                <w:lang w:val="en-GB"/>
              </w:rPr>
              <w:t>Mandatory</w:t>
            </w:r>
          </w:p>
        </w:tc>
        <w:tc>
          <w:tcPr>
            <w:tcW w:w="8571" w:type="dxa"/>
          </w:tcPr>
          <w:p w14:paraId="0E52C59D" w14:textId="7F856A0A" w:rsidR="00004135" w:rsidRPr="00802D9A" w:rsidRDefault="00802D9A" w:rsidP="00E0779F">
            <w:pPr>
              <w:rPr>
                <w:szCs w:val="22"/>
                <w:lang w:val="en-GB"/>
              </w:rPr>
            </w:pPr>
            <w:r w:rsidRPr="00802D9A">
              <w:rPr>
                <w:szCs w:val="22"/>
                <w:lang w:val="en-GB"/>
              </w:rPr>
              <w:t>True</w:t>
            </w:r>
          </w:p>
        </w:tc>
      </w:tr>
      <w:tr w:rsidR="00004135" w14:paraId="3CBA3394" w14:textId="77777777" w:rsidTr="00E0779F">
        <w:tc>
          <w:tcPr>
            <w:tcW w:w="1617" w:type="dxa"/>
            <w:vAlign w:val="center"/>
          </w:tcPr>
          <w:p w14:paraId="2FEE1442" w14:textId="77777777" w:rsidR="00004135" w:rsidRPr="00EC2317" w:rsidRDefault="00004135" w:rsidP="00E0779F">
            <w:pPr>
              <w:rPr>
                <w:b/>
                <w:lang w:val="en-GB"/>
              </w:rPr>
            </w:pPr>
            <w:r w:rsidRPr="00EC2317">
              <w:rPr>
                <w:b/>
                <w:lang w:val="en-GB"/>
              </w:rPr>
              <w:t>Example:</w:t>
            </w:r>
          </w:p>
        </w:tc>
        <w:tc>
          <w:tcPr>
            <w:tcW w:w="8571" w:type="dxa"/>
          </w:tcPr>
          <w:p w14:paraId="5B8C045D" w14:textId="617ECE71" w:rsidR="00004135" w:rsidRDefault="00004135" w:rsidP="00E0779F">
            <w:pPr>
              <w:pStyle w:val="Code"/>
              <w:rPr>
                <w:rFonts w:cs="Courier New"/>
              </w:rPr>
            </w:pPr>
            <w:r w:rsidRPr="00451939">
              <w:rPr>
                <w:rFonts w:cs="Courier New"/>
              </w:rPr>
              <w:t>MTD  database[1]  [</w:t>
            </w:r>
            <w:r>
              <w:rPr>
                <w:rFonts w:cs="Courier New"/>
              </w:rPr>
              <w:t>MIRIAM</w:t>
            </w:r>
            <w:r w:rsidRPr="00451939">
              <w:rPr>
                <w:rFonts w:cs="Courier New"/>
              </w:rPr>
              <w:t>,</w:t>
            </w:r>
            <w:r>
              <w:rPr>
                <w:rFonts w:cs="Courier New"/>
              </w:rPr>
              <w:t>MIR:00100079</w:t>
            </w:r>
            <w:r w:rsidRPr="00451939">
              <w:rPr>
                <w:rFonts w:cs="Courier New"/>
              </w:rPr>
              <w:t xml:space="preserve"> , </w:t>
            </w:r>
            <w:r>
              <w:rPr>
                <w:rFonts w:cs="Courier New"/>
              </w:rPr>
              <w:t>“</w:t>
            </w:r>
            <w:r w:rsidRPr="00451939">
              <w:rPr>
                <w:rFonts w:cs="Courier New"/>
              </w:rPr>
              <w:t>HMDB</w:t>
            </w:r>
            <w:r>
              <w:rPr>
                <w:rFonts w:cs="Courier New"/>
              </w:rPr>
              <w:t>”</w:t>
            </w:r>
            <w:r w:rsidRPr="00451939">
              <w:rPr>
                <w:rFonts w:cs="Courier New"/>
              </w:rPr>
              <w:t>, ]</w:t>
            </w:r>
          </w:p>
          <w:p w14:paraId="25903C34" w14:textId="678FFB63"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 , </w:t>
            </w:r>
            <w:r>
              <w:rPr>
                <w:rFonts w:cs="Courier New"/>
              </w:rPr>
              <w:t>“No database”</w:t>
            </w:r>
            <w:r w:rsidRPr="00451939">
              <w:rPr>
                <w:rFonts w:cs="Courier New"/>
              </w:rPr>
              <w:t>, ]</w:t>
            </w:r>
          </w:p>
          <w:p w14:paraId="29625741" w14:textId="04667479" w:rsidR="00004135" w:rsidRPr="00E92C27" w:rsidRDefault="00004135" w:rsidP="00E0779F">
            <w:pPr>
              <w:pStyle w:val="Code"/>
              <w:rPr>
                <w:rFonts w:cs="Courier New"/>
              </w:rPr>
            </w:pPr>
            <w:r w:rsidRPr="00451939">
              <w:rPr>
                <w:rFonts w:cs="Courier New"/>
              </w:rPr>
              <w:t>MTD  database[</w:t>
            </w:r>
            <w:r>
              <w:rPr>
                <w:rFonts w:cs="Courier New"/>
              </w:rPr>
              <w:t>2]</w:t>
            </w:r>
            <w:r w:rsidRPr="00451939">
              <w:rPr>
                <w:rFonts w:cs="Courier New"/>
              </w:rPr>
              <w:t xml:space="preserve">  [</w:t>
            </w:r>
            <w:r>
              <w:rPr>
                <w:rFonts w:cs="Courier New"/>
              </w:rPr>
              <w:t>MIRIAM</w:t>
            </w:r>
            <w:r w:rsidRPr="00451939">
              <w:rPr>
                <w:rFonts w:cs="Courier New"/>
              </w:rPr>
              <w:t>,</w:t>
            </w:r>
            <w:r>
              <w:rPr>
                <w:rFonts w:cs="Courier New"/>
              </w:rPr>
              <w:t>MIR:00000002</w:t>
            </w:r>
            <w:r w:rsidRPr="00451939">
              <w:rPr>
                <w:rFonts w:cs="Courier New"/>
              </w:rPr>
              <w:t xml:space="preserve"> , </w:t>
            </w:r>
            <w:r>
              <w:rPr>
                <w:rFonts w:cs="Courier New"/>
              </w:rPr>
              <w:t>“CHEBI”</w:t>
            </w:r>
            <w:r w:rsidRPr="00451939">
              <w:rPr>
                <w:rFonts w:cs="Courier New"/>
              </w:rPr>
              <w:t>, ]</w:t>
            </w:r>
          </w:p>
        </w:tc>
      </w:tr>
    </w:tbl>
    <w:p w14:paraId="4E597BDF" w14:textId="07F83CC3" w:rsidR="00004135" w:rsidRDefault="00004135" w:rsidP="00004135">
      <w:pPr>
        <w:pStyle w:val="Heading3"/>
        <w:rPr>
          <w:lang w:val="en-GB"/>
        </w:rPr>
      </w:pPr>
      <w:commentRangeStart w:id="156"/>
      <w:r>
        <w:rPr>
          <w:lang w:val="en-GB"/>
        </w:rPr>
        <w:t>database[1-n]-prefix</w:t>
      </w:r>
      <w:commentRangeEnd w:id="156"/>
      <w:r>
        <w:rPr>
          <w:rStyle w:val="CommentReference"/>
          <w:rFonts w:ascii="Arial" w:hAnsi="Arial"/>
          <w:b w:val="0"/>
          <w:bCs w:val="0"/>
        </w:rPr>
        <w:commentReference w:id="156"/>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6A90C9EF" w14:textId="77777777" w:rsidTr="00E0779F">
        <w:tc>
          <w:tcPr>
            <w:tcW w:w="1617" w:type="dxa"/>
            <w:vAlign w:val="center"/>
          </w:tcPr>
          <w:p w14:paraId="59F20250" w14:textId="77777777" w:rsidR="00004135" w:rsidRPr="00EC2317" w:rsidRDefault="00004135" w:rsidP="00E0779F">
            <w:pPr>
              <w:rPr>
                <w:b/>
                <w:lang w:val="en-GB"/>
              </w:rPr>
            </w:pPr>
            <w:r w:rsidRPr="00EC2317">
              <w:rPr>
                <w:b/>
                <w:lang w:val="en-GB"/>
              </w:rPr>
              <w:t>Description:</w:t>
            </w:r>
          </w:p>
        </w:tc>
        <w:tc>
          <w:tcPr>
            <w:tcW w:w="8571" w:type="dxa"/>
          </w:tcPr>
          <w:p w14:paraId="344F8AE9" w14:textId="7EB045F0" w:rsidR="00004135" w:rsidRPr="00EC2317" w:rsidRDefault="00004135" w:rsidP="00E0779F">
            <w:pPr>
              <w:rPr>
                <w:lang w:val="en-GB"/>
              </w:rPr>
            </w:pPr>
            <w:r>
              <w:rPr>
                <w:lang w:val="en-GB"/>
              </w:rPr>
              <w:t>The prefix used in the “identifier” column of data tables. This MUST be used even for the “no database” case e.g. using prefix “nd”.</w:t>
            </w:r>
          </w:p>
        </w:tc>
      </w:tr>
      <w:tr w:rsidR="00004135" w14:paraId="7EB33EC4" w14:textId="77777777" w:rsidTr="00E0779F">
        <w:tc>
          <w:tcPr>
            <w:tcW w:w="1617" w:type="dxa"/>
            <w:vAlign w:val="center"/>
          </w:tcPr>
          <w:p w14:paraId="4F9FC5FE" w14:textId="77777777" w:rsidR="00004135" w:rsidRPr="00EC2317" w:rsidRDefault="00004135" w:rsidP="00E0779F">
            <w:pPr>
              <w:rPr>
                <w:b/>
                <w:lang w:val="en-GB"/>
              </w:rPr>
            </w:pPr>
            <w:r w:rsidRPr="00EC2317">
              <w:rPr>
                <w:b/>
                <w:lang w:val="en-GB"/>
              </w:rPr>
              <w:t>Type:</w:t>
            </w:r>
          </w:p>
        </w:tc>
        <w:tc>
          <w:tcPr>
            <w:tcW w:w="8571" w:type="dxa"/>
          </w:tcPr>
          <w:p w14:paraId="3F7B77E4" w14:textId="77777777" w:rsidR="00004135" w:rsidRPr="00EC2317" w:rsidRDefault="00004135" w:rsidP="00E0779F">
            <w:pPr>
              <w:rPr>
                <w:lang w:val="en-GB"/>
              </w:rPr>
            </w:pPr>
            <w:r>
              <w:rPr>
                <w:lang w:val="en-GB"/>
              </w:rPr>
              <w:t>String</w:t>
            </w:r>
          </w:p>
        </w:tc>
      </w:tr>
      <w:tr w:rsidR="00004135" w14:paraId="3D5CD149" w14:textId="77777777" w:rsidTr="00E0779F">
        <w:tc>
          <w:tcPr>
            <w:tcW w:w="1617" w:type="dxa"/>
            <w:vAlign w:val="center"/>
          </w:tcPr>
          <w:p w14:paraId="3D7BD658" w14:textId="77777777" w:rsidR="00004135" w:rsidRPr="00EC2317" w:rsidRDefault="00004135" w:rsidP="00E0779F">
            <w:pPr>
              <w:rPr>
                <w:b/>
                <w:lang w:val="en-GB"/>
              </w:rPr>
            </w:pPr>
            <w:r>
              <w:rPr>
                <w:b/>
                <w:lang w:val="en-GB"/>
              </w:rPr>
              <w:t>Mandatory</w:t>
            </w:r>
          </w:p>
        </w:tc>
        <w:tc>
          <w:tcPr>
            <w:tcW w:w="8571" w:type="dxa"/>
          </w:tcPr>
          <w:p w14:paraId="5E71587E" w14:textId="68F69E3F" w:rsidR="00004135" w:rsidRPr="00802D9A" w:rsidRDefault="00802D9A" w:rsidP="00E0779F">
            <w:pPr>
              <w:rPr>
                <w:szCs w:val="22"/>
                <w:highlight w:val="yellow"/>
                <w:lang w:val="en-GB"/>
              </w:rPr>
            </w:pPr>
            <w:r w:rsidRPr="00802D9A">
              <w:rPr>
                <w:szCs w:val="22"/>
                <w:lang w:val="en-GB"/>
              </w:rPr>
              <w:t>True</w:t>
            </w:r>
          </w:p>
        </w:tc>
      </w:tr>
      <w:tr w:rsidR="00004135" w14:paraId="2FFB0861" w14:textId="77777777" w:rsidTr="00E0779F">
        <w:tc>
          <w:tcPr>
            <w:tcW w:w="1617" w:type="dxa"/>
            <w:vAlign w:val="center"/>
          </w:tcPr>
          <w:p w14:paraId="2CD5AC7F" w14:textId="77777777" w:rsidR="00004135" w:rsidRPr="00EC2317" w:rsidRDefault="00004135" w:rsidP="00E0779F">
            <w:pPr>
              <w:rPr>
                <w:b/>
                <w:lang w:val="en-GB"/>
              </w:rPr>
            </w:pPr>
            <w:r w:rsidRPr="00EC2317">
              <w:rPr>
                <w:b/>
                <w:lang w:val="en-GB"/>
              </w:rPr>
              <w:t>Example:</w:t>
            </w:r>
          </w:p>
        </w:tc>
        <w:tc>
          <w:tcPr>
            <w:tcW w:w="8571" w:type="dxa"/>
          </w:tcPr>
          <w:p w14:paraId="1C4748D9" w14:textId="4F693129" w:rsidR="00004135" w:rsidRDefault="00004135" w:rsidP="00E0779F">
            <w:pPr>
              <w:pStyle w:val="Code"/>
              <w:rPr>
                <w:rFonts w:cs="Courier New"/>
              </w:rPr>
            </w:pPr>
            <w:r w:rsidRPr="00451939">
              <w:rPr>
                <w:rFonts w:cs="Courier New"/>
              </w:rPr>
              <w:t>MTD  database[1]</w:t>
            </w:r>
            <w:r>
              <w:t>-prefix</w:t>
            </w:r>
            <w:r>
              <w:rPr>
                <w:rFonts w:cs="Courier New"/>
              </w:rPr>
              <w:t xml:space="preserve">  hmdb</w:t>
            </w:r>
          </w:p>
          <w:p w14:paraId="75C275F6" w14:textId="55E9FF6B" w:rsidR="00004135" w:rsidRDefault="00004135" w:rsidP="00E0779F">
            <w:pPr>
              <w:pStyle w:val="Code"/>
              <w:rPr>
                <w:rFonts w:cs="Courier New"/>
              </w:rPr>
            </w:pPr>
            <w:r w:rsidRPr="00451939">
              <w:rPr>
                <w:rFonts w:cs="Courier New"/>
              </w:rPr>
              <w:t>MTD  database[</w:t>
            </w:r>
            <w:r>
              <w:rPr>
                <w:rFonts w:cs="Courier New"/>
              </w:rPr>
              <w:t>2</w:t>
            </w:r>
            <w:r w:rsidRPr="00451939">
              <w:rPr>
                <w:rFonts w:cs="Courier New"/>
              </w:rPr>
              <w:t>]</w:t>
            </w:r>
            <w:r>
              <w:t>-prefix</w:t>
            </w:r>
            <w:r>
              <w:rPr>
                <w:rFonts w:cs="Courier New"/>
              </w:rPr>
              <w:t xml:space="preserve">  nd</w:t>
            </w:r>
          </w:p>
          <w:p w14:paraId="403442FF" w14:textId="77777777" w:rsidR="00004135" w:rsidRPr="00610B10" w:rsidRDefault="00004135" w:rsidP="00E0779F">
            <w:pPr>
              <w:pStyle w:val="Code"/>
              <w:rPr>
                <w:rFonts w:cs="Courier New"/>
                <w:highlight w:val="yellow"/>
              </w:rPr>
            </w:pPr>
          </w:p>
        </w:tc>
      </w:tr>
    </w:tbl>
    <w:p w14:paraId="4C7D3F9D" w14:textId="3A049879" w:rsidR="00004135" w:rsidRDefault="00004135" w:rsidP="00004135">
      <w:pPr>
        <w:pStyle w:val="Heading3"/>
        <w:rPr>
          <w:lang w:val="en-GB"/>
        </w:rPr>
      </w:pPr>
      <w:r>
        <w:rPr>
          <w:lang w:val="en-GB"/>
        </w:rPr>
        <w:t>database[1-n]-version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102763F9" w14:textId="77777777" w:rsidTr="00E0779F">
        <w:tc>
          <w:tcPr>
            <w:tcW w:w="1617" w:type="dxa"/>
            <w:vAlign w:val="center"/>
          </w:tcPr>
          <w:p w14:paraId="7BFE43B9" w14:textId="77777777" w:rsidR="00004135" w:rsidRPr="00EC2317" w:rsidRDefault="00004135" w:rsidP="00E0779F">
            <w:pPr>
              <w:rPr>
                <w:b/>
                <w:lang w:val="en-GB"/>
              </w:rPr>
            </w:pPr>
            <w:r w:rsidRPr="00EC2317">
              <w:rPr>
                <w:b/>
                <w:lang w:val="en-GB"/>
              </w:rPr>
              <w:t>Description:</w:t>
            </w:r>
          </w:p>
        </w:tc>
        <w:tc>
          <w:tcPr>
            <w:tcW w:w="8571" w:type="dxa"/>
          </w:tcPr>
          <w:p w14:paraId="6478FA4E" w14:textId="77777777" w:rsidR="00004135" w:rsidRPr="00EC2317" w:rsidRDefault="00004135" w:rsidP="00E0779F">
            <w:pPr>
              <w:rPr>
                <w:lang w:val="en-GB"/>
              </w:rPr>
            </w:pPr>
            <w:r>
              <w:rPr>
                <w:lang w:val="en-GB"/>
              </w:rPr>
              <w:t>The database version is mandatory where identification has been performed. This may be a formal version number e.g. “1.4.1”, a date of access “27/10/2016” or “Unknown” if there is no suitable version that can be annotated.</w:t>
            </w:r>
          </w:p>
        </w:tc>
      </w:tr>
      <w:tr w:rsidR="00004135" w14:paraId="530CC591" w14:textId="77777777" w:rsidTr="00E0779F">
        <w:tc>
          <w:tcPr>
            <w:tcW w:w="1617" w:type="dxa"/>
            <w:vAlign w:val="center"/>
          </w:tcPr>
          <w:p w14:paraId="5232EE92" w14:textId="77777777" w:rsidR="00004135" w:rsidRPr="00EC2317" w:rsidRDefault="00004135" w:rsidP="00E0779F">
            <w:pPr>
              <w:rPr>
                <w:b/>
                <w:lang w:val="en-GB"/>
              </w:rPr>
            </w:pPr>
            <w:r w:rsidRPr="00EC2317">
              <w:rPr>
                <w:b/>
                <w:lang w:val="en-GB"/>
              </w:rPr>
              <w:t>Type:</w:t>
            </w:r>
          </w:p>
        </w:tc>
        <w:tc>
          <w:tcPr>
            <w:tcW w:w="8571" w:type="dxa"/>
          </w:tcPr>
          <w:p w14:paraId="06F729D7" w14:textId="77777777" w:rsidR="00004135" w:rsidRPr="00EC2317" w:rsidRDefault="00004135" w:rsidP="00E0779F">
            <w:pPr>
              <w:rPr>
                <w:lang w:val="en-GB"/>
              </w:rPr>
            </w:pPr>
            <w:r>
              <w:rPr>
                <w:lang w:val="en-GB"/>
              </w:rPr>
              <w:t>String</w:t>
            </w:r>
          </w:p>
        </w:tc>
      </w:tr>
      <w:tr w:rsidR="00004135" w14:paraId="39264640" w14:textId="77777777" w:rsidTr="00E0779F">
        <w:tc>
          <w:tcPr>
            <w:tcW w:w="1617" w:type="dxa"/>
            <w:vAlign w:val="center"/>
          </w:tcPr>
          <w:p w14:paraId="2C0428D0" w14:textId="77777777" w:rsidR="00004135" w:rsidRPr="00EC2317" w:rsidRDefault="00004135" w:rsidP="00E0779F">
            <w:pPr>
              <w:rPr>
                <w:b/>
                <w:lang w:val="en-GB"/>
              </w:rPr>
            </w:pPr>
            <w:r>
              <w:rPr>
                <w:b/>
                <w:lang w:val="en-GB"/>
              </w:rPr>
              <w:t>Mandatory</w:t>
            </w:r>
          </w:p>
        </w:tc>
        <w:tc>
          <w:tcPr>
            <w:tcW w:w="8571" w:type="dxa"/>
          </w:tcPr>
          <w:p w14:paraId="6FDE2B0B" w14:textId="795AF304" w:rsidR="00004135" w:rsidRPr="00802D9A" w:rsidRDefault="00802D9A" w:rsidP="00E0779F">
            <w:pPr>
              <w:rPr>
                <w:szCs w:val="22"/>
                <w:highlight w:val="yellow"/>
                <w:lang w:val="en-GB"/>
              </w:rPr>
            </w:pPr>
            <w:r w:rsidRPr="00802D9A">
              <w:rPr>
                <w:szCs w:val="22"/>
                <w:lang w:val="en-GB"/>
              </w:rPr>
              <w:t>True</w:t>
            </w:r>
          </w:p>
        </w:tc>
      </w:tr>
      <w:tr w:rsidR="00004135" w14:paraId="166269B5" w14:textId="77777777" w:rsidTr="00E0779F">
        <w:tc>
          <w:tcPr>
            <w:tcW w:w="1617" w:type="dxa"/>
            <w:vAlign w:val="center"/>
          </w:tcPr>
          <w:p w14:paraId="0C61C578" w14:textId="77777777" w:rsidR="00004135" w:rsidRPr="00EC2317" w:rsidRDefault="00004135" w:rsidP="00E0779F">
            <w:pPr>
              <w:rPr>
                <w:b/>
                <w:lang w:val="en-GB"/>
              </w:rPr>
            </w:pPr>
            <w:r w:rsidRPr="00EC2317">
              <w:rPr>
                <w:b/>
                <w:lang w:val="en-GB"/>
              </w:rPr>
              <w:t>Example:</w:t>
            </w:r>
          </w:p>
        </w:tc>
        <w:tc>
          <w:tcPr>
            <w:tcW w:w="8571" w:type="dxa"/>
          </w:tcPr>
          <w:p w14:paraId="1DE13342" w14:textId="12409010" w:rsidR="00004135" w:rsidRDefault="00004135" w:rsidP="00E0779F">
            <w:pPr>
              <w:pStyle w:val="Code"/>
              <w:rPr>
                <w:rFonts w:cs="Courier New"/>
              </w:rPr>
            </w:pPr>
            <w:r w:rsidRPr="00451939">
              <w:rPr>
                <w:rFonts w:cs="Courier New"/>
              </w:rPr>
              <w:t>MTD  database[1]</w:t>
            </w:r>
            <w:r>
              <w:t>-version</w:t>
            </w:r>
            <w:r>
              <w:rPr>
                <w:rFonts w:cs="Courier New"/>
              </w:rPr>
              <w:t xml:space="preserve">  3.6</w:t>
            </w:r>
          </w:p>
          <w:p w14:paraId="63783A53" w14:textId="77777777" w:rsidR="00004135" w:rsidRPr="00610B10" w:rsidRDefault="00004135" w:rsidP="00E0779F">
            <w:pPr>
              <w:pStyle w:val="Code"/>
              <w:rPr>
                <w:rFonts w:cs="Courier New"/>
                <w:highlight w:val="yellow"/>
              </w:rPr>
            </w:pPr>
          </w:p>
        </w:tc>
      </w:tr>
    </w:tbl>
    <w:p w14:paraId="587DF947" w14:textId="1BEB9629" w:rsidR="00004135" w:rsidRDefault="00004135" w:rsidP="00004135">
      <w:pPr>
        <w:pStyle w:val="Heading3"/>
        <w:rPr>
          <w:lang w:val="en-GB"/>
        </w:rPr>
      </w:pPr>
      <w:r>
        <w:rPr>
          <w:lang w:val="en-GB"/>
        </w:rPr>
        <w:t>database[1-n]-url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04135" w14:paraId="055E8FAC" w14:textId="77777777" w:rsidTr="00E0779F">
        <w:tc>
          <w:tcPr>
            <w:tcW w:w="1617" w:type="dxa"/>
            <w:vAlign w:val="center"/>
          </w:tcPr>
          <w:p w14:paraId="73D0FF4B" w14:textId="77777777" w:rsidR="00004135" w:rsidRPr="00EC2317" w:rsidRDefault="00004135" w:rsidP="00E0779F">
            <w:pPr>
              <w:rPr>
                <w:b/>
                <w:lang w:val="en-GB"/>
              </w:rPr>
            </w:pPr>
            <w:r w:rsidRPr="00EC2317">
              <w:rPr>
                <w:b/>
                <w:lang w:val="en-GB"/>
              </w:rPr>
              <w:t>Description:</w:t>
            </w:r>
          </w:p>
        </w:tc>
        <w:tc>
          <w:tcPr>
            <w:tcW w:w="8571" w:type="dxa"/>
          </w:tcPr>
          <w:p w14:paraId="33DECCAB" w14:textId="77777777" w:rsidR="00004135" w:rsidRPr="00EC2317" w:rsidRDefault="00004135" w:rsidP="00E0779F">
            <w:pPr>
              <w:rPr>
                <w:lang w:val="en-GB"/>
              </w:rPr>
            </w:pPr>
            <w:r>
              <w:rPr>
                <w:lang w:val="en-GB"/>
              </w:rPr>
              <w:t>The URL to the database.</w:t>
            </w:r>
          </w:p>
        </w:tc>
      </w:tr>
      <w:tr w:rsidR="00004135" w14:paraId="62E6085F" w14:textId="77777777" w:rsidTr="00E0779F">
        <w:tc>
          <w:tcPr>
            <w:tcW w:w="1617" w:type="dxa"/>
            <w:vAlign w:val="center"/>
          </w:tcPr>
          <w:p w14:paraId="17BA5AE8" w14:textId="77777777" w:rsidR="00004135" w:rsidRPr="00EC2317" w:rsidRDefault="00004135" w:rsidP="00E0779F">
            <w:pPr>
              <w:rPr>
                <w:b/>
                <w:lang w:val="en-GB"/>
              </w:rPr>
            </w:pPr>
            <w:r w:rsidRPr="00EC2317">
              <w:rPr>
                <w:b/>
                <w:lang w:val="en-GB"/>
              </w:rPr>
              <w:t>Type:</w:t>
            </w:r>
          </w:p>
        </w:tc>
        <w:tc>
          <w:tcPr>
            <w:tcW w:w="8571" w:type="dxa"/>
          </w:tcPr>
          <w:p w14:paraId="633E2A34" w14:textId="77777777" w:rsidR="00004135" w:rsidRPr="00EC2317" w:rsidRDefault="00004135" w:rsidP="00E0779F">
            <w:pPr>
              <w:rPr>
                <w:lang w:val="en-GB"/>
              </w:rPr>
            </w:pPr>
            <w:r>
              <w:rPr>
                <w:lang w:val="en-GB"/>
              </w:rPr>
              <w:t>URL</w:t>
            </w:r>
          </w:p>
        </w:tc>
      </w:tr>
      <w:tr w:rsidR="00004135" w14:paraId="181AE9C2" w14:textId="77777777" w:rsidTr="00E0779F">
        <w:tc>
          <w:tcPr>
            <w:tcW w:w="1617" w:type="dxa"/>
            <w:vAlign w:val="center"/>
          </w:tcPr>
          <w:p w14:paraId="2DDC0B8A" w14:textId="77777777" w:rsidR="00004135" w:rsidRPr="00EC2317" w:rsidRDefault="00004135" w:rsidP="00E0779F">
            <w:pPr>
              <w:rPr>
                <w:b/>
                <w:lang w:val="en-GB"/>
              </w:rPr>
            </w:pPr>
            <w:r>
              <w:rPr>
                <w:b/>
                <w:lang w:val="en-GB"/>
              </w:rPr>
              <w:t>Mandatory</w:t>
            </w:r>
          </w:p>
        </w:tc>
        <w:tc>
          <w:tcPr>
            <w:tcW w:w="8571" w:type="dxa"/>
          </w:tcPr>
          <w:p w14:paraId="0F1E4A73" w14:textId="004C682B" w:rsidR="00004135" w:rsidRPr="00802D9A" w:rsidRDefault="00802D9A" w:rsidP="00E0779F">
            <w:pPr>
              <w:rPr>
                <w:szCs w:val="22"/>
                <w:lang w:val="en-GB"/>
              </w:rPr>
            </w:pPr>
            <w:r w:rsidRPr="00802D9A">
              <w:rPr>
                <w:szCs w:val="22"/>
                <w:lang w:val="en-GB"/>
              </w:rPr>
              <w:t>True</w:t>
            </w:r>
          </w:p>
        </w:tc>
      </w:tr>
      <w:tr w:rsidR="00004135" w14:paraId="7D3B8C2C" w14:textId="77777777" w:rsidTr="00E0779F">
        <w:tc>
          <w:tcPr>
            <w:tcW w:w="1617" w:type="dxa"/>
            <w:vAlign w:val="center"/>
          </w:tcPr>
          <w:p w14:paraId="5B8671FF" w14:textId="77777777" w:rsidR="00004135" w:rsidRPr="00EC2317" w:rsidRDefault="00004135" w:rsidP="00E0779F">
            <w:pPr>
              <w:rPr>
                <w:b/>
                <w:lang w:val="en-GB"/>
              </w:rPr>
            </w:pPr>
            <w:r w:rsidRPr="00EC2317">
              <w:rPr>
                <w:b/>
                <w:lang w:val="en-GB"/>
              </w:rPr>
              <w:t>Example:</w:t>
            </w:r>
          </w:p>
        </w:tc>
        <w:tc>
          <w:tcPr>
            <w:tcW w:w="8571" w:type="dxa"/>
          </w:tcPr>
          <w:p w14:paraId="4FD01828" w14:textId="5E51C315" w:rsidR="00004135" w:rsidRPr="005E1EB3" w:rsidRDefault="00004135" w:rsidP="00E0779F">
            <w:pPr>
              <w:pStyle w:val="Code"/>
              <w:rPr>
                <w:rFonts w:cs="Courier New"/>
              </w:rPr>
            </w:pPr>
            <w:r>
              <w:rPr>
                <w:rFonts w:cs="Courier New"/>
              </w:rPr>
              <w:t>database[1</w:t>
            </w:r>
            <w:r w:rsidRPr="003216FD">
              <w:rPr>
                <w:rFonts w:cs="Courier New"/>
              </w:rPr>
              <w:t>]-url</w:t>
            </w:r>
            <w:r>
              <w:rPr>
                <w:rFonts w:cs="Courier New"/>
              </w:rPr>
              <w:t xml:space="preserve"> </w:t>
            </w:r>
            <w:r w:rsidRPr="003216FD">
              <w:rPr>
                <w:rFonts w:cs="Courier New"/>
              </w:rPr>
              <w:t>http://www.hmdb.ca/</w:t>
            </w:r>
          </w:p>
        </w:tc>
      </w:tr>
    </w:tbl>
    <w:p w14:paraId="52B777AE" w14:textId="77777777" w:rsidR="00004135" w:rsidRDefault="00004135" w:rsidP="005E0B41">
      <w:pPr>
        <w:pStyle w:val="Heading2"/>
        <w:numPr>
          <w:ilvl w:val="0"/>
          <w:numId w:val="0"/>
        </w:numPr>
        <w:rPr>
          <w:lang w:val="en-GB"/>
        </w:rPr>
      </w:pPr>
    </w:p>
    <w:p w14:paraId="763CE5CF" w14:textId="2F3D0361" w:rsidR="005E0B41" w:rsidRDefault="005E0B41" w:rsidP="005E0B41">
      <w:pPr>
        <w:pStyle w:val="Heading2"/>
        <w:numPr>
          <w:ilvl w:val="0"/>
          <w:numId w:val="0"/>
        </w:numPr>
        <w:rPr>
          <w:lang w:val="en-GB"/>
        </w:rPr>
      </w:pPr>
      <w:bookmarkStart w:id="157" w:name="_Toc491263063"/>
      <w:r>
        <w:rPr>
          <w:lang w:val="en-GB"/>
        </w:rPr>
        <w:t>Metabolomics Metadata</w:t>
      </w:r>
      <w:bookmarkEnd w:id="157"/>
    </w:p>
    <w:p w14:paraId="569624FD" w14:textId="25BCDE23" w:rsidR="00E76C66" w:rsidRPr="00E76C66" w:rsidRDefault="00E76C66" w:rsidP="00E76C66">
      <w:pPr>
        <w:pStyle w:val="nobreak"/>
        <w:rPr>
          <w:lang w:val="en-GB"/>
        </w:rPr>
      </w:pPr>
      <w:r>
        <w:rPr>
          <w:lang w:val="en-GB"/>
        </w:rPr>
        <w:t>The metadata fields in this section MAY be reported in a</w:t>
      </w:r>
      <w:r w:rsidRPr="00E76C66">
        <w:rPr>
          <w:lang w:val="en-GB"/>
        </w:rPr>
        <w:t xml:space="preserve"> </w:t>
      </w:r>
      <w:r>
        <w:rPr>
          <w:lang w:val="en-GB"/>
        </w:rPr>
        <w:t>metabolomics type file, but MUST NOT be reported in a proteomics file.</w:t>
      </w:r>
    </w:p>
    <w:p w14:paraId="4F24A6C7" w14:textId="77777777" w:rsidR="005E0B41" w:rsidRDefault="005E0B41" w:rsidP="005E0B41">
      <w:pPr>
        <w:pStyle w:val="Heading3"/>
        <w:rPr>
          <w:lang w:val="en-GB"/>
        </w:rPr>
      </w:pPr>
      <w:r>
        <w:rPr>
          <w:lang w:val="en-GB"/>
        </w:rPr>
        <w:t>derivatization_agent[1-n]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06B30B85" w14:textId="77777777" w:rsidTr="001D0FBA">
        <w:tc>
          <w:tcPr>
            <w:tcW w:w="1617" w:type="dxa"/>
            <w:vAlign w:val="center"/>
          </w:tcPr>
          <w:p w14:paraId="4C1F0A9E" w14:textId="77777777" w:rsidR="005E0B41" w:rsidRPr="00EC2317" w:rsidRDefault="005E0B41" w:rsidP="001D0FBA">
            <w:pPr>
              <w:rPr>
                <w:b/>
                <w:lang w:val="en-GB"/>
              </w:rPr>
            </w:pPr>
            <w:r w:rsidRPr="00EC2317">
              <w:rPr>
                <w:b/>
                <w:lang w:val="en-GB"/>
              </w:rPr>
              <w:t>Description:</w:t>
            </w:r>
          </w:p>
        </w:tc>
        <w:tc>
          <w:tcPr>
            <w:tcW w:w="8571" w:type="dxa"/>
          </w:tcPr>
          <w:p w14:paraId="5DE71F92" w14:textId="77777777" w:rsidR="005E0B41" w:rsidRPr="00EC2317" w:rsidRDefault="005E0B41" w:rsidP="001D0FBA">
            <w:pPr>
              <w:rPr>
                <w:lang w:val="en-GB"/>
              </w:rPr>
            </w:pPr>
            <w:r>
              <w:rPr>
                <w:lang w:val="en-GB"/>
              </w:rPr>
              <w:t>A description of derivatization agents applied to small molecules, using userParams or cvParams where possible.</w:t>
            </w:r>
          </w:p>
        </w:tc>
      </w:tr>
      <w:tr w:rsidR="005E0B41" w14:paraId="72B7FDE5" w14:textId="77777777" w:rsidTr="001D0FBA">
        <w:tc>
          <w:tcPr>
            <w:tcW w:w="1617" w:type="dxa"/>
            <w:vAlign w:val="center"/>
          </w:tcPr>
          <w:p w14:paraId="1DCD9AE0" w14:textId="77777777" w:rsidR="005E0B41" w:rsidRPr="00EC2317" w:rsidRDefault="005E0B41" w:rsidP="001D0FBA">
            <w:pPr>
              <w:rPr>
                <w:b/>
                <w:lang w:val="en-GB"/>
              </w:rPr>
            </w:pPr>
            <w:r w:rsidRPr="00EC2317">
              <w:rPr>
                <w:b/>
                <w:lang w:val="en-GB"/>
              </w:rPr>
              <w:t>Type:</w:t>
            </w:r>
          </w:p>
        </w:tc>
        <w:tc>
          <w:tcPr>
            <w:tcW w:w="8571" w:type="dxa"/>
          </w:tcPr>
          <w:p w14:paraId="73BB47A2" w14:textId="77777777" w:rsidR="005E0B41" w:rsidRPr="00EC2317" w:rsidRDefault="005E0B41" w:rsidP="001D0FBA">
            <w:pPr>
              <w:rPr>
                <w:lang w:val="en-GB"/>
              </w:rPr>
            </w:pPr>
            <w:r w:rsidRPr="00EC2317">
              <w:rPr>
                <w:lang w:val="en-GB"/>
              </w:rPr>
              <w:t>Param</w:t>
            </w:r>
          </w:p>
        </w:tc>
      </w:tr>
      <w:tr w:rsidR="005E0B41" w14:paraId="3B786584" w14:textId="77777777" w:rsidTr="001D0FBA">
        <w:tc>
          <w:tcPr>
            <w:tcW w:w="1617" w:type="dxa"/>
            <w:vAlign w:val="center"/>
          </w:tcPr>
          <w:p w14:paraId="179437B3" w14:textId="77777777" w:rsidR="005E0B41" w:rsidRPr="00EC2317" w:rsidRDefault="005E0B41" w:rsidP="001D0FBA">
            <w:pPr>
              <w:rPr>
                <w:b/>
                <w:lang w:val="en-GB"/>
              </w:rPr>
            </w:pPr>
            <w:r>
              <w:rPr>
                <w:b/>
                <w:lang w:val="en-GB"/>
              </w:rPr>
              <w:t>Mandatory</w:t>
            </w:r>
          </w:p>
        </w:tc>
        <w:tc>
          <w:tcPr>
            <w:tcW w:w="8571" w:type="dxa"/>
          </w:tcPr>
          <w:p w14:paraId="0CB5F4AE" w14:textId="231DE89E" w:rsidR="005E0B41" w:rsidRDefault="001A356F" w:rsidP="001D0FBA">
            <w:pPr>
              <w:rPr>
                <w:lang w:val="en-GB"/>
              </w:rPr>
            </w:pPr>
            <w:r>
              <w:rPr>
                <w:lang w:val="en-GB"/>
              </w:rPr>
              <w:t>False</w:t>
            </w:r>
          </w:p>
        </w:tc>
      </w:tr>
      <w:tr w:rsidR="005E0B41" w14:paraId="05362BEE" w14:textId="77777777" w:rsidTr="001D0FBA">
        <w:tc>
          <w:tcPr>
            <w:tcW w:w="1617" w:type="dxa"/>
            <w:vAlign w:val="center"/>
          </w:tcPr>
          <w:p w14:paraId="14DB5C89" w14:textId="77777777" w:rsidR="005E0B41" w:rsidRPr="00EC2317" w:rsidRDefault="005E0B41" w:rsidP="001D0FBA">
            <w:pPr>
              <w:rPr>
                <w:b/>
                <w:lang w:val="en-GB"/>
              </w:rPr>
            </w:pPr>
            <w:r w:rsidRPr="00EC2317">
              <w:rPr>
                <w:b/>
                <w:lang w:val="en-GB"/>
              </w:rPr>
              <w:t>Example:</w:t>
            </w:r>
          </w:p>
        </w:tc>
        <w:tc>
          <w:tcPr>
            <w:tcW w:w="8571" w:type="dxa"/>
          </w:tcPr>
          <w:p w14:paraId="3E79B69B" w14:textId="77777777" w:rsidR="005E0B41" w:rsidRDefault="005E0B41" w:rsidP="001D0FBA">
            <w:pPr>
              <w:pStyle w:val="Code"/>
              <w:rPr>
                <w:rFonts w:cs="Courier New"/>
              </w:rPr>
            </w:pPr>
            <w:r w:rsidRPr="00E92C27">
              <w:rPr>
                <w:rFonts w:cs="Courier New"/>
              </w:rPr>
              <w:t xml:space="preserve">MTD  </w:t>
            </w:r>
            <w:r>
              <w:t>derivatization_agent</w:t>
            </w:r>
            <w:r>
              <w:rPr>
                <w:rFonts w:cs="Courier New"/>
              </w:rPr>
              <w:t>[1]</w:t>
            </w:r>
            <w:r w:rsidRPr="00E92C27">
              <w:rPr>
                <w:rFonts w:cs="Courier New"/>
              </w:rPr>
              <w:t xml:space="preserve">  [, </w:t>
            </w:r>
            <w:r>
              <w:rPr>
                <w:rFonts w:cs="Courier New"/>
              </w:rPr>
              <w:t>PUBCHEM:00XXX</w:t>
            </w:r>
            <w:r w:rsidRPr="00E92C27">
              <w:rPr>
                <w:rFonts w:cs="Courier New"/>
              </w:rPr>
              <w:t xml:space="preserve">, </w:t>
            </w:r>
            <w:r>
              <w:rPr>
                <w:rFonts w:cs="Courier New"/>
              </w:rPr>
              <w:t>idomethylation</w:t>
            </w:r>
            <w:r w:rsidRPr="00E92C27">
              <w:rPr>
                <w:rFonts w:cs="Courier New"/>
              </w:rPr>
              <w:t>, ]</w:t>
            </w:r>
          </w:p>
          <w:p w14:paraId="5E5F330C" w14:textId="77777777" w:rsidR="005E0B41" w:rsidRPr="00E92C27" w:rsidRDefault="005E0B41" w:rsidP="001D0FBA">
            <w:pPr>
              <w:pStyle w:val="Code"/>
              <w:rPr>
                <w:rFonts w:cs="Courier New"/>
              </w:rPr>
            </w:pPr>
          </w:p>
        </w:tc>
      </w:tr>
    </w:tbl>
    <w:p w14:paraId="0A3FF167" w14:textId="77777777" w:rsidR="005E0B41" w:rsidRDefault="005E0B41" w:rsidP="005E0B41">
      <w:pPr>
        <w:pStyle w:val="Heading3"/>
        <w:rPr>
          <w:lang w:val="en-GB"/>
        </w:rPr>
      </w:pPr>
      <w:r>
        <w:rPr>
          <w:lang w:val="en-GB"/>
        </w:rPr>
        <w:t>small_molecule-quantification_unit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4F06D10" w14:textId="77777777" w:rsidTr="001D0FBA">
        <w:tc>
          <w:tcPr>
            <w:tcW w:w="1617" w:type="dxa"/>
            <w:vAlign w:val="center"/>
          </w:tcPr>
          <w:p w14:paraId="521CA8C6" w14:textId="77777777" w:rsidR="005E0B41" w:rsidRPr="00EC2317" w:rsidRDefault="005E0B41" w:rsidP="001D0FBA">
            <w:pPr>
              <w:rPr>
                <w:b/>
                <w:lang w:val="en-GB"/>
              </w:rPr>
            </w:pPr>
            <w:r w:rsidRPr="00EC2317">
              <w:rPr>
                <w:b/>
                <w:lang w:val="en-GB"/>
              </w:rPr>
              <w:t>Description:</w:t>
            </w:r>
          </w:p>
        </w:tc>
        <w:tc>
          <w:tcPr>
            <w:tcW w:w="8571" w:type="dxa"/>
          </w:tcPr>
          <w:p w14:paraId="3083A227" w14:textId="77777777" w:rsidR="005E0B41" w:rsidRPr="00EC2317" w:rsidRDefault="005E0B41" w:rsidP="001D0FBA">
            <w:pPr>
              <w:rPr>
                <w:lang w:val="en-GB"/>
              </w:rPr>
            </w:pPr>
            <w:r w:rsidRPr="00FA574B">
              <w:rPr>
                <w:lang w:val="en-GB"/>
              </w:rPr>
              <w:t xml:space="preserve">Defines what type of units is reported in the </w:t>
            </w:r>
            <w:r>
              <w:rPr>
                <w:lang w:val="en-GB"/>
              </w:rPr>
              <w:t>small molecule</w:t>
            </w:r>
            <w:r w:rsidRPr="00FA574B">
              <w:rPr>
                <w:lang w:val="en-GB"/>
              </w:rPr>
              <w:t xml:space="preserve"> quantification fields.</w:t>
            </w:r>
          </w:p>
        </w:tc>
      </w:tr>
      <w:tr w:rsidR="005E0B41" w14:paraId="47CA23E6" w14:textId="77777777" w:rsidTr="001D0FBA">
        <w:tc>
          <w:tcPr>
            <w:tcW w:w="1617" w:type="dxa"/>
            <w:vAlign w:val="center"/>
          </w:tcPr>
          <w:p w14:paraId="5694CFCF" w14:textId="77777777" w:rsidR="005E0B41" w:rsidRPr="00EC2317" w:rsidRDefault="005E0B41" w:rsidP="001D0FBA">
            <w:pPr>
              <w:rPr>
                <w:b/>
                <w:lang w:val="en-GB"/>
              </w:rPr>
            </w:pPr>
            <w:r w:rsidRPr="00EC2317">
              <w:rPr>
                <w:b/>
                <w:lang w:val="en-GB"/>
              </w:rPr>
              <w:t>Type:</w:t>
            </w:r>
          </w:p>
        </w:tc>
        <w:tc>
          <w:tcPr>
            <w:tcW w:w="8571" w:type="dxa"/>
          </w:tcPr>
          <w:p w14:paraId="25F51F9A" w14:textId="77777777" w:rsidR="005E0B41" w:rsidRPr="00EC2317" w:rsidRDefault="005E0B41" w:rsidP="001D0FBA">
            <w:pPr>
              <w:rPr>
                <w:lang w:val="en-GB"/>
              </w:rPr>
            </w:pPr>
            <w:r w:rsidRPr="00EC2317">
              <w:rPr>
                <w:lang w:val="en-GB"/>
              </w:rPr>
              <w:t>Parameter</w:t>
            </w:r>
          </w:p>
        </w:tc>
      </w:tr>
      <w:tr w:rsidR="005E0B41" w14:paraId="6BF71EA4" w14:textId="77777777" w:rsidTr="001D0FBA">
        <w:tc>
          <w:tcPr>
            <w:tcW w:w="1617" w:type="dxa"/>
            <w:vAlign w:val="center"/>
          </w:tcPr>
          <w:p w14:paraId="30CFF6F0" w14:textId="77777777" w:rsidR="005E0B41" w:rsidRPr="00EC2317" w:rsidRDefault="005E0B41" w:rsidP="001D0FBA">
            <w:pPr>
              <w:rPr>
                <w:b/>
                <w:lang w:val="en-GB"/>
              </w:rPr>
            </w:pPr>
            <w:r>
              <w:rPr>
                <w:b/>
                <w:lang w:val="en-GB"/>
              </w:rPr>
              <w:t>Mandatory</w:t>
            </w:r>
          </w:p>
        </w:tc>
        <w:tc>
          <w:tcPr>
            <w:tcW w:w="8571" w:type="dxa"/>
          </w:tcPr>
          <w:p w14:paraId="17F9F9F6" w14:textId="1602D366" w:rsidR="005E0B41" w:rsidRPr="00B83B2D" w:rsidRDefault="00980E7E" w:rsidP="001D0FBA">
            <w:pPr>
              <w:rPr>
                <w:szCs w:val="22"/>
                <w:lang w:val="en-GB"/>
              </w:rPr>
            </w:pPr>
            <w:r w:rsidRPr="00B83B2D">
              <w:rPr>
                <w:szCs w:val="22"/>
                <w:lang w:val="en-GB"/>
              </w:rPr>
              <w:t>True</w:t>
            </w:r>
          </w:p>
        </w:tc>
      </w:tr>
      <w:tr w:rsidR="005E0B41" w14:paraId="2347ABCF" w14:textId="77777777" w:rsidTr="001D0FBA">
        <w:tc>
          <w:tcPr>
            <w:tcW w:w="1617" w:type="dxa"/>
            <w:vAlign w:val="center"/>
          </w:tcPr>
          <w:p w14:paraId="025F7656" w14:textId="77777777" w:rsidR="005E0B41" w:rsidRPr="00EC2317" w:rsidRDefault="005E0B41" w:rsidP="001D0FBA">
            <w:pPr>
              <w:rPr>
                <w:b/>
                <w:lang w:val="en-GB"/>
              </w:rPr>
            </w:pPr>
            <w:r w:rsidRPr="00EC2317">
              <w:rPr>
                <w:b/>
                <w:lang w:val="en-GB"/>
              </w:rPr>
              <w:lastRenderedPageBreak/>
              <w:t>Example:</w:t>
            </w:r>
          </w:p>
        </w:tc>
        <w:tc>
          <w:tcPr>
            <w:tcW w:w="8571" w:type="dxa"/>
          </w:tcPr>
          <w:p w14:paraId="234B855B" w14:textId="0F22F504" w:rsidR="005E0B41" w:rsidRPr="00E92C27" w:rsidRDefault="005E0B41" w:rsidP="001D0FBA">
            <w:pPr>
              <w:pStyle w:val="Code"/>
              <w:rPr>
                <w:rFonts w:cs="Courier New"/>
              </w:rPr>
            </w:pPr>
            <w:commentRangeStart w:id="158"/>
            <w:r w:rsidRPr="00FA574B">
              <w:rPr>
                <w:rFonts w:cs="Courier New"/>
              </w:rPr>
              <w:t xml:space="preserve">MTD  </w:t>
            </w:r>
            <w:r>
              <w:rPr>
                <w:rFonts w:cs="Courier New"/>
              </w:rPr>
              <w:t>small_molecule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860732">
              <w:rPr>
                <w:rFonts w:cs="Courier New"/>
              </w:rPr>
              <w:t xml:space="preserve"> QI</w:t>
            </w:r>
            <w:r>
              <w:rPr>
                <w:rFonts w:cs="Courier New"/>
              </w:rPr>
              <w:t xml:space="preserve"> Normalised Abundance</w:t>
            </w:r>
            <w:r w:rsidRPr="00FA574B">
              <w:rPr>
                <w:rFonts w:cs="Courier New"/>
              </w:rPr>
              <w:t>, ]</w:t>
            </w:r>
            <w:commentRangeEnd w:id="158"/>
            <w:r>
              <w:rPr>
                <w:rStyle w:val="CommentReference"/>
                <w:rFonts w:ascii="Arial" w:hAnsi="Arial"/>
                <w:lang w:val="en-US"/>
              </w:rPr>
              <w:commentReference w:id="158"/>
            </w:r>
          </w:p>
        </w:tc>
      </w:tr>
    </w:tbl>
    <w:p w14:paraId="504CDE51" w14:textId="3DAE25CD" w:rsidR="009C5B07" w:rsidRDefault="009C5B07" w:rsidP="009C5B07">
      <w:pPr>
        <w:pStyle w:val="Heading3"/>
        <w:rPr>
          <w:lang w:val="en-GB"/>
        </w:rPr>
      </w:pPr>
      <w:r>
        <w:rPr>
          <w:lang w:val="en-GB"/>
        </w:rPr>
        <w:t>small_molecule_feature-quantification_unit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C5B07" w14:paraId="4264A0EA" w14:textId="77777777" w:rsidTr="009857AA">
        <w:tc>
          <w:tcPr>
            <w:tcW w:w="1617" w:type="dxa"/>
            <w:vAlign w:val="center"/>
          </w:tcPr>
          <w:p w14:paraId="2FF9B553" w14:textId="77777777" w:rsidR="009C5B07" w:rsidRPr="00EC2317" w:rsidRDefault="009C5B07" w:rsidP="009857AA">
            <w:pPr>
              <w:rPr>
                <w:b/>
                <w:lang w:val="en-GB"/>
              </w:rPr>
            </w:pPr>
            <w:r w:rsidRPr="00EC2317">
              <w:rPr>
                <w:b/>
                <w:lang w:val="en-GB"/>
              </w:rPr>
              <w:t>Description:</w:t>
            </w:r>
          </w:p>
        </w:tc>
        <w:tc>
          <w:tcPr>
            <w:tcW w:w="8571" w:type="dxa"/>
          </w:tcPr>
          <w:p w14:paraId="19ADFA36" w14:textId="5CED0F26" w:rsidR="009C5B07" w:rsidRPr="00EC2317" w:rsidRDefault="009C5B07" w:rsidP="009857AA">
            <w:pPr>
              <w:rPr>
                <w:lang w:val="en-GB"/>
              </w:rPr>
            </w:pPr>
            <w:r w:rsidRPr="00FA574B">
              <w:rPr>
                <w:lang w:val="en-GB"/>
              </w:rPr>
              <w:t xml:space="preserve">Defines what type of units is reported in the </w:t>
            </w:r>
            <w:r>
              <w:rPr>
                <w:lang w:val="en-GB"/>
              </w:rPr>
              <w:t>small molecule feature</w:t>
            </w:r>
            <w:r w:rsidRPr="00FA574B">
              <w:rPr>
                <w:lang w:val="en-GB"/>
              </w:rPr>
              <w:t xml:space="preserve"> quantification fields.</w:t>
            </w:r>
          </w:p>
        </w:tc>
      </w:tr>
      <w:tr w:rsidR="009C5B07" w14:paraId="7FDB0768" w14:textId="77777777" w:rsidTr="009857AA">
        <w:tc>
          <w:tcPr>
            <w:tcW w:w="1617" w:type="dxa"/>
            <w:vAlign w:val="center"/>
          </w:tcPr>
          <w:p w14:paraId="297E0CCC" w14:textId="77777777" w:rsidR="009C5B07" w:rsidRPr="00EC2317" w:rsidRDefault="009C5B07" w:rsidP="009857AA">
            <w:pPr>
              <w:rPr>
                <w:b/>
                <w:lang w:val="en-GB"/>
              </w:rPr>
            </w:pPr>
            <w:r w:rsidRPr="00EC2317">
              <w:rPr>
                <w:b/>
                <w:lang w:val="en-GB"/>
              </w:rPr>
              <w:t>Type:</w:t>
            </w:r>
          </w:p>
        </w:tc>
        <w:tc>
          <w:tcPr>
            <w:tcW w:w="8571" w:type="dxa"/>
          </w:tcPr>
          <w:p w14:paraId="63BDB524" w14:textId="77777777" w:rsidR="009C5B07" w:rsidRPr="00EC2317" w:rsidRDefault="009C5B07" w:rsidP="009857AA">
            <w:pPr>
              <w:rPr>
                <w:lang w:val="en-GB"/>
              </w:rPr>
            </w:pPr>
            <w:r w:rsidRPr="00EC2317">
              <w:rPr>
                <w:lang w:val="en-GB"/>
              </w:rPr>
              <w:t>Parameter</w:t>
            </w:r>
          </w:p>
        </w:tc>
      </w:tr>
      <w:tr w:rsidR="009C5B07" w14:paraId="57421C18" w14:textId="77777777" w:rsidTr="009857AA">
        <w:tc>
          <w:tcPr>
            <w:tcW w:w="1617" w:type="dxa"/>
            <w:vAlign w:val="center"/>
          </w:tcPr>
          <w:p w14:paraId="10B81F1D" w14:textId="77777777" w:rsidR="009C5B07" w:rsidRPr="00EC2317" w:rsidRDefault="009C5B07" w:rsidP="009857AA">
            <w:pPr>
              <w:rPr>
                <w:b/>
                <w:lang w:val="en-GB"/>
              </w:rPr>
            </w:pPr>
            <w:r>
              <w:rPr>
                <w:b/>
                <w:lang w:val="en-GB"/>
              </w:rPr>
              <w:t>Mandatory</w:t>
            </w:r>
          </w:p>
        </w:tc>
        <w:tc>
          <w:tcPr>
            <w:tcW w:w="8571" w:type="dxa"/>
          </w:tcPr>
          <w:p w14:paraId="67342A28" w14:textId="750CD6F1" w:rsidR="009C5B07" w:rsidRPr="00004135" w:rsidRDefault="00004135" w:rsidP="009857AA">
            <w:pPr>
              <w:rPr>
                <w:szCs w:val="22"/>
                <w:lang w:val="en-GB"/>
              </w:rPr>
            </w:pPr>
            <w:r w:rsidRPr="00004135">
              <w:rPr>
                <w:szCs w:val="22"/>
                <w:lang w:val="en-GB"/>
              </w:rPr>
              <w:t>True</w:t>
            </w:r>
          </w:p>
        </w:tc>
      </w:tr>
      <w:tr w:rsidR="009C5B07" w14:paraId="2B3A2C1F" w14:textId="77777777" w:rsidTr="009857AA">
        <w:tc>
          <w:tcPr>
            <w:tcW w:w="1617" w:type="dxa"/>
            <w:vAlign w:val="center"/>
          </w:tcPr>
          <w:p w14:paraId="1E3C9D36" w14:textId="77777777" w:rsidR="009C5B07" w:rsidRPr="00EC2317" w:rsidRDefault="009C5B07" w:rsidP="009857AA">
            <w:pPr>
              <w:rPr>
                <w:b/>
                <w:lang w:val="en-GB"/>
              </w:rPr>
            </w:pPr>
            <w:r w:rsidRPr="00EC2317">
              <w:rPr>
                <w:b/>
                <w:lang w:val="en-GB"/>
              </w:rPr>
              <w:t>Example:</w:t>
            </w:r>
          </w:p>
        </w:tc>
        <w:tc>
          <w:tcPr>
            <w:tcW w:w="8571" w:type="dxa"/>
          </w:tcPr>
          <w:p w14:paraId="1667E7F4" w14:textId="423F96A7" w:rsidR="009C5B07" w:rsidRPr="00E92C27" w:rsidRDefault="009C5B07" w:rsidP="009857AA">
            <w:pPr>
              <w:pStyle w:val="Code"/>
              <w:rPr>
                <w:rFonts w:cs="Courier New"/>
              </w:rPr>
            </w:pPr>
            <w:commentRangeStart w:id="159"/>
            <w:r w:rsidRPr="00FA574B">
              <w:rPr>
                <w:rFonts w:cs="Courier New"/>
              </w:rPr>
              <w:t xml:space="preserve">MTD  </w:t>
            </w:r>
            <w:r>
              <w:rPr>
                <w:rFonts w:cs="Courier New"/>
              </w:rPr>
              <w:t>small_molecule_feature</w:t>
            </w:r>
            <w:r w:rsidRPr="00FA574B">
              <w:rPr>
                <w:rFonts w:cs="Courier New"/>
              </w:rPr>
              <w:t>-quantification_unit  [</w:t>
            </w:r>
            <w:r>
              <w:rPr>
                <w:rFonts w:cs="Courier New"/>
              </w:rPr>
              <w:t>PSI-MS, MS:000XXXX</w:t>
            </w:r>
            <w:r w:rsidRPr="00FA574B">
              <w:rPr>
                <w:rFonts w:cs="Courier New"/>
              </w:rPr>
              <w:t xml:space="preserve">, </w:t>
            </w:r>
            <w:r>
              <w:rPr>
                <w:rFonts w:cs="Courier New"/>
              </w:rPr>
              <w:t>Progenesis</w:t>
            </w:r>
            <w:r w:rsidR="00004135">
              <w:rPr>
                <w:rFonts w:cs="Courier New"/>
              </w:rPr>
              <w:t xml:space="preserve"> QI</w:t>
            </w:r>
            <w:r>
              <w:rPr>
                <w:rFonts w:cs="Courier New"/>
              </w:rPr>
              <w:t xml:space="preserve"> Normalised Abundance</w:t>
            </w:r>
            <w:r w:rsidRPr="00FA574B">
              <w:rPr>
                <w:rFonts w:cs="Courier New"/>
              </w:rPr>
              <w:t>, ]</w:t>
            </w:r>
            <w:commentRangeEnd w:id="159"/>
            <w:r>
              <w:rPr>
                <w:rStyle w:val="CommentReference"/>
                <w:rFonts w:ascii="Arial" w:hAnsi="Arial"/>
                <w:lang w:val="en-US"/>
              </w:rPr>
              <w:commentReference w:id="159"/>
            </w:r>
          </w:p>
        </w:tc>
      </w:tr>
    </w:tbl>
    <w:p w14:paraId="1FD370C3" w14:textId="77777777" w:rsidR="005E0B41" w:rsidRDefault="005E0B41" w:rsidP="005E0B41">
      <w:pPr>
        <w:pStyle w:val="Heading3"/>
        <w:rPr>
          <w:lang w:val="en-GB"/>
        </w:rPr>
      </w:pPr>
      <w:commentRangeStart w:id="160"/>
      <w:r>
        <w:rPr>
          <w:lang w:val="en-GB"/>
        </w:rPr>
        <w:t>small_molecule-identification_reliability</w:t>
      </w:r>
      <w:commentRangeEnd w:id="160"/>
      <w:r w:rsidR="00802D9A">
        <w:rPr>
          <w:rStyle w:val="CommentReference"/>
          <w:rFonts w:ascii="Arial" w:hAnsi="Arial"/>
          <w:b w:val="0"/>
          <w:bCs w:val="0"/>
        </w:rPr>
        <w:commentReference w:id="160"/>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5E0B41" w14:paraId="4DFE7BCC" w14:textId="77777777" w:rsidTr="001D0FBA">
        <w:tc>
          <w:tcPr>
            <w:tcW w:w="1617" w:type="dxa"/>
            <w:vAlign w:val="center"/>
          </w:tcPr>
          <w:p w14:paraId="0D99B366" w14:textId="77777777" w:rsidR="005E0B41" w:rsidRPr="00EC2317" w:rsidRDefault="005E0B41" w:rsidP="001D0FBA">
            <w:pPr>
              <w:rPr>
                <w:b/>
                <w:lang w:val="en-GB"/>
              </w:rPr>
            </w:pPr>
            <w:r w:rsidRPr="00EC2317">
              <w:rPr>
                <w:b/>
                <w:lang w:val="en-GB"/>
              </w:rPr>
              <w:t>Description:</w:t>
            </w:r>
          </w:p>
        </w:tc>
        <w:tc>
          <w:tcPr>
            <w:tcW w:w="8571" w:type="dxa"/>
          </w:tcPr>
          <w:p w14:paraId="5C83F944" w14:textId="77777777" w:rsidR="005E0B41" w:rsidRPr="00EC2317" w:rsidRDefault="005E0B41" w:rsidP="001D0FBA">
            <w:pPr>
              <w:rPr>
                <w:lang w:val="en-GB"/>
              </w:rPr>
            </w:pPr>
            <w:r>
              <w:rPr>
                <w:lang w:val="en-GB"/>
              </w:rPr>
              <w:t xml:space="preserve">The system used for giving reliability codes to small molecule identifications MUST be specified if not using the default codes. </w:t>
            </w:r>
          </w:p>
        </w:tc>
      </w:tr>
      <w:tr w:rsidR="005E0B41" w14:paraId="2E73A72E" w14:textId="77777777" w:rsidTr="001D0FBA">
        <w:tc>
          <w:tcPr>
            <w:tcW w:w="1617" w:type="dxa"/>
            <w:vAlign w:val="center"/>
          </w:tcPr>
          <w:p w14:paraId="36E00FA3" w14:textId="77777777" w:rsidR="005E0B41" w:rsidRPr="00EC2317" w:rsidRDefault="005E0B41" w:rsidP="001D0FBA">
            <w:pPr>
              <w:rPr>
                <w:b/>
                <w:lang w:val="en-GB"/>
              </w:rPr>
            </w:pPr>
            <w:r w:rsidRPr="00EC2317">
              <w:rPr>
                <w:b/>
                <w:lang w:val="en-GB"/>
              </w:rPr>
              <w:t>Type:</w:t>
            </w:r>
          </w:p>
        </w:tc>
        <w:tc>
          <w:tcPr>
            <w:tcW w:w="8571" w:type="dxa"/>
          </w:tcPr>
          <w:p w14:paraId="4CC4A17A" w14:textId="77777777" w:rsidR="005E0B41" w:rsidRPr="00EC2317" w:rsidRDefault="005E0B41" w:rsidP="001D0FBA">
            <w:pPr>
              <w:rPr>
                <w:lang w:val="en-GB"/>
              </w:rPr>
            </w:pPr>
            <w:r>
              <w:rPr>
                <w:lang w:val="en-GB"/>
              </w:rPr>
              <w:t>Param</w:t>
            </w:r>
          </w:p>
        </w:tc>
      </w:tr>
      <w:tr w:rsidR="005E0B41" w14:paraId="65785C6D" w14:textId="77777777" w:rsidTr="001D0FBA">
        <w:tc>
          <w:tcPr>
            <w:tcW w:w="1617" w:type="dxa"/>
            <w:vAlign w:val="center"/>
          </w:tcPr>
          <w:p w14:paraId="25E14BBB" w14:textId="77777777" w:rsidR="005E0B41" w:rsidRPr="00EC2317" w:rsidRDefault="005E0B41" w:rsidP="001D0FBA">
            <w:pPr>
              <w:rPr>
                <w:b/>
                <w:lang w:val="en-GB"/>
              </w:rPr>
            </w:pPr>
            <w:r>
              <w:rPr>
                <w:b/>
                <w:lang w:val="en-GB"/>
              </w:rPr>
              <w:t>Mandatory</w:t>
            </w:r>
          </w:p>
        </w:tc>
        <w:tc>
          <w:tcPr>
            <w:tcW w:w="8571" w:type="dxa"/>
          </w:tcPr>
          <w:p w14:paraId="4A381B33" w14:textId="0F060AB2" w:rsidR="005E0B41" w:rsidRPr="00610B10" w:rsidRDefault="00802D9A" w:rsidP="001D0FBA">
            <w:pPr>
              <w:rPr>
                <w:sz w:val="16"/>
                <w:szCs w:val="16"/>
                <w:highlight w:val="yellow"/>
                <w:lang w:val="en-GB"/>
              </w:rPr>
            </w:pPr>
            <w:r>
              <w:rPr>
                <w:sz w:val="16"/>
                <w:szCs w:val="16"/>
                <w:highlight w:val="yellow"/>
                <w:lang w:val="en-GB"/>
              </w:rPr>
              <w:t>False</w:t>
            </w:r>
          </w:p>
        </w:tc>
      </w:tr>
      <w:tr w:rsidR="005E0B41" w14:paraId="115D2732" w14:textId="77777777" w:rsidTr="001D0FBA">
        <w:tc>
          <w:tcPr>
            <w:tcW w:w="1617" w:type="dxa"/>
            <w:vAlign w:val="center"/>
          </w:tcPr>
          <w:p w14:paraId="557EA6D3" w14:textId="77777777" w:rsidR="005E0B41" w:rsidRPr="00EC2317" w:rsidRDefault="005E0B41" w:rsidP="001D0FBA">
            <w:pPr>
              <w:rPr>
                <w:b/>
                <w:lang w:val="en-GB"/>
              </w:rPr>
            </w:pPr>
            <w:r w:rsidRPr="00EC2317">
              <w:rPr>
                <w:b/>
                <w:lang w:val="en-GB"/>
              </w:rPr>
              <w:t>Example:</w:t>
            </w:r>
          </w:p>
        </w:tc>
        <w:tc>
          <w:tcPr>
            <w:tcW w:w="8571" w:type="dxa"/>
          </w:tcPr>
          <w:p w14:paraId="76D2D5B3" w14:textId="77777777" w:rsidR="005E0B41" w:rsidRPr="00610B10" w:rsidRDefault="005E0B41" w:rsidP="001D0FBA">
            <w:pPr>
              <w:pStyle w:val="Code"/>
              <w:rPr>
                <w:rFonts w:cs="Courier New"/>
                <w:highlight w:val="yellow"/>
              </w:rPr>
            </w:pPr>
            <w:r w:rsidRPr="00610B10">
              <w:rPr>
                <w:rFonts w:cs="Courier New"/>
                <w:highlight w:val="yellow"/>
              </w:rPr>
              <w:t>MTD  small_molecule-quantification_unit  [PRIDE, PRIDE:0000395, Ratio, ]</w:t>
            </w:r>
          </w:p>
        </w:tc>
      </w:tr>
    </w:tbl>
    <w:p w14:paraId="4C6797CB" w14:textId="77B8201A" w:rsidR="006F40B8" w:rsidRDefault="006F40B8" w:rsidP="006F40B8">
      <w:pPr>
        <w:pStyle w:val="Heading3"/>
        <w:rPr>
          <w:lang w:val="en-GB"/>
        </w:rPr>
      </w:pPr>
      <w:r>
        <w:rPr>
          <w:lang w:val="en-GB"/>
        </w:rPr>
        <w:t>id_confidence_measure[1-n]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F40B8" w:rsidRPr="00C2227A" w14:paraId="67D697EA" w14:textId="77777777" w:rsidTr="00A54116">
        <w:tc>
          <w:tcPr>
            <w:tcW w:w="1617" w:type="dxa"/>
            <w:vAlign w:val="center"/>
          </w:tcPr>
          <w:p w14:paraId="3D371592" w14:textId="77777777" w:rsidR="006F40B8" w:rsidRPr="00C2227A" w:rsidRDefault="006F40B8" w:rsidP="00A54116">
            <w:pPr>
              <w:rPr>
                <w:b/>
                <w:lang w:val="en-GB"/>
              </w:rPr>
            </w:pPr>
            <w:r w:rsidRPr="00C2227A">
              <w:rPr>
                <w:b/>
                <w:lang w:val="en-GB"/>
              </w:rPr>
              <w:t>Description:</w:t>
            </w:r>
          </w:p>
        </w:tc>
        <w:tc>
          <w:tcPr>
            <w:tcW w:w="8571" w:type="dxa"/>
          </w:tcPr>
          <w:p w14:paraId="188600BA" w14:textId="50FEFB82" w:rsidR="006F40B8" w:rsidRPr="00C2227A" w:rsidRDefault="006F40B8" w:rsidP="00E13E93">
            <w:pPr>
              <w:rPr>
                <w:lang w:val="en-GB"/>
              </w:rPr>
            </w:pPr>
            <w:r>
              <w:rPr>
                <w:lang w:val="en-GB"/>
              </w:rPr>
              <w:t>The type of small molecule confidence measures or scores MUST be reported as a CV parameter [1-n].  The order of the scores SHOULD reflect their importance for the identification and be used to determine the identification’s rank.</w:t>
            </w:r>
          </w:p>
        </w:tc>
      </w:tr>
      <w:tr w:rsidR="006F40B8" w:rsidRPr="00C2227A" w14:paraId="1983D804" w14:textId="77777777" w:rsidTr="00A54116">
        <w:tc>
          <w:tcPr>
            <w:tcW w:w="1617" w:type="dxa"/>
            <w:vAlign w:val="center"/>
          </w:tcPr>
          <w:p w14:paraId="2E8EDCA0" w14:textId="77777777" w:rsidR="006F40B8" w:rsidRPr="00C2227A" w:rsidRDefault="006F40B8" w:rsidP="00A54116">
            <w:pPr>
              <w:rPr>
                <w:b/>
                <w:lang w:val="en-GB"/>
              </w:rPr>
            </w:pPr>
            <w:r w:rsidRPr="00C2227A">
              <w:rPr>
                <w:b/>
                <w:lang w:val="en-GB"/>
              </w:rPr>
              <w:t>Type:</w:t>
            </w:r>
          </w:p>
        </w:tc>
        <w:tc>
          <w:tcPr>
            <w:tcW w:w="8571" w:type="dxa"/>
          </w:tcPr>
          <w:p w14:paraId="39B2C031" w14:textId="25992DDC" w:rsidR="006F40B8" w:rsidRPr="00C2227A" w:rsidRDefault="006F40B8" w:rsidP="00A54116">
            <w:pPr>
              <w:rPr>
                <w:lang w:val="en-GB"/>
              </w:rPr>
            </w:pPr>
            <w:r>
              <w:rPr>
                <w:lang w:val="en-GB"/>
              </w:rPr>
              <w:t>Param</w:t>
            </w:r>
            <w:r w:rsidR="00E13E93">
              <w:rPr>
                <w:lang w:val="en-GB"/>
              </w:rPr>
              <w:t>eter</w:t>
            </w:r>
          </w:p>
        </w:tc>
      </w:tr>
      <w:tr w:rsidR="006F40B8" w:rsidRPr="00C2227A" w14:paraId="74E96BEF" w14:textId="77777777" w:rsidTr="00A54116">
        <w:tc>
          <w:tcPr>
            <w:tcW w:w="1617" w:type="dxa"/>
            <w:vAlign w:val="center"/>
          </w:tcPr>
          <w:p w14:paraId="7202DE7A" w14:textId="77777777" w:rsidR="006F40B8" w:rsidRPr="00C2227A" w:rsidRDefault="006F40B8" w:rsidP="00A54116">
            <w:pPr>
              <w:rPr>
                <w:b/>
                <w:lang w:val="en-GB"/>
              </w:rPr>
            </w:pPr>
            <w:r>
              <w:rPr>
                <w:b/>
                <w:lang w:val="en-GB"/>
              </w:rPr>
              <w:t>Mandatory</w:t>
            </w:r>
          </w:p>
        </w:tc>
        <w:tc>
          <w:tcPr>
            <w:tcW w:w="8571" w:type="dxa"/>
          </w:tcPr>
          <w:p w14:paraId="3257FF49" w14:textId="614CC8C3" w:rsidR="006F40B8" w:rsidRPr="00C2227A" w:rsidRDefault="003B4F94" w:rsidP="00A54116">
            <w:pPr>
              <w:rPr>
                <w:lang w:val="en-GB"/>
              </w:rPr>
            </w:pPr>
            <w:r>
              <w:rPr>
                <w:lang w:val="en-GB"/>
              </w:rPr>
              <w:t>True</w:t>
            </w:r>
          </w:p>
        </w:tc>
      </w:tr>
      <w:tr w:rsidR="006F40B8" w:rsidRPr="00C2227A" w14:paraId="30592A6B" w14:textId="77777777" w:rsidTr="00A54116">
        <w:tc>
          <w:tcPr>
            <w:tcW w:w="1617" w:type="dxa"/>
            <w:vAlign w:val="center"/>
          </w:tcPr>
          <w:p w14:paraId="39DE968D" w14:textId="77777777" w:rsidR="006F40B8" w:rsidRPr="00C2227A" w:rsidRDefault="006F40B8" w:rsidP="00A54116">
            <w:pPr>
              <w:rPr>
                <w:b/>
                <w:lang w:val="en-GB"/>
              </w:rPr>
            </w:pPr>
            <w:r w:rsidRPr="00C2227A">
              <w:rPr>
                <w:b/>
                <w:lang w:val="en-GB"/>
              </w:rPr>
              <w:t>Example:</w:t>
            </w:r>
          </w:p>
        </w:tc>
        <w:tc>
          <w:tcPr>
            <w:tcW w:w="8571" w:type="dxa"/>
          </w:tcPr>
          <w:p w14:paraId="2B427A43" w14:textId="7539A905" w:rsidR="006F40B8" w:rsidRPr="00AA7344" w:rsidRDefault="006F40B8" w:rsidP="00A54116">
            <w:pPr>
              <w:rPr>
                <w:rFonts w:ascii="Courier New" w:hAnsi="Courier New" w:cs="Courier New"/>
                <w:sz w:val="16"/>
                <w:szCs w:val="16"/>
                <w:lang w:val="en-GB"/>
              </w:rPr>
            </w:pPr>
            <w:r>
              <w:rPr>
                <w:rFonts w:ascii="Courier New" w:hAnsi="Courier New" w:cs="Courier New"/>
                <w:sz w:val="16"/>
                <w:szCs w:val="16"/>
                <w:lang w:val="en-GB"/>
              </w:rPr>
              <w:t xml:space="preserve">MTD  </w:t>
            </w:r>
            <w:r w:rsidRPr="0047425F">
              <w:rPr>
                <w:rFonts w:ascii="Courier New" w:hAnsi="Courier New" w:cs="Courier New"/>
                <w:sz w:val="16"/>
                <w:szCs w:val="16"/>
                <w:lang w:val="en-GB"/>
              </w:rPr>
              <w:t>id_confidence_measure</w:t>
            </w:r>
            <w:r>
              <w:rPr>
                <w:rFonts w:ascii="Courier New" w:hAnsi="Courier New" w:cs="Courier New"/>
                <w:sz w:val="16"/>
                <w:szCs w:val="16"/>
                <w:lang w:val="en-GB"/>
              </w:rPr>
              <w:t xml:space="preserve">[1]  </w:t>
            </w:r>
            <w:r w:rsidR="00524DE2" w:rsidRPr="00524DE2">
              <w:rPr>
                <w:rStyle w:val="CodeZchn2"/>
              </w:rPr>
              <w:t>[MS, MS:1001419, SpectraST:discriminant score F,]</w:t>
            </w:r>
          </w:p>
        </w:tc>
      </w:tr>
    </w:tbl>
    <w:p w14:paraId="6E66B4C9" w14:textId="77777777" w:rsidR="00A154CC" w:rsidRPr="00653EC3" w:rsidRDefault="00A154CC" w:rsidP="00A154CC">
      <w:pPr>
        <w:pStyle w:val="Heading3"/>
        <w:rPr>
          <w:lang w:val="en-GB"/>
        </w:rPr>
      </w:pPr>
      <w:r w:rsidRPr="00EA4D0B">
        <w:rPr>
          <w:lang w:val="en-GB"/>
        </w:rPr>
        <w:t>colunit-small_molecule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2ED2A6B" w14:textId="77777777" w:rsidTr="009857AA">
        <w:tc>
          <w:tcPr>
            <w:tcW w:w="1617" w:type="dxa"/>
            <w:vAlign w:val="center"/>
          </w:tcPr>
          <w:p w14:paraId="75327C2D" w14:textId="77777777" w:rsidR="00A154CC" w:rsidRPr="00653EC3" w:rsidRDefault="00A154CC" w:rsidP="009857AA">
            <w:pPr>
              <w:rPr>
                <w:b/>
                <w:lang w:val="en-GB"/>
              </w:rPr>
            </w:pPr>
            <w:r w:rsidRPr="00EA4D0B">
              <w:rPr>
                <w:b/>
                <w:lang w:val="en-GB"/>
              </w:rPr>
              <w:t>Description:</w:t>
            </w:r>
          </w:p>
        </w:tc>
        <w:tc>
          <w:tcPr>
            <w:tcW w:w="8571" w:type="dxa"/>
          </w:tcPr>
          <w:p w14:paraId="2CD2BF9D" w14:textId="77777777" w:rsidR="00A154CC" w:rsidRDefault="00A154CC" w:rsidP="009857AA">
            <w:pPr>
              <w:jc w:val="both"/>
              <w:rPr>
                <w:lang w:val="en-GB"/>
              </w:rPr>
            </w:pPr>
            <w:r w:rsidRPr="00EA4D0B">
              <w:rPr>
                <w:lang w:val="en-GB"/>
              </w:rPr>
              <w:t>Defines the used unit for a column in the small molecule section. The format of the value has to be {column name}={Parameter defining the unit}</w:t>
            </w:r>
          </w:p>
          <w:p w14:paraId="2C0DA7DA"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5E65B4B7" w14:textId="77777777" w:rsidTr="009857AA">
        <w:tc>
          <w:tcPr>
            <w:tcW w:w="1617" w:type="dxa"/>
            <w:vAlign w:val="center"/>
          </w:tcPr>
          <w:p w14:paraId="7F8104A3" w14:textId="77777777" w:rsidR="00A154CC" w:rsidRPr="00653EC3" w:rsidRDefault="00A154CC" w:rsidP="009857AA">
            <w:pPr>
              <w:rPr>
                <w:b/>
                <w:lang w:val="en-GB"/>
              </w:rPr>
            </w:pPr>
            <w:r w:rsidRPr="00EA4D0B">
              <w:rPr>
                <w:b/>
                <w:lang w:val="en-GB"/>
              </w:rPr>
              <w:t>Type:</w:t>
            </w:r>
          </w:p>
        </w:tc>
        <w:tc>
          <w:tcPr>
            <w:tcW w:w="8571" w:type="dxa"/>
          </w:tcPr>
          <w:p w14:paraId="139BE325" w14:textId="77777777" w:rsidR="00A154CC" w:rsidRDefault="00A154CC" w:rsidP="009857AA">
            <w:pPr>
              <w:spacing w:after="60"/>
              <w:outlineLvl w:val="1"/>
              <w:rPr>
                <w:rFonts w:cs="Arial"/>
                <w:lang w:val="en-GB"/>
              </w:rPr>
            </w:pPr>
            <w:bookmarkStart w:id="161" w:name="_Toc363823134"/>
            <w:bookmarkStart w:id="162" w:name="_Toc491263064"/>
            <w:r w:rsidRPr="00EA4D0B">
              <w:rPr>
                <w:lang w:val="en-GB"/>
              </w:rPr>
              <w:t>String</w:t>
            </w:r>
            <w:bookmarkEnd w:id="161"/>
            <w:bookmarkEnd w:id="162"/>
          </w:p>
        </w:tc>
      </w:tr>
      <w:tr w:rsidR="00A154CC" w14:paraId="788FC6D9" w14:textId="77777777" w:rsidTr="009857AA">
        <w:tc>
          <w:tcPr>
            <w:tcW w:w="1617" w:type="dxa"/>
            <w:vAlign w:val="center"/>
          </w:tcPr>
          <w:p w14:paraId="7ED2CC1C" w14:textId="77777777" w:rsidR="00A154CC" w:rsidRPr="00EC2317" w:rsidRDefault="00A154CC" w:rsidP="009857AA">
            <w:pPr>
              <w:rPr>
                <w:b/>
                <w:lang w:val="en-GB"/>
              </w:rPr>
            </w:pPr>
            <w:r>
              <w:rPr>
                <w:b/>
                <w:lang w:val="en-GB"/>
              </w:rPr>
              <w:t>Mandatory</w:t>
            </w:r>
          </w:p>
        </w:tc>
        <w:tc>
          <w:tcPr>
            <w:tcW w:w="8571" w:type="dxa"/>
          </w:tcPr>
          <w:p w14:paraId="7382B612" w14:textId="5AF267EE" w:rsidR="00A154CC" w:rsidRDefault="00811347" w:rsidP="009857AA">
            <w:pPr>
              <w:rPr>
                <w:lang w:val="en-GB"/>
              </w:rPr>
            </w:pPr>
            <w:r>
              <w:rPr>
                <w:lang w:val="en-GB"/>
              </w:rPr>
              <w:t>False</w:t>
            </w:r>
          </w:p>
        </w:tc>
      </w:tr>
      <w:tr w:rsidR="00A154CC" w14:paraId="381DD934" w14:textId="77777777" w:rsidTr="009857AA">
        <w:tc>
          <w:tcPr>
            <w:tcW w:w="1617" w:type="dxa"/>
            <w:vAlign w:val="center"/>
          </w:tcPr>
          <w:p w14:paraId="3ECC6BD7" w14:textId="77777777" w:rsidR="00A154CC" w:rsidRPr="00AC3F0C" w:rsidRDefault="00A154CC" w:rsidP="009857AA">
            <w:pPr>
              <w:spacing w:after="60"/>
              <w:jc w:val="center"/>
              <w:outlineLvl w:val="1"/>
              <w:rPr>
                <w:b/>
                <w:lang w:val="en-GB"/>
              </w:rPr>
            </w:pPr>
            <w:bookmarkStart w:id="163" w:name="_Toc363823137"/>
            <w:bookmarkStart w:id="164" w:name="_Toc491263065"/>
            <w:r w:rsidRPr="00EA4D0B">
              <w:rPr>
                <w:b/>
                <w:lang w:val="en-GB"/>
              </w:rPr>
              <w:t>Example:</w:t>
            </w:r>
            <w:bookmarkEnd w:id="163"/>
            <w:bookmarkEnd w:id="164"/>
          </w:p>
        </w:tc>
        <w:tc>
          <w:tcPr>
            <w:tcW w:w="8571" w:type="dxa"/>
          </w:tcPr>
          <w:p w14:paraId="4351FE6F" w14:textId="2A6F4153" w:rsidR="00A154CC" w:rsidRPr="00401199" w:rsidRDefault="005F2CAB" w:rsidP="009857AA">
            <w:pPr>
              <w:rPr>
                <w:rFonts w:ascii="Courier New" w:hAnsi="Courier New" w:cs="Courier New"/>
                <w:sz w:val="16"/>
                <w:szCs w:val="16"/>
                <w:highlight w:val="yellow"/>
                <w:lang w:val="en-GB"/>
              </w:rPr>
            </w:pPr>
            <w:r>
              <w:rPr>
                <w:rFonts w:ascii="Courier New" w:hAnsi="Courier New" w:cs="Courier New"/>
                <w:sz w:val="16"/>
                <w:szCs w:val="16"/>
                <w:highlight w:val="yellow"/>
                <w:lang w:val="en-GB"/>
              </w:rPr>
              <w:t>MTD   colunit-small_molecule GIVE EXAMPLE NOT RT</w:t>
            </w:r>
          </w:p>
          <w:p w14:paraId="3B9AAE4F" w14:textId="77777777" w:rsidR="00A154CC" w:rsidRPr="00401199" w:rsidRDefault="00A154CC" w:rsidP="009857AA">
            <w:pPr>
              <w:pStyle w:val="Code"/>
              <w:rPr>
                <w:rFonts w:cs="Courier New"/>
                <w:highlight w:val="yellow"/>
              </w:rPr>
            </w:pPr>
          </w:p>
        </w:tc>
      </w:tr>
    </w:tbl>
    <w:p w14:paraId="6C2264D3" w14:textId="77777777" w:rsidR="00A154CC" w:rsidRPr="00653EC3" w:rsidRDefault="00A154CC" w:rsidP="00A154CC">
      <w:pPr>
        <w:pStyle w:val="Heading3"/>
        <w:rPr>
          <w:lang w:val="en-GB"/>
        </w:rPr>
      </w:pPr>
      <w:r w:rsidRPr="00EA4D0B">
        <w:rPr>
          <w:lang w:val="en-GB"/>
        </w:rPr>
        <w:t>colunit-small_molecule</w:t>
      </w:r>
      <w:r>
        <w:rPr>
          <w:lang w:val="en-GB"/>
        </w:rPr>
        <w:t>_feature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19527F41" w14:textId="77777777" w:rsidTr="009857AA">
        <w:tc>
          <w:tcPr>
            <w:tcW w:w="1617" w:type="dxa"/>
            <w:vAlign w:val="center"/>
          </w:tcPr>
          <w:p w14:paraId="7E82D0AF" w14:textId="77777777" w:rsidR="00A154CC" w:rsidRPr="00653EC3" w:rsidRDefault="00A154CC" w:rsidP="009857AA">
            <w:pPr>
              <w:rPr>
                <w:b/>
                <w:lang w:val="en-GB"/>
              </w:rPr>
            </w:pPr>
            <w:r w:rsidRPr="00EA4D0B">
              <w:rPr>
                <w:b/>
                <w:lang w:val="en-GB"/>
              </w:rPr>
              <w:t>Description:</w:t>
            </w:r>
          </w:p>
        </w:tc>
        <w:tc>
          <w:tcPr>
            <w:tcW w:w="8571" w:type="dxa"/>
          </w:tcPr>
          <w:p w14:paraId="7B8CC846" w14:textId="77777777" w:rsidR="00A154CC" w:rsidRDefault="00A154CC" w:rsidP="009857AA">
            <w:pPr>
              <w:jc w:val="both"/>
              <w:rPr>
                <w:lang w:val="en-GB"/>
              </w:rPr>
            </w:pPr>
            <w:r w:rsidRPr="00EA4D0B">
              <w:rPr>
                <w:lang w:val="en-GB"/>
              </w:rPr>
              <w:t>Defines the used unit for a column in the small molecule</w:t>
            </w:r>
            <w:r>
              <w:rPr>
                <w:lang w:val="en-GB"/>
              </w:rPr>
              <w:t xml:space="preserve"> feature</w:t>
            </w:r>
            <w:r w:rsidRPr="00EA4D0B">
              <w:rPr>
                <w:lang w:val="en-GB"/>
              </w:rPr>
              <w:t xml:space="preserve"> section. The format of the value has to be {column name}={Parameter defining the unit}</w:t>
            </w:r>
          </w:p>
          <w:p w14:paraId="62EC2BA0" w14:textId="77777777" w:rsidR="00A154CC" w:rsidRDefault="00A154CC" w:rsidP="009857AA">
            <w:pPr>
              <w:jc w:val="both"/>
              <w:rPr>
                <w:lang w:val="en-GB"/>
              </w:rPr>
            </w:pPr>
            <w:r w:rsidRPr="00EA4D0B">
              <w:rPr>
                <w:lang w:val="en-GB"/>
              </w:rPr>
              <w:t>This field MUST NOT be used to define a unit for quantification columns. The unit used for small molecule quantification values MUST be set in small_molecule-quantification_unit.</w:t>
            </w:r>
          </w:p>
        </w:tc>
      </w:tr>
      <w:tr w:rsidR="00A154CC" w:rsidRPr="00653EC3" w14:paraId="3112D3AE" w14:textId="77777777" w:rsidTr="009857AA">
        <w:tc>
          <w:tcPr>
            <w:tcW w:w="1617" w:type="dxa"/>
            <w:vAlign w:val="center"/>
          </w:tcPr>
          <w:p w14:paraId="0CE8AA32" w14:textId="77777777" w:rsidR="00A154CC" w:rsidRPr="00653EC3" w:rsidRDefault="00A154CC" w:rsidP="009857AA">
            <w:pPr>
              <w:rPr>
                <w:b/>
                <w:lang w:val="en-GB"/>
              </w:rPr>
            </w:pPr>
            <w:r w:rsidRPr="00EA4D0B">
              <w:rPr>
                <w:b/>
                <w:lang w:val="en-GB"/>
              </w:rPr>
              <w:t>Type:</w:t>
            </w:r>
          </w:p>
        </w:tc>
        <w:tc>
          <w:tcPr>
            <w:tcW w:w="8571" w:type="dxa"/>
          </w:tcPr>
          <w:p w14:paraId="54D601E0" w14:textId="77777777" w:rsidR="00A154CC" w:rsidRDefault="00A154CC" w:rsidP="009857AA">
            <w:pPr>
              <w:spacing w:after="60"/>
              <w:outlineLvl w:val="1"/>
              <w:rPr>
                <w:rFonts w:cs="Arial"/>
                <w:lang w:val="en-GB"/>
              </w:rPr>
            </w:pPr>
            <w:bookmarkStart w:id="165" w:name="_Toc491263066"/>
            <w:r w:rsidRPr="00EA4D0B">
              <w:rPr>
                <w:lang w:val="en-GB"/>
              </w:rPr>
              <w:t>String</w:t>
            </w:r>
            <w:bookmarkEnd w:id="165"/>
          </w:p>
        </w:tc>
      </w:tr>
      <w:tr w:rsidR="00A154CC" w14:paraId="26E0EEA4" w14:textId="77777777" w:rsidTr="009857AA">
        <w:tc>
          <w:tcPr>
            <w:tcW w:w="1617" w:type="dxa"/>
            <w:vAlign w:val="center"/>
          </w:tcPr>
          <w:p w14:paraId="3A4F83DE" w14:textId="77777777" w:rsidR="00A154CC" w:rsidRPr="00EC2317" w:rsidRDefault="00A154CC" w:rsidP="009857AA">
            <w:pPr>
              <w:rPr>
                <w:b/>
                <w:lang w:val="en-GB"/>
              </w:rPr>
            </w:pPr>
            <w:r>
              <w:rPr>
                <w:b/>
                <w:lang w:val="en-GB"/>
              </w:rPr>
              <w:t>Mandatory</w:t>
            </w:r>
          </w:p>
        </w:tc>
        <w:tc>
          <w:tcPr>
            <w:tcW w:w="8571" w:type="dxa"/>
          </w:tcPr>
          <w:p w14:paraId="775F8792" w14:textId="708B4185" w:rsidR="00A154CC" w:rsidRDefault="00811347" w:rsidP="009857AA">
            <w:pPr>
              <w:rPr>
                <w:lang w:val="en-GB"/>
              </w:rPr>
            </w:pPr>
            <w:r>
              <w:rPr>
                <w:lang w:val="en-GB"/>
              </w:rPr>
              <w:t>False</w:t>
            </w:r>
          </w:p>
        </w:tc>
      </w:tr>
      <w:tr w:rsidR="00A154CC" w14:paraId="2B295B54" w14:textId="77777777" w:rsidTr="009857AA">
        <w:tc>
          <w:tcPr>
            <w:tcW w:w="1617" w:type="dxa"/>
            <w:vAlign w:val="center"/>
          </w:tcPr>
          <w:p w14:paraId="1E2FD422" w14:textId="77777777" w:rsidR="00A154CC" w:rsidRPr="00AC3F0C" w:rsidRDefault="00A154CC" w:rsidP="009857AA">
            <w:pPr>
              <w:spacing w:after="60"/>
              <w:jc w:val="center"/>
              <w:outlineLvl w:val="1"/>
              <w:rPr>
                <w:b/>
                <w:lang w:val="en-GB"/>
              </w:rPr>
            </w:pPr>
            <w:bookmarkStart w:id="166" w:name="_Toc491263067"/>
            <w:r w:rsidRPr="00EA4D0B">
              <w:rPr>
                <w:b/>
                <w:lang w:val="en-GB"/>
              </w:rPr>
              <w:t>Example:</w:t>
            </w:r>
            <w:bookmarkEnd w:id="166"/>
          </w:p>
        </w:tc>
        <w:tc>
          <w:tcPr>
            <w:tcW w:w="8571" w:type="dxa"/>
          </w:tcPr>
          <w:p w14:paraId="2BE9EBED" w14:textId="3AE6FD2A"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 xml:space="preserve">MTD   colunit-small_molecule </w:t>
            </w:r>
            <w:r w:rsidR="00CE44BC">
              <w:rPr>
                <w:rFonts w:ascii="Courier New" w:hAnsi="Courier New" w:cs="Courier New"/>
                <w:sz w:val="16"/>
                <w:szCs w:val="16"/>
                <w:highlight w:val="yellow"/>
                <w:lang w:val="en-GB"/>
              </w:rPr>
              <w:t>GIVE EXAMPLE NOT RT</w:t>
            </w:r>
          </w:p>
          <w:p w14:paraId="480CB931" w14:textId="77777777" w:rsidR="00A154CC" w:rsidRPr="00401199" w:rsidRDefault="00A154CC" w:rsidP="009857AA">
            <w:pPr>
              <w:pStyle w:val="Code"/>
              <w:rPr>
                <w:rFonts w:cs="Courier New"/>
                <w:highlight w:val="yellow"/>
              </w:rPr>
            </w:pPr>
          </w:p>
        </w:tc>
      </w:tr>
    </w:tbl>
    <w:p w14:paraId="6CA166C7" w14:textId="77777777" w:rsidR="00A154CC" w:rsidRPr="00653EC3" w:rsidRDefault="00A154CC" w:rsidP="00A154CC">
      <w:pPr>
        <w:pStyle w:val="Heading3"/>
        <w:rPr>
          <w:lang w:val="en-GB"/>
        </w:rPr>
      </w:pPr>
      <w:r w:rsidRPr="00EA4D0B">
        <w:rPr>
          <w:lang w:val="en-GB"/>
        </w:rPr>
        <w:t>colunit-small_molecule</w:t>
      </w:r>
      <w:r>
        <w:rPr>
          <w:lang w:val="en-GB"/>
        </w:rPr>
        <w:t>_evidence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154CC" w:rsidRPr="00653EC3" w14:paraId="2313CD9D" w14:textId="77777777" w:rsidTr="009857AA">
        <w:tc>
          <w:tcPr>
            <w:tcW w:w="1617" w:type="dxa"/>
            <w:vAlign w:val="center"/>
          </w:tcPr>
          <w:p w14:paraId="06F0C227" w14:textId="77777777" w:rsidR="00A154CC" w:rsidRPr="00653EC3" w:rsidRDefault="00A154CC" w:rsidP="009857AA">
            <w:pPr>
              <w:rPr>
                <w:b/>
                <w:lang w:val="en-GB"/>
              </w:rPr>
            </w:pPr>
            <w:r w:rsidRPr="00EA4D0B">
              <w:rPr>
                <w:b/>
                <w:lang w:val="en-GB"/>
              </w:rPr>
              <w:t>Description:</w:t>
            </w:r>
          </w:p>
        </w:tc>
        <w:tc>
          <w:tcPr>
            <w:tcW w:w="8571" w:type="dxa"/>
          </w:tcPr>
          <w:p w14:paraId="5D550E55" w14:textId="77777777" w:rsidR="00A154CC" w:rsidRDefault="00A154CC" w:rsidP="009857AA">
            <w:pPr>
              <w:jc w:val="both"/>
              <w:rPr>
                <w:lang w:val="en-GB"/>
              </w:rPr>
            </w:pPr>
            <w:r w:rsidRPr="00EA4D0B">
              <w:rPr>
                <w:lang w:val="en-GB"/>
              </w:rPr>
              <w:t>Defines the used unit for a column in the small molecule</w:t>
            </w:r>
            <w:r>
              <w:rPr>
                <w:lang w:val="en-GB"/>
              </w:rPr>
              <w:t xml:space="preserve"> evidence</w:t>
            </w:r>
            <w:r w:rsidRPr="00EA4D0B">
              <w:rPr>
                <w:lang w:val="en-GB"/>
              </w:rPr>
              <w:t xml:space="preserve"> section. The format of the value has to be {column name}={Parameter defining the unit}</w:t>
            </w:r>
            <w:r>
              <w:rPr>
                <w:lang w:val="en-GB"/>
              </w:rPr>
              <w:t>.</w:t>
            </w:r>
          </w:p>
        </w:tc>
      </w:tr>
      <w:tr w:rsidR="00A154CC" w:rsidRPr="00653EC3" w14:paraId="0804E436" w14:textId="77777777" w:rsidTr="009857AA">
        <w:tc>
          <w:tcPr>
            <w:tcW w:w="1617" w:type="dxa"/>
            <w:vAlign w:val="center"/>
          </w:tcPr>
          <w:p w14:paraId="49C3C7BE" w14:textId="77777777" w:rsidR="00A154CC" w:rsidRPr="00653EC3" w:rsidRDefault="00A154CC" w:rsidP="009857AA">
            <w:pPr>
              <w:rPr>
                <w:b/>
                <w:lang w:val="en-GB"/>
              </w:rPr>
            </w:pPr>
            <w:r w:rsidRPr="00EA4D0B">
              <w:rPr>
                <w:b/>
                <w:lang w:val="en-GB"/>
              </w:rPr>
              <w:t>Type:</w:t>
            </w:r>
          </w:p>
        </w:tc>
        <w:tc>
          <w:tcPr>
            <w:tcW w:w="8571" w:type="dxa"/>
          </w:tcPr>
          <w:p w14:paraId="76D29757" w14:textId="77777777" w:rsidR="00A154CC" w:rsidRDefault="00A154CC" w:rsidP="009857AA">
            <w:pPr>
              <w:spacing w:after="60"/>
              <w:outlineLvl w:val="1"/>
              <w:rPr>
                <w:rFonts w:cs="Arial"/>
                <w:lang w:val="en-GB"/>
              </w:rPr>
            </w:pPr>
            <w:bookmarkStart w:id="167" w:name="_Toc491263068"/>
            <w:r w:rsidRPr="00EA4D0B">
              <w:rPr>
                <w:lang w:val="en-GB"/>
              </w:rPr>
              <w:t>String</w:t>
            </w:r>
            <w:bookmarkEnd w:id="167"/>
          </w:p>
        </w:tc>
      </w:tr>
      <w:tr w:rsidR="00A154CC" w14:paraId="091320BE" w14:textId="77777777" w:rsidTr="009857AA">
        <w:tc>
          <w:tcPr>
            <w:tcW w:w="1617" w:type="dxa"/>
            <w:vAlign w:val="center"/>
          </w:tcPr>
          <w:p w14:paraId="3EB3ABFB" w14:textId="77777777" w:rsidR="00A154CC" w:rsidRPr="00EC2317" w:rsidRDefault="00A154CC" w:rsidP="009857AA">
            <w:pPr>
              <w:rPr>
                <w:b/>
                <w:lang w:val="en-GB"/>
              </w:rPr>
            </w:pPr>
            <w:r>
              <w:rPr>
                <w:b/>
                <w:lang w:val="en-GB"/>
              </w:rPr>
              <w:t>Mandatory</w:t>
            </w:r>
          </w:p>
        </w:tc>
        <w:tc>
          <w:tcPr>
            <w:tcW w:w="8571" w:type="dxa"/>
          </w:tcPr>
          <w:p w14:paraId="09FEA52B" w14:textId="03AE7275" w:rsidR="00A154CC" w:rsidRDefault="009E34CD" w:rsidP="009857AA">
            <w:pPr>
              <w:rPr>
                <w:lang w:val="en-GB"/>
              </w:rPr>
            </w:pPr>
            <w:r>
              <w:rPr>
                <w:lang w:val="en-GB"/>
              </w:rPr>
              <w:t>False</w:t>
            </w:r>
          </w:p>
        </w:tc>
      </w:tr>
      <w:tr w:rsidR="00A154CC" w14:paraId="45E86591" w14:textId="77777777" w:rsidTr="009857AA">
        <w:tc>
          <w:tcPr>
            <w:tcW w:w="1617" w:type="dxa"/>
            <w:vAlign w:val="center"/>
          </w:tcPr>
          <w:p w14:paraId="3DDBC7E4" w14:textId="77777777" w:rsidR="00A154CC" w:rsidRPr="00AC3F0C" w:rsidRDefault="00A154CC" w:rsidP="009857AA">
            <w:pPr>
              <w:spacing w:after="60"/>
              <w:jc w:val="center"/>
              <w:outlineLvl w:val="1"/>
              <w:rPr>
                <w:b/>
                <w:lang w:val="en-GB"/>
              </w:rPr>
            </w:pPr>
            <w:bookmarkStart w:id="168" w:name="_Toc491263069"/>
            <w:r w:rsidRPr="00EA4D0B">
              <w:rPr>
                <w:b/>
                <w:lang w:val="en-GB"/>
              </w:rPr>
              <w:t>Example:</w:t>
            </w:r>
            <w:bookmarkEnd w:id="168"/>
          </w:p>
        </w:tc>
        <w:tc>
          <w:tcPr>
            <w:tcW w:w="8571" w:type="dxa"/>
          </w:tcPr>
          <w:p w14:paraId="33905420" w14:textId="77777777" w:rsidR="00A154CC" w:rsidRPr="00401199" w:rsidRDefault="00A154CC" w:rsidP="009857AA">
            <w:pPr>
              <w:rPr>
                <w:rFonts w:ascii="Courier New" w:hAnsi="Courier New" w:cs="Courier New"/>
                <w:sz w:val="16"/>
                <w:szCs w:val="16"/>
                <w:highlight w:val="yellow"/>
                <w:lang w:val="en-GB"/>
              </w:rPr>
            </w:pPr>
            <w:r w:rsidRPr="00401199">
              <w:rPr>
                <w:rFonts w:ascii="Courier New" w:hAnsi="Courier New" w:cs="Courier New"/>
                <w:sz w:val="16"/>
                <w:szCs w:val="16"/>
                <w:highlight w:val="yellow"/>
                <w:lang w:val="en-GB"/>
              </w:rPr>
              <w:t>MTD   colunit-small_molecule retention_time=[</w:t>
            </w:r>
            <w:r w:rsidRPr="00401199">
              <w:rPr>
                <w:rFonts w:ascii="Courier New" w:hAnsi="Courier New"/>
                <w:sz w:val="16"/>
                <w:highlight w:val="yellow"/>
              </w:rPr>
              <w:t>UO,</w:t>
            </w:r>
            <w:r w:rsidRPr="00401199">
              <w:rPr>
                <w:rFonts w:ascii="Courier New" w:hAnsi="Courier New"/>
                <w:color w:val="000000"/>
                <w:sz w:val="16"/>
                <w:highlight w:val="yellow"/>
              </w:rPr>
              <w:t>UO:0000031, minute,]</w:t>
            </w:r>
          </w:p>
          <w:p w14:paraId="42F82D23" w14:textId="77777777" w:rsidR="00A154CC" w:rsidRPr="00401199" w:rsidRDefault="00A154CC" w:rsidP="009857AA">
            <w:pPr>
              <w:pStyle w:val="Code"/>
              <w:rPr>
                <w:rFonts w:cs="Courier New"/>
                <w:highlight w:val="yellow"/>
              </w:rPr>
            </w:pPr>
          </w:p>
        </w:tc>
      </w:tr>
    </w:tbl>
    <w:p w14:paraId="3A537C93" w14:textId="77777777" w:rsidR="005E0B41" w:rsidRPr="005E0B41" w:rsidRDefault="005E0B41" w:rsidP="005E0B41">
      <w:pPr>
        <w:rPr>
          <w:lang w:val="en-GB"/>
        </w:rPr>
      </w:pPr>
    </w:p>
    <w:p w14:paraId="01B3DEAE" w14:textId="77777777" w:rsidR="007A1183" w:rsidRDefault="007A1183" w:rsidP="007A1183">
      <w:pPr>
        <w:pStyle w:val="Heading2"/>
        <w:rPr>
          <w:lang w:val="en-GB"/>
        </w:rPr>
      </w:pPr>
      <w:bookmarkStart w:id="169" w:name="_Toc491263070"/>
      <w:r>
        <w:rPr>
          <w:lang w:val="en-GB"/>
        </w:rPr>
        <w:t>Small Molecule Section</w:t>
      </w:r>
      <w:bookmarkEnd w:id="169"/>
    </w:p>
    <w:p w14:paraId="5839E2BF" w14:textId="50DBA819" w:rsidR="00AA6685" w:rsidRDefault="007A1183" w:rsidP="00AA6685">
      <w:pPr>
        <w:rPr>
          <w:lang w:val="en-GB"/>
        </w:rPr>
      </w:pPr>
      <w:r>
        <w:rPr>
          <w:lang w:val="en-GB"/>
        </w:rPr>
        <w:t xml:space="preserve">The small molecule section is table-based. The small molecule section MUST always </w:t>
      </w:r>
      <w:r w:rsidR="00B95AE6">
        <w:rPr>
          <w:lang w:val="en-GB"/>
        </w:rPr>
        <w:t>come after the metadata section in a metabolomics type file</w:t>
      </w:r>
      <w:r>
        <w:rPr>
          <w:lang w:val="en-GB"/>
        </w:rPr>
        <w:t>. All table columns MUST be Tab separated. There MUST NOT be any empty cells</w:t>
      </w:r>
      <w:r w:rsidR="00AA6685">
        <w:rPr>
          <w:lang w:val="en-GB"/>
        </w:rPr>
        <w:t>; missing values MUST be reported using “null” for columns where Is Nullable = “True”.</w:t>
      </w:r>
    </w:p>
    <w:p w14:paraId="39BE21E6" w14:textId="2854CC99" w:rsidR="00AA6685" w:rsidRDefault="00AA6685" w:rsidP="00AA6685">
      <w:pPr>
        <w:rPr>
          <w:lang w:val="en-GB"/>
        </w:rPr>
      </w:pPr>
      <w:r>
        <w:rPr>
          <w:lang w:val="en-GB"/>
        </w:rPr>
        <w:t xml:space="preserve">  </w:t>
      </w:r>
    </w:p>
    <w:p w14:paraId="6C725F0C" w14:textId="3935F88A" w:rsidR="007A1183" w:rsidRDefault="005D2A1E" w:rsidP="007A1183">
      <w:pPr>
        <w:pStyle w:val="nobreak"/>
        <w:rPr>
          <w:lang w:val="en-GB"/>
        </w:rPr>
      </w:pPr>
      <w:r>
        <w:rPr>
          <w:lang w:val="en-GB"/>
        </w:rPr>
        <w:t>Each row of t</w:t>
      </w:r>
      <w:r w:rsidR="00FF1F9D">
        <w:rPr>
          <w:lang w:val="en-GB"/>
        </w:rPr>
        <w:t xml:space="preserve">he small molecule </w:t>
      </w:r>
      <w:r w:rsidR="00021A60">
        <w:rPr>
          <w:lang w:val="en-GB"/>
        </w:rPr>
        <w:t xml:space="preserve">section is intended to report </w:t>
      </w:r>
      <w:r>
        <w:rPr>
          <w:lang w:val="en-GB"/>
        </w:rPr>
        <w:t>one</w:t>
      </w:r>
      <w:r w:rsidR="00021A60">
        <w:rPr>
          <w:lang w:val="en-GB"/>
        </w:rPr>
        <w:t xml:space="preserve"> final result to be communicated</w:t>
      </w:r>
      <w:r>
        <w:rPr>
          <w:lang w:val="en-GB"/>
        </w:rPr>
        <w:t xml:space="preserve"> in terms of a molecule that has been quantified</w:t>
      </w:r>
      <w:r w:rsidR="00021A60">
        <w:rPr>
          <w:lang w:val="en-GB"/>
        </w:rPr>
        <w:t>. In many cases, this may be the molecule of biological interest, although in some cases, the final result could be a derivatized form as appropriate</w:t>
      </w:r>
      <w:r w:rsidR="009149D3">
        <w:rPr>
          <w:lang w:val="en-GB"/>
        </w:rPr>
        <w:t xml:space="preserve"> – although it is desirable for the database identifier(s) to reference to the biological (non-derivatized) form</w:t>
      </w:r>
      <w:r w:rsidR="00021A60">
        <w:rPr>
          <w:lang w:val="en-GB"/>
        </w:rPr>
        <w:t xml:space="preserve">. </w:t>
      </w:r>
      <w:r w:rsidR="00172B78">
        <w:rPr>
          <w:lang w:val="en-GB"/>
        </w:rPr>
        <w:t xml:space="preserve">In general, different adduct forms would generally be reported in the Small Molecule Feature section. </w:t>
      </w:r>
    </w:p>
    <w:p w14:paraId="7443CE17" w14:textId="77777777" w:rsidR="00021A60" w:rsidRPr="00021A60" w:rsidRDefault="00021A60" w:rsidP="00021A60">
      <w:pPr>
        <w:rPr>
          <w:lang w:val="en-GB"/>
        </w:rPr>
      </w:pPr>
    </w:p>
    <w:p w14:paraId="7AB54525" w14:textId="2457183A" w:rsidR="007A1183" w:rsidRDefault="007738F4" w:rsidP="007A1183">
      <w:pPr>
        <w:rPr>
          <w:lang w:val="en-GB"/>
        </w:rPr>
      </w:pPr>
      <w:r>
        <w:rPr>
          <w:lang w:val="en-GB"/>
        </w:rPr>
        <w:t>The order of columns is not specified although for ease of human interpretation, it is RECOMMENDED to follow the order specified below.</w:t>
      </w:r>
    </w:p>
    <w:p w14:paraId="5CB36EB3" w14:textId="77777777" w:rsidR="008627E1" w:rsidRDefault="008627E1" w:rsidP="007A1183">
      <w:pPr>
        <w:rPr>
          <w:lang w:val="en-GB"/>
        </w:rPr>
      </w:pPr>
    </w:p>
    <w:p w14:paraId="6AAAC27C" w14:textId="7B09192A" w:rsidR="008627E1" w:rsidRDefault="008627E1" w:rsidP="007A1183">
      <w:pPr>
        <w:rPr>
          <w:lang w:val="en-GB"/>
        </w:rPr>
      </w:pPr>
      <w:r>
        <w:rPr>
          <w:lang w:val="en-GB"/>
        </w:rPr>
        <w:t>All columns are MANDATORY except for “opt_” columns.</w:t>
      </w:r>
    </w:p>
    <w:p w14:paraId="72041B03" w14:textId="77777777" w:rsidR="00695D92" w:rsidRDefault="00695D92" w:rsidP="007A1183">
      <w:pPr>
        <w:rPr>
          <w:lang w:val="en-GB"/>
        </w:rPr>
      </w:pPr>
    </w:p>
    <w:p w14:paraId="208B451E" w14:textId="1A1F82A3" w:rsidR="00695D92" w:rsidRDefault="00695D92" w:rsidP="00695D92">
      <w:pPr>
        <w:pStyle w:val="Heading3"/>
        <w:rPr>
          <w:lang w:val="en-GB"/>
        </w:rPr>
      </w:pPr>
      <w:r>
        <w:rPr>
          <w:lang w:val="en-GB"/>
        </w:rPr>
        <w:t>SML_ID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95D92" w14:paraId="33681700" w14:textId="77777777" w:rsidTr="00602E80">
        <w:tc>
          <w:tcPr>
            <w:tcW w:w="1617" w:type="dxa"/>
            <w:vAlign w:val="center"/>
          </w:tcPr>
          <w:p w14:paraId="19E7415B" w14:textId="77777777" w:rsidR="00695D92" w:rsidRPr="00EC2317" w:rsidRDefault="00695D92" w:rsidP="00602E80">
            <w:pPr>
              <w:rPr>
                <w:b/>
                <w:lang w:val="en-GB"/>
              </w:rPr>
            </w:pPr>
            <w:r w:rsidRPr="00EC2317">
              <w:rPr>
                <w:b/>
                <w:lang w:val="en-GB"/>
              </w:rPr>
              <w:t>Description:</w:t>
            </w:r>
          </w:p>
        </w:tc>
        <w:tc>
          <w:tcPr>
            <w:tcW w:w="8571" w:type="dxa"/>
          </w:tcPr>
          <w:p w14:paraId="6C592833" w14:textId="6B92E5A6" w:rsidR="00695D92" w:rsidRPr="00EC2317" w:rsidRDefault="00695D92" w:rsidP="00F66A79">
            <w:pPr>
              <w:rPr>
                <w:lang w:val="en-GB"/>
              </w:rPr>
            </w:pPr>
            <w:r>
              <w:rPr>
                <w:lang w:val="en-GB"/>
              </w:rPr>
              <w:t>A within file unique identifier for the small molecule.</w:t>
            </w:r>
          </w:p>
        </w:tc>
      </w:tr>
      <w:tr w:rsidR="00695D92" w14:paraId="0E1CC258" w14:textId="77777777" w:rsidTr="008A2A7C">
        <w:trPr>
          <w:trHeight w:val="63"/>
        </w:trPr>
        <w:tc>
          <w:tcPr>
            <w:tcW w:w="1617" w:type="dxa"/>
            <w:vAlign w:val="center"/>
          </w:tcPr>
          <w:p w14:paraId="3B47392F" w14:textId="77777777" w:rsidR="00695D92" w:rsidRPr="00EC2317" w:rsidRDefault="00695D92" w:rsidP="00602E80">
            <w:pPr>
              <w:rPr>
                <w:b/>
                <w:lang w:val="en-GB"/>
              </w:rPr>
            </w:pPr>
            <w:r w:rsidRPr="00EC2317">
              <w:rPr>
                <w:b/>
                <w:lang w:val="en-GB"/>
              </w:rPr>
              <w:t>Type:</w:t>
            </w:r>
          </w:p>
        </w:tc>
        <w:tc>
          <w:tcPr>
            <w:tcW w:w="8571" w:type="dxa"/>
          </w:tcPr>
          <w:p w14:paraId="3669A647" w14:textId="7C4F5192" w:rsidR="00695D92" w:rsidRPr="00EC2317" w:rsidRDefault="00021689" w:rsidP="00602E80">
            <w:pPr>
              <w:rPr>
                <w:lang w:val="en-GB"/>
              </w:rPr>
            </w:pPr>
            <w:r>
              <w:rPr>
                <w:lang w:val="en-GB"/>
              </w:rPr>
              <w:t>Integer</w:t>
            </w:r>
          </w:p>
        </w:tc>
      </w:tr>
      <w:tr w:rsidR="0089670B" w14:paraId="7C093D0F" w14:textId="77777777" w:rsidTr="00602E80">
        <w:tc>
          <w:tcPr>
            <w:tcW w:w="1617" w:type="dxa"/>
            <w:vAlign w:val="center"/>
          </w:tcPr>
          <w:p w14:paraId="5D6BFE45" w14:textId="7D0D8224" w:rsidR="0089670B" w:rsidRDefault="0089670B" w:rsidP="00602E80">
            <w:pPr>
              <w:rPr>
                <w:b/>
                <w:lang w:val="en-GB"/>
              </w:rPr>
            </w:pPr>
            <w:r>
              <w:rPr>
                <w:b/>
                <w:lang w:val="en-GB"/>
              </w:rPr>
              <w:t>Is Nullable</w:t>
            </w:r>
            <w:r w:rsidR="00B504E6">
              <w:rPr>
                <w:b/>
                <w:lang w:val="en-GB"/>
              </w:rPr>
              <w:t>:</w:t>
            </w:r>
          </w:p>
        </w:tc>
        <w:tc>
          <w:tcPr>
            <w:tcW w:w="8571" w:type="dxa"/>
          </w:tcPr>
          <w:p w14:paraId="1306842C" w14:textId="6B2E422B" w:rsidR="0089670B" w:rsidRPr="00713C99" w:rsidRDefault="0089670B" w:rsidP="0089670B">
            <w:pPr>
              <w:rPr>
                <w:b/>
                <w:lang w:val="en-GB"/>
              </w:rPr>
            </w:pPr>
            <w:r w:rsidRPr="00713C99">
              <w:rPr>
                <w:b/>
                <w:lang w:val="en-GB"/>
              </w:rPr>
              <w:t>FALSE</w:t>
            </w:r>
          </w:p>
        </w:tc>
      </w:tr>
      <w:tr w:rsidR="00695D92" w14:paraId="3816FCB2" w14:textId="77777777" w:rsidTr="00602E80">
        <w:tc>
          <w:tcPr>
            <w:tcW w:w="1617" w:type="dxa"/>
            <w:vAlign w:val="center"/>
          </w:tcPr>
          <w:p w14:paraId="3E092E46" w14:textId="77777777" w:rsidR="00695D92" w:rsidRPr="00EC2317" w:rsidRDefault="00695D92" w:rsidP="00602E80">
            <w:pPr>
              <w:rPr>
                <w:b/>
                <w:lang w:val="en-GB"/>
              </w:rPr>
            </w:pPr>
            <w:r w:rsidRPr="00EC2317">
              <w:rPr>
                <w:b/>
                <w:lang w:val="en-GB"/>
              </w:rPr>
              <w:t>Example:</w:t>
            </w:r>
          </w:p>
        </w:tc>
        <w:tc>
          <w:tcPr>
            <w:tcW w:w="8571" w:type="dxa"/>
          </w:tcPr>
          <w:p w14:paraId="25DF664B" w14:textId="114E8FA7" w:rsidR="00C976D0" w:rsidRPr="00C976D0" w:rsidRDefault="00C976D0" w:rsidP="00C976D0">
            <w:pPr>
              <w:pStyle w:val="Code"/>
              <w:rPr>
                <w:rFonts w:cs="Courier New"/>
              </w:rPr>
            </w:pPr>
            <w:r w:rsidRPr="00C976D0">
              <w:rPr>
                <w:rFonts w:cs="Courier New"/>
              </w:rPr>
              <w:t xml:space="preserve">SMH  SML_ID </w:t>
            </w:r>
            <w:r>
              <w:rPr>
                <w:rFonts w:cs="Courier New"/>
              </w:rPr>
              <w:t xml:space="preserve">   </w:t>
            </w:r>
            <w:r w:rsidRPr="00C976D0">
              <w:rPr>
                <w:rFonts w:cs="Courier New"/>
              </w:rPr>
              <w:t>…</w:t>
            </w:r>
          </w:p>
          <w:p w14:paraId="06640698" w14:textId="77777777" w:rsidR="00C976D0" w:rsidRPr="00C976D0" w:rsidRDefault="00C976D0" w:rsidP="00C976D0">
            <w:pPr>
              <w:pStyle w:val="Code"/>
              <w:rPr>
                <w:rFonts w:cs="Courier New"/>
              </w:rPr>
            </w:pPr>
            <w:r w:rsidRPr="00C976D0">
              <w:rPr>
                <w:rFonts w:cs="Courier New"/>
              </w:rPr>
              <w:t xml:space="preserve">SML  1    </w:t>
            </w:r>
            <w:r w:rsidRPr="00C976D0">
              <w:rPr>
                <w:rFonts w:cs="Courier New"/>
              </w:rPr>
              <w:tab/>
              <w:t>…</w:t>
            </w:r>
          </w:p>
          <w:p w14:paraId="01411032" w14:textId="465DA34D" w:rsidR="00695D92" w:rsidRPr="00E92C27" w:rsidRDefault="00C976D0" w:rsidP="00C976D0">
            <w:pPr>
              <w:pStyle w:val="Code"/>
              <w:rPr>
                <w:rFonts w:cs="Courier New"/>
              </w:rPr>
            </w:pPr>
            <w:r w:rsidRPr="00C976D0">
              <w:rPr>
                <w:rFonts w:cs="Courier New"/>
              </w:rPr>
              <w:t xml:space="preserve">SML  2  </w:t>
            </w:r>
            <w:r w:rsidRPr="00C976D0">
              <w:rPr>
                <w:rFonts w:cs="Courier New"/>
              </w:rPr>
              <w:tab/>
              <w:t>…</w:t>
            </w:r>
          </w:p>
        </w:tc>
      </w:tr>
    </w:tbl>
    <w:p w14:paraId="7A9B667B" w14:textId="7AD183B8" w:rsidR="003A6D81" w:rsidRDefault="003A6D81" w:rsidP="003A6D81">
      <w:pPr>
        <w:pStyle w:val="Heading3"/>
        <w:rPr>
          <w:lang w:val="en-GB"/>
        </w:rPr>
      </w:pPr>
      <w:r>
        <w:rPr>
          <w:lang w:val="en-GB"/>
        </w:rPr>
        <w:t>SMF_ID_REFS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A6F0A" w14:textId="77777777" w:rsidTr="00602E80">
        <w:tc>
          <w:tcPr>
            <w:tcW w:w="1617" w:type="dxa"/>
            <w:vAlign w:val="center"/>
          </w:tcPr>
          <w:p w14:paraId="36B78461" w14:textId="77777777" w:rsidR="003A6D81" w:rsidRPr="00EC2317" w:rsidRDefault="003A6D81" w:rsidP="00602E80">
            <w:pPr>
              <w:rPr>
                <w:b/>
                <w:lang w:val="en-GB"/>
              </w:rPr>
            </w:pPr>
            <w:r w:rsidRPr="00EC2317">
              <w:rPr>
                <w:b/>
                <w:lang w:val="en-GB"/>
              </w:rPr>
              <w:t>Description:</w:t>
            </w:r>
          </w:p>
        </w:tc>
        <w:tc>
          <w:tcPr>
            <w:tcW w:w="8571" w:type="dxa"/>
          </w:tcPr>
          <w:p w14:paraId="395E5548" w14:textId="30D03C9A" w:rsidR="003A6D81" w:rsidRPr="00AE0684" w:rsidRDefault="003A6D81" w:rsidP="00234976">
            <w:pPr>
              <w:rPr>
                <w:lang w:val="en-GB"/>
              </w:rPr>
            </w:pPr>
            <w:r>
              <w:rPr>
                <w:lang w:val="en-GB"/>
              </w:rPr>
              <w:t>References to all the features</w:t>
            </w:r>
            <w:r w:rsidR="004E30F4">
              <w:rPr>
                <w:lang w:val="en-GB"/>
              </w:rPr>
              <w:t xml:space="preserve"> on which quantitation has been based</w:t>
            </w:r>
            <w:r>
              <w:rPr>
                <w:lang w:val="en-GB"/>
              </w:rPr>
              <w:t xml:space="preserve"> (SMF elements) via referencing SMF_ID values. Multiple values SHOULD be provided as a “|” separated list.</w:t>
            </w:r>
            <w:r w:rsidR="004E30F4">
              <w:rPr>
                <w:lang w:val="en-GB"/>
              </w:rPr>
              <w:t xml:space="preserve"> </w:t>
            </w:r>
            <w:r w:rsidR="00126C9C">
              <w:rPr>
                <w:lang w:val="en-GB"/>
              </w:rPr>
              <w:t>This MAY be null</w:t>
            </w:r>
            <w:r w:rsidR="00234976">
              <w:rPr>
                <w:lang w:val="en-GB"/>
              </w:rPr>
              <w:t xml:space="preserve"> only</w:t>
            </w:r>
            <w:r w:rsidR="00126C9C">
              <w:rPr>
                <w:lang w:val="en-GB"/>
              </w:rPr>
              <w:t xml:space="preserve"> if this is a Summary file.</w:t>
            </w:r>
          </w:p>
        </w:tc>
      </w:tr>
      <w:tr w:rsidR="003A6D81" w14:paraId="18D1210B" w14:textId="77777777" w:rsidTr="00602E80">
        <w:tc>
          <w:tcPr>
            <w:tcW w:w="1617" w:type="dxa"/>
            <w:vAlign w:val="center"/>
          </w:tcPr>
          <w:p w14:paraId="0C82C234" w14:textId="77777777" w:rsidR="003A6D81" w:rsidRPr="00EC2317" w:rsidRDefault="003A6D81" w:rsidP="00602E80">
            <w:pPr>
              <w:rPr>
                <w:b/>
                <w:lang w:val="en-GB"/>
              </w:rPr>
            </w:pPr>
            <w:r w:rsidRPr="00EC2317">
              <w:rPr>
                <w:b/>
                <w:lang w:val="en-GB"/>
              </w:rPr>
              <w:t>Type:</w:t>
            </w:r>
          </w:p>
        </w:tc>
        <w:tc>
          <w:tcPr>
            <w:tcW w:w="8571" w:type="dxa"/>
          </w:tcPr>
          <w:p w14:paraId="0F610A34" w14:textId="213CEDDC" w:rsidR="003A6D81" w:rsidRPr="00AE0684" w:rsidRDefault="006972B7" w:rsidP="00602E80">
            <w:pPr>
              <w:rPr>
                <w:lang w:val="en-GB"/>
              </w:rPr>
            </w:pPr>
            <w:r>
              <w:rPr>
                <w:lang w:val="en-GB"/>
              </w:rPr>
              <w:t>{SMF_ID}</w:t>
            </w:r>
            <w:r w:rsidR="003A6D81">
              <w:rPr>
                <w:lang w:val="en-GB"/>
              </w:rPr>
              <w:t xml:space="preserve"> list</w:t>
            </w:r>
          </w:p>
        </w:tc>
      </w:tr>
      <w:tr w:rsidR="003A6D81" w14:paraId="66B51F42" w14:textId="77777777" w:rsidTr="00602E80">
        <w:tc>
          <w:tcPr>
            <w:tcW w:w="1617" w:type="dxa"/>
            <w:vAlign w:val="center"/>
          </w:tcPr>
          <w:p w14:paraId="29ED66A8" w14:textId="77777777" w:rsidR="003A6D81" w:rsidRPr="00EC2317" w:rsidRDefault="003A6D81" w:rsidP="00602E80">
            <w:pPr>
              <w:rPr>
                <w:b/>
                <w:lang w:val="en-GB"/>
              </w:rPr>
            </w:pPr>
            <w:r>
              <w:rPr>
                <w:b/>
                <w:lang w:val="en-GB"/>
              </w:rPr>
              <w:t>Is Nullable:</w:t>
            </w:r>
          </w:p>
        </w:tc>
        <w:tc>
          <w:tcPr>
            <w:tcW w:w="8571" w:type="dxa"/>
          </w:tcPr>
          <w:p w14:paraId="138815B3"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F1C52D2" w14:textId="77777777" w:rsidTr="00602E80">
        <w:tc>
          <w:tcPr>
            <w:tcW w:w="1617" w:type="dxa"/>
            <w:vAlign w:val="center"/>
          </w:tcPr>
          <w:p w14:paraId="4D7D1FC3" w14:textId="77777777" w:rsidR="003A6D81" w:rsidRPr="00EC2317" w:rsidRDefault="003A6D81" w:rsidP="00602E80">
            <w:pPr>
              <w:rPr>
                <w:b/>
                <w:lang w:val="en-GB"/>
              </w:rPr>
            </w:pPr>
            <w:r w:rsidRPr="00EC2317">
              <w:rPr>
                <w:b/>
                <w:lang w:val="en-GB"/>
              </w:rPr>
              <w:t>Example:</w:t>
            </w:r>
          </w:p>
        </w:tc>
        <w:tc>
          <w:tcPr>
            <w:tcW w:w="8571" w:type="dxa"/>
          </w:tcPr>
          <w:p w14:paraId="54384E2F" w14:textId="74D1EE5B" w:rsidR="003A6D81" w:rsidRPr="00E92C27" w:rsidRDefault="001D4C16" w:rsidP="00602E80">
            <w:pPr>
              <w:pStyle w:val="Code"/>
              <w:rPr>
                <w:rFonts w:cs="Courier New"/>
              </w:rPr>
            </w:pPr>
            <w:r>
              <w:rPr>
                <w:rFonts w:cs="Courier New"/>
              </w:rPr>
              <w:t>SMH  SML</w:t>
            </w:r>
            <w:r w:rsidR="003A6D81">
              <w:rPr>
                <w:rFonts w:cs="Courier New"/>
              </w:rPr>
              <w:t xml:space="preserve">_ID    </w:t>
            </w:r>
            <w:r w:rsidR="003A6D81" w:rsidRPr="00E92C27">
              <w:rPr>
                <w:rFonts w:cs="Courier New"/>
              </w:rPr>
              <w:t xml:space="preserve"> </w:t>
            </w:r>
            <w:r>
              <w:rPr>
                <w:rFonts w:cs="Courier New"/>
              </w:rPr>
              <w:t>SMF</w:t>
            </w:r>
            <w:r w:rsidR="003A6D81">
              <w:rPr>
                <w:rFonts w:cs="Courier New"/>
              </w:rPr>
              <w:t>_ID_REFS</w:t>
            </w:r>
            <w:r>
              <w:rPr>
                <w:rFonts w:cs="Courier New"/>
              </w:rPr>
              <w:br/>
              <w:t>SML</w:t>
            </w:r>
            <w:r w:rsidR="003A6D81" w:rsidRPr="00E92C27">
              <w:rPr>
                <w:rFonts w:cs="Courier New"/>
              </w:rPr>
              <w:t xml:space="preserve">  </w:t>
            </w:r>
            <w:r w:rsidR="003A6D81">
              <w:rPr>
                <w:rFonts w:cs="Courier New"/>
              </w:rPr>
              <w:t xml:space="preserve">1      </w:t>
            </w:r>
            <w:r w:rsidR="003A6D81" w:rsidRPr="00E92C27">
              <w:rPr>
                <w:rFonts w:cs="Courier New"/>
              </w:rPr>
              <w:t xml:space="preserve">    </w:t>
            </w:r>
            <w:r>
              <w:rPr>
                <w:rFonts w:cs="Courier New"/>
              </w:rPr>
              <w:t>2|3|11</w:t>
            </w:r>
            <w:r w:rsidR="003A6D81" w:rsidRPr="00E92C27">
              <w:rPr>
                <w:rFonts w:cs="Courier New"/>
              </w:rPr>
              <w:t>…</w:t>
            </w:r>
          </w:p>
        </w:tc>
      </w:tr>
    </w:tbl>
    <w:p w14:paraId="172AA20B" w14:textId="35068718" w:rsidR="007A1183" w:rsidRDefault="00832BB7" w:rsidP="007A1183">
      <w:pPr>
        <w:pStyle w:val="Heading3"/>
        <w:rPr>
          <w:lang w:val="en-GB"/>
        </w:rPr>
      </w:pPr>
      <w:r>
        <w:rPr>
          <w:lang w:val="en-GB"/>
        </w:rPr>
        <w:t>database_</w:t>
      </w:r>
      <w:r w:rsidR="007A1183">
        <w:rPr>
          <w:lang w:val="en-GB"/>
        </w:rPr>
        <w:t>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6ECD772C" w14:textId="77777777" w:rsidTr="004D169A">
        <w:tc>
          <w:tcPr>
            <w:tcW w:w="1617" w:type="dxa"/>
            <w:vAlign w:val="center"/>
          </w:tcPr>
          <w:p w14:paraId="59972E60" w14:textId="77777777" w:rsidR="007A1183" w:rsidRPr="00EC2317" w:rsidRDefault="007A1183" w:rsidP="007A1183">
            <w:pPr>
              <w:rPr>
                <w:b/>
                <w:lang w:val="en-GB"/>
              </w:rPr>
            </w:pPr>
            <w:r w:rsidRPr="00EC2317">
              <w:rPr>
                <w:b/>
                <w:lang w:val="en-GB"/>
              </w:rPr>
              <w:t>Description:</w:t>
            </w:r>
          </w:p>
        </w:tc>
        <w:tc>
          <w:tcPr>
            <w:tcW w:w="8571" w:type="dxa"/>
          </w:tcPr>
          <w:p w14:paraId="17DB036D" w14:textId="5A41C8B7" w:rsidR="007A1183" w:rsidRDefault="007A1183" w:rsidP="007A1183">
            <w:pPr>
              <w:rPr>
                <w:lang w:val="en-GB"/>
              </w:rPr>
            </w:pPr>
            <w:r w:rsidRPr="00EC2317">
              <w:rPr>
                <w:lang w:val="en-GB"/>
              </w:rPr>
              <w:t>A list of “|” separated possible identifiers for th</w:t>
            </w:r>
            <w:r w:rsidR="00764A26">
              <w:rPr>
                <w:lang w:val="en-GB"/>
              </w:rPr>
              <w:t xml:space="preserve">e small molecule; multiple values MUST only be provided to indicate ambiguity in the identification of the molecule and not to demonstrate </w:t>
            </w:r>
            <w:r w:rsidR="004479FC">
              <w:rPr>
                <w:lang w:val="en-GB"/>
              </w:rPr>
              <w:t xml:space="preserve">different identifier types for the same molecule. </w:t>
            </w:r>
            <w:commentRangeStart w:id="170"/>
            <w:r w:rsidR="004479FC">
              <w:rPr>
                <w:lang w:val="en-GB"/>
              </w:rPr>
              <w:t>Alternative identifier</w:t>
            </w:r>
            <w:r w:rsidR="00D20896">
              <w:rPr>
                <w:lang w:val="en-GB"/>
              </w:rPr>
              <w:t>s</w:t>
            </w:r>
            <w:r w:rsidR="004479FC">
              <w:rPr>
                <w:lang w:val="en-GB"/>
              </w:rPr>
              <w:t xml:space="preserve"> for the same molecule </w:t>
            </w:r>
            <w:r w:rsidR="00F66A79">
              <w:rPr>
                <w:lang w:val="en-GB"/>
              </w:rPr>
              <w:t>MAY</w:t>
            </w:r>
            <w:r w:rsidR="004479FC">
              <w:rPr>
                <w:lang w:val="en-GB"/>
              </w:rPr>
              <w:t xml:space="preserve"> be provided as optional colum</w:t>
            </w:r>
            <w:r w:rsidR="001D4C16">
              <w:rPr>
                <w:lang w:val="en-GB"/>
              </w:rPr>
              <w:t>ns.</w:t>
            </w:r>
            <w:commentRangeEnd w:id="170"/>
            <w:r w:rsidR="00562F47">
              <w:rPr>
                <w:rStyle w:val="CommentReference"/>
              </w:rPr>
              <w:commentReference w:id="170"/>
            </w:r>
          </w:p>
          <w:p w14:paraId="6A0C0B9F" w14:textId="77777777" w:rsidR="00761C75" w:rsidRPr="00EC2317" w:rsidRDefault="00761C75" w:rsidP="007A1183">
            <w:pPr>
              <w:rPr>
                <w:lang w:val="en-GB"/>
              </w:rPr>
            </w:pPr>
          </w:p>
          <w:p w14:paraId="7C1715EC" w14:textId="69277399" w:rsidR="007A1183" w:rsidRDefault="007A1183" w:rsidP="007A1183">
            <w:pPr>
              <w:rPr>
                <w:lang w:val="en-GB"/>
              </w:rPr>
            </w:pPr>
            <w:r w:rsidRPr="00EC2317">
              <w:rPr>
                <w:lang w:val="en-GB"/>
              </w:rPr>
              <w:t>The database identifier must be preceded by the resource d</w:t>
            </w:r>
            <w:r w:rsidR="00F66A79">
              <w:rPr>
                <w:lang w:val="en-GB"/>
              </w:rPr>
              <w:t>escription</w:t>
            </w:r>
            <w:r w:rsidR="000B7959">
              <w:rPr>
                <w:lang w:val="en-GB"/>
              </w:rPr>
              <w:t xml:space="preserve"> (prefix)</w:t>
            </w:r>
            <w:r w:rsidR="00F66A79">
              <w:rPr>
                <w:lang w:val="en-GB"/>
              </w:rPr>
              <w:t xml:space="preserve"> followed by a colon, as specified in the Metadata section</w:t>
            </w:r>
            <w:r w:rsidRPr="00EC2317">
              <w:rPr>
                <w:lang w:val="en-GB"/>
              </w:rPr>
              <w:t>.</w:t>
            </w:r>
          </w:p>
          <w:p w14:paraId="1CB0EFBB" w14:textId="77777777" w:rsidR="00713C99" w:rsidRDefault="00713C99" w:rsidP="007A1183">
            <w:pPr>
              <w:rPr>
                <w:lang w:val="en-GB"/>
              </w:rPr>
            </w:pPr>
          </w:p>
          <w:p w14:paraId="481F2B50" w14:textId="7EB7B784" w:rsidR="00713C99" w:rsidRPr="00EC2317" w:rsidRDefault="00713C99" w:rsidP="007A1183">
            <w:pPr>
              <w:rPr>
                <w:lang w:val="en-GB"/>
              </w:rPr>
            </w:pPr>
            <w:r>
              <w:rPr>
                <w:lang w:val="en-GB"/>
              </w:rPr>
              <w:t>A null value MAY be provided if the identification is sufficiently ambiguous as to be meaningless for reporting</w:t>
            </w:r>
            <w:r w:rsidR="00D40A9B">
              <w:rPr>
                <w:lang w:val="en-GB"/>
              </w:rPr>
              <w:t xml:space="preserve"> or the small molecule has not been identified</w:t>
            </w:r>
            <w:r>
              <w:rPr>
                <w:lang w:val="en-GB"/>
              </w:rPr>
              <w:t>.</w:t>
            </w:r>
          </w:p>
        </w:tc>
      </w:tr>
      <w:tr w:rsidR="007A1183" w14:paraId="3DC6346E" w14:textId="77777777" w:rsidTr="004D169A">
        <w:tc>
          <w:tcPr>
            <w:tcW w:w="1617" w:type="dxa"/>
            <w:vAlign w:val="center"/>
          </w:tcPr>
          <w:p w14:paraId="5B61CE64" w14:textId="77777777" w:rsidR="007A1183" w:rsidRPr="00EC2317" w:rsidRDefault="007A1183" w:rsidP="007A1183">
            <w:pPr>
              <w:rPr>
                <w:b/>
                <w:lang w:val="en-GB"/>
              </w:rPr>
            </w:pPr>
            <w:r w:rsidRPr="00EC2317">
              <w:rPr>
                <w:b/>
                <w:lang w:val="en-GB"/>
              </w:rPr>
              <w:t>Type:</w:t>
            </w:r>
          </w:p>
        </w:tc>
        <w:tc>
          <w:tcPr>
            <w:tcW w:w="8571" w:type="dxa"/>
          </w:tcPr>
          <w:p w14:paraId="5237B276" w14:textId="77777777" w:rsidR="007A1183" w:rsidRPr="00EC2317" w:rsidRDefault="007A1183" w:rsidP="007A1183">
            <w:pPr>
              <w:rPr>
                <w:lang w:val="en-GB"/>
              </w:rPr>
            </w:pPr>
            <w:r w:rsidRPr="00EC2317">
              <w:rPr>
                <w:lang w:val="en-GB"/>
              </w:rPr>
              <w:t>String List</w:t>
            </w:r>
          </w:p>
        </w:tc>
      </w:tr>
      <w:tr w:rsidR="00713C99" w14:paraId="72094C44" w14:textId="77777777" w:rsidTr="004D169A">
        <w:tc>
          <w:tcPr>
            <w:tcW w:w="1617" w:type="dxa"/>
            <w:vAlign w:val="center"/>
          </w:tcPr>
          <w:p w14:paraId="13053B93" w14:textId="79423C3A" w:rsidR="00713C99" w:rsidRDefault="00713C99" w:rsidP="00713C99">
            <w:pPr>
              <w:rPr>
                <w:b/>
                <w:lang w:val="en-GB"/>
              </w:rPr>
            </w:pPr>
            <w:r>
              <w:rPr>
                <w:b/>
                <w:lang w:val="en-GB"/>
              </w:rPr>
              <w:t>Is Nullable</w:t>
            </w:r>
            <w:r w:rsidR="00B504E6">
              <w:rPr>
                <w:b/>
                <w:lang w:val="en-GB"/>
              </w:rPr>
              <w:t>:</w:t>
            </w:r>
          </w:p>
        </w:tc>
        <w:tc>
          <w:tcPr>
            <w:tcW w:w="8571" w:type="dxa"/>
          </w:tcPr>
          <w:p w14:paraId="4ACB3DA9" w14:textId="57A81216" w:rsidR="00713C99" w:rsidRPr="00AB45A3" w:rsidRDefault="00677950" w:rsidP="00713C99">
            <w:pPr>
              <w:rPr>
                <w:sz w:val="16"/>
                <w:szCs w:val="16"/>
                <w:lang w:val="en-GB"/>
              </w:rPr>
            </w:pPr>
            <w:r>
              <w:rPr>
                <w:b/>
                <w:lang w:val="en-GB"/>
              </w:rPr>
              <w:t>TRUE</w:t>
            </w:r>
          </w:p>
        </w:tc>
      </w:tr>
      <w:tr w:rsidR="00713C99" w14:paraId="6F2A056E" w14:textId="77777777" w:rsidTr="004D169A">
        <w:tc>
          <w:tcPr>
            <w:tcW w:w="1617" w:type="dxa"/>
            <w:vAlign w:val="center"/>
          </w:tcPr>
          <w:p w14:paraId="549ED2BC" w14:textId="77777777" w:rsidR="00713C99" w:rsidRPr="00EC2317" w:rsidRDefault="00713C99" w:rsidP="00713C99">
            <w:pPr>
              <w:rPr>
                <w:b/>
                <w:lang w:val="en-GB"/>
              </w:rPr>
            </w:pPr>
            <w:r w:rsidRPr="00EC2317">
              <w:rPr>
                <w:b/>
                <w:lang w:val="en-GB"/>
              </w:rPr>
              <w:t>Example:</w:t>
            </w:r>
          </w:p>
        </w:tc>
        <w:tc>
          <w:tcPr>
            <w:tcW w:w="8571" w:type="dxa"/>
          </w:tcPr>
          <w:p w14:paraId="7757F85C" w14:textId="57D63D63" w:rsidR="00713C99" w:rsidRPr="00C976D0" w:rsidRDefault="00713C99" w:rsidP="00713C99">
            <w:pPr>
              <w:pStyle w:val="Code"/>
              <w:rPr>
                <w:rFonts w:cs="Courier New"/>
              </w:rPr>
            </w:pPr>
            <w:r w:rsidRPr="00C976D0">
              <w:rPr>
                <w:rFonts w:cs="Courier New"/>
              </w:rPr>
              <w:t xml:space="preserve">SMH SML_ID </w:t>
            </w:r>
            <w:r>
              <w:rPr>
                <w:rFonts w:cs="Courier New"/>
              </w:rPr>
              <w:t xml:space="preserve">    </w:t>
            </w:r>
            <w:r w:rsidRPr="00C976D0">
              <w:rPr>
                <w:rFonts w:cs="Courier New"/>
              </w:rPr>
              <w:t>identifier      …</w:t>
            </w:r>
          </w:p>
          <w:p w14:paraId="04DFE1B4" w14:textId="77777777" w:rsidR="00713C99" w:rsidRPr="00C976D0" w:rsidRDefault="00713C99" w:rsidP="00713C99">
            <w:pPr>
              <w:pStyle w:val="Code"/>
              <w:rPr>
                <w:rFonts w:cs="Courier New"/>
              </w:rPr>
            </w:pPr>
            <w:r w:rsidRPr="00C976D0">
              <w:rPr>
                <w:rFonts w:cs="Courier New"/>
              </w:rPr>
              <w:t xml:space="preserve">SML 1 </w:t>
            </w:r>
            <w:r w:rsidRPr="00C976D0">
              <w:rPr>
                <w:rFonts w:cs="Courier New"/>
              </w:rPr>
              <w:tab/>
            </w:r>
            <w:r w:rsidRPr="00C976D0">
              <w:rPr>
                <w:rFonts w:cs="Courier New"/>
              </w:rPr>
              <w:tab/>
            </w:r>
            <w:commentRangeStart w:id="171"/>
            <w:r w:rsidRPr="00C976D0">
              <w:rPr>
                <w:rFonts w:cs="Courier New"/>
              </w:rPr>
              <w:t xml:space="preserve">CID:00027395    </w:t>
            </w:r>
            <w:commentRangeEnd w:id="171"/>
            <w:r>
              <w:rPr>
                <w:rStyle w:val="CommentReference"/>
                <w:rFonts w:ascii="Arial" w:hAnsi="Arial"/>
                <w:lang w:val="en-US"/>
              </w:rPr>
              <w:commentReference w:id="171"/>
            </w:r>
            <w:r w:rsidRPr="00C976D0">
              <w:rPr>
                <w:rFonts w:cs="Courier New"/>
              </w:rPr>
              <w:t>…</w:t>
            </w:r>
          </w:p>
          <w:p w14:paraId="6C074D36" w14:textId="1BE268AC" w:rsidR="00713C99" w:rsidRPr="00E92C27" w:rsidRDefault="00713C99" w:rsidP="00713C99">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3A1F2DB2" w14:textId="77777777" w:rsidR="007A1183" w:rsidRDefault="007A1183" w:rsidP="007A1183">
      <w:pPr>
        <w:pStyle w:val="Heading3"/>
        <w:rPr>
          <w:lang w:val="en-GB"/>
        </w:rPr>
      </w:pPr>
      <w:r w:rsidRPr="00BA0829">
        <w:rPr>
          <w:lang w:val="en-GB"/>
        </w:rPr>
        <w:lastRenderedPageBreak/>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0C0B375" w14:textId="77777777" w:rsidTr="004D169A">
        <w:tc>
          <w:tcPr>
            <w:tcW w:w="1617" w:type="dxa"/>
            <w:vAlign w:val="center"/>
          </w:tcPr>
          <w:p w14:paraId="5928CC52" w14:textId="77777777" w:rsidR="007A1183" w:rsidRPr="00EC2317" w:rsidRDefault="007A1183" w:rsidP="007A1183">
            <w:pPr>
              <w:rPr>
                <w:b/>
                <w:lang w:val="en-GB"/>
              </w:rPr>
            </w:pPr>
            <w:r w:rsidRPr="00EC2317">
              <w:rPr>
                <w:b/>
                <w:lang w:val="en-GB"/>
              </w:rPr>
              <w:t>Description:</w:t>
            </w:r>
          </w:p>
        </w:tc>
        <w:tc>
          <w:tcPr>
            <w:tcW w:w="8571" w:type="dxa"/>
          </w:tcPr>
          <w:p w14:paraId="0D334AA5" w14:textId="0F9118FE" w:rsidR="007A1183" w:rsidRDefault="009F3D7F" w:rsidP="007A1183">
            <w:pPr>
              <w:rPr>
                <w:lang w:val="en-GB"/>
              </w:rPr>
            </w:pPr>
            <w:r>
              <w:rPr>
                <w:lang w:val="en-GB"/>
              </w:rPr>
              <w:t xml:space="preserve">A list of </w:t>
            </w:r>
            <w:r w:rsidRPr="00EC2317">
              <w:rPr>
                <w:lang w:val="en-GB"/>
              </w:rPr>
              <w:t>“|” separated</w:t>
            </w:r>
            <w:r>
              <w:rPr>
                <w:lang w:val="en-GB"/>
              </w:rPr>
              <w:t xml:space="preserve"> potential </w:t>
            </w:r>
            <w:r w:rsidR="007A1183" w:rsidRPr="00EC2317">
              <w:rPr>
                <w:lang w:val="en-GB"/>
              </w:rPr>
              <w:t>chemical formula</w:t>
            </w:r>
            <w:r>
              <w:rPr>
                <w:lang w:val="en-GB"/>
              </w:rPr>
              <w:t>e</w:t>
            </w:r>
            <w:r w:rsidR="00F51DA3">
              <w:rPr>
                <w:lang w:val="en-GB"/>
              </w:rPr>
              <w:t xml:space="preserve"> of the reported</w:t>
            </w:r>
            <w:r w:rsidR="006D4B60">
              <w:rPr>
                <w:lang w:val="en-GB"/>
              </w:rPr>
              <w:t xml:space="preserve"> compound. The number of values provided MUST match the number of entities reported under “</w:t>
            </w:r>
            <w:r w:rsidR="000B51FC">
              <w:rPr>
                <w:lang w:val="en-GB"/>
              </w:rPr>
              <w:t>database_identifier</w:t>
            </w:r>
            <w:r w:rsidR="006D4B60">
              <w:rPr>
                <w:lang w:val="en-GB"/>
              </w:rPr>
              <w:t>”, even if this leads to redundant reporting of information</w:t>
            </w:r>
            <w:r w:rsidR="007354AF">
              <w:rPr>
                <w:lang w:val="en-GB"/>
              </w:rPr>
              <w:t xml:space="preserve"> (i.e. if am</w:t>
            </w:r>
            <w:r w:rsidR="00C16AED">
              <w:rPr>
                <w:lang w:val="en-GB"/>
              </w:rPr>
              <w:t>biguity can be resolved in the c</w:t>
            </w:r>
            <w:r w:rsidR="007354AF">
              <w:rPr>
                <w:lang w:val="en-GB"/>
              </w:rPr>
              <w:t>hemical formula)</w:t>
            </w:r>
            <w:r w:rsidR="00C16AED">
              <w:rPr>
                <w:lang w:val="en-GB"/>
              </w:rPr>
              <w:t>, and the validation software will throw an error if the number of “|” symbols does not match. “null” values between bars are allowed.</w:t>
            </w:r>
          </w:p>
          <w:p w14:paraId="054F4567" w14:textId="77777777" w:rsidR="009F3D7F" w:rsidRPr="00EC2317" w:rsidRDefault="009F3D7F" w:rsidP="007A1183">
            <w:pPr>
              <w:rPr>
                <w:lang w:val="en-GB"/>
              </w:rPr>
            </w:pPr>
          </w:p>
          <w:p w14:paraId="03C36227" w14:textId="2C1561A5" w:rsidR="007A1183" w:rsidRPr="00EC2317" w:rsidRDefault="007A1183" w:rsidP="007A1183">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w:t>
            </w:r>
          </w:p>
          <w:p w14:paraId="79992D35" w14:textId="77777777" w:rsidR="007A1183" w:rsidRPr="00EC2317" w:rsidRDefault="007A1183" w:rsidP="007A1183">
            <w:pPr>
              <w:rPr>
                <w:lang w:val="en-GB"/>
              </w:rPr>
            </w:pPr>
          </w:p>
          <w:p w14:paraId="57DC38CE" w14:textId="13EA1E93" w:rsidR="00713C99" w:rsidRDefault="007A1183" w:rsidP="007A1183">
            <w:pPr>
              <w:rPr>
                <w:lang w:val="en-GB"/>
              </w:rPr>
            </w:pPr>
            <w:r w:rsidRPr="00EC2317">
              <w:rPr>
                <w:b/>
                <w:lang w:val="en-GB"/>
              </w:rPr>
              <w:t>Example:</w:t>
            </w:r>
            <w:r w:rsidRPr="00EC2317">
              <w:rPr>
                <w:lang w:val="en-GB"/>
              </w:rPr>
              <w:t xml:space="preserve"> N-acetylglucosamine would be encoded by the string “C8H15NO6”</w:t>
            </w:r>
          </w:p>
          <w:p w14:paraId="04684F8E" w14:textId="5A76FD9D" w:rsidR="00713C99" w:rsidRPr="00EC2317" w:rsidRDefault="00713C99" w:rsidP="007A1183">
            <w:pPr>
              <w:rPr>
                <w:lang w:val="en-GB"/>
              </w:rPr>
            </w:pPr>
          </w:p>
        </w:tc>
      </w:tr>
      <w:tr w:rsidR="007A1183" w14:paraId="7693B095" w14:textId="77777777" w:rsidTr="004D169A">
        <w:tc>
          <w:tcPr>
            <w:tcW w:w="1617" w:type="dxa"/>
            <w:vAlign w:val="center"/>
          </w:tcPr>
          <w:p w14:paraId="6BB1642C" w14:textId="77777777" w:rsidR="007A1183" w:rsidRPr="00EC2317" w:rsidRDefault="007A1183" w:rsidP="007A1183">
            <w:pPr>
              <w:rPr>
                <w:b/>
                <w:lang w:val="en-GB"/>
              </w:rPr>
            </w:pPr>
            <w:r w:rsidRPr="00EC2317">
              <w:rPr>
                <w:b/>
                <w:lang w:val="en-GB"/>
              </w:rPr>
              <w:t>Type:</w:t>
            </w:r>
          </w:p>
        </w:tc>
        <w:tc>
          <w:tcPr>
            <w:tcW w:w="8571" w:type="dxa"/>
          </w:tcPr>
          <w:p w14:paraId="0F5CCF91" w14:textId="305C8502" w:rsidR="007A1183" w:rsidRPr="00EC2317" w:rsidRDefault="007A1183" w:rsidP="007A1183">
            <w:pPr>
              <w:rPr>
                <w:lang w:val="en-GB"/>
              </w:rPr>
            </w:pPr>
            <w:r w:rsidRPr="00EC2317">
              <w:rPr>
                <w:lang w:val="en-GB"/>
              </w:rPr>
              <w:t>String</w:t>
            </w:r>
            <w:r w:rsidR="00CB4FCA">
              <w:rPr>
                <w:lang w:val="en-GB"/>
              </w:rPr>
              <w:t xml:space="preserve"> List</w:t>
            </w:r>
          </w:p>
        </w:tc>
      </w:tr>
      <w:tr w:rsidR="00713C99" w14:paraId="14FF1453" w14:textId="77777777" w:rsidTr="004D169A">
        <w:tc>
          <w:tcPr>
            <w:tcW w:w="1617" w:type="dxa"/>
            <w:vAlign w:val="center"/>
          </w:tcPr>
          <w:p w14:paraId="6DD1D6AF" w14:textId="0B6D4023" w:rsidR="00713C99" w:rsidRPr="00EC2317" w:rsidRDefault="00713C99" w:rsidP="00713C99">
            <w:pPr>
              <w:rPr>
                <w:b/>
                <w:lang w:val="en-GB"/>
              </w:rPr>
            </w:pPr>
            <w:r>
              <w:rPr>
                <w:b/>
                <w:lang w:val="en-GB"/>
              </w:rPr>
              <w:t>Is Nullable</w:t>
            </w:r>
            <w:r w:rsidR="00B504E6">
              <w:rPr>
                <w:b/>
                <w:lang w:val="en-GB"/>
              </w:rPr>
              <w:t>:</w:t>
            </w:r>
          </w:p>
        </w:tc>
        <w:tc>
          <w:tcPr>
            <w:tcW w:w="8571" w:type="dxa"/>
          </w:tcPr>
          <w:p w14:paraId="2625D8E8" w14:textId="49BE8801" w:rsidR="00713C99" w:rsidRPr="00713C99" w:rsidRDefault="00713C99" w:rsidP="00713C99">
            <w:pPr>
              <w:pStyle w:val="Code"/>
              <w:rPr>
                <w:rFonts w:ascii="Arial" w:hAnsi="Arial" w:cs="Arial"/>
              </w:rPr>
            </w:pPr>
            <w:r>
              <w:rPr>
                <w:rFonts w:ascii="Arial" w:hAnsi="Arial" w:cs="Arial"/>
                <w:b/>
                <w:sz w:val="24"/>
                <w:szCs w:val="24"/>
              </w:rPr>
              <w:t>TRUE</w:t>
            </w:r>
          </w:p>
        </w:tc>
      </w:tr>
      <w:tr w:rsidR="00713C99" w14:paraId="264E6A4E" w14:textId="77777777" w:rsidTr="004D169A">
        <w:tc>
          <w:tcPr>
            <w:tcW w:w="1617" w:type="dxa"/>
            <w:vAlign w:val="center"/>
          </w:tcPr>
          <w:p w14:paraId="125896B7" w14:textId="77777777" w:rsidR="00713C99" w:rsidRPr="00EC2317" w:rsidRDefault="00713C99" w:rsidP="00713C99">
            <w:pPr>
              <w:rPr>
                <w:b/>
                <w:lang w:val="en-GB"/>
              </w:rPr>
            </w:pPr>
            <w:r w:rsidRPr="00EC2317">
              <w:rPr>
                <w:b/>
                <w:lang w:val="en-GB"/>
              </w:rPr>
              <w:t>Example:</w:t>
            </w:r>
          </w:p>
        </w:tc>
        <w:tc>
          <w:tcPr>
            <w:tcW w:w="8571" w:type="dxa"/>
          </w:tcPr>
          <w:p w14:paraId="6B9AA23A" w14:textId="3951BA4E" w:rsidR="00713C99" w:rsidRPr="00E92C27" w:rsidRDefault="00713C99" w:rsidP="00727F54">
            <w:pPr>
              <w:pStyle w:val="Code"/>
              <w:rPr>
                <w:rFonts w:cs="Courier New"/>
              </w:rPr>
            </w:pPr>
            <w:r w:rsidRPr="00E92C27">
              <w:rPr>
                <w:rFonts w:cs="Courier New"/>
              </w:rPr>
              <w:t xml:space="preserve">SMH  </w:t>
            </w:r>
            <w:r w:rsidR="00727F54">
              <w:rPr>
                <w:rFonts w:cs="Courier New"/>
              </w:rPr>
              <w:t>SML_ID</w:t>
            </w:r>
            <w:r w:rsidRPr="00E92C27">
              <w:rPr>
                <w:rFonts w:cs="Courier New"/>
              </w:rPr>
              <w:t xml:space="preserve">   </w:t>
            </w:r>
            <w:r>
              <w:rPr>
                <w:rFonts w:cs="Courier New"/>
              </w:rPr>
              <w:t xml:space="preserve"> </w:t>
            </w:r>
            <w:r w:rsidRPr="00E92C27">
              <w:rPr>
                <w:rFonts w:cs="Courier New"/>
              </w:rPr>
              <w:t xml:space="preserve">  … chemical_formula </w:t>
            </w:r>
            <w:r>
              <w:rPr>
                <w:rFonts w:cs="Courier New"/>
              </w:rPr>
              <w:t xml:space="preserve"> </w:t>
            </w:r>
            <w:r w:rsidRPr="00E92C27">
              <w:rPr>
                <w:rFonts w:cs="Courier New"/>
              </w:rPr>
              <w:t xml:space="preserve"> …</w:t>
            </w:r>
            <w:r w:rsidRPr="00E92C27">
              <w:rPr>
                <w:rFonts w:cs="Courier New"/>
              </w:rPr>
              <w:br/>
              <w:t xml:space="preserve">SML  </w:t>
            </w:r>
            <w:r w:rsidR="00727F54">
              <w:rPr>
                <w:rFonts w:cs="Courier New"/>
              </w:rPr>
              <w:t xml:space="preserve">1           </w:t>
            </w:r>
            <w:r w:rsidRPr="00E92C27">
              <w:rPr>
                <w:rFonts w:cs="Courier New"/>
              </w:rPr>
              <w:t>… C17H20N4O2         …</w:t>
            </w:r>
          </w:p>
        </w:tc>
      </w:tr>
    </w:tbl>
    <w:p w14:paraId="29510715" w14:textId="77777777" w:rsidR="007A1183" w:rsidRDefault="007A1183" w:rsidP="007A1183">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3B1752B1" w14:textId="77777777">
        <w:tc>
          <w:tcPr>
            <w:tcW w:w="1617" w:type="dxa"/>
            <w:vAlign w:val="center"/>
          </w:tcPr>
          <w:p w14:paraId="248974D1" w14:textId="77777777" w:rsidR="007A1183" w:rsidRPr="00EC2317" w:rsidRDefault="007A1183" w:rsidP="007A1183">
            <w:pPr>
              <w:rPr>
                <w:b/>
                <w:lang w:val="en-GB"/>
              </w:rPr>
            </w:pPr>
            <w:r w:rsidRPr="00EC2317">
              <w:rPr>
                <w:b/>
                <w:lang w:val="en-GB"/>
              </w:rPr>
              <w:t>Description:</w:t>
            </w:r>
          </w:p>
        </w:tc>
        <w:tc>
          <w:tcPr>
            <w:tcW w:w="8571" w:type="dxa"/>
          </w:tcPr>
          <w:p w14:paraId="485334A4" w14:textId="5D89873F" w:rsidR="00395B9E" w:rsidRDefault="00713C99" w:rsidP="00285F13">
            <w:pPr>
              <w:jc w:val="both"/>
              <w:rPr>
                <w:lang w:val="en-GB"/>
              </w:rPr>
            </w:pPr>
            <w:r>
              <w:rPr>
                <w:lang w:val="en-GB"/>
              </w:rPr>
              <w:t xml:space="preserve">A list of </w:t>
            </w:r>
            <w:r w:rsidRPr="00EC2317">
              <w:rPr>
                <w:lang w:val="en-GB"/>
              </w:rPr>
              <w:t>“|” separated</w:t>
            </w:r>
            <w:r>
              <w:rPr>
                <w:lang w:val="en-GB"/>
              </w:rPr>
              <w:t xml:space="preserve"> potential m</w:t>
            </w:r>
            <w:r w:rsidR="007A1183" w:rsidRPr="00EC2317">
              <w:rPr>
                <w:lang w:val="en-GB"/>
              </w:rPr>
              <w:t>olecule structure</w:t>
            </w:r>
            <w:r>
              <w:rPr>
                <w:lang w:val="en-GB"/>
              </w:rPr>
              <w:t>s</w:t>
            </w:r>
            <w:r w:rsidR="007A1183" w:rsidRPr="00EC2317">
              <w:rPr>
                <w:lang w:val="en-GB"/>
              </w:rPr>
              <w:t xml:space="preserve"> in the simplified molecular-i</w:t>
            </w:r>
            <w:r>
              <w:rPr>
                <w:lang w:val="en-GB"/>
              </w:rPr>
              <w:t xml:space="preserve">nput line-entry system (SMILES) for the small molecule. </w:t>
            </w:r>
            <w:r w:rsidR="00875CC6">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0C7FBE24" w14:textId="77777777">
        <w:tc>
          <w:tcPr>
            <w:tcW w:w="1617" w:type="dxa"/>
            <w:vAlign w:val="center"/>
          </w:tcPr>
          <w:p w14:paraId="08CC2559" w14:textId="77777777" w:rsidR="007A1183" w:rsidRPr="00EC2317" w:rsidRDefault="007A1183" w:rsidP="007A1183">
            <w:pPr>
              <w:rPr>
                <w:b/>
                <w:lang w:val="en-GB"/>
              </w:rPr>
            </w:pPr>
            <w:r w:rsidRPr="00EC2317">
              <w:rPr>
                <w:b/>
                <w:lang w:val="en-GB"/>
              </w:rPr>
              <w:t>Type:</w:t>
            </w:r>
          </w:p>
        </w:tc>
        <w:tc>
          <w:tcPr>
            <w:tcW w:w="8571" w:type="dxa"/>
          </w:tcPr>
          <w:p w14:paraId="1AC18108" w14:textId="77777777" w:rsidR="007A1183" w:rsidRPr="00EC2317" w:rsidRDefault="007A1183" w:rsidP="007A1183">
            <w:pPr>
              <w:rPr>
                <w:lang w:val="en-GB"/>
              </w:rPr>
            </w:pPr>
            <w:r w:rsidRPr="00EC2317">
              <w:rPr>
                <w:lang w:val="en-GB"/>
              </w:rPr>
              <w:t>String</w:t>
            </w:r>
            <w:r w:rsidR="00732A0A">
              <w:rPr>
                <w:lang w:val="en-GB"/>
              </w:rPr>
              <w:t xml:space="preserve"> List</w:t>
            </w:r>
          </w:p>
        </w:tc>
      </w:tr>
      <w:tr w:rsidR="00713C99" w14:paraId="08508CD4" w14:textId="77777777">
        <w:tc>
          <w:tcPr>
            <w:tcW w:w="1617" w:type="dxa"/>
            <w:vAlign w:val="center"/>
          </w:tcPr>
          <w:p w14:paraId="1FAE8D38" w14:textId="5E4B579E" w:rsidR="00713C99" w:rsidRPr="00EC2317" w:rsidRDefault="00713C99" w:rsidP="00713C99">
            <w:pPr>
              <w:rPr>
                <w:b/>
                <w:lang w:val="en-GB"/>
              </w:rPr>
            </w:pPr>
            <w:r>
              <w:rPr>
                <w:b/>
                <w:lang w:val="en-GB"/>
              </w:rPr>
              <w:t>Is Nullable</w:t>
            </w:r>
            <w:r w:rsidR="00B504E6">
              <w:rPr>
                <w:b/>
                <w:lang w:val="en-GB"/>
              </w:rPr>
              <w:t>:</w:t>
            </w:r>
          </w:p>
        </w:tc>
        <w:tc>
          <w:tcPr>
            <w:tcW w:w="8571" w:type="dxa"/>
          </w:tcPr>
          <w:p w14:paraId="066C6AF9" w14:textId="651F0C73" w:rsidR="00713C99" w:rsidRPr="00E92C27" w:rsidRDefault="00713C99" w:rsidP="00713C99">
            <w:pPr>
              <w:pStyle w:val="Code"/>
              <w:rPr>
                <w:rFonts w:cs="Courier New"/>
              </w:rPr>
            </w:pPr>
            <w:r>
              <w:rPr>
                <w:rFonts w:ascii="Arial" w:hAnsi="Arial" w:cs="Arial"/>
                <w:b/>
                <w:sz w:val="24"/>
                <w:szCs w:val="24"/>
              </w:rPr>
              <w:t>TRUE</w:t>
            </w:r>
          </w:p>
        </w:tc>
      </w:tr>
      <w:tr w:rsidR="00713C99" w14:paraId="14EDE279" w14:textId="77777777">
        <w:tc>
          <w:tcPr>
            <w:tcW w:w="1617" w:type="dxa"/>
            <w:vAlign w:val="center"/>
          </w:tcPr>
          <w:p w14:paraId="72C1ED75" w14:textId="77777777" w:rsidR="00713C99" w:rsidRPr="00EC2317" w:rsidRDefault="00713C99" w:rsidP="00713C99">
            <w:pPr>
              <w:rPr>
                <w:b/>
                <w:lang w:val="en-GB"/>
              </w:rPr>
            </w:pPr>
            <w:r w:rsidRPr="00EC2317">
              <w:rPr>
                <w:b/>
                <w:lang w:val="en-GB"/>
              </w:rPr>
              <w:t>Example:</w:t>
            </w:r>
          </w:p>
        </w:tc>
        <w:tc>
          <w:tcPr>
            <w:tcW w:w="8571" w:type="dxa"/>
          </w:tcPr>
          <w:p w14:paraId="14BF9618" w14:textId="382DC73D" w:rsidR="00713C99" w:rsidRPr="00E92C27" w:rsidRDefault="00727F54" w:rsidP="00727F54">
            <w:pPr>
              <w:pStyle w:val="Code"/>
              <w:rPr>
                <w:rFonts w:cs="Courier New"/>
              </w:rPr>
            </w:pPr>
            <w:r>
              <w:rPr>
                <w:rFonts w:cs="Courier New"/>
              </w:rPr>
              <w:t>SMH  SML_ID</w:t>
            </w:r>
            <w:r w:rsidR="00713C99" w:rsidRPr="00E92C27">
              <w:rPr>
                <w:rFonts w:cs="Courier New"/>
              </w:rPr>
              <w:t xml:space="preserve">      … chemical_formula  smiles                                    …</w:t>
            </w:r>
            <w:r w:rsidR="00713C99" w:rsidRPr="00E92C27">
              <w:rPr>
                <w:rFonts w:cs="Courier New"/>
              </w:rPr>
              <w:br/>
              <w:t xml:space="preserve">SML  </w:t>
            </w:r>
            <w:r>
              <w:rPr>
                <w:rFonts w:cs="Courier New"/>
              </w:rPr>
              <w:t xml:space="preserve">1           </w:t>
            </w:r>
            <w:r w:rsidR="00713C99" w:rsidRPr="00E92C27">
              <w:rPr>
                <w:rFonts w:cs="Courier New"/>
              </w:rPr>
              <w:t>… C17H20N4O2        C1=CC=C(C=C1)CCNC(=O)CCNNC(=O)C2=CC=NC=C2 …</w:t>
            </w:r>
          </w:p>
        </w:tc>
      </w:tr>
    </w:tbl>
    <w:p w14:paraId="051607F0" w14:textId="39B2AE68" w:rsidR="007A1183" w:rsidRDefault="007A1183" w:rsidP="007A1183">
      <w:pPr>
        <w:pStyle w:val="Heading3"/>
        <w:rPr>
          <w:lang w:val="en-GB"/>
        </w:rPr>
      </w:pPr>
      <w:commentRangeStart w:id="172"/>
      <w:r>
        <w:rPr>
          <w:lang w:val="en-GB"/>
        </w:rPr>
        <w:t>in</w:t>
      </w:r>
      <w:r w:rsidR="009E04E6">
        <w:rPr>
          <w:lang w:val="en-GB"/>
        </w:rPr>
        <w:t>chi</w:t>
      </w:r>
      <w:commentRangeEnd w:id="172"/>
      <w:r w:rsidR="00821B9A">
        <w:rPr>
          <w:rStyle w:val="CommentReference"/>
          <w:rFonts w:ascii="Arial" w:hAnsi="Arial"/>
          <w:b w:val="0"/>
          <w:bCs w:val="0"/>
        </w:rPr>
        <w:commentReference w:id="172"/>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55A11312" w14:textId="77777777" w:rsidTr="004D169A">
        <w:tc>
          <w:tcPr>
            <w:tcW w:w="1617" w:type="dxa"/>
            <w:vAlign w:val="center"/>
          </w:tcPr>
          <w:p w14:paraId="393B3CB5" w14:textId="77777777" w:rsidR="007A1183" w:rsidRPr="00EC2317" w:rsidRDefault="007A1183" w:rsidP="007A1183">
            <w:pPr>
              <w:rPr>
                <w:b/>
                <w:lang w:val="en-GB"/>
              </w:rPr>
            </w:pPr>
            <w:r w:rsidRPr="00EC2317">
              <w:rPr>
                <w:b/>
                <w:lang w:val="en-GB"/>
              </w:rPr>
              <w:t>Description:</w:t>
            </w:r>
          </w:p>
        </w:tc>
        <w:tc>
          <w:tcPr>
            <w:tcW w:w="8571" w:type="dxa"/>
          </w:tcPr>
          <w:p w14:paraId="51DF8199" w14:textId="77777777" w:rsidR="0019498C" w:rsidRDefault="002C603C" w:rsidP="0025648A">
            <w:pPr>
              <w:jc w:val="both"/>
              <w:rPr>
                <w:lang w:val="en-GB"/>
              </w:rPr>
            </w:pPr>
            <w:r>
              <w:rPr>
                <w:lang w:val="en-GB"/>
              </w:rPr>
              <w:t xml:space="preserve">A list of </w:t>
            </w:r>
            <w:r w:rsidRPr="00EC2317">
              <w:rPr>
                <w:lang w:val="en-GB"/>
              </w:rPr>
              <w:t>“|” separated</w:t>
            </w:r>
            <w:r>
              <w:rPr>
                <w:lang w:val="en-GB"/>
              </w:rPr>
              <w:t xml:space="preserve"> potential st</w:t>
            </w:r>
            <w:r w:rsidR="007A1183" w:rsidRPr="00EC2317">
              <w:rPr>
                <w:lang w:val="en-GB"/>
              </w:rPr>
              <w:t>andard IUPAC International Chemical Identifier (InChI) Key</w:t>
            </w:r>
            <w:r>
              <w:rPr>
                <w:lang w:val="en-GB"/>
              </w:rPr>
              <w:t>s</w:t>
            </w:r>
            <w:r w:rsidR="007A1183" w:rsidRPr="00EC2317">
              <w:rPr>
                <w:lang w:val="en-GB"/>
              </w:rPr>
              <w:t xml:space="preserve"> of the given substance.</w:t>
            </w:r>
            <w:r w:rsidR="0025648A">
              <w:rPr>
                <w:lang w:val="en-GB"/>
              </w:rPr>
              <w:t xml:space="preserve"> </w:t>
            </w:r>
          </w:p>
          <w:p w14:paraId="771450A4" w14:textId="77777777" w:rsidR="0019498C" w:rsidRDefault="0019498C" w:rsidP="0025648A">
            <w:pPr>
              <w:jc w:val="both"/>
              <w:rPr>
                <w:lang w:val="en-GB"/>
              </w:rPr>
            </w:pPr>
          </w:p>
          <w:p w14:paraId="3094C046" w14:textId="03599757" w:rsidR="00395B9E" w:rsidRDefault="0019498C" w:rsidP="0025648A">
            <w:pPr>
              <w:jc w:val="both"/>
              <w:rPr>
                <w:lang w:val="en-GB"/>
              </w:rPr>
            </w:pPr>
            <w:r>
              <w:rPr>
                <w:lang w:val="en-GB"/>
              </w:rPr>
              <w:t>The number of values provided MUST match the number of entities reported</w:t>
            </w:r>
            <w:r w:rsidR="00CE44BC">
              <w:rPr>
                <w:lang w:val="en-GB"/>
              </w:rPr>
              <w:t xml:space="preserve"> under “database_identifier”, </w:t>
            </w:r>
            <w:r>
              <w:rPr>
                <w:lang w:val="en-GB"/>
              </w:rPr>
              <w:t>even if this leads to redundant information being reported (i.e. if ambiguity can be resolved in the InChi), and the validation software will throw an error if the number of “|” symbols does not match. “null” values between bars are allowed.</w:t>
            </w:r>
          </w:p>
        </w:tc>
      </w:tr>
      <w:tr w:rsidR="007A1183" w14:paraId="0DAE0C99" w14:textId="77777777" w:rsidTr="004D169A">
        <w:tc>
          <w:tcPr>
            <w:tcW w:w="1617" w:type="dxa"/>
            <w:vAlign w:val="center"/>
          </w:tcPr>
          <w:p w14:paraId="1F658AFC" w14:textId="77777777" w:rsidR="007A1183" w:rsidRPr="00EC2317" w:rsidRDefault="007A1183" w:rsidP="007A1183">
            <w:pPr>
              <w:rPr>
                <w:b/>
                <w:lang w:val="en-GB"/>
              </w:rPr>
            </w:pPr>
            <w:r w:rsidRPr="00EC2317">
              <w:rPr>
                <w:b/>
                <w:lang w:val="en-GB"/>
              </w:rPr>
              <w:t>Type:</w:t>
            </w:r>
          </w:p>
        </w:tc>
        <w:tc>
          <w:tcPr>
            <w:tcW w:w="8571" w:type="dxa"/>
          </w:tcPr>
          <w:p w14:paraId="1591992D" w14:textId="77777777" w:rsidR="007A1183" w:rsidRPr="00EC2317" w:rsidRDefault="007A1183" w:rsidP="007A1183">
            <w:pPr>
              <w:rPr>
                <w:lang w:val="en-GB"/>
              </w:rPr>
            </w:pPr>
            <w:r w:rsidRPr="00EC2317">
              <w:rPr>
                <w:lang w:val="en-GB"/>
              </w:rPr>
              <w:t>String</w:t>
            </w:r>
            <w:r w:rsidR="00732A0A">
              <w:rPr>
                <w:lang w:val="en-GB"/>
              </w:rPr>
              <w:t xml:space="preserve"> List</w:t>
            </w:r>
          </w:p>
        </w:tc>
      </w:tr>
      <w:tr w:rsidR="00727F54" w14:paraId="433BB25D" w14:textId="77777777" w:rsidTr="004D169A">
        <w:tc>
          <w:tcPr>
            <w:tcW w:w="1617" w:type="dxa"/>
            <w:vAlign w:val="center"/>
          </w:tcPr>
          <w:p w14:paraId="5E3AE6D8" w14:textId="709F2CBD" w:rsidR="00727F54" w:rsidRPr="00EC2317" w:rsidRDefault="00727F54" w:rsidP="00727F54">
            <w:pPr>
              <w:rPr>
                <w:b/>
                <w:lang w:val="en-GB"/>
              </w:rPr>
            </w:pPr>
            <w:r>
              <w:rPr>
                <w:b/>
                <w:lang w:val="en-GB"/>
              </w:rPr>
              <w:t>Is Nullable</w:t>
            </w:r>
            <w:r w:rsidR="00B504E6">
              <w:rPr>
                <w:b/>
                <w:lang w:val="en-GB"/>
              </w:rPr>
              <w:t>:</w:t>
            </w:r>
          </w:p>
        </w:tc>
        <w:tc>
          <w:tcPr>
            <w:tcW w:w="8571" w:type="dxa"/>
          </w:tcPr>
          <w:p w14:paraId="14B6C8A2" w14:textId="5986C380" w:rsidR="00727F54" w:rsidRPr="00E92C27" w:rsidRDefault="00727F54" w:rsidP="00727F54">
            <w:pPr>
              <w:pStyle w:val="Code"/>
              <w:rPr>
                <w:rFonts w:cs="Courier New"/>
              </w:rPr>
            </w:pPr>
            <w:r>
              <w:rPr>
                <w:rFonts w:ascii="Arial" w:hAnsi="Arial" w:cs="Arial"/>
                <w:b/>
                <w:sz w:val="24"/>
                <w:szCs w:val="24"/>
              </w:rPr>
              <w:t>TRUE</w:t>
            </w:r>
          </w:p>
        </w:tc>
      </w:tr>
      <w:tr w:rsidR="00727F54" w14:paraId="181F0918" w14:textId="77777777" w:rsidTr="004D169A">
        <w:tc>
          <w:tcPr>
            <w:tcW w:w="1617" w:type="dxa"/>
            <w:vAlign w:val="center"/>
          </w:tcPr>
          <w:p w14:paraId="79853D57" w14:textId="77777777" w:rsidR="00727F54" w:rsidRPr="00EC2317" w:rsidRDefault="00727F54" w:rsidP="00727F54">
            <w:pPr>
              <w:rPr>
                <w:b/>
                <w:lang w:val="en-GB"/>
              </w:rPr>
            </w:pPr>
            <w:r w:rsidRPr="00EC2317">
              <w:rPr>
                <w:b/>
                <w:lang w:val="en-GB"/>
              </w:rPr>
              <w:t>Example:</w:t>
            </w:r>
          </w:p>
        </w:tc>
        <w:tc>
          <w:tcPr>
            <w:tcW w:w="8571" w:type="dxa"/>
          </w:tcPr>
          <w:p w14:paraId="078F1B82" w14:textId="644F9648" w:rsidR="00727F54" w:rsidRPr="00E92C27" w:rsidRDefault="00727F54" w:rsidP="00727F54">
            <w:pPr>
              <w:pStyle w:val="Code"/>
              <w:rPr>
                <w:rFonts w:cs="Courier New"/>
              </w:rPr>
            </w:pPr>
            <w:r w:rsidRPr="00E92C27">
              <w:rPr>
                <w:rFonts w:cs="Courier New"/>
              </w:rPr>
              <w:t xml:space="preserve">SMH  </w:t>
            </w:r>
            <w:r>
              <w:rPr>
                <w:rFonts w:cs="Courier New"/>
              </w:rPr>
              <w:t>SML_ID</w:t>
            </w:r>
            <w:r w:rsidRPr="00E92C27">
              <w:rPr>
                <w:rFonts w:cs="Courier New"/>
              </w:rPr>
              <w:t xml:space="preserve">           </w:t>
            </w:r>
            <w:r w:rsidR="00821B9A">
              <w:rPr>
                <w:rFonts w:cs="Courier New"/>
              </w:rPr>
              <w:t xml:space="preserve"> … chemical_formula  … inchi</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C17H20N4O2        … QXBMEGUKVLFJAM-UHFFFAOYSA-N …</w:t>
            </w:r>
          </w:p>
        </w:tc>
      </w:tr>
    </w:tbl>
    <w:p w14:paraId="79ACA067" w14:textId="0CC29CC6" w:rsidR="007A1183" w:rsidRDefault="00C10044" w:rsidP="007A1183">
      <w:pPr>
        <w:pStyle w:val="Heading3"/>
        <w:rPr>
          <w:lang w:val="en-GB"/>
        </w:rPr>
      </w:pPr>
      <w:r>
        <w:rPr>
          <w:lang w:val="en-GB"/>
        </w:rPr>
        <w:t>chemical_name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rsidRPr="00EB122D" w14:paraId="29B79AB0" w14:textId="77777777">
        <w:tc>
          <w:tcPr>
            <w:tcW w:w="1617" w:type="dxa"/>
            <w:vAlign w:val="center"/>
          </w:tcPr>
          <w:p w14:paraId="6E928295" w14:textId="77777777" w:rsidR="007A1183" w:rsidRPr="00EC2317" w:rsidRDefault="007A1183" w:rsidP="007A1183">
            <w:pPr>
              <w:rPr>
                <w:b/>
                <w:lang w:val="en-GB"/>
              </w:rPr>
            </w:pPr>
            <w:r w:rsidRPr="00EC2317">
              <w:rPr>
                <w:b/>
                <w:lang w:val="en-GB"/>
              </w:rPr>
              <w:t>Description:</w:t>
            </w:r>
          </w:p>
        </w:tc>
        <w:tc>
          <w:tcPr>
            <w:tcW w:w="8571" w:type="dxa"/>
          </w:tcPr>
          <w:p w14:paraId="05A86F04" w14:textId="5249C0BF" w:rsidR="007A1183" w:rsidRPr="00EC2317" w:rsidRDefault="009B1D61" w:rsidP="00C10044">
            <w:pPr>
              <w:rPr>
                <w:lang w:val="en-GB"/>
              </w:rPr>
            </w:pPr>
            <w:r w:rsidRPr="00EC2317">
              <w:rPr>
                <w:lang w:val="en-GB"/>
              </w:rPr>
              <w:t>A list of “|” separated possible</w:t>
            </w:r>
            <w:r w:rsidR="00C10044">
              <w:rPr>
                <w:lang w:val="en-GB"/>
              </w:rPr>
              <w:t xml:space="preserve"> chemical/common names for the small molecule, or general description if a chemical name is unavailable. </w:t>
            </w:r>
            <w:r>
              <w:rPr>
                <w:lang w:val="en-GB"/>
              </w:rPr>
              <w:t xml:space="preserve">Multiple names are only to demonstrate ambiguity in the identification. </w:t>
            </w:r>
            <w:r w:rsidR="009C541E">
              <w:rPr>
                <w:lang w:val="en-GB"/>
              </w:rPr>
              <w:t>The number of values provided MUST match the number of entities reported under “database_identifier”, and the validation software will throw an error if the number of “|” symbols does not match. “null” values between bars are allowed.</w:t>
            </w:r>
          </w:p>
        </w:tc>
      </w:tr>
      <w:tr w:rsidR="007A1183" w14:paraId="2E015D0E" w14:textId="77777777">
        <w:tc>
          <w:tcPr>
            <w:tcW w:w="1617" w:type="dxa"/>
            <w:vAlign w:val="center"/>
          </w:tcPr>
          <w:p w14:paraId="03B60831" w14:textId="77777777" w:rsidR="007A1183" w:rsidRPr="00EC2317" w:rsidRDefault="007A1183" w:rsidP="007A1183">
            <w:pPr>
              <w:rPr>
                <w:b/>
                <w:lang w:val="en-GB"/>
              </w:rPr>
            </w:pPr>
            <w:r w:rsidRPr="00EC2317">
              <w:rPr>
                <w:b/>
                <w:lang w:val="en-GB"/>
              </w:rPr>
              <w:t>Type:</w:t>
            </w:r>
          </w:p>
        </w:tc>
        <w:tc>
          <w:tcPr>
            <w:tcW w:w="8571" w:type="dxa"/>
          </w:tcPr>
          <w:p w14:paraId="7964E064" w14:textId="4D8E205B" w:rsidR="007A1183" w:rsidRPr="00EC2317" w:rsidRDefault="007A1183" w:rsidP="007A1183">
            <w:pPr>
              <w:rPr>
                <w:lang w:val="en-GB"/>
              </w:rPr>
            </w:pPr>
            <w:r w:rsidRPr="00EC2317">
              <w:rPr>
                <w:lang w:val="en-GB"/>
              </w:rPr>
              <w:t>String</w:t>
            </w:r>
            <w:r w:rsidR="009B1D61">
              <w:rPr>
                <w:lang w:val="en-GB"/>
              </w:rPr>
              <w:t xml:space="preserve"> List</w:t>
            </w:r>
          </w:p>
        </w:tc>
      </w:tr>
      <w:tr w:rsidR="00727F54" w14:paraId="619FCDC5" w14:textId="77777777">
        <w:tc>
          <w:tcPr>
            <w:tcW w:w="1617" w:type="dxa"/>
            <w:vAlign w:val="center"/>
          </w:tcPr>
          <w:p w14:paraId="50F7656E" w14:textId="258444AD" w:rsidR="00727F54" w:rsidRPr="00EC2317" w:rsidRDefault="00727F54" w:rsidP="00727F54">
            <w:pPr>
              <w:rPr>
                <w:b/>
                <w:lang w:val="en-GB"/>
              </w:rPr>
            </w:pPr>
            <w:r>
              <w:rPr>
                <w:b/>
                <w:lang w:val="en-GB"/>
              </w:rPr>
              <w:t>Is Nullable</w:t>
            </w:r>
            <w:r w:rsidR="00B504E6">
              <w:rPr>
                <w:b/>
                <w:lang w:val="en-GB"/>
              </w:rPr>
              <w:t>:</w:t>
            </w:r>
          </w:p>
        </w:tc>
        <w:tc>
          <w:tcPr>
            <w:tcW w:w="8571" w:type="dxa"/>
          </w:tcPr>
          <w:p w14:paraId="3DFB029B" w14:textId="06434930" w:rsidR="00727F54" w:rsidRPr="00E92C27" w:rsidRDefault="00727F54" w:rsidP="00727F54">
            <w:pPr>
              <w:pStyle w:val="Code"/>
              <w:rPr>
                <w:rFonts w:cs="Courier New"/>
              </w:rPr>
            </w:pPr>
            <w:r>
              <w:rPr>
                <w:rFonts w:ascii="Arial" w:hAnsi="Arial" w:cs="Arial"/>
                <w:b/>
                <w:sz w:val="24"/>
                <w:szCs w:val="24"/>
              </w:rPr>
              <w:t>TRUE</w:t>
            </w:r>
          </w:p>
        </w:tc>
      </w:tr>
      <w:tr w:rsidR="00727F54" w14:paraId="1AB0D2BF" w14:textId="77777777">
        <w:tc>
          <w:tcPr>
            <w:tcW w:w="1617" w:type="dxa"/>
            <w:vAlign w:val="center"/>
          </w:tcPr>
          <w:p w14:paraId="059F4D3B" w14:textId="77777777" w:rsidR="00727F54" w:rsidRPr="00EC2317" w:rsidRDefault="00727F54" w:rsidP="00727F54">
            <w:pPr>
              <w:rPr>
                <w:b/>
                <w:lang w:val="en-GB"/>
              </w:rPr>
            </w:pPr>
            <w:r w:rsidRPr="00EC2317">
              <w:rPr>
                <w:b/>
                <w:lang w:val="en-GB"/>
              </w:rPr>
              <w:t>Example:</w:t>
            </w:r>
          </w:p>
        </w:tc>
        <w:tc>
          <w:tcPr>
            <w:tcW w:w="8571" w:type="dxa"/>
          </w:tcPr>
          <w:p w14:paraId="4B6271B4" w14:textId="7125C3C9" w:rsidR="00727F54" w:rsidRPr="00E92C27" w:rsidRDefault="00727F54" w:rsidP="008B1AF5">
            <w:pPr>
              <w:pStyle w:val="Code"/>
              <w:rPr>
                <w:rFonts w:cs="Courier New"/>
              </w:rPr>
            </w:pPr>
            <w:r w:rsidRPr="00E92C27">
              <w:rPr>
                <w:rFonts w:cs="Courier New"/>
              </w:rPr>
              <w:t xml:space="preserve">SMH  </w:t>
            </w:r>
            <w:r w:rsidR="008B1AF5">
              <w:rPr>
                <w:rFonts w:cs="Courier New"/>
              </w:rPr>
              <w:t xml:space="preserve">SML_ID   </w:t>
            </w:r>
            <w:r w:rsidRPr="00E92C27">
              <w:rPr>
                <w:rFonts w:cs="Courier New"/>
              </w:rPr>
              <w:t xml:space="preserve">   … description                                                       …</w:t>
            </w:r>
            <w:r w:rsidRPr="00E92C27">
              <w:rPr>
                <w:rFonts w:cs="Courier New"/>
              </w:rPr>
              <w:br/>
            </w:r>
            <w:r w:rsidRPr="00E92C27">
              <w:rPr>
                <w:rFonts w:cs="Courier New"/>
              </w:rPr>
              <w:lastRenderedPageBreak/>
              <w:t xml:space="preserve">SML  </w:t>
            </w:r>
            <w:r w:rsidR="008B1AF5">
              <w:rPr>
                <w:rFonts w:cs="Courier New"/>
              </w:rPr>
              <w:t xml:space="preserve">1          </w:t>
            </w:r>
            <w:r w:rsidRPr="00E92C27">
              <w:rPr>
                <w:rFonts w:cs="Courier New"/>
              </w:rPr>
              <w:t xml:space="preserve"> … N-(2-phenylethyl)-3-[2-(pyridine-4-carbonyl)hydrazinyl]propanamide…</w:t>
            </w:r>
          </w:p>
        </w:tc>
      </w:tr>
    </w:tbl>
    <w:p w14:paraId="4D00B593" w14:textId="77777777" w:rsidR="00970573" w:rsidRDefault="00970573" w:rsidP="00970573">
      <w:pPr>
        <w:pStyle w:val="Heading3"/>
        <w:rPr>
          <w:lang w:val="en-GB"/>
        </w:rPr>
      </w:pPr>
      <w:r w:rsidRPr="00C31DEE">
        <w:rPr>
          <w:lang w:val="en-GB"/>
        </w:rPr>
        <w:lastRenderedPageBreak/>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970573" w14:paraId="63870BB4" w14:textId="77777777" w:rsidTr="00EA36FF">
        <w:tc>
          <w:tcPr>
            <w:tcW w:w="1617" w:type="dxa"/>
            <w:vAlign w:val="center"/>
          </w:tcPr>
          <w:p w14:paraId="2F4295CE" w14:textId="77777777" w:rsidR="00970573" w:rsidRPr="00EC2317" w:rsidRDefault="00970573" w:rsidP="00EA36FF">
            <w:pPr>
              <w:rPr>
                <w:b/>
                <w:lang w:val="en-GB"/>
              </w:rPr>
            </w:pPr>
            <w:r w:rsidRPr="00EC2317">
              <w:rPr>
                <w:b/>
                <w:lang w:val="en-GB"/>
              </w:rPr>
              <w:t>Description:</w:t>
            </w:r>
          </w:p>
        </w:tc>
        <w:tc>
          <w:tcPr>
            <w:tcW w:w="8571" w:type="dxa"/>
          </w:tcPr>
          <w:p w14:paraId="2879CBAA" w14:textId="0283FB01" w:rsidR="00970573" w:rsidRPr="00EC2317" w:rsidRDefault="00970573" w:rsidP="00EA36FF">
            <w:pPr>
              <w:rPr>
                <w:lang w:val="en-GB"/>
              </w:rPr>
            </w:pPr>
            <w:r w:rsidRPr="00EC2317">
              <w:rPr>
                <w:lang w:val="en-GB"/>
              </w:rPr>
              <w:t xml:space="preserve">A URI pointing to the small molecule’s entry in </w:t>
            </w:r>
            <w:r>
              <w:rPr>
                <w:lang w:val="en-GB"/>
              </w:rPr>
              <w:t>a reference database</w:t>
            </w:r>
            <w:r w:rsidRPr="00EC2317">
              <w:rPr>
                <w:lang w:val="en-GB"/>
              </w:rPr>
              <w:t xml:space="preserve"> (e.g., the small molecule’s </w:t>
            </w:r>
            <w:r>
              <w:rPr>
                <w:lang w:val="en-GB"/>
              </w:rPr>
              <w:t>HMDB or KEGG</w:t>
            </w:r>
            <w:r w:rsidRPr="00EC2317">
              <w:rPr>
                <w:lang w:val="en-GB"/>
              </w:rPr>
              <w:t xml:space="preserve"> entry).</w:t>
            </w:r>
            <w:r>
              <w:rPr>
                <w:lang w:val="en-GB"/>
              </w:rPr>
              <w:t xml:space="preserve"> The number of values provided MUST match the number of entities reported under “database_identifier”, and the validation software will throw an error if the number of “|” symbols does not match. “null” values between bars are allowed.</w:t>
            </w:r>
          </w:p>
        </w:tc>
      </w:tr>
      <w:tr w:rsidR="00970573" w14:paraId="1F064DF0" w14:textId="77777777" w:rsidTr="00EA36FF">
        <w:tc>
          <w:tcPr>
            <w:tcW w:w="1617" w:type="dxa"/>
            <w:vAlign w:val="center"/>
          </w:tcPr>
          <w:p w14:paraId="4ED8D527" w14:textId="77777777" w:rsidR="00970573" w:rsidRPr="00EC2317" w:rsidRDefault="00970573" w:rsidP="00EA36FF">
            <w:pPr>
              <w:rPr>
                <w:b/>
                <w:lang w:val="en-GB"/>
              </w:rPr>
            </w:pPr>
            <w:r w:rsidRPr="00EC2317">
              <w:rPr>
                <w:b/>
                <w:lang w:val="en-GB"/>
              </w:rPr>
              <w:t>Type:</w:t>
            </w:r>
          </w:p>
        </w:tc>
        <w:tc>
          <w:tcPr>
            <w:tcW w:w="8571" w:type="dxa"/>
          </w:tcPr>
          <w:p w14:paraId="6F760E0F" w14:textId="77777777" w:rsidR="00970573" w:rsidRPr="00EC2317" w:rsidRDefault="00970573" w:rsidP="00EA36FF">
            <w:pPr>
              <w:rPr>
                <w:lang w:val="en-GB"/>
              </w:rPr>
            </w:pPr>
            <w:r w:rsidRPr="00EC2317">
              <w:rPr>
                <w:lang w:val="en-GB"/>
              </w:rPr>
              <w:t>URI</w:t>
            </w:r>
            <w:r>
              <w:rPr>
                <w:lang w:val="en-GB"/>
              </w:rPr>
              <w:t xml:space="preserve"> List</w:t>
            </w:r>
          </w:p>
        </w:tc>
      </w:tr>
      <w:tr w:rsidR="00970573" w14:paraId="7D281AF9" w14:textId="77777777" w:rsidTr="00EA36FF">
        <w:tc>
          <w:tcPr>
            <w:tcW w:w="1617" w:type="dxa"/>
            <w:vAlign w:val="center"/>
          </w:tcPr>
          <w:p w14:paraId="4FE8A6A9" w14:textId="77777777" w:rsidR="00970573" w:rsidRPr="00EC2317" w:rsidRDefault="00970573" w:rsidP="00EA36FF">
            <w:pPr>
              <w:rPr>
                <w:b/>
                <w:lang w:val="en-GB"/>
              </w:rPr>
            </w:pPr>
            <w:r>
              <w:rPr>
                <w:b/>
                <w:lang w:val="en-GB"/>
              </w:rPr>
              <w:t>Is Nullable:</w:t>
            </w:r>
          </w:p>
        </w:tc>
        <w:tc>
          <w:tcPr>
            <w:tcW w:w="8571" w:type="dxa"/>
          </w:tcPr>
          <w:p w14:paraId="2B4E7D42" w14:textId="77777777" w:rsidR="00970573" w:rsidRPr="00E92C27" w:rsidRDefault="00970573" w:rsidP="00EA36FF">
            <w:pPr>
              <w:pStyle w:val="Code"/>
              <w:rPr>
                <w:rFonts w:cs="Courier New"/>
              </w:rPr>
            </w:pPr>
            <w:r>
              <w:rPr>
                <w:rFonts w:ascii="Arial" w:hAnsi="Arial" w:cs="Arial"/>
                <w:b/>
                <w:sz w:val="24"/>
                <w:szCs w:val="24"/>
              </w:rPr>
              <w:t>TRUE</w:t>
            </w:r>
          </w:p>
        </w:tc>
      </w:tr>
      <w:tr w:rsidR="00970573" w14:paraId="6772C5A5" w14:textId="77777777" w:rsidTr="00EA36FF">
        <w:tc>
          <w:tcPr>
            <w:tcW w:w="1617" w:type="dxa"/>
            <w:vAlign w:val="center"/>
          </w:tcPr>
          <w:p w14:paraId="069FC609" w14:textId="77777777" w:rsidR="00970573" w:rsidRPr="00EC2317" w:rsidRDefault="00970573" w:rsidP="00EA36FF">
            <w:pPr>
              <w:rPr>
                <w:b/>
                <w:lang w:val="en-GB"/>
              </w:rPr>
            </w:pPr>
            <w:r w:rsidRPr="00EC2317">
              <w:rPr>
                <w:b/>
                <w:lang w:val="en-GB"/>
              </w:rPr>
              <w:t>Example:</w:t>
            </w:r>
          </w:p>
        </w:tc>
        <w:tc>
          <w:tcPr>
            <w:tcW w:w="8571" w:type="dxa"/>
          </w:tcPr>
          <w:p w14:paraId="3A7CF93F" w14:textId="77777777" w:rsidR="00970573" w:rsidRPr="00E92C27" w:rsidRDefault="00970573" w:rsidP="00EA36FF">
            <w:pPr>
              <w:pStyle w:val="Code"/>
              <w:rPr>
                <w:rFonts w:cs="Courier New"/>
              </w:rPr>
            </w:pPr>
            <w:r>
              <w:rPr>
                <w:rFonts w:cs="Courier New"/>
              </w:rPr>
              <w:t xml:space="preserve">SMH  SML_ID   </w:t>
            </w:r>
            <w:r w:rsidRPr="00E92C27">
              <w:rPr>
                <w:rFonts w:cs="Courier New"/>
              </w:rPr>
              <w:t>…  uri                                                 …</w:t>
            </w:r>
            <w:r w:rsidRPr="00E92C27">
              <w:rPr>
                <w:rFonts w:cs="Courier New"/>
              </w:rPr>
              <w:br/>
            </w:r>
            <w:r>
              <w:rPr>
                <w:rFonts w:cs="Courier New"/>
              </w:rPr>
              <w:t xml:space="preserve">SML  1         </w:t>
            </w:r>
            <w:r w:rsidRPr="00E92C27">
              <w:rPr>
                <w:rFonts w:cs="Courier New"/>
              </w:rPr>
              <w:t xml:space="preserve">…  </w:t>
            </w:r>
            <w:r w:rsidRPr="00B276F6">
              <w:rPr>
                <w:rFonts w:cs="Courier New"/>
                <w:highlight w:val="yellow"/>
              </w:rPr>
              <w:t>example_URL</w:t>
            </w:r>
            <w:r w:rsidRPr="00E92C27">
              <w:rPr>
                <w:rFonts w:cs="Courier New"/>
              </w:rPr>
              <w:t xml:space="preserve">   …</w:t>
            </w:r>
          </w:p>
        </w:tc>
      </w:tr>
    </w:tbl>
    <w:p w14:paraId="6D185F43" w14:textId="13C3FD5B" w:rsidR="000440D3" w:rsidRDefault="0054734A" w:rsidP="000440D3">
      <w:pPr>
        <w:pStyle w:val="Heading3"/>
        <w:rPr>
          <w:lang w:val="en-GB"/>
        </w:rPr>
      </w:pPr>
      <w:r>
        <w:rPr>
          <w:lang w:val="en-GB"/>
        </w:rPr>
        <w:t>theoretical</w:t>
      </w:r>
      <w:r w:rsidR="000440D3">
        <w:rPr>
          <w:lang w:val="en-GB"/>
        </w:rPr>
        <w:t>_</w:t>
      </w:r>
      <w:r w:rsidR="008B1AF5">
        <w:rPr>
          <w:lang w:val="en-GB"/>
        </w:rPr>
        <w:t>neutral_mass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0440D3" w:rsidRPr="00EB122D" w14:paraId="140D42E7" w14:textId="77777777" w:rsidTr="004843FA">
        <w:tc>
          <w:tcPr>
            <w:tcW w:w="1617" w:type="dxa"/>
            <w:vAlign w:val="center"/>
          </w:tcPr>
          <w:p w14:paraId="5B0B76EA" w14:textId="77777777" w:rsidR="000440D3" w:rsidRPr="00EC2317" w:rsidRDefault="000440D3" w:rsidP="00FD3302">
            <w:pPr>
              <w:rPr>
                <w:b/>
                <w:lang w:val="en-GB"/>
              </w:rPr>
            </w:pPr>
            <w:r w:rsidRPr="00EC2317">
              <w:rPr>
                <w:b/>
                <w:lang w:val="en-GB"/>
              </w:rPr>
              <w:t>Description:</w:t>
            </w:r>
          </w:p>
        </w:tc>
        <w:tc>
          <w:tcPr>
            <w:tcW w:w="8571" w:type="dxa"/>
          </w:tcPr>
          <w:p w14:paraId="572D5376" w14:textId="685A2AEC" w:rsidR="000440D3" w:rsidRPr="007354AF" w:rsidRDefault="000440D3" w:rsidP="008B1AF5">
            <w:pPr>
              <w:rPr>
                <w:lang w:val="en-GB"/>
              </w:rPr>
            </w:pPr>
            <w:r w:rsidRPr="007354AF">
              <w:rPr>
                <w:lang w:val="en-GB"/>
              </w:rPr>
              <w:t xml:space="preserve">The small molecule’s precursor’s </w:t>
            </w:r>
            <w:r w:rsidR="00784C7A">
              <w:rPr>
                <w:lang w:val="en-GB"/>
              </w:rPr>
              <w:t>theoretical</w:t>
            </w:r>
            <w:r w:rsidRPr="007354AF">
              <w:rPr>
                <w:lang w:val="en-GB"/>
              </w:rPr>
              <w:t xml:space="preserve"> </w:t>
            </w:r>
            <w:r w:rsidR="008B1AF5" w:rsidRPr="007354AF">
              <w:rPr>
                <w:lang w:val="en-GB"/>
              </w:rPr>
              <w:t>neutral mass</w:t>
            </w:r>
            <w:r w:rsidRPr="007354AF">
              <w:rPr>
                <w:lang w:val="en-GB"/>
              </w:rPr>
              <w:t>.</w:t>
            </w:r>
            <w:r w:rsidR="004E5DDC" w:rsidRPr="007354AF">
              <w:rPr>
                <w:lang w:val="en-GB"/>
              </w:rPr>
              <w:t xml:space="preserve"> </w:t>
            </w:r>
          </w:p>
          <w:p w14:paraId="61DDC64C" w14:textId="0B1A401C" w:rsidR="004E5DDC" w:rsidRPr="007354AF" w:rsidRDefault="009C541E" w:rsidP="008B1AF5">
            <w:pPr>
              <w:rPr>
                <w:lang w:val="en-GB"/>
              </w:rPr>
            </w:pPr>
            <w:r>
              <w:rPr>
                <w:lang w:val="en-GB"/>
              </w:rPr>
              <w:t>The number of values provided MUST match the number of entities reported under “database_identifier”, and the validation software will throw an error if the number of “|” symbols does not match. “null” values between bars are allowed for molecules that have not been identified only.</w:t>
            </w:r>
          </w:p>
        </w:tc>
      </w:tr>
      <w:tr w:rsidR="000440D3" w14:paraId="4077FC50" w14:textId="77777777" w:rsidTr="004843FA">
        <w:tc>
          <w:tcPr>
            <w:tcW w:w="1617" w:type="dxa"/>
            <w:vAlign w:val="center"/>
          </w:tcPr>
          <w:p w14:paraId="5BCC63F8" w14:textId="77777777" w:rsidR="000440D3" w:rsidRPr="00EC2317" w:rsidRDefault="000440D3" w:rsidP="00FD3302">
            <w:pPr>
              <w:rPr>
                <w:b/>
                <w:lang w:val="en-GB"/>
              </w:rPr>
            </w:pPr>
            <w:r w:rsidRPr="00EC2317">
              <w:rPr>
                <w:b/>
                <w:lang w:val="en-GB"/>
              </w:rPr>
              <w:t>Type:</w:t>
            </w:r>
          </w:p>
        </w:tc>
        <w:tc>
          <w:tcPr>
            <w:tcW w:w="8571" w:type="dxa"/>
          </w:tcPr>
          <w:p w14:paraId="4B2408F2" w14:textId="039D8B2A" w:rsidR="000440D3" w:rsidRPr="007354AF" w:rsidRDefault="008B1AF5" w:rsidP="00FD3302">
            <w:pPr>
              <w:rPr>
                <w:lang w:val="en-GB"/>
              </w:rPr>
            </w:pPr>
            <w:r w:rsidRPr="007354AF">
              <w:rPr>
                <w:lang w:val="en-GB"/>
              </w:rPr>
              <w:t>Double List</w:t>
            </w:r>
          </w:p>
        </w:tc>
      </w:tr>
      <w:tr w:rsidR="00AC6312" w14:paraId="61509CC3" w14:textId="77777777" w:rsidTr="004843FA">
        <w:tc>
          <w:tcPr>
            <w:tcW w:w="1617" w:type="dxa"/>
            <w:vAlign w:val="center"/>
          </w:tcPr>
          <w:p w14:paraId="594829CB" w14:textId="7CE17700" w:rsidR="00AC6312" w:rsidRPr="00EC2317" w:rsidRDefault="00AC6312" w:rsidP="00AC6312">
            <w:pPr>
              <w:rPr>
                <w:b/>
                <w:lang w:val="en-GB"/>
              </w:rPr>
            </w:pPr>
            <w:r>
              <w:rPr>
                <w:b/>
                <w:lang w:val="en-GB"/>
              </w:rPr>
              <w:t>Is Nullable</w:t>
            </w:r>
            <w:r w:rsidR="00B504E6">
              <w:rPr>
                <w:b/>
                <w:lang w:val="en-GB"/>
              </w:rPr>
              <w:t>:</w:t>
            </w:r>
          </w:p>
        </w:tc>
        <w:tc>
          <w:tcPr>
            <w:tcW w:w="8571" w:type="dxa"/>
          </w:tcPr>
          <w:p w14:paraId="40784735" w14:textId="5CF5A7A5" w:rsidR="00AC6312" w:rsidRPr="00E92C27" w:rsidRDefault="004E5DDC" w:rsidP="00E3475E">
            <w:pPr>
              <w:pStyle w:val="Code"/>
              <w:rPr>
                <w:rFonts w:cs="Courier New"/>
              </w:rPr>
            </w:pPr>
            <w:r>
              <w:rPr>
                <w:rFonts w:ascii="Arial" w:hAnsi="Arial" w:cs="Arial"/>
                <w:b/>
                <w:sz w:val="24"/>
                <w:szCs w:val="24"/>
              </w:rPr>
              <w:t>TRUE</w:t>
            </w:r>
          </w:p>
        </w:tc>
      </w:tr>
      <w:tr w:rsidR="00AC6312" w14:paraId="3EC69625" w14:textId="77777777" w:rsidTr="004843FA">
        <w:tc>
          <w:tcPr>
            <w:tcW w:w="1617" w:type="dxa"/>
            <w:vAlign w:val="center"/>
          </w:tcPr>
          <w:p w14:paraId="4DF45D6B" w14:textId="77777777" w:rsidR="00AC6312" w:rsidRPr="00EC2317" w:rsidRDefault="00AC6312" w:rsidP="00AC6312">
            <w:pPr>
              <w:rPr>
                <w:b/>
                <w:lang w:val="en-GB"/>
              </w:rPr>
            </w:pPr>
            <w:r w:rsidRPr="00EC2317">
              <w:rPr>
                <w:b/>
                <w:lang w:val="en-GB"/>
              </w:rPr>
              <w:t>Example:</w:t>
            </w:r>
          </w:p>
        </w:tc>
        <w:tc>
          <w:tcPr>
            <w:tcW w:w="8571" w:type="dxa"/>
          </w:tcPr>
          <w:p w14:paraId="32B0AC16" w14:textId="4300C20B" w:rsidR="00AC6312" w:rsidRPr="00E92C27" w:rsidRDefault="00AC6312" w:rsidP="004066C5">
            <w:pPr>
              <w:pStyle w:val="Code"/>
              <w:rPr>
                <w:rFonts w:cs="Courier New"/>
              </w:rPr>
            </w:pPr>
            <w:r w:rsidRPr="00E92C27">
              <w:rPr>
                <w:rFonts w:cs="Courier New"/>
              </w:rPr>
              <w:t xml:space="preserve">SMH  </w:t>
            </w:r>
            <w:r w:rsidR="00AB0BAC">
              <w:rPr>
                <w:rFonts w:cs="Courier New"/>
              </w:rPr>
              <w:t>SML_ID</w:t>
            </w:r>
            <w:r w:rsidRPr="00E92C27">
              <w:rPr>
                <w:rFonts w:cs="Courier New"/>
              </w:rPr>
              <w:t xml:space="preserve">     …  </w:t>
            </w:r>
            <w:r w:rsidR="00AB0BAC">
              <w:rPr>
                <w:rFonts w:cs="Courier New"/>
              </w:rPr>
              <w:t>calc_</w:t>
            </w:r>
            <w:r w:rsidR="00124BA6">
              <w:rPr>
                <w:rFonts w:cs="Courier New"/>
              </w:rPr>
              <w:t>neutral_mass</w:t>
            </w:r>
            <w:r w:rsidRPr="00E92C27">
              <w:rPr>
                <w:rFonts w:cs="Courier New"/>
              </w:rPr>
              <w:t xml:space="preserve">  …</w:t>
            </w:r>
            <w:r w:rsidRPr="00E92C27">
              <w:rPr>
                <w:rFonts w:cs="Courier New"/>
              </w:rPr>
              <w:br/>
              <w:t xml:space="preserve">SML  </w:t>
            </w:r>
            <w:r w:rsidR="004066C5">
              <w:rPr>
                <w:rFonts w:cs="Courier New"/>
              </w:rPr>
              <w:t xml:space="preserve">1      </w:t>
            </w:r>
            <w:r w:rsidRPr="00E92C27">
              <w:rPr>
                <w:rFonts w:cs="Courier New"/>
              </w:rPr>
              <w:t xml:space="preserve">    …  1234.5          …</w:t>
            </w:r>
          </w:p>
        </w:tc>
      </w:tr>
    </w:tbl>
    <w:p w14:paraId="5FCCDE62" w14:textId="39CF93D8" w:rsidR="003A7F76" w:rsidRDefault="003A7F76" w:rsidP="003A7F76">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7F76" w:rsidRPr="00EB122D" w14:paraId="1560FD0B" w14:textId="77777777" w:rsidTr="00110053">
        <w:tc>
          <w:tcPr>
            <w:tcW w:w="1617" w:type="dxa"/>
            <w:vAlign w:val="center"/>
          </w:tcPr>
          <w:p w14:paraId="517C3D87" w14:textId="77777777" w:rsidR="003A7F76" w:rsidRPr="00EC2317" w:rsidRDefault="003A7F76" w:rsidP="00110053">
            <w:pPr>
              <w:rPr>
                <w:b/>
                <w:lang w:val="en-GB"/>
              </w:rPr>
            </w:pPr>
            <w:r w:rsidRPr="00EC2317">
              <w:rPr>
                <w:b/>
                <w:lang w:val="en-GB"/>
              </w:rPr>
              <w:t>Description:</w:t>
            </w:r>
          </w:p>
        </w:tc>
        <w:tc>
          <w:tcPr>
            <w:tcW w:w="8571" w:type="dxa"/>
          </w:tcPr>
          <w:p w14:paraId="26513B69" w14:textId="63B8F446" w:rsidR="003A7F76" w:rsidRPr="00793764" w:rsidRDefault="003A7F76" w:rsidP="0063605E">
            <w:pPr>
              <w:rPr>
                <w:lang w:val="en-GB"/>
              </w:rPr>
            </w:pPr>
            <w:r w:rsidRPr="00793764">
              <w:rPr>
                <w:lang w:val="en-GB"/>
              </w:rPr>
              <w:t xml:space="preserve">The </w:t>
            </w:r>
            <w:r w:rsidR="003F4237" w:rsidRPr="003F4237">
              <w:rPr>
                <w:u w:val="single"/>
                <w:lang w:val="en-GB"/>
              </w:rPr>
              <w:t>exp</w:t>
            </w:r>
            <w:r w:rsidR="003F4237">
              <w:rPr>
                <w:lang w:val="en-GB"/>
              </w:rPr>
              <w:t xml:space="preserve">erimental </w:t>
            </w:r>
            <w:r w:rsidR="00793764">
              <w:rPr>
                <w:lang w:val="en-GB"/>
              </w:rPr>
              <w:t>mass to charge of the small molecule’s primary adduct form (e.g. mean m/z across assays), assumed by default to be the protonated (positive mode) or de-protonated (negative mode)</w:t>
            </w:r>
            <w:r w:rsidR="001F0896">
              <w:rPr>
                <w:lang w:val="en-GB"/>
              </w:rPr>
              <w:t>, otherwise the first r</w:t>
            </w:r>
            <w:r w:rsidR="004E5DDC">
              <w:rPr>
                <w:lang w:val="en-GB"/>
              </w:rPr>
              <w:t>eported adduct under the adduct</w:t>
            </w:r>
            <w:r w:rsidR="0063605E">
              <w:rPr>
                <w:lang w:val="en-GB"/>
              </w:rPr>
              <w:t xml:space="preserve"> </w:t>
            </w:r>
            <w:r w:rsidR="001F0896">
              <w:rPr>
                <w:lang w:val="en-GB"/>
              </w:rPr>
              <w:t>ions column</w:t>
            </w:r>
            <w:r w:rsidRPr="00793764">
              <w:rPr>
                <w:lang w:val="en-GB"/>
              </w:rPr>
              <w:t>.</w:t>
            </w:r>
            <w:r w:rsidR="007354AF">
              <w:rPr>
                <w:lang w:val="en-GB"/>
              </w:rPr>
              <w:t xml:space="preserve"> For GC-MS approaches, this MAY be the </w:t>
            </w:r>
            <w:r w:rsidR="00A35E69">
              <w:rPr>
                <w:lang w:val="en-GB"/>
              </w:rPr>
              <w:t xml:space="preserve">m/z of the </w:t>
            </w:r>
            <w:r w:rsidR="007354AF">
              <w:rPr>
                <w:lang w:val="en-GB"/>
              </w:rPr>
              <w:t>ion used for quantification.</w:t>
            </w:r>
          </w:p>
        </w:tc>
      </w:tr>
      <w:tr w:rsidR="003A7F76" w14:paraId="1B11FF08" w14:textId="77777777" w:rsidTr="00110053">
        <w:tc>
          <w:tcPr>
            <w:tcW w:w="1617" w:type="dxa"/>
            <w:vAlign w:val="center"/>
          </w:tcPr>
          <w:p w14:paraId="44D856ED" w14:textId="77777777" w:rsidR="003A7F76" w:rsidRPr="00EC2317" w:rsidRDefault="003A7F76" w:rsidP="00110053">
            <w:pPr>
              <w:rPr>
                <w:b/>
                <w:lang w:val="en-GB"/>
              </w:rPr>
            </w:pPr>
            <w:r w:rsidRPr="00EC2317">
              <w:rPr>
                <w:b/>
                <w:lang w:val="en-GB"/>
              </w:rPr>
              <w:t>Type:</w:t>
            </w:r>
          </w:p>
        </w:tc>
        <w:tc>
          <w:tcPr>
            <w:tcW w:w="8571" w:type="dxa"/>
          </w:tcPr>
          <w:p w14:paraId="3A8BAA53" w14:textId="20C86AAC" w:rsidR="003A7F76" w:rsidRPr="00793764" w:rsidRDefault="003A7F76" w:rsidP="00793764">
            <w:pPr>
              <w:rPr>
                <w:lang w:val="en-GB"/>
              </w:rPr>
            </w:pPr>
            <w:r w:rsidRPr="00793764">
              <w:rPr>
                <w:lang w:val="en-GB"/>
              </w:rPr>
              <w:t xml:space="preserve">Double </w:t>
            </w:r>
          </w:p>
        </w:tc>
      </w:tr>
      <w:tr w:rsidR="003A7F76" w14:paraId="06ADB47C" w14:textId="77777777" w:rsidTr="00110053">
        <w:tc>
          <w:tcPr>
            <w:tcW w:w="1617" w:type="dxa"/>
            <w:vAlign w:val="center"/>
          </w:tcPr>
          <w:p w14:paraId="1C719752" w14:textId="77777777" w:rsidR="003A7F76" w:rsidRPr="00EC2317" w:rsidRDefault="003A7F76" w:rsidP="00110053">
            <w:pPr>
              <w:rPr>
                <w:b/>
                <w:lang w:val="en-GB"/>
              </w:rPr>
            </w:pPr>
            <w:r>
              <w:rPr>
                <w:b/>
                <w:lang w:val="en-GB"/>
              </w:rPr>
              <w:t>Is Nullable:</w:t>
            </w:r>
          </w:p>
        </w:tc>
        <w:tc>
          <w:tcPr>
            <w:tcW w:w="8571" w:type="dxa"/>
          </w:tcPr>
          <w:p w14:paraId="4CC6EE38" w14:textId="77777777" w:rsidR="003A7F76" w:rsidRPr="00E92C27" w:rsidRDefault="003A7F76" w:rsidP="00110053">
            <w:pPr>
              <w:pStyle w:val="Code"/>
              <w:rPr>
                <w:rFonts w:cs="Courier New"/>
              </w:rPr>
            </w:pPr>
            <w:r>
              <w:rPr>
                <w:rFonts w:ascii="Arial" w:hAnsi="Arial" w:cs="Arial"/>
                <w:b/>
                <w:sz w:val="24"/>
                <w:szCs w:val="24"/>
              </w:rPr>
              <w:t>FALSE</w:t>
            </w:r>
          </w:p>
        </w:tc>
      </w:tr>
      <w:tr w:rsidR="003A7F76" w14:paraId="7044B954" w14:textId="77777777" w:rsidTr="00110053">
        <w:tc>
          <w:tcPr>
            <w:tcW w:w="1617" w:type="dxa"/>
            <w:vAlign w:val="center"/>
          </w:tcPr>
          <w:p w14:paraId="50F1C03A" w14:textId="77777777" w:rsidR="003A7F76" w:rsidRPr="00EC2317" w:rsidRDefault="003A7F76" w:rsidP="00110053">
            <w:pPr>
              <w:rPr>
                <w:b/>
                <w:lang w:val="en-GB"/>
              </w:rPr>
            </w:pPr>
            <w:r w:rsidRPr="00EC2317">
              <w:rPr>
                <w:b/>
                <w:lang w:val="en-GB"/>
              </w:rPr>
              <w:t>Example:</w:t>
            </w:r>
          </w:p>
        </w:tc>
        <w:tc>
          <w:tcPr>
            <w:tcW w:w="8571" w:type="dxa"/>
          </w:tcPr>
          <w:p w14:paraId="65686056" w14:textId="58E36E38" w:rsidR="003A7F76" w:rsidRPr="00E92C27" w:rsidRDefault="00605D8B" w:rsidP="00A70AD2">
            <w:pPr>
              <w:pStyle w:val="Code"/>
              <w:rPr>
                <w:rFonts w:cs="Courier New"/>
              </w:rPr>
            </w:pPr>
            <w:r>
              <w:rPr>
                <w:rFonts w:cs="Courier New"/>
              </w:rPr>
              <w:t>SM</w:t>
            </w:r>
            <w:r w:rsidR="003A7F76" w:rsidRPr="00E92C27">
              <w:rPr>
                <w:rFonts w:cs="Courier New"/>
              </w:rPr>
              <w:t xml:space="preserve">H  </w:t>
            </w:r>
            <w:r w:rsidR="003A7F76">
              <w:rPr>
                <w:rFonts w:cs="Courier New"/>
              </w:rPr>
              <w:t>SML_ID</w:t>
            </w:r>
            <w:r w:rsidR="003A7F76" w:rsidRPr="00E92C27">
              <w:rPr>
                <w:rFonts w:cs="Courier New"/>
              </w:rPr>
              <w:t xml:space="preserve">     …  </w:t>
            </w:r>
            <w:r w:rsidR="00A70AD2" w:rsidRPr="00A70AD2">
              <w:rPr>
                <w:rFonts w:cs="Courier New"/>
              </w:rPr>
              <w:t>exp_mass_to_charge</w:t>
            </w:r>
            <w:r w:rsidR="00A70AD2">
              <w:rPr>
                <w:rFonts w:cs="Courier New"/>
              </w:rPr>
              <w:t xml:space="preserve">  </w:t>
            </w:r>
            <w:r>
              <w:rPr>
                <w:rFonts w:cs="Courier New"/>
              </w:rPr>
              <w:t>…</w:t>
            </w:r>
            <w:r>
              <w:rPr>
                <w:rFonts w:cs="Courier New"/>
              </w:rPr>
              <w:br/>
              <w:t>SME</w:t>
            </w:r>
            <w:r w:rsidR="003A7F76" w:rsidRPr="00E92C27">
              <w:rPr>
                <w:rFonts w:cs="Courier New"/>
              </w:rPr>
              <w:t xml:space="preserve">  </w:t>
            </w:r>
            <w:r w:rsidR="003A7F76">
              <w:rPr>
                <w:rFonts w:cs="Courier New"/>
              </w:rPr>
              <w:t xml:space="preserve">1      </w:t>
            </w:r>
            <w:r w:rsidR="003A7F76" w:rsidRPr="00E92C27">
              <w:rPr>
                <w:rFonts w:cs="Courier New"/>
              </w:rPr>
              <w:t xml:space="preserve">    …  </w:t>
            </w:r>
            <w:r w:rsidR="00A70AD2">
              <w:rPr>
                <w:rFonts w:cs="Courier New"/>
              </w:rPr>
              <w:t xml:space="preserve">       </w:t>
            </w:r>
            <w:r>
              <w:rPr>
                <w:rFonts w:cs="Courier New"/>
              </w:rPr>
              <w:t>348</w:t>
            </w:r>
            <w:r w:rsidR="00A70AD2">
              <w:rPr>
                <w:rFonts w:cs="Courier New"/>
              </w:rPr>
              <w:t>.65</w:t>
            </w:r>
            <w:r w:rsidR="003A7F76" w:rsidRPr="00E92C27">
              <w:rPr>
                <w:rFonts w:cs="Courier New"/>
              </w:rPr>
              <w:t xml:space="preserve">         </w:t>
            </w:r>
            <w:r w:rsidR="00793764">
              <w:rPr>
                <w:rFonts w:cs="Courier New"/>
              </w:rPr>
              <w:t xml:space="preserve">    </w:t>
            </w:r>
            <w:r w:rsidR="003A7F76" w:rsidRPr="00E92C27">
              <w:rPr>
                <w:rFonts w:cs="Courier New"/>
              </w:rPr>
              <w:t xml:space="preserve"> …</w:t>
            </w:r>
          </w:p>
        </w:tc>
      </w:tr>
    </w:tbl>
    <w:p w14:paraId="2D5CE5BE" w14:textId="1A28F477" w:rsidR="00B7291C" w:rsidRDefault="00B7291C" w:rsidP="00B7291C">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7291C" w:rsidRPr="00EB122D" w14:paraId="3EE22211" w14:textId="77777777" w:rsidTr="00110053">
        <w:tc>
          <w:tcPr>
            <w:tcW w:w="1617" w:type="dxa"/>
            <w:vAlign w:val="center"/>
          </w:tcPr>
          <w:p w14:paraId="5FE68429" w14:textId="77777777" w:rsidR="00B7291C" w:rsidRPr="00EC2317" w:rsidRDefault="00B7291C" w:rsidP="00110053">
            <w:pPr>
              <w:rPr>
                <w:b/>
                <w:lang w:val="en-GB"/>
              </w:rPr>
            </w:pPr>
            <w:r w:rsidRPr="00EC2317">
              <w:rPr>
                <w:b/>
                <w:lang w:val="en-GB"/>
              </w:rPr>
              <w:t>Description:</w:t>
            </w:r>
          </w:p>
        </w:tc>
        <w:tc>
          <w:tcPr>
            <w:tcW w:w="8571" w:type="dxa"/>
          </w:tcPr>
          <w:p w14:paraId="296911F1" w14:textId="393B9BAE" w:rsidR="00B7291C" w:rsidRPr="00793764" w:rsidRDefault="00B7291C" w:rsidP="00BC0BA6">
            <w:pPr>
              <w:rPr>
                <w:lang w:val="en-GB"/>
              </w:rPr>
            </w:pPr>
            <w:r>
              <w:rPr>
                <w:lang w:val="en-GB"/>
              </w:rPr>
              <w:t xml:space="preserve">The apex of the </w:t>
            </w:r>
            <w:r w:rsidR="00605D8B">
              <w:rPr>
                <w:lang w:val="en-GB"/>
              </w:rPr>
              <w:t>small molecule’s primary adduct form</w:t>
            </w:r>
            <w:r>
              <w:rPr>
                <w:lang w:val="en-GB"/>
              </w:rPr>
              <w:t xml:space="preserve"> on the retention time axis</w:t>
            </w:r>
            <w:r w:rsidR="00605D8B">
              <w:rPr>
                <w:lang w:val="en-GB"/>
              </w:rPr>
              <w:t xml:space="preserve"> </w:t>
            </w:r>
            <w:r>
              <w:rPr>
                <w:lang w:val="en-GB"/>
              </w:rPr>
              <w:t xml:space="preserve">in a </w:t>
            </w:r>
            <w:commentRangeStart w:id="173"/>
            <w:r>
              <w:rPr>
                <w:lang w:val="en-GB"/>
              </w:rPr>
              <w:t>Master or aggregate MS run</w:t>
            </w:r>
            <w:commentRangeEnd w:id="173"/>
            <w:r>
              <w:rPr>
                <w:rStyle w:val="CommentReference"/>
              </w:rPr>
              <w:commentReference w:id="173"/>
            </w:r>
            <w:r>
              <w:rPr>
                <w:lang w:val="en-GB"/>
              </w:rPr>
              <w:t>. Retention time MUST be reported in seconds</w:t>
            </w:r>
            <w:r w:rsidR="003F4237">
              <w:rPr>
                <w:lang w:val="en-GB"/>
              </w:rPr>
              <w:t xml:space="preserve">. </w:t>
            </w:r>
            <w:r>
              <w:rPr>
                <w:lang w:val="en-GB"/>
              </w:rPr>
              <w:t xml:space="preserve">Retention time values for individual MS runs (i.e. before alignment) MAY be reported as optional columns. Retention time SHOULD only be null in the case of direct infusion MS or other </w:t>
            </w:r>
            <w:r w:rsidR="001923AC">
              <w:rPr>
                <w:lang w:val="en-GB"/>
              </w:rPr>
              <w:t>techniques</w:t>
            </w:r>
            <w:r>
              <w:rPr>
                <w:lang w:val="en-GB"/>
              </w:rPr>
              <w:t xml:space="preserve"> where a retention time value is absent or unknown.</w:t>
            </w:r>
          </w:p>
        </w:tc>
      </w:tr>
      <w:tr w:rsidR="00B7291C" w14:paraId="05345B45" w14:textId="77777777" w:rsidTr="00110053">
        <w:tc>
          <w:tcPr>
            <w:tcW w:w="1617" w:type="dxa"/>
            <w:vAlign w:val="center"/>
          </w:tcPr>
          <w:p w14:paraId="0441C603" w14:textId="77777777" w:rsidR="00B7291C" w:rsidRPr="00EC2317" w:rsidRDefault="00B7291C" w:rsidP="00110053">
            <w:pPr>
              <w:rPr>
                <w:b/>
                <w:lang w:val="en-GB"/>
              </w:rPr>
            </w:pPr>
            <w:r w:rsidRPr="00EC2317">
              <w:rPr>
                <w:b/>
                <w:lang w:val="en-GB"/>
              </w:rPr>
              <w:t>Type:</w:t>
            </w:r>
          </w:p>
        </w:tc>
        <w:tc>
          <w:tcPr>
            <w:tcW w:w="8571" w:type="dxa"/>
          </w:tcPr>
          <w:p w14:paraId="6A5620C7" w14:textId="77777777" w:rsidR="00B7291C" w:rsidRPr="00793764" w:rsidRDefault="00B7291C" w:rsidP="00110053">
            <w:pPr>
              <w:rPr>
                <w:lang w:val="en-GB"/>
              </w:rPr>
            </w:pPr>
            <w:r w:rsidRPr="00793764">
              <w:rPr>
                <w:lang w:val="en-GB"/>
              </w:rPr>
              <w:t xml:space="preserve">Double </w:t>
            </w:r>
          </w:p>
        </w:tc>
      </w:tr>
      <w:tr w:rsidR="00B7291C" w14:paraId="3DEA9139" w14:textId="77777777" w:rsidTr="00110053">
        <w:tc>
          <w:tcPr>
            <w:tcW w:w="1617" w:type="dxa"/>
            <w:vAlign w:val="center"/>
          </w:tcPr>
          <w:p w14:paraId="449E2BE6" w14:textId="77777777" w:rsidR="00B7291C" w:rsidRPr="00EC2317" w:rsidRDefault="00B7291C" w:rsidP="00110053">
            <w:pPr>
              <w:rPr>
                <w:b/>
                <w:lang w:val="en-GB"/>
              </w:rPr>
            </w:pPr>
            <w:r>
              <w:rPr>
                <w:b/>
                <w:lang w:val="en-GB"/>
              </w:rPr>
              <w:t>Is Nullable:</w:t>
            </w:r>
          </w:p>
        </w:tc>
        <w:tc>
          <w:tcPr>
            <w:tcW w:w="8571" w:type="dxa"/>
          </w:tcPr>
          <w:p w14:paraId="0306FB7D" w14:textId="5D721A59" w:rsidR="00B7291C" w:rsidRPr="00E92C27" w:rsidRDefault="00B7291C" w:rsidP="00110053">
            <w:pPr>
              <w:pStyle w:val="Code"/>
              <w:rPr>
                <w:rFonts w:cs="Courier New"/>
              </w:rPr>
            </w:pPr>
            <w:r>
              <w:rPr>
                <w:rFonts w:ascii="Arial" w:hAnsi="Arial" w:cs="Arial"/>
                <w:b/>
                <w:sz w:val="24"/>
                <w:szCs w:val="24"/>
              </w:rPr>
              <w:t>TRUE</w:t>
            </w:r>
          </w:p>
        </w:tc>
      </w:tr>
      <w:tr w:rsidR="00B7291C" w14:paraId="73462F23" w14:textId="77777777" w:rsidTr="00110053">
        <w:tc>
          <w:tcPr>
            <w:tcW w:w="1617" w:type="dxa"/>
            <w:vAlign w:val="center"/>
          </w:tcPr>
          <w:p w14:paraId="6AD214FE" w14:textId="77777777" w:rsidR="00B7291C" w:rsidRPr="00EC2317" w:rsidRDefault="00B7291C" w:rsidP="00110053">
            <w:pPr>
              <w:rPr>
                <w:b/>
                <w:lang w:val="en-GB"/>
              </w:rPr>
            </w:pPr>
            <w:r w:rsidRPr="00EC2317">
              <w:rPr>
                <w:b/>
                <w:lang w:val="en-GB"/>
              </w:rPr>
              <w:t>Example:</w:t>
            </w:r>
          </w:p>
        </w:tc>
        <w:tc>
          <w:tcPr>
            <w:tcW w:w="8571" w:type="dxa"/>
          </w:tcPr>
          <w:p w14:paraId="187C4A97" w14:textId="349CEE79" w:rsidR="00B7291C" w:rsidRPr="00E92C27" w:rsidRDefault="00B7291C" w:rsidP="0099579A">
            <w:pPr>
              <w:pStyle w:val="Code"/>
              <w:rPr>
                <w:rFonts w:cs="Courier New"/>
              </w:rPr>
            </w:pPr>
            <w:r w:rsidRPr="00E92C27">
              <w:rPr>
                <w:rFonts w:cs="Courier New"/>
              </w:rPr>
              <w:t xml:space="preserve">SMH  </w:t>
            </w:r>
            <w:r>
              <w:rPr>
                <w:rFonts w:cs="Courier New"/>
              </w:rPr>
              <w:t>SML_ID</w:t>
            </w:r>
            <w:r w:rsidRPr="00E92C27">
              <w:rPr>
                <w:rFonts w:cs="Courier New"/>
              </w:rPr>
              <w:t xml:space="preserve">     …  </w:t>
            </w:r>
            <w:r w:rsidR="0099579A">
              <w:rPr>
                <w:rFonts w:cs="Courier New"/>
              </w:rPr>
              <w:t>retention_time</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99579A">
              <w:rPr>
                <w:rFonts w:cs="Courier New"/>
              </w:rPr>
              <w:t>638</w:t>
            </w:r>
            <w:r w:rsidRPr="00E92C27">
              <w:rPr>
                <w:rFonts w:cs="Courier New"/>
              </w:rPr>
              <w:t xml:space="preserve">        </w:t>
            </w:r>
            <w:r>
              <w:rPr>
                <w:rFonts w:cs="Courier New"/>
              </w:rPr>
              <w:t xml:space="preserve">    </w:t>
            </w:r>
            <w:r w:rsidRPr="00E92C27">
              <w:rPr>
                <w:rFonts w:cs="Courier New"/>
              </w:rPr>
              <w:t xml:space="preserve"> …</w:t>
            </w:r>
          </w:p>
        </w:tc>
      </w:tr>
    </w:tbl>
    <w:p w14:paraId="2159160D" w14:textId="4804A944" w:rsidR="00793764" w:rsidRDefault="00793764" w:rsidP="00793764">
      <w:pPr>
        <w:pStyle w:val="Heading3"/>
        <w:rPr>
          <w:lang w:val="en-GB"/>
        </w:rPr>
      </w:pPr>
      <w:r>
        <w:rPr>
          <w:lang w:val="en-GB"/>
        </w:rPr>
        <w:t xml:space="preserve">adduct_ions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93764" w:rsidRPr="00EB122D" w14:paraId="638F6EEA" w14:textId="77777777" w:rsidTr="00110053">
        <w:tc>
          <w:tcPr>
            <w:tcW w:w="1617" w:type="dxa"/>
            <w:vAlign w:val="center"/>
          </w:tcPr>
          <w:p w14:paraId="71AFA7B8" w14:textId="77777777" w:rsidR="00793764" w:rsidRPr="00EC2317" w:rsidRDefault="00793764" w:rsidP="00110053">
            <w:pPr>
              <w:rPr>
                <w:b/>
                <w:lang w:val="en-GB"/>
              </w:rPr>
            </w:pPr>
            <w:r w:rsidRPr="00EC2317">
              <w:rPr>
                <w:b/>
                <w:lang w:val="en-GB"/>
              </w:rPr>
              <w:t>Description:</w:t>
            </w:r>
          </w:p>
        </w:tc>
        <w:tc>
          <w:tcPr>
            <w:tcW w:w="8571" w:type="dxa"/>
          </w:tcPr>
          <w:p w14:paraId="297AB571" w14:textId="45AEAEEA" w:rsidR="00793764" w:rsidRPr="00EC2317" w:rsidRDefault="00793764" w:rsidP="004D7ACE">
            <w:pPr>
              <w:rPr>
                <w:lang w:val="en-GB"/>
              </w:rPr>
            </w:pPr>
            <w:r w:rsidRPr="006C662D">
              <w:rPr>
                <w:highlight w:val="yellow"/>
                <w:lang w:val="en-GB"/>
              </w:rPr>
              <w:t xml:space="preserve">A “|” separated list of adducts </w:t>
            </w:r>
            <w:r w:rsidR="004D7ACE">
              <w:rPr>
                <w:lang w:val="en-GB"/>
              </w:rPr>
              <w:t xml:space="preserve">for this this molecule, following the general style in the </w:t>
            </w:r>
            <w:r w:rsidR="004D7ACE">
              <w:t xml:space="preserve">2013 IUPAC recommendations on </w:t>
            </w:r>
            <w:hyperlink r:id="rId26" w:tgtFrame="_blank" w:history="1">
              <w:r w:rsidR="004D7ACE">
                <w:rPr>
                  <w:rStyle w:val="Hyperlink"/>
                </w:rPr>
                <w:t>terms relating to MS</w:t>
              </w:r>
            </w:hyperlink>
            <w:r w:rsidR="004D7ACE">
              <w:t xml:space="preserve"> e.g. [M+H]+, [M+Na]+, [M+NH4]+, [M-H]-, [M+Cl]-</w:t>
            </w:r>
            <w:r w:rsidR="004D7ACE">
              <w:rPr>
                <w:lang w:val="en-GB"/>
              </w:rPr>
              <w:t>. If the adduct classification is ambiguous with regards to identification evidence it MAY be null.</w:t>
            </w:r>
          </w:p>
        </w:tc>
      </w:tr>
      <w:tr w:rsidR="00793764" w14:paraId="1F50440F" w14:textId="77777777" w:rsidTr="00110053">
        <w:tc>
          <w:tcPr>
            <w:tcW w:w="1617" w:type="dxa"/>
            <w:vAlign w:val="center"/>
          </w:tcPr>
          <w:p w14:paraId="109EF00F" w14:textId="77777777" w:rsidR="00793764" w:rsidRPr="00EC2317" w:rsidRDefault="00793764" w:rsidP="00110053">
            <w:pPr>
              <w:rPr>
                <w:b/>
                <w:lang w:val="en-GB"/>
              </w:rPr>
            </w:pPr>
            <w:r w:rsidRPr="00EC2317">
              <w:rPr>
                <w:b/>
                <w:lang w:val="en-GB"/>
              </w:rPr>
              <w:t>Type:</w:t>
            </w:r>
          </w:p>
        </w:tc>
        <w:tc>
          <w:tcPr>
            <w:tcW w:w="8571" w:type="dxa"/>
          </w:tcPr>
          <w:p w14:paraId="3C6C3C40" w14:textId="77777777" w:rsidR="00793764" w:rsidRPr="00EC2317" w:rsidRDefault="00793764" w:rsidP="00110053">
            <w:pPr>
              <w:rPr>
                <w:lang w:val="en-GB"/>
              </w:rPr>
            </w:pPr>
            <w:commentRangeStart w:id="174"/>
            <w:r w:rsidRPr="00EC2317">
              <w:rPr>
                <w:lang w:val="en-GB"/>
              </w:rPr>
              <w:t>String</w:t>
            </w:r>
            <w:r>
              <w:rPr>
                <w:lang w:val="en-GB"/>
              </w:rPr>
              <w:t xml:space="preserve"> List</w:t>
            </w:r>
            <w:commentRangeEnd w:id="174"/>
            <w:r w:rsidR="00061E26">
              <w:rPr>
                <w:rStyle w:val="CommentReference"/>
              </w:rPr>
              <w:commentReference w:id="174"/>
            </w:r>
          </w:p>
        </w:tc>
      </w:tr>
      <w:tr w:rsidR="00793764" w14:paraId="432687E8" w14:textId="77777777" w:rsidTr="00110053">
        <w:tc>
          <w:tcPr>
            <w:tcW w:w="1617" w:type="dxa"/>
            <w:vAlign w:val="center"/>
          </w:tcPr>
          <w:p w14:paraId="654FC100" w14:textId="77777777" w:rsidR="00793764" w:rsidRPr="00EC2317" w:rsidRDefault="00793764" w:rsidP="00110053">
            <w:pPr>
              <w:rPr>
                <w:b/>
                <w:lang w:val="en-GB"/>
              </w:rPr>
            </w:pPr>
            <w:r>
              <w:rPr>
                <w:b/>
                <w:lang w:val="en-GB"/>
              </w:rPr>
              <w:t>Is Nullable:</w:t>
            </w:r>
          </w:p>
        </w:tc>
        <w:tc>
          <w:tcPr>
            <w:tcW w:w="8571" w:type="dxa"/>
          </w:tcPr>
          <w:p w14:paraId="3FABF6C4" w14:textId="77777777" w:rsidR="00793764" w:rsidRPr="00E92C27" w:rsidRDefault="00793764" w:rsidP="00110053">
            <w:pPr>
              <w:pStyle w:val="Code"/>
              <w:rPr>
                <w:rFonts w:cs="Courier New"/>
              </w:rPr>
            </w:pPr>
            <w:r>
              <w:rPr>
                <w:rFonts w:ascii="Arial" w:hAnsi="Arial" w:cs="Arial"/>
                <w:b/>
                <w:sz w:val="24"/>
                <w:szCs w:val="24"/>
              </w:rPr>
              <w:t>TRUE</w:t>
            </w:r>
          </w:p>
        </w:tc>
      </w:tr>
      <w:tr w:rsidR="00793764" w14:paraId="33C87DDB" w14:textId="77777777" w:rsidTr="00110053">
        <w:tc>
          <w:tcPr>
            <w:tcW w:w="1617" w:type="dxa"/>
            <w:vAlign w:val="center"/>
          </w:tcPr>
          <w:p w14:paraId="3838ACCB" w14:textId="77777777" w:rsidR="00793764" w:rsidRPr="00EC2317" w:rsidRDefault="00793764" w:rsidP="00110053">
            <w:pPr>
              <w:rPr>
                <w:b/>
                <w:lang w:val="en-GB"/>
              </w:rPr>
            </w:pPr>
            <w:r w:rsidRPr="00EC2317">
              <w:rPr>
                <w:b/>
                <w:lang w:val="en-GB"/>
              </w:rPr>
              <w:t>Example:</w:t>
            </w:r>
          </w:p>
        </w:tc>
        <w:tc>
          <w:tcPr>
            <w:tcW w:w="8571" w:type="dxa"/>
          </w:tcPr>
          <w:p w14:paraId="7149B598" w14:textId="7667B12C" w:rsidR="00793764" w:rsidRPr="00E92C27" w:rsidRDefault="00793764" w:rsidP="001F0896">
            <w:pPr>
              <w:pStyle w:val="Code"/>
              <w:rPr>
                <w:rFonts w:cs="Courier New"/>
              </w:rPr>
            </w:pPr>
            <w:r w:rsidRPr="00E92C27">
              <w:rPr>
                <w:rFonts w:cs="Courier New"/>
              </w:rPr>
              <w:t xml:space="preserve">SMH  </w:t>
            </w:r>
            <w:r>
              <w:rPr>
                <w:rFonts w:cs="Courier New"/>
              </w:rPr>
              <w:t>SML_ID        …  adduct ions</w:t>
            </w:r>
            <w:r w:rsidRPr="00E92C27">
              <w:rPr>
                <w:rFonts w:cs="Courier New"/>
              </w:rPr>
              <w:t xml:space="preserve">   …</w:t>
            </w:r>
            <w:r w:rsidRPr="00E92C27">
              <w:rPr>
                <w:rFonts w:cs="Courier New"/>
              </w:rPr>
              <w:br/>
              <w:t xml:space="preserve">SML  </w:t>
            </w:r>
            <w:r>
              <w:rPr>
                <w:rFonts w:cs="Courier New"/>
              </w:rPr>
              <w:t xml:space="preserve">1       </w:t>
            </w:r>
            <w:r w:rsidRPr="00E92C27">
              <w:rPr>
                <w:rFonts w:cs="Courier New"/>
              </w:rPr>
              <w:t xml:space="preserve">      …  </w:t>
            </w:r>
            <w:r w:rsidR="001F0896">
              <w:rPr>
                <w:rFonts w:cs="Courier New"/>
              </w:rPr>
              <w:t>[M+H]1+</w:t>
            </w:r>
            <w:r w:rsidR="00406DFA">
              <w:rPr>
                <w:rFonts w:cs="Courier New"/>
              </w:rPr>
              <w:t xml:space="preserve"> | [M+Na]1+ </w:t>
            </w:r>
            <w:r w:rsidRPr="00E92C27">
              <w:rPr>
                <w:rFonts w:cs="Courier New"/>
              </w:rPr>
              <w:t xml:space="preserve">       …</w:t>
            </w:r>
          </w:p>
        </w:tc>
      </w:tr>
    </w:tbl>
    <w:p w14:paraId="5F89FA79" w14:textId="77777777" w:rsidR="007A1183" w:rsidRDefault="007A1183" w:rsidP="007A1183">
      <w:pPr>
        <w:pStyle w:val="Heading3"/>
        <w:rPr>
          <w:lang w:val="en-GB"/>
        </w:rPr>
      </w:pPr>
      <w:r w:rsidRPr="003516FF">
        <w:rPr>
          <w:lang w:val="en-GB"/>
        </w:rPr>
        <w:lastRenderedPageBreak/>
        <w:t>reliability</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5000ED8" w14:textId="77777777" w:rsidTr="004D169A">
        <w:tc>
          <w:tcPr>
            <w:tcW w:w="1617" w:type="dxa"/>
            <w:vAlign w:val="center"/>
          </w:tcPr>
          <w:p w14:paraId="4B5AF030" w14:textId="77777777" w:rsidR="007A1183" w:rsidRPr="00EC2317" w:rsidRDefault="007A1183" w:rsidP="007A1183">
            <w:pPr>
              <w:rPr>
                <w:b/>
                <w:lang w:val="en-GB"/>
              </w:rPr>
            </w:pPr>
            <w:r w:rsidRPr="00EC2317">
              <w:rPr>
                <w:b/>
                <w:lang w:val="en-GB"/>
              </w:rPr>
              <w:t>Description:</w:t>
            </w:r>
          </w:p>
        </w:tc>
        <w:tc>
          <w:tcPr>
            <w:tcW w:w="8571" w:type="dxa"/>
          </w:tcPr>
          <w:p w14:paraId="3B8DAD55" w14:textId="70DDA6DA" w:rsidR="004066C5" w:rsidRDefault="007A1183" w:rsidP="005A54C5">
            <w:pPr>
              <w:rPr>
                <w:lang w:val="en-GB"/>
              </w:rPr>
            </w:pPr>
            <w:r w:rsidRPr="00EC2317">
              <w:rPr>
                <w:lang w:val="en-GB"/>
              </w:rPr>
              <w:t xml:space="preserve">The reliability of the given small molecule identification. </w:t>
            </w:r>
            <w:r w:rsidR="004066C5">
              <w:rPr>
                <w:lang w:val="en-GB"/>
              </w:rPr>
              <w:t xml:space="preserve">By default, the following system is used. </w:t>
            </w:r>
          </w:p>
          <w:p w14:paraId="2BFBAB0C" w14:textId="77777777" w:rsidR="004066C5" w:rsidRDefault="004066C5" w:rsidP="005A54C5">
            <w:pPr>
              <w:rPr>
                <w:lang w:val="en-GB"/>
              </w:rPr>
            </w:pPr>
          </w:p>
          <w:p w14:paraId="7ABD416B" w14:textId="47AD3CB2" w:rsidR="005A54C5" w:rsidRPr="005A54C5" w:rsidRDefault="007A1183" w:rsidP="005A54C5">
            <w:commentRangeStart w:id="175"/>
            <w:r w:rsidRPr="00EC2317">
              <w:rPr>
                <w:lang w:val="en-GB"/>
              </w:rPr>
              <w:t xml:space="preserve">This must be supplied by the resource and </w:t>
            </w:r>
            <w:r w:rsidR="005A54C5">
              <w:t>MUST be</w:t>
            </w:r>
            <w:r w:rsidR="005A54C5" w:rsidRPr="005A54C5">
              <w:t xml:space="preserve"> </w:t>
            </w:r>
            <w:r w:rsidR="005A54C5">
              <w:t>reported as an integer between 1-4</w:t>
            </w:r>
            <w:r w:rsidR="005A54C5" w:rsidRPr="005A54C5">
              <w:t>:</w:t>
            </w:r>
          </w:p>
          <w:p w14:paraId="498399DC" w14:textId="117B829B" w:rsidR="005A54C5" w:rsidRPr="00A6768B" w:rsidRDefault="007F43FA" w:rsidP="005A54C5">
            <w:pPr>
              <w:ind w:left="708"/>
            </w:pPr>
            <w:r>
              <w:t>1: identified metabolite</w:t>
            </w:r>
            <w:r w:rsidR="005A54C5" w:rsidRPr="00A6768B">
              <w:t xml:space="preserve">  </w:t>
            </w:r>
          </w:p>
          <w:p w14:paraId="58B26DA7" w14:textId="2B32FE40" w:rsidR="005A54C5" w:rsidRPr="00A6768B" w:rsidRDefault="005A54C5" w:rsidP="005A54C5">
            <w:pPr>
              <w:ind w:firstLine="708"/>
            </w:pPr>
            <w:r w:rsidRPr="00A6768B">
              <w:t>2</w:t>
            </w:r>
            <w:r w:rsidR="007F43FA">
              <w:t>: putatively annotated compound</w:t>
            </w:r>
          </w:p>
          <w:p w14:paraId="50258C9D" w14:textId="2438B14F" w:rsidR="005A54C5" w:rsidRPr="005A54C5" w:rsidRDefault="005A54C5" w:rsidP="005A54C5">
            <w:pPr>
              <w:ind w:firstLine="708"/>
            </w:pPr>
            <w:r w:rsidRPr="00A6768B">
              <w:t>3: putatively characteri</w:t>
            </w:r>
            <w:r>
              <w:t>z</w:t>
            </w:r>
            <w:r w:rsidR="007F43FA">
              <w:t>ed compound class</w:t>
            </w:r>
          </w:p>
          <w:p w14:paraId="4B9040EC" w14:textId="0AA5506C" w:rsidR="005A54C5" w:rsidRDefault="007F43FA" w:rsidP="005A54C5">
            <w:pPr>
              <w:ind w:firstLine="708"/>
            </w:pPr>
            <w:r>
              <w:t>4: unknown compound</w:t>
            </w:r>
          </w:p>
          <w:p w14:paraId="0256DB95" w14:textId="77777777" w:rsidR="004066C5" w:rsidRDefault="004066C5" w:rsidP="005A54C5">
            <w:pPr>
              <w:ind w:firstLine="708"/>
            </w:pPr>
          </w:p>
          <w:p w14:paraId="244EF1D8" w14:textId="3582F1CC" w:rsidR="007A1183" w:rsidRDefault="004066C5" w:rsidP="0099579A">
            <w:r>
              <w:t>These MAY be replaced using a suitable CV term in the Metadata section e.g. to use MSI recommendation levels.</w:t>
            </w:r>
            <w:commentRangeEnd w:id="175"/>
            <w:r w:rsidR="00551D83">
              <w:rPr>
                <w:rStyle w:val="CommentReference"/>
              </w:rPr>
              <w:commentReference w:id="175"/>
            </w:r>
            <w:r w:rsidR="004C690B">
              <w:t xml:space="preserve"> </w:t>
            </w:r>
          </w:p>
          <w:p w14:paraId="03A09F2C" w14:textId="570AC24A" w:rsidR="00746551" w:rsidRDefault="00746551" w:rsidP="0099579A"/>
          <w:p w14:paraId="7817680F" w14:textId="44071B33" w:rsidR="00746551" w:rsidRPr="00EC2317" w:rsidRDefault="00746551" w:rsidP="0099579A">
            <w:pPr>
              <w:rPr>
                <w:lang w:val="en-GB"/>
              </w:rPr>
            </w:pPr>
            <w:r>
              <w:t>A String data type is set to allow for different systems to be specified in the metadata section.</w:t>
            </w:r>
          </w:p>
        </w:tc>
      </w:tr>
      <w:tr w:rsidR="007A1183" w14:paraId="32B15738" w14:textId="77777777" w:rsidTr="004D169A">
        <w:tc>
          <w:tcPr>
            <w:tcW w:w="1617" w:type="dxa"/>
            <w:vAlign w:val="center"/>
          </w:tcPr>
          <w:p w14:paraId="5E4656FF" w14:textId="77777777" w:rsidR="007A1183" w:rsidRPr="00EC2317" w:rsidRDefault="007A1183" w:rsidP="007A1183">
            <w:pPr>
              <w:rPr>
                <w:b/>
                <w:lang w:val="en-GB"/>
              </w:rPr>
            </w:pPr>
            <w:r w:rsidRPr="00EC2317">
              <w:rPr>
                <w:b/>
                <w:lang w:val="en-GB"/>
              </w:rPr>
              <w:t>Type:</w:t>
            </w:r>
          </w:p>
        </w:tc>
        <w:tc>
          <w:tcPr>
            <w:tcW w:w="8571" w:type="dxa"/>
          </w:tcPr>
          <w:p w14:paraId="4B846F5E" w14:textId="64590007" w:rsidR="007A1183" w:rsidRPr="00EC2317" w:rsidRDefault="007E69A7" w:rsidP="007A1183">
            <w:pPr>
              <w:rPr>
                <w:lang w:val="en-GB"/>
              </w:rPr>
            </w:pPr>
            <w:r>
              <w:rPr>
                <w:lang w:val="en-GB"/>
              </w:rPr>
              <w:t>String</w:t>
            </w:r>
          </w:p>
        </w:tc>
      </w:tr>
      <w:tr w:rsidR="00B504E6" w14:paraId="5936F17F" w14:textId="77777777" w:rsidTr="004D169A">
        <w:tc>
          <w:tcPr>
            <w:tcW w:w="1617" w:type="dxa"/>
            <w:vAlign w:val="center"/>
          </w:tcPr>
          <w:p w14:paraId="0830D096" w14:textId="4A933D45" w:rsidR="00B504E6" w:rsidRPr="00EC2317" w:rsidRDefault="00B504E6" w:rsidP="00B504E6">
            <w:pPr>
              <w:rPr>
                <w:b/>
                <w:lang w:val="en-GB"/>
              </w:rPr>
            </w:pPr>
            <w:r>
              <w:rPr>
                <w:b/>
                <w:lang w:val="en-GB"/>
              </w:rPr>
              <w:t>Is Nullable:</w:t>
            </w:r>
          </w:p>
        </w:tc>
        <w:tc>
          <w:tcPr>
            <w:tcW w:w="8571" w:type="dxa"/>
          </w:tcPr>
          <w:p w14:paraId="53BEC922" w14:textId="4FE7EB94" w:rsidR="00B504E6" w:rsidRPr="00E92C27" w:rsidRDefault="003507BD" w:rsidP="00B504E6">
            <w:pPr>
              <w:pStyle w:val="Code"/>
              <w:rPr>
                <w:rFonts w:cs="Courier New"/>
              </w:rPr>
            </w:pPr>
            <w:r>
              <w:rPr>
                <w:rFonts w:ascii="Arial" w:hAnsi="Arial" w:cs="Arial"/>
                <w:b/>
                <w:sz w:val="24"/>
                <w:szCs w:val="24"/>
              </w:rPr>
              <w:t>TRUE</w:t>
            </w:r>
          </w:p>
        </w:tc>
      </w:tr>
      <w:tr w:rsidR="00B504E6" w14:paraId="73416C08" w14:textId="77777777" w:rsidTr="004D169A">
        <w:tc>
          <w:tcPr>
            <w:tcW w:w="1617" w:type="dxa"/>
            <w:vAlign w:val="center"/>
          </w:tcPr>
          <w:p w14:paraId="0CBCAAC9" w14:textId="77777777" w:rsidR="00B504E6" w:rsidRPr="00EC2317" w:rsidRDefault="00B504E6" w:rsidP="00B504E6">
            <w:pPr>
              <w:rPr>
                <w:b/>
                <w:lang w:val="en-GB"/>
              </w:rPr>
            </w:pPr>
            <w:r w:rsidRPr="00EC2317">
              <w:rPr>
                <w:b/>
                <w:lang w:val="en-GB"/>
              </w:rPr>
              <w:t>Example:</w:t>
            </w:r>
          </w:p>
        </w:tc>
        <w:tc>
          <w:tcPr>
            <w:tcW w:w="8571" w:type="dxa"/>
          </w:tcPr>
          <w:p w14:paraId="3CF08C41" w14:textId="508F0488" w:rsidR="00B504E6" w:rsidRPr="00E92C27" w:rsidRDefault="00B504E6" w:rsidP="00B504E6">
            <w:pPr>
              <w:pStyle w:val="Code"/>
              <w:rPr>
                <w:rFonts w:cs="Courier New"/>
              </w:rPr>
            </w:pPr>
            <w:r w:rsidRPr="00E92C27">
              <w:rPr>
                <w:rFonts w:cs="Courier New"/>
              </w:rPr>
              <w:t>SMH  identifier        …  reliability   …</w:t>
            </w:r>
            <w:r w:rsidRPr="00E92C27">
              <w:rPr>
                <w:rFonts w:cs="Courier New"/>
              </w:rPr>
              <w:br/>
            </w:r>
            <w:r w:rsidR="00774547">
              <w:rPr>
                <w:rFonts w:cs="Courier New"/>
              </w:rPr>
              <w:t xml:space="preserve">SML  1         </w:t>
            </w:r>
            <w:r w:rsidRPr="00E92C27">
              <w:rPr>
                <w:rFonts w:cs="Courier New"/>
              </w:rPr>
              <w:t xml:space="preserve">   </w:t>
            </w:r>
            <w:r w:rsidR="00C60C16">
              <w:rPr>
                <w:rFonts w:cs="Courier New"/>
              </w:rPr>
              <w:t xml:space="preserve">    </w:t>
            </w:r>
            <w:r w:rsidRPr="00E92C27">
              <w:rPr>
                <w:rFonts w:cs="Courier New"/>
              </w:rPr>
              <w:t xml:space="preserve"> …  3             …</w:t>
            </w:r>
          </w:p>
        </w:tc>
      </w:tr>
    </w:tbl>
    <w:p w14:paraId="55D30F3E" w14:textId="7CD66A9D" w:rsidR="007A1183" w:rsidRDefault="00774547" w:rsidP="007A1183">
      <w:pPr>
        <w:pStyle w:val="Heading3"/>
        <w:rPr>
          <w:lang w:val="en-GB"/>
        </w:rPr>
      </w:pPr>
      <w:r>
        <w:rPr>
          <w:lang w:val="en-GB"/>
        </w:rPr>
        <w:t>best_</w:t>
      </w:r>
      <w:r w:rsidR="00275491">
        <w:rPr>
          <w:lang w:val="en-GB"/>
        </w:rPr>
        <w:t>id_confidence_measure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395955FF" w14:textId="77777777" w:rsidTr="004D169A">
        <w:tc>
          <w:tcPr>
            <w:tcW w:w="1617" w:type="dxa"/>
            <w:vAlign w:val="center"/>
          </w:tcPr>
          <w:p w14:paraId="1CFCA500" w14:textId="77777777" w:rsidR="007A1183" w:rsidRPr="00EC2317" w:rsidRDefault="007A1183" w:rsidP="007A1183">
            <w:pPr>
              <w:rPr>
                <w:b/>
                <w:lang w:val="en-GB"/>
              </w:rPr>
            </w:pPr>
            <w:r w:rsidRPr="00EC2317">
              <w:rPr>
                <w:b/>
                <w:lang w:val="en-GB"/>
              </w:rPr>
              <w:t>Description:</w:t>
            </w:r>
          </w:p>
        </w:tc>
        <w:tc>
          <w:tcPr>
            <w:tcW w:w="8571" w:type="dxa"/>
          </w:tcPr>
          <w:p w14:paraId="2352C4EC" w14:textId="34C71D7B" w:rsidR="007A1183" w:rsidRPr="00EC2317" w:rsidRDefault="000413A5" w:rsidP="000413A5">
            <w:pPr>
              <w:rPr>
                <w:lang w:val="en-GB"/>
              </w:rPr>
            </w:pPr>
            <w:r>
              <w:rPr>
                <w:lang w:val="en-GB"/>
              </w:rPr>
              <w:t>The</w:t>
            </w:r>
            <w:r w:rsidR="00275491">
              <w:rPr>
                <w:lang w:val="en-GB"/>
              </w:rPr>
              <w:t xml:space="preserve"> approach or database search</w:t>
            </w:r>
            <w:r w:rsidR="007A1183" w:rsidRPr="00EC2317">
              <w:rPr>
                <w:lang w:val="en-GB"/>
              </w:rPr>
              <w:t xml:space="preserve"> </w:t>
            </w:r>
            <w:r w:rsidR="00D93CA0">
              <w:rPr>
                <w:lang w:val="en-GB"/>
              </w:rPr>
              <w:t>that identified</w:t>
            </w:r>
            <w:r w:rsidR="007A1183" w:rsidRPr="00EC2317">
              <w:rPr>
                <w:lang w:val="en-GB"/>
              </w:rPr>
              <w:t xml:space="preserve"> this small molecule</w:t>
            </w:r>
            <w:r>
              <w:rPr>
                <w:lang w:val="en-GB"/>
              </w:rPr>
              <w:t xml:space="preserve"> with highest confidence. </w:t>
            </w:r>
          </w:p>
        </w:tc>
      </w:tr>
      <w:tr w:rsidR="007A1183" w14:paraId="2945F314" w14:textId="77777777" w:rsidTr="004D169A">
        <w:tc>
          <w:tcPr>
            <w:tcW w:w="1617" w:type="dxa"/>
            <w:vAlign w:val="center"/>
          </w:tcPr>
          <w:p w14:paraId="3344DD52" w14:textId="77777777" w:rsidR="007A1183" w:rsidRPr="00EC2317" w:rsidRDefault="007A1183" w:rsidP="007A1183">
            <w:pPr>
              <w:rPr>
                <w:b/>
                <w:lang w:val="en-GB"/>
              </w:rPr>
            </w:pPr>
            <w:r w:rsidRPr="00EC2317">
              <w:rPr>
                <w:b/>
                <w:lang w:val="en-GB"/>
              </w:rPr>
              <w:t>Type:</w:t>
            </w:r>
          </w:p>
        </w:tc>
        <w:tc>
          <w:tcPr>
            <w:tcW w:w="8571" w:type="dxa"/>
          </w:tcPr>
          <w:p w14:paraId="73EB69C7" w14:textId="11010361" w:rsidR="007A1183" w:rsidRPr="00EC2317" w:rsidRDefault="000413A5" w:rsidP="007A1183">
            <w:pPr>
              <w:rPr>
                <w:lang w:val="en-GB"/>
              </w:rPr>
            </w:pPr>
            <w:r>
              <w:rPr>
                <w:lang w:val="en-GB"/>
              </w:rPr>
              <w:t>Parameter</w:t>
            </w:r>
          </w:p>
        </w:tc>
      </w:tr>
      <w:tr w:rsidR="00774547" w14:paraId="28C01A2A" w14:textId="77777777" w:rsidTr="004D169A">
        <w:tc>
          <w:tcPr>
            <w:tcW w:w="1617" w:type="dxa"/>
            <w:vAlign w:val="center"/>
          </w:tcPr>
          <w:p w14:paraId="3D283CAB" w14:textId="277BD1B9" w:rsidR="00774547" w:rsidRPr="00EC2317" w:rsidRDefault="00774547" w:rsidP="00774547">
            <w:pPr>
              <w:rPr>
                <w:b/>
                <w:lang w:val="en-GB"/>
              </w:rPr>
            </w:pPr>
            <w:r>
              <w:rPr>
                <w:b/>
                <w:lang w:val="en-GB"/>
              </w:rPr>
              <w:t>Is Nullable:</w:t>
            </w:r>
          </w:p>
        </w:tc>
        <w:tc>
          <w:tcPr>
            <w:tcW w:w="8571" w:type="dxa"/>
          </w:tcPr>
          <w:p w14:paraId="4BAC36D3" w14:textId="6DACB379" w:rsidR="00774547" w:rsidRDefault="00BE5F14" w:rsidP="00774547">
            <w:pPr>
              <w:pStyle w:val="Code"/>
              <w:rPr>
                <w:rFonts w:cs="Courier New"/>
              </w:rPr>
            </w:pPr>
            <w:r>
              <w:rPr>
                <w:rFonts w:ascii="Arial" w:hAnsi="Arial" w:cs="Arial"/>
                <w:b/>
                <w:sz w:val="24"/>
                <w:szCs w:val="24"/>
              </w:rPr>
              <w:t>TRUE</w:t>
            </w:r>
          </w:p>
        </w:tc>
      </w:tr>
      <w:tr w:rsidR="00774547" w14:paraId="56E19EB1" w14:textId="77777777" w:rsidTr="004D169A">
        <w:tc>
          <w:tcPr>
            <w:tcW w:w="1617" w:type="dxa"/>
            <w:vAlign w:val="center"/>
          </w:tcPr>
          <w:p w14:paraId="7E8D76B8" w14:textId="77777777" w:rsidR="00774547" w:rsidRPr="00EC2317" w:rsidRDefault="00774547" w:rsidP="00774547">
            <w:pPr>
              <w:rPr>
                <w:b/>
                <w:lang w:val="en-GB"/>
              </w:rPr>
            </w:pPr>
            <w:r w:rsidRPr="00EC2317">
              <w:rPr>
                <w:b/>
                <w:lang w:val="en-GB"/>
              </w:rPr>
              <w:t>Example:</w:t>
            </w:r>
          </w:p>
        </w:tc>
        <w:tc>
          <w:tcPr>
            <w:tcW w:w="8571" w:type="dxa"/>
          </w:tcPr>
          <w:p w14:paraId="1410783E" w14:textId="0BD1EB40" w:rsidR="00774547" w:rsidRPr="00E92C27" w:rsidRDefault="00774547" w:rsidP="000413A5">
            <w:pPr>
              <w:pStyle w:val="Code"/>
              <w:rPr>
                <w:rFonts w:cs="Courier New"/>
              </w:rPr>
            </w:pPr>
            <w:r>
              <w:rPr>
                <w:rFonts w:cs="Courier New"/>
              </w:rPr>
              <w:t xml:space="preserve">SMH  SML_ID   </w:t>
            </w:r>
            <w:r w:rsidRPr="00E92C27">
              <w:rPr>
                <w:rFonts w:cs="Courier New"/>
              </w:rPr>
              <w:t xml:space="preserve">…  </w:t>
            </w:r>
            <w:r w:rsidR="000413A5">
              <w:rPr>
                <w:rFonts w:cs="Courier New"/>
              </w:rPr>
              <w:t>best_</w:t>
            </w:r>
            <w:r w:rsidR="002F7D93">
              <w:t xml:space="preserve"> id_confidence_measure</w:t>
            </w:r>
            <w:r w:rsidR="002F7D93" w:rsidRPr="00E92C27">
              <w:rPr>
                <w:rFonts w:cs="Courier New"/>
              </w:rPr>
              <w:t xml:space="preserve"> </w:t>
            </w:r>
            <w:r w:rsidRPr="00E92C27">
              <w:rPr>
                <w:rFonts w:cs="Courier New"/>
              </w:rPr>
              <w:t>…</w:t>
            </w:r>
            <w:r w:rsidRPr="00E92C27">
              <w:rPr>
                <w:rFonts w:cs="Courier New"/>
              </w:rPr>
              <w:br/>
            </w:r>
            <w:r>
              <w:rPr>
                <w:rFonts w:cs="Courier New"/>
              </w:rPr>
              <w:t xml:space="preserve">SML  1       </w:t>
            </w:r>
            <w:r w:rsidR="000413A5">
              <w:rPr>
                <w:rFonts w:cs="Courier New"/>
              </w:rPr>
              <w:t xml:space="preserve"> </w:t>
            </w:r>
            <w:r w:rsidRPr="00E92C27">
              <w:rPr>
                <w:rFonts w:cs="Courier New"/>
              </w:rPr>
              <w:t>…  [MS, MS:1001477, SpectraST,]  …</w:t>
            </w:r>
          </w:p>
        </w:tc>
      </w:tr>
    </w:tbl>
    <w:p w14:paraId="2891C0AC" w14:textId="2C1E2613" w:rsidR="007A1183" w:rsidRDefault="00335AE7" w:rsidP="007A1183">
      <w:pPr>
        <w:pStyle w:val="Heading3"/>
        <w:rPr>
          <w:lang w:val="en-GB"/>
        </w:rPr>
      </w:pPr>
      <w:r>
        <w:rPr>
          <w:lang w:val="en-GB"/>
        </w:rPr>
        <w:t>best_</w:t>
      </w:r>
      <w:r w:rsidR="002F7D93">
        <w:rPr>
          <w:lang w:val="en-GB"/>
        </w:rPr>
        <w:t>id_confidence_value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2BB5B81" w14:textId="77777777">
        <w:tc>
          <w:tcPr>
            <w:tcW w:w="1617" w:type="dxa"/>
            <w:vAlign w:val="center"/>
          </w:tcPr>
          <w:p w14:paraId="7A994E30" w14:textId="77777777" w:rsidR="007A1183" w:rsidRPr="00EC2317" w:rsidRDefault="007A1183" w:rsidP="007A1183">
            <w:pPr>
              <w:rPr>
                <w:b/>
                <w:lang w:val="en-GB"/>
              </w:rPr>
            </w:pPr>
            <w:r w:rsidRPr="00EC2317">
              <w:rPr>
                <w:b/>
                <w:lang w:val="en-GB"/>
              </w:rPr>
              <w:t>Description:</w:t>
            </w:r>
          </w:p>
        </w:tc>
        <w:tc>
          <w:tcPr>
            <w:tcW w:w="8571" w:type="dxa"/>
          </w:tcPr>
          <w:p w14:paraId="6659811E" w14:textId="735D4887" w:rsidR="007A1183" w:rsidRPr="00DD3C2C" w:rsidRDefault="00C24241" w:rsidP="00335AE7">
            <w:r>
              <w:rPr>
                <w:lang w:val="en-GB"/>
              </w:rPr>
              <w:t xml:space="preserve">The </w:t>
            </w:r>
            <w:r w:rsidR="00335AE7">
              <w:rPr>
                <w:lang w:val="en-GB"/>
              </w:rPr>
              <w:t xml:space="preserve">best </w:t>
            </w:r>
            <w:r w:rsidR="0082424A">
              <w:rPr>
                <w:lang w:val="en-GB"/>
              </w:rPr>
              <w:t>confidence measure i</w:t>
            </w:r>
            <w:r w:rsidR="00335AE7">
              <w:rPr>
                <w:lang w:val="en-GB"/>
              </w:rPr>
              <w:t>n i</w:t>
            </w:r>
            <w:r w:rsidR="0082424A">
              <w:rPr>
                <w:lang w:val="en-GB"/>
              </w:rPr>
              <w:t>dentification</w:t>
            </w:r>
            <w:r>
              <w:rPr>
                <w:lang w:val="en-GB"/>
              </w:rPr>
              <w:t xml:space="preserve"> (for this type of score)</w:t>
            </w:r>
            <w:r w:rsidRPr="00EC2317">
              <w:rPr>
                <w:lang w:val="en-GB"/>
              </w:rPr>
              <w:t xml:space="preserve"> for the given </w:t>
            </w:r>
            <w:r>
              <w:rPr>
                <w:lang w:val="en-GB"/>
              </w:rPr>
              <w:t>small molecule</w:t>
            </w:r>
            <w:r w:rsidR="0082424A">
              <w:rPr>
                <w:lang w:val="en-GB"/>
              </w:rPr>
              <w:t xml:space="preserve"> </w:t>
            </w:r>
            <w:r w:rsidR="00335AE7">
              <w:rPr>
                <w:lang w:val="en-GB"/>
              </w:rPr>
              <w:t>across all</w:t>
            </w:r>
            <w:r w:rsidR="0082424A">
              <w:rPr>
                <w:lang w:val="en-GB"/>
              </w:rPr>
              <w:t xml:space="preserve"> as</w:t>
            </w:r>
            <w:r w:rsidR="00BE03CF">
              <w:rPr>
                <w:lang w:val="en-GB"/>
              </w:rPr>
              <w:t>s</w:t>
            </w:r>
            <w:r w:rsidR="0082424A">
              <w:rPr>
                <w:lang w:val="en-GB"/>
              </w:rPr>
              <w:t>ay</w:t>
            </w:r>
            <w:r w:rsidR="00335AE7">
              <w:rPr>
                <w:lang w:val="en-GB"/>
              </w:rPr>
              <w:t>s</w:t>
            </w:r>
            <w:r w:rsidRPr="00EC2317">
              <w:rPr>
                <w:lang w:val="en-GB"/>
              </w:rPr>
              <w:t xml:space="preserve">. </w:t>
            </w:r>
            <w:r>
              <w:rPr>
                <w:lang w:val="en-GB"/>
              </w:rPr>
              <w:t>The type of score MUST be defined in the metadata section. If the small molecule was not identified by the specified search engine, “null” MUST be reported.</w:t>
            </w:r>
          </w:p>
        </w:tc>
      </w:tr>
      <w:tr w:rsidR="007A1183" w14:paraId="1AD5D67D" w14:textId="77777777">
        <w:tc>
          <w:tcPr>
            <w:tcW w:w="1617" w:type="dxa"/>
            <w:vAlign w:val="center"/>
          </w:tcPr>
          <w:p w14:paraId="38B22427" w14:textId="77777777" w:rsidR="007A1183" w:rsidRPr="00EC2317" w:rsidRDefault="007A1183" w:rsidP="007A1183">
            <w:pPr>
              <w:rPr>
                <w:b/>
                <w:lang w:val="en-GB"/>
              </w:rPr>
            </w:pPr>
            <w:r w:rsidRPr="00EC2317">
              <w:rPr>
                <w:b/>
                <w:lang w:val="en-GB"/>
              </w:rPr>
              <w:t>Type:</w:t>
            </w:r>
          </w:p>
        </w:tc>
        <w:tc>
          <w:tcPr>
            <w:tcW w:w="8571" w:type="dxa"/>
          </w:tcPr>
          <w:p w14:paraId="2521C02A" w14:textId="58D74FF1" w:rsidR="007A1183" w:rsidRPr="00EC2317" w:rsidRDefault="000E0C77" w:rsidP="007A1183">
            <w:pPr>
              <w:rPr>
                <w:lang w:val="en-GB"/>
              </w:rPr>
            </w:pPr>
            <w:r>
              <w:rPr>
                <w:lang w:val="en-GB"/>
              </w:rPr>
              <w:t>Double</w:t>
            </w:r>
          </w:p>
        </w:tc>
      </w:tr>
      <w:tr w:rsidR="000413A5" w14:paraId="3C0E37A6" w14:textId="77777777">
        <w:tc>
          <w:tcPr>
            <w:tcW w:w="1617" w:type="dxa"/>
            <w:vAlign w:val="center"/>
          </w:tcPr>
          <w:p w14:paraId="5D3D4A20" w14:textId="1B215239" w:rsidR="000413A5" w:rsidRPr="00EC2317" w:rsidRDefault="000413A5" w:rsidP="000413A5">
            <w:pPr>
              <w:rPr>
                <w:b/>
                <w:lang w:val="en-GB"/>
              </w:rPr>
            </w:pPr>
            <w:r>
              <w:rPr>
                <w:b/>
                <w:lang w:val="en-GB"/>
              </w:rPr>
              <w:t>Is Nullable:</w:t>
            </w:r>
          </w:p>
        </w:tc>
        <w:tc>
          <w:tcPr>
            <w:tcW w:w="8571" w:type="dxa"/>
          </w:tcPr>
          <w:p w14:paraId="135196AD" w14:textId="23B2D0E3" w:rsidR="000413A5" w:rsidRDefault="00BE5F14" w:rsidP="00BE5F14">
            <w:pPr>
              <w:pStyle w:val="Code"/>
              <w:rPr>
                <w:rFonts w:cs="Courier New"/>
              </w:rPr>
            </w:pPr>
            <w:r>
              <w:rPr>
                <w:rFonts w:ascii="Arial" w:hAnsi="Arial" w:cs="Arial"/>
                <w:b/>
                <w:sz w:val="24"/>
                <w:szCs w:val="24"/>
              </w:rPr>
              <w:t>TRUE</w:t>
            </w:r>
          </w:p>
        </w:tc>
      </w:tr>
      <w:tr w:rsidR="000413A5" w14:paraId="6352D8AC" w14:textId="77777777">
        <w:tc>
          <w:tcPr>
            <w:tcW w:w="1617" w:type="dxa"/>
            <w:vAlign w:val="center"/>
          </w:tcPr>
          <w:p w14:paraId="247F2213" w14:textId="77777777" w:rsidR="000413A5" w:rsidRPr="00EC2317" w:rsidRDefault="000413A5" w:rsidP="000413A5">
            <w:pPr>
              <w:rPr>
                <w:b/>
                <w:lang w:val="en-GB"/>
              </w:rPr>
            </w:pPr>
            <w:r w:rsidRPr="00EC2317">
              <w:rPr>
                <w:b/>
                <w:lang w:val="en-GB"/>
              </w:rPr>
              <w:t>Example:</w:t>
            </w:r>
          </w:p>
        </w:tc>
        <w:tc>
          <w:tcPr>
            <w:tcW w:w="8571" w:type="dxa"/>
          </w:tcPr>
          <w:p w14:paraId="260F4861" w14:textId="77777777" w:rsidR="000413A5" w:rsidRDefault="000413A5" w:rsidP="000413A5">
            <w:pPr>
              <w:pStyle w:val="Code"/>
              <w:rPr>
                <w:rFonts w:cs="Courier New"/>
              </w:rPr>
            </w:pPr>
            <w:r w:rsidRPr="00E92C27">
              <w:rPr>
                <w:rFonts w:cs="Courier New"/>
              </w:rPr>
              <w:t>…</w:t>
            </w:r>
          </w:p>
          <w:p w14:paraId="3358737A" w14:textId="3BE727DC" w:rsidR="000413A5" w:rsidRPr="00E92C27" w:rsidRDefault="000413A5" w:rsidP="000413A5">
            <w:pPr>
              <w:pStyle w:val="Code"/>
              <w:rPr>
                <w:rFonts w:cs="Courier New"/>
              </w:rPr>
            </w:pPr>
            <w:r>
              <w:rPr>
                <w:rFonts w:cs="Courier New"/>
              </w:rPr>
              <w:t xml:space="preserve">SMH  SML_ID   </w:t>
            </w:r>
            <w:r w:rsidRPr="00E92C27">
              <w:rPr>
                <w:rFonts w:cs="Courier New"/>
              </w:rPr>
              <w:t xml:space="preserve">…  </w:t>
            </w:r>
            <w:r w:rsidR="002F7D93">
              <w:t>best</w:t>
            </w:r>
            <w:r w:rsidR="00596FE2">
              <w:t>_id_confidence</w:t>
            </w:r>
            <w:r w:rsidR="002F7D93">
              <w:t>_value</w:t>
            </w:r>
            <w:r w:rsidRPr="00E92C27">
              <w:rPr>
                <w:rFonts w:cs="Courier New"/>
              </w:rPr>
              <w:t xml:space="preserve">  …</w:t>
            </w:r>
            <w:r w:rsidRPr="00E92C27">
              <w:rPr>
                <w:rFonts w:cs="Courier New"/>
              </w:rPr>
              <w:br/>
            </w:r>
            <w:r>
              <w:rPr>
                <w:rFonts w:cs="Courier New"/>
              </w:rPr>
              <w:t xml:space="preserve">SML  1         </w:t>
            </w:r>
            <w:r w:rsidRPr="00E92C27">
              <w:rPr>
                <w:rFonts w:cs="Courier New"/>
              </w:rPr>
              <w:t>…  0.7</w:t>
            </w:r>
            <w:r>
              <w:rPr>
                <w:rFonts w:cs="Courier New"/>
              </w:rPr>
              <w:t xml:space="preserve">                        </w:t>
            </w:r>
            <w:r w:rsidRPr="00E92C27">
              <w:rPr>
                <w:rFonts w:cs="Courier New"/>
              </w:rPr>
              <w:t xml:space="preserve">  …</w:t>
            </w:r>
          </w:p>
        </w:tc>
      </w:tr>
    </w:tbl>
    <w:p w14:paraId="7A1C95AD" w14:textId="16159A27" w:rsidR="007A1183" w:rsidRDefault="007A1183" w:rsidP="007A1183">
      <w:pPr>
        <w:pStyle w:val="Heading3"/>
        <w:rPr>
          <w:lang w:val="en-GB"/>
        </w:rPr>
      </w:pPr>
      <w:r w:rsidRPr="004218F0">
        <w:rPr>
          <w:lang w:val="en-GB"/>
        </w:rPr>
        <w:t>abundance_</w:t>
      </w:r>
      <w:r w:rsidR="00B21566">
        <w:rPr>
          <w:lang w:val="en-GB"/>
        </w:rPr>
        <w:t>assay</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10868A16" w14:textId="77777777">
        <w:tc>
          <w:tcPr>
            <w:tcW w:w="1617" w:type="dxa"/>
            <w:vAlign w:val="center"/>
          </w:tcPr>
          <w:p w14:paraId="35A6F6C0" w14:textId="77777777" w:rsidR="007A1183" w:rsidRPr="00EC2317" w:rsidRDefault="007A1183" w:rsidP="007A1183">
            <w:pPr>
              <w:rPr>
                <w:b/>
                <w:lang w:val="en-GB"/>
              </w:rPr>
            </w:pPr>
            <w:r w:rsidRPr="00EC2317">
              <w:rPr>
                <w:b/>
                <w:lang w:val="en-GB"/>
              </w:rPr>
              <w:t>Description:</w:t>
            </w:r>
          </w:p>
        </w:tc>
        <w:tc>
          <w:tcPr>
            <w:tcW w:w="8571" w:type="dxa"/>
          </w:tcPr>
          <w:p w14:paraId="6154E29D" w14:textId="0C1D4C0D" w:rsidR="007A1183" w:rsidRPr="00EC2317" w:rsidRDefault="007A1183" w:rsidP="000D392D">
            <w:pPr>
              <w:rPr>
                <w:lang w:val="en-GB"/>
              </w:rPr>
            </w:pPr>
            <w:r w:rsidRPr="00EC2317">
              <w:rPr>
                <w:lang w:val="en-GB"/>
              </w:rPr>
              <w:t xml:space="preserve">The small molecule’s abundance in </w:t>
            </w:r>
            <w:r w:rsidR="000D392D">
              <w:rPr>
                <w:lang w:val="en-GB"/>
              </w:rPr>
              <w:t>every</w:t>
            </w:r>
            <w:r w:rsidRPr="00EC2317">
              <w:rPr>
                <w:lang w:val="en-GB"/>
              </w:rPr>
              <w:t xml:space="preserve"> </w:t>
            </w:r>
            <w:r w:rsidR="000D392D">
              <w:rPr>
                <w:lang w:val="en-GB"/>
              </w:rPr>
              <w:t>assay described in the metadata section MUST be reported. Null or zero values may be reported as appropriate</w:t>
            </w:r>
            <w:r w:rsidRPr="00EC2317">
              <w:rPr>
                <w:lang w:val="en-GB"/>
              </w:rPr>
              <w:t xml:space="preserve">. </w:t>
            </w:r>
          </w:p>
        </w:tc>
      </w:tr>
      <w:tr w:rsidR="007A1183" w14:paraId="1CF03B24" w14:textId="77777777">
        <w:tc>
          <w:tcPr>
            <w:tcW w:w="1617" w:type="dxa"/>
            <w:vAlign w:val="center"/>
          </w:tcPr>
          <w:p w14:paraId="146C3ACC" w14:textId="77777777" w:rsidR="007A1183" w:rsidRPr="00EC2317" w:rsidRDefault="007A1183" w:rsidP="007A1183">
            <w:pPr>
              <w:rPr>
                <w:b/>
                <w:lang w:val="en-GB"/>
              </w:rPr>
            </w:pPr>
            <w:r w:rsidRPr="00EC2317">
              <w:rPr>
                <w:b/>
                <w:lang w:val="en-GB"/>
              </w:rPr>
              <w:t>Type:</w:t>
            </w:r>
          </w:p>
        </w:tc>
        <w:tc>
          <w:tcPr>
            <w:tcW w:w="8571" w:type="dxa"/>
          </w:tcPr>
          <w:p w14:paraId="17185E8E" w14:textId="77777777" w:rsidR="007A1183" w:rsidRPr="00EC2317" w:rsidRDefault="007A1183" w:rsidP="007A1183">
            <w:pPr>
              <w:rPr>
                <w:lang w:val="en-GB"/>
              </w:rPr>
            </w:pPr>
            <w:r w:rsidRPr="00EC2317">
              <w:rPr>
                <w:lang w:val="en-GB"/>
              </w:rPr>
              <w:t>Double</w:t>
            </w:r>
          </w:p>
        </w:tc>
      </w:tr>
      <w:tr w:rsidR="00EA4FBC" w14:paraId="30150EC1" w14:textId="77777777">
        <w:tc>
          <w:tcPr>
            <w:tcW w:w="1617" w:type="dxa"/>
            <w:vAlign w:val="center"/>
          </w:tcPr>
          <w:p w14:paraId="064C143C" w14:textId="5E8BF78C" w:rsidR="00EA4FBC" w:rsidRPr="00EC2317" w:rsidRDefault="00EA4FBC" w:rsidP="00EA4FBC">
            <w:pPr>
              <w:rPr>
                <w:b/>
                <w:lang w:val="en-GB"/>
              </w:rPr>
            </w:pPr>
            <w:r>
              <w:rPr>
                <w:b/>
                <w:lang w:val="en-GB"/>
              </w:rPr>
              <w:t>Is Nullable:</w:t>
            </w:r>
          </w:p>
        </w:tc>
        <w:tc>
          <w:tcPr>
            <w:tcW w:w="8571" w:type="dxa"/>
          </w:tcPr>
          <w:p w14:paraId="2FB0E384" w14:textId="3AA4AF52" w:rsidR="00EA4FBC" w:rsidRDefault="00EA4FBC" w:rsidP="00EA4FBC">
            <w:pPr>
              <w:pStyle w:val="Code"/>
              <w:rPr>
                <w:rFonts w:cs="Courier New"/>
              </w:rPr>
            </w:pPr>
            <w:r>
              <w:rPr>
                <w:rFonts w:ascii="Arial" w:hAnsi="Arial" w:cs="Arial"/>
                <w:b/>
                <w:sz w:val="24"/>
                <w:szCs w:val="24"/>
              </w:rPr>
              <w:t>TRUE</w:t>
            </w:r>
          </w:p>
        </w:tc>
      </w:tr>
      <w:tr w:rsidR="00EA4FBC" w14:paraId="376E8E0F" w14:textId="77777777">
        <w:tc>
          <w:tcPr>
            <w:tcW w:w="1617" w:type="dxa"/>
            <w:vAlign w:val="center"/>
          </w:tcPr>
          <w:p w14:paraId="1C7DD162" w14:textId="77777777" w:rsidR="00EA4FBC" w:rsidRPr="00EC2317" w:rsidRDefault="00EA4FBC" w:rsidP="00EA4FBC">
            <w:pPr>
              <w:rPr>
                <w:b/>
                <w:lang w:val="en-GB"/>
              </w:rPr>
            </w:pPr>
            <w:r w:rsidRPr="00EC2317">
              <w:rPr>
                <w:b/>
                <w:lang w:val="en-GB"/>
              </w:rPr>
              <w:t>Example:</w:t>
            </w:r>
          </w:p>
        </w:tc>
        <w:tc>
          <w:tcPr>
            <w:tcW w:w="8571" w:type="dxa"/>
          </w:tcPr>
          <w:p w14:paraId="21D65B05" w14:textId="689EBE36" w:rsidR="00EA4FBC" w:rsidRPr="00E92C27" w:rsidRDefault="00EA4FBC" w:rsidP="00EA4FBC">
            <w:pPr>
              <w:pStyle w:val="Code"/>
              <w:rPr>
                <w:rFonts w:cs="Courier New"/>
              </w:rPr>
            </w:pPr>
            <w:r>
              <w:rPr>
                <w:rFonts w:cs="Courier New"/>
              </w:rPr>
              <w:t xml:space="preserve">SMH  SML_ID   </w:t>
            </w:r>
            <w:r w:rsidRPr="00E92C27">
              <w:rPr>
                <w:rFonts w:cs="Courier New"/>
              </w:rPr>
              <w:t>…  smallmolecule_abundance_</w:t>
            </w:r>
            <w:r>
              <w:rPr>
                <w:rFonts w:cs="Courier New"/>
              </w:rPr>
              <w:t>assay</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274C949E" w14:textId="5D4EAEBC" w:rsidR="00B21566" w:rsidRDefault="00B21566" w:rsidP="00B21566">
      <w:pPr>
        <w:pStyle w:val="Heading3"/>
        <w:rPr>
          <w:lang w:val="en-GB"/>
        </w:rPr>
      </w:pPr>
      <w:r w:rsidRPr="004218F0">
        <w:rPr>
          <w:lang w:val="en-GB"/>
        </w:rPr>
        <w:t>abundance_</w:t>
      </w:r>
      <w:r>
        <w:rPr>
          <w:lang w:val="en-GB"/>
        </w:rPr>
        <w:t>study_variable</w:t>
      </w:r>
      <w:r w:rsidRPr="004218F0">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21566" w14:paraId="5F7CEFDC" w14:textId="77777777" w:rsidTr="004D169A">
        <w:tc>
          <w:tcPr>
            <w:tcW w:w="1617" w:type="dxa"/>
            <w:vAlign w:val="center"/>
          </w:tcPr>
          <w:p w14:paraId="3FEE2998" w14:textId="77777777" w:rsidR="00B21566" w:rsidRPr="00EC2317" w:rsidRDefault="00B21566" w:rsidP="006A2BC1">
            <w:pPr>
              <w:rPr>
                <w:b/>
                <w:lang w:val="en-GB"/>
              </w:rPr>
            </w:pPr>
            <w:r w:rsidRPr="00EC2317">
              <w:rPr>
                <w:b/>
                <w:lang w:val="en-GB"/>
              </w:rPr>
              <w:t>Description:</w:t>
            </w:r>
          </w:p>
        </w:tc>
        <w:tc>
          <w:tcPr>
            <w:tcW w:w="8571" w:type="dxa"/>
          </w:tcPr>
          <w:p w14:paraId="2EBE8EE7" w14:textId="532F5D7B" w:rsidR="00B21566" w:rsidRPr="00EC2317" w:rsidRDefault="00B21566" w:rsidP="003638F5">
            <w:pPr>
              <w:rPr>
                <w:lang w:val="en-GB"/>
              </w:rPr>
            </w:pPr>
            <w:r w:rsidRPr="00EC2317">
              <w:rPr>
                <w:lang w:val="en-GB"/>
              </w:rPr>
              <w:t xml:space="preserve">The small molecule’s abundance in </w:t>
            </w:r>
            <w:r w:rsidR="002863E0">
              <w:rPr>
                <w:lang w:val="en-GB"/>
              </w:rPr>
              <w:t>all the</w:t>
            </w:r>
            <w:r w:rsidRPr="00EC2317">
              <w:rPr>
                <w:lang w:val="en-GB"/>
              </w:rPr>
              <w:t xml:space="preserve"> </w:t>
            </w:r>
            <w:r w:rsidR="003D1E4B">
              <w:rPr>
                <w:lang w:val="en-GB"/>
              </w:rPr>
              <w:t>study variable</w:t>
            </w:r>
            <w:r>
              <w:rPr>
                <w:lang w:val="en-GB"/>
              </w:rPr>
              <w:t>s</w:t>
            </w:r>
            <w:r w:rsidR="002863E0">
              <w:rPr>
                <w:lang w:val="en-GB"/>
              </w:rPr>
              <w:t xml:space="preserve"> described in the Metadata section</w:t>
            </w:r>
            <w:r w:rsidR="003638F5">
              <w:rPr>
                <w:lang w:val="en-GB"/>
              </w:rPr>
              <w:t>, calculated using the method as described in the Metadata section (default = arithmetic mean across assays)</w:t>
            </w:r>
            <w:r w:rsidRPr="00EC2317">
              <w:rPr>
                <w:lang w:val="en-GB"/>
              </w:rPr>
              <w:t xml:space="preserve">. </w:t>
            </w:r>
            <w:r w:rsidR="003638F5">
              <w:rPr>
                <w:lang w:val="en-GB"/>
              </w:rPr>
              <w:t>Null or zero values may be reported as appropriate</w:t>
            </w:r>
            <w:r w:rsidR="003638F5" w:rsidRPr="00EC2317">
              <w:rPr>
                <w:lang w:val="en-GB"/>
              </w:rPr>
              <w:t>.</w:t>
            </w:r>
          </w:p>
        </w:tc>
      </w:tr>
      <w:tr w:rsidR="00B21566" w14:paraId="31530F7D" w14:textId="77777777" w:rsidTr="004D169A">
        <w:tc>
          <w:tcPr>
            <w:tcW w:w="1617" w:type="dxa"/>
            <w:vAlign w:val="center"/>
          </w:tcPr>
          <w:p w14:paraId="570AB0C0" w14:textId="77777777" w:rsidR="00B21566" w:rsidRPr="00EC2317" w:rsidRDefault="00B21566" w:rsidP="006A2BC1">
            <w:pPr>
              <w:rPr>
                <w:b/>
                <w:lang w:val="en-GB"/>
              </w:rPr>
            </w:pPr>
            <w:r w:rsidRPr="00EC2317">
              <w:rPr>
                <w:b/>
                <w:lang w:val="en-GB"/>
              </w:rPr>
              <w:t>Type:</w:t>
            </w:r>
          </w:p>
        </w:tc>
        <w:tc>
          <w:tcPr>
            <w:tcW w:w="8571" w:type="dxa"/>
          </w:tcPr>
          <w:p w14:paraId="502B89D2" w14:textId="77777777" w:rsidR="00B21566" w:rsidRPr="00EC2317" w:rsidRDefault="00B21566" w:rsidP="006A2BC1">
            <w:pPr>
              <w:rPr>
                <w:lang w:val="en-GB"/>
              </w:rPr>
            </w:pPr>
            <w:r w:rsidRPr="00EC2317">
              <w:rPr>
                <w:lang w:val="en-GB"/>
              </w:rPr>
              <w:t>Double</w:t>
            </w:r>
          </w:p>
        </w:tc>
      </w:tr>
      <w:tr w:rsidR="002863E0" w14:paraId="21DECFA1" w14:textId="77777777" w:rsidTr="004D169A">
        <w:tc>
          <w:tcPr>
            <w:tcW w:w="1617" w:type="dxa"/>
            <w:vAlign w:val="center"/>
          </w:tcPr>
          <w:p w14:paraId="41EEF819" w14:textId="7AE355C9" w:rsidR="002863E0" w:rsidRPr="00EC2317" w:rsidRDefault="002863E0" w:rsidP="002863E0">
            <w:pPr>
              <w:rPr>
                <w:b/>
                <w:lang w:val="en-GB"/>
              </w:rPr>
            </w:pPr>
            <w:r>
              <w:rPr>
                <w:b/>
                <w:lang w:val="en-GB"/>
              </w:rPr>
              <w:t>Is Nullable:</w:t>
            </w:r>
          </w:p>
        </w:tc>
        <w:tc>
          <w:tcPr>
            <w:tcW w:w="8571" w:type="dxa"/>
          </w:tcPr>
          <w:p w14:paraId="07B0BA11" w14:textId="7E5EF7D4" w:rsidR="002863E0" w:rsidRDefault="002863E0" w:rsidP="002863E0">
            <w:pPr>
              <w:pStyle w:val="Code"/>
              <w:rPr>
                <w:rFonts w:cs="Courier New"/>
              </w:rPr>
            </w:pPr>
            <w:r>
              <w:rPr>
                <w:rFonts w:ascii="Arial" w:hAnsi="Arial" w:cs="Arial"/>
                <w:b/>
                <w:sz w:val="24"/>
                <w:szCs w:val="24"/>
              </w:rPr>
              <w:t>TRUE</w:t>
            </w:r>
          </w:p>
        </w:tc>
      </w:tr>
      <w:tr w:rsidR="002863E0" w14:paraId="59B52EE3" w14:textId="77777777" w:rsidTr="004D169A">
        <w:tc>
          <w:tcPr>
            <w:tcW w:w="1617" w:type="dxa"/>
            <w:vAlign w:val="center"/>
          </w:tcPr>
          <w:p w14:paraId="78C7A91E" w14:textId="77777777" w:rsidR="002863E0" w:rsidRPr="00EC2317" w:rsidRDefault="002863E0" w:rsidP="002863E0">
            <w:pPr>
              <w:rPr>
                <w:b/>
                <w:lang w:val="en-GB"/>
              </w:rPr>
            </w:pPr>
            <w:r w:rsidRPr="00EC2317">
              <w:rPr>
                <w:b/>
                <w:lang w:val="en-GB"/>
              </w:rPr>
              <w:lastRenderedPageBreak/>
              <w:t>Example:</w:t>
            </w:r>
          </w:p>
        </w:tc>
        <w:tc>
          <w:tcPr>
            <w:tcW w:w="8571" w:type="dxa"/>
          </w:tcPr>
          <w:p w14:paraId="1EAFCF6C" w14:textId="27CAA545" w:rsidR="002863E0" w:rsidRPr="00E92C27" w:rsidRDefault="002863E0" w:rsidP="002863E0">
            <w:pPr>
              <w:pStyle w:val="Code"/>
              <w:rPr>
                <w:rFonts w:cs="Courier New"/>
              </w:rPr>
            </w:pPr>
            <w:r>
              <w:rPr>
                <w:rFonts w:cs="Courier New"/>
              </w:rPr>
              <w:t xml:space="preserve">SMH  SML_ID   </w:t>
            </w:r>
            <w:r w:rsidRPr="00E92C27">
              <w:rPr>
                <w:rFonts w:cs="Courier New"/>
              </w:rPr>
              <w:t>…  smallmolecule_abundance_s</w:t>
            </w:r>
            <w:r>
              <w:rPr>
                <w:rFonts w:cs="Courier New"/>
              </w:rPr>
              <w:t>tudy_variable</w:t>
            </w:r>
            <w:r w:rsidRPr="00E92C27">
              <w:rPr>
                <w:rFonts w:cs="Courier New"/>
              </w:rPr>
              <w:t>[1] …</w:t>
            </w:r>
            <w:r w:rsidRPr="00E92C27">
              <w:rPr>
                <w:rFonts w:cs="Courier New"/>
              </w:rPr>
              <w:br/>
            </w:r>
            <w:r>
              <w:rPr>
                <w:rFonts w:cs="Courier New"/>
              </w:rPr>
              <w:t xml:space="preserve">SML  1         </w:t>
            </w:r>
            <w:r w:rsidRPr="00E92C27">
              <w:rPr>
                <w:rFonts w:cs="Courier New"/>
              </w:rPr>
              <w:t>…  0.3                            …</w:t>
            </w:r>
          </w:p>
        </w:tc>
      </w:tr>
    </w:tbl>
    <w:p w14:paraId="16D48D57" w14:textId="08EDD11B" w:rsidR="007A1183" w:rsidRDefault="007A1183" w:rsidP="007A1183">
      <w:pPr>
        <w:pStyle w:val="Heading3"/>
        <w:rPr>
          <w:lang w:val="en-GB"/>
        </w:rPr>
      </w:pPr>
      <w:r w:rsidRPr="0031120E">
        <w:rPr>
          <w:lang w:val="en-GB"/>
        </w:rPr>
        <w:t>abundance_</w:t>
      </w:r>
      <w:r w:rsidR="002863E0">
        <w:rPr>
          <w:lang w:val="en-GB"/>
        </w:rPr>
        <w:t>co</w:t>
      </w:r>
      <w:r w:rsidR="00020BCB">
        <w:rPr>
          <w:lang w:val="en-GB"/>
        </w:rPr>
        <w:t>eff</w:t>
      </w:r>
      <w:r w:rsidR="002863E0">
        <w:rPr>
          <w:lang w:val="en-GB"/>
        </w:rPr>
        <w:t>v</w:t>
      </w:r>
      <w:r w:rsidR="00020BCB">
        <w:rPr>
          <w:lang w:val="en-GB"/>
        </w:rPr>
        <w:t>ar</w:t>
      </w:r>
      <w:r w:rsidRPr="0031120E">
        <w:rPr>
          <w:lang w:val="en-GB"/>
        </w:rPr>
        <w:t>_</w:t>
      </w:r>
      <w:r w:rsidR="003D1E4B">
        <w:rPr>
          <w:lang w:val="en-GB"/>
        </w:rPr>
        <w:t>study_variable</w:t>
      </w:r>
      <w:r w:rsidR="003D1E4B" w:rsidRPr="0031120E" w:rsidDel="003D1E4B">
        <w:rPr>
          <w:lang w:val="en-GB"/>
        </w:rPr>
        <w:t xml:space="preserve"> </w:t>
      </w:r>
      <w:r w:rsidRPr="0031120E">
        <w:rPr>
          <w:lang w:val="en-GB"/>
        </w:rPr>
        <w:t>[1-n]</w:t>
      </w:r>
      <w:r>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0DC1EE45" w14:textId="77777777" w:rsidTr="004D169A">
        <w:tc>
          <w:tcPr>
            <w:tcW w:w="1617" w:type="dxa"/>
            <w:vAlign w:val="center"/>
          </w:tcPr>
          <w:p w14:paraId="733EF208" w14:textId="77777777" w:rsidR="007A1183" w:rsidRPr="00EC2317" w:rsidRDefault="007A1183" w:rsidP="007A1183">
            <w:pPr>
              <w:rPr>
                <w:b/>
                <w:lang w:val="en-GB"/>
              </w:rPr>
            </w:pPr>
            <w:r w:rsidRPr="00EC2317">
              <w:rPr>
                <w:b/>
                <w:lang w:val="en-GB"/>
              </w:rPr>
              <w:t>Description:</w:t>
            </w:r>
          </w:p>
        </w:tc>
        <w:tc>
          <w:tcPr>
            <w:tcW w:w="8571" w:type="dxa"/>
          </w:tcPr>
          <w:p w14:paraId="50D81C49" w14:textId="764123E0" w:rsidR="007A1183" w:rsidRPr="00EC2317" w:rsidRDefault="007A1183" w:rsidP="008B0D27">
            <w:pPr>
              <w:rPr>
                <w:lang w:val="en-GB"/>
              </w:rPr>
            </w:pPr>
            <w:r w:rsidRPr="00EC2317">
              <w:rPr>
                <w:lang w:val="en-GB"/>
              </w:rPr>
              <w:t xml:space="preserve">The </w:t>
            </w:r>
            <w:r w:rsidR="002863E0">
              <w:rPr>
                <w:lang w:val="en-GB"/>
              </w:rPr>
              <w:t>co-efficient of varia</w:t>
            </w:r>
            <w:r w:rsidR="008B0D27">
              <w:rPr>
                <w:lang w:val="en-GB"/>
              </w:rPr>
              <w:t>tion</w:t>
            </w:r>
            <w:r w:rsidRPr="00EC2317">
              <w:rPr>
                <w:lang w:val="en-GB"/>
              </w:rPr>
              <w:t xml:space="preserve"> of the small molecule’s abundance</w:t>
            </w:r>
            <w:r w:rsidR="003D1E4B">
              <w:rPr>
                <w:lang w:val="en-GB"/>
              </w:rPr>
              <w:t xml:space="preserve"> in the given study variable</w:t>
            </w:r>
            <w:r w:rsidRPr="00EC2317">
              <w:rPr>
                <w:lang w:val="en-GB"/>
              </w:rPr>
              <w:t xml:space="preserve">. </w:t>
            </w:r>
          </w:p>
        </w:tc>
      </w:tr>
      <w:tr w:rsidR="007A1183" w14:paraId="1D111580" w14:textId="77777777" w:rsidTr="004D169A">
        <w:tc>
          <w:tcPr>
            <w:tcW w:w="1617" w:type="dxa"/>
            <w:vAlign w:val="center"/>
          </w:tcPr>
          <w:p w14:paraId="63DE870F" w14:textId="77777777" w:rsidR="007A1183" w:rsidRPr="00EC2317" w:rsidRDefault="007A1183" w:rsidP="007A1183">
            <w:pPr>
              <w:rPr>
                <w:b/>
                <w:lang w:val="en-GB"/>
              </w:rPr>
            </w:pPr>
            <w:r w:rsidRPr="00EC2317">
              <w:rPr>
                <w:b/>
                <w:lang w:val="en-GB"/>
              </w:rPr>
              <w:t>Type:</w:t>
            </w:r>
          </w:p>
        </w:tc>
        <w:tc>
          <w:tcPr>
            <w:tcW w:w="8571" w:type="dxa"/>
          </w:tcPr>
          <w:p w14:paraId="6AF03AEA" w14:textId="77777777" w:rsidR="007A1183" w:rsidRPr="00EC2317" w:rsidRDefault="007A1183" w:rsidP="007A1183">
            <w:pPr>
              <w:rPr>
                <w:lang w:val="en-GB"/>
              </w:rPr>
            </w:pPr>
            <w:r w:rsidRPr="00EC2317">
              <w:rPr>
                <w:lang w:val="en-GB"/>
              </w:rPr>
              <w:t>Double</w:t>
            </w:r>
          </w:p>
        </w:tc>
      </w:tr>
      <w:tr w:rsidR="00AE5556" w14:paraId="463F7A69" w14:textId="77777777" w:rsidTr="004D169A">
        <w:tc>
          <w:tcPr>
            <w:tcW w:w="1617" w:type="dxa"/>
            <w:vAlign w:val="center"/>
          </w:tcPr>
          <w:p w14:paraId="6DD2FFB9" w14:textId="6412A0C9" w:rsidR="00AE5556" w:rsidRPr="00EC2317" w:rsidRDefault="00AE5556" w:rsidP="00AE5556">
            <w:pPr>
              <w:rPr>
                <w:b/>
                <w:lang w:val="en-GB"/>
              </w:rPr>
            </w:pPr>
            <w:r>
              <w:rPr>
                <w:b/>
                <w:lang w:val="en-GB"/>
              </w:rPr>
              <w:t>Is Nullable:</w:t>
            </w:r>
          </w:p>
        </w:tc>
        <w:tc>
          <w:tcPr>
            <w:tcW w:w="8571" w:type="dxa"/>
          </w:tcPr>
          <w:p w14:paraId="52A95C1C" w14:textId="39AF357B" w:rsidR="00AE5556" w:rsidRPr="00E92C27" w:rsidRDefault="00AE5556" w:rsidP="00AE5556">
            <w:pPr>
              <w:pStyle w:val="Code"/>
              <w:rPr>
                <w:rFonts w:cs="Courier New"/>
              </w:rPr>
            </w:pPr>
            <w:r>
              <w:rPr>
                <w:rFonts w:ascii="Arial" w:hAnsi="Arial" w:cs="Arial"/>
                <w:b/>
                <w:sz w:val="24"/>
                <w:szCs w:val="24"/>
              </w:rPr>
              <w:t>TRUE</w:t>
            </w:r>
          </w:p>
        </w:tc>
      </w:tr>
      <w:tr w:rsidR="00AE5556" w14:paraId="04AB4DA4" w14:textId="77777777" w:rsidTr="004D169A">
        <w:tc>
          <w:tcPr>
            <w:tcW w:w="1617" w:type="dxa"/>
            <w:vAlign w:val="center"/>
          </w:tcPr>
          <w:p w14:paraId="122C6924" w14:textId="77777777" w:rsidR="00AE5556" w:rsidRPr="00EC2317" w:rsidRDefault="00AE5556" w:rsidP="00AE5556">
            <w:pPr>
              <w:rPr>
                <w:b/>
                <w:lang w:val="en-GB"/>
              </w:rPr>
            </w:pPr>
            <w:r w:rsidRPr="00EC2317">
              <w:rPr>
                <w:b/>
                <w:lang w:val="en-GB"/>
              </w:rPr>
              <w:t>Example:</w:t>
            </w:r>
          </w:p>
        </w:tc>
        <w:tc>
          <w:tcPr>
            <w:tcW w:w="8571" w:type="dxa"/>
          </w:tcPr>
          <w:p w14:paraId="4CCA36F6" w14:textId="3FF2FC4B" w:rsidR="00AE5556" w:rsidRPr="00E92C27" w:rsidRDefault="00AE5556" w:rsidP="00E51957">
            <w:pPr>
              <w:pStyle w:val="Code"/>
              <w:rPr>
                <w:rFonts w:cs="Courier New"/>
              </w:rPr>
            </w:pPr>
            <w:r w:rsidRPr="00E92C27">
              <w:rPr>
                <w:rFonts w:cs="Courier New"/>
              </w:rPr>
              <w:t xml:space="preserve">SMH  </w:t>
            </w:r>
            <w:r w:rsidR="00E51957">
              <w:rPr>
                <w:rFonts w:cs="Courier New"/>
              </w:rPr>
              <w:t xml:space="preserve">SML_ID </w:t>
            </w:r>
            <w:r w:rsidRPr="00E92C27">
              <w:rPr>
                <w:rFonts w:cs="Courier New"/>
              </w:rPr>
              <w:t xml:space="preserve">  … smallmolecule_abundance</w:t>
            </w:r>
            <w:r>
              <w:rPr>
                <w:rFonts w:cs="Courier New"/>
              </w:rPr>
              <w:t>_study_variable</w:t>
            </w:r>
            <w:r w:rsidRPr="00E92C27">
              <w:rPr>
                <w:rFonts w:cs="Courier New"/>
              </w:rPr>
              <w:t>[1] smallmolecule_abundance</w:t>
            </w:r>
            <w:r>
              <w:rPr>
                <w:rFonts w:cs="Courier New"/>
              </w:rPr>
              <w:t>_</w:t>
            </w:r>
            <w:r w:rsidR="00F14093">
              <w:t xml:space="preserve"> coeffvar</w:t>
            </w:r>
            <w:r>
              <w:rPr>
                <w:rFonts w:cs="Courier New"/>
              </w:rPr>
              <w:t>_study_variable</w:t>
            </w:r>
            <w:r w:rsidRPr="00E92C27">
              <w:rPr>
                <w:rFonts w:cs="Courier New"/>
              </w:rPr>
              <w:t>[1]…</w:t>
            </w:r>
            <w:r w:rsidRPr="00E92C27">
              <w:rPr>
                <w:rFonts w:cs="Courier New"/>
              </w:rPr>
              <w:br/>
              <w:t xml:space="preserve">SML  </w:t>
            </w:r>
            <w:r w:rsidR="00E51957">
              <w:rPr>
                <w:rFonts w:cs="Courier New"/>
              </w:rPr>
              <w:t xml:space="preserve">1    </w:t>
            </w:r>
            <w:r w:rsidRPr="00E92C27">
              <w:rPr>
                <w:rFonts w:cs="Courier New"/>
              </w:rPr>
              <w:t>… 0.3                            0.04                                …</w:t>
            </w:r>
          </w:p>
        </w:tc>
      </w:tr>
    </w:tbl>
    <w:p w14:paraId="3554289A" w14:textId="77777777" w:rsidR="00B55F6C" w:rsidRDefault="007D7A02">
      <w:pPr>
        <w:pStyle w:val="Heading3"/>
        <w:rPr>
          <w:lang w:val="en-GB"/>
        </w:rPr>
      </w:pPr>
      <w:r w:rsidRPr="0081508A">
        <w:rPr>
          <w:lang w:val="en-GB"/>
        </w:rPr>
        <w:t>opt</w:t>
      </w:r>
      <w:r>
        <w:rPr>
          <w:lang w:val="en-GB"/>
        </w:rPr>
        <w:t>_</w:t>
      </w:r>
      <w:r w:rsidR="00747FF0">
        <w:rPr>
          <w:lang w:val="en-GB"/>
        </w:rPr>
        <w:t>{identifier}</w:t>
      </w:r>
      <w:r>
        <w:rPr>
          <w:lang w:val="en-GB"/>
        </w:rPr>
        <w:t>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7A1183" w14:paraId="72CC65B8" w14:textId="77777777" w:rsidTr="00615731">
        <w:tc>
          <w:tcPr>
            <w:tcW w:w="1617" w:type="dxa"/>
            <w:vAlign w:val="center"/>
          </w:tcPr>
          <w:p w14:paraId="78A67256" w14:textId="77777777" w:rsidR="007A1183" w:rsidRPr="00EC2317" w:rsidRDefault="007A1183" w:rsidP="007A1183">
            <w:pPr>
              <w:rPr>
                <w:b/>
                <w:lang w:val="en-GB"/>
              </w:rPr>
            </w:pPr>
            <w:r w:rsidRPr="00EC2317">
              <w:rPr>
                <w:b/>
                <w:lang w:val="en-GB"/>
              </w:rPr>
              <w:t>Description:</w:t>
            </w:r>
          </w:p>
        </w:tc>
        <w:tc>
          <w:tcPr>
            <w:tcW w:w="8571" w:type="dxa"/>
          </w:tcPr>
          <w:p w14:paraId="247D37A4" w14:textId="77777777" w:rsidR="007A1183" w:rsidRPr="00EC2317" w:rsidRDefault="007A1183" w:rsidP="00747FF0">
            <w:pPr>
              <w:rPr>
                <w:lang w:val="en-GB"/>
              </w:rPr>
            </w:pPr>
            <w:r w:rsidRPr="00EC2317">
              <w:rPr>
                <w:lang w:val="en-GB"/>
              </w:rPr>
              <w:br/>
              <w:t>Additional columns can be added to the end of the small molecule table</w:t>
            </w:r>
            <w:r w:rsidR="007C4BDD">
              <w:rPr>
                <w:lang w:val="en-GB"/>
              </w:rPr>
              <w:t xml:space="preserve">. </w:t>
            </w:r>
            <w:r w:rsidR="007C4BDD" w:rsidRPr="00EC2317">
              <w:rPr>
                <w:lang w:val="en-GB"/>
              </w:rPr>
              <w:t>These column headers MUST start with the prefix “opt_”</w:t>
            </w:r>
            <w:r w:rsidR="007C4BDD">
              <w:rPr>
                <w:lang w:val="en-GB"/>
              </w:rPr>
              <w:t xml:space="preserve"> followed by the </w:t>
            </w:r>
            <w:r w:rsidR="00747FF0">
              <w:rPr>
                <w:lang w:val="en-GB"/>
              </w:rPr>
              <w:t>{</w:t>
            </w:r>
            <w:r w:rsidR="007C4BDD">
              <w:rPr>
                <w:lang w:val="en-GB"/>
              </w:rPr>
              <w:t>identifier</w:t>
            </w:r>
            <w:r w:rsidR="00747FF0">
              <w:rPr>
                <w:lang w:val="en-GB"/>
              </w:rPr>
              <w:t>}</w:t>
            </w:r>
            <w:r w:rsidR="007C4BDD">
              <w:rPr>
                <w:lang w:val="en-GB"/>
              </w:rPr>
              <w:t xml:space="preserve"> of the object they reference: assay, study variable, </w:t>
            </w:r>
            <w:r w:rsidR="00A83AAF">
              <w:rPr>
                <w:lang w:val="en-GB"/>
              </w:rPr>
              <w:t>MS run</w:t>
            </w:r>
            <w:r w:rsidR="007C4BDD">
              <w:rPr>
                <w:lang w:val="en-GB"/>
              </w:rPr>
              <w:t xml:space="preserve"> or “global” (if the value relates to all replicates)</w:t>
            </w:r>
            <w:r w:rsidR="007C4BDD" w:rsidRPr="00EC2317">
              <w:rPr>
                <w:lang w:val="en-GB"/>
              </w:rPr>
              <w:t xml:space="preserve">. </w:t>
            </w:r>
            <w:commentRangeStart w:id="176"/>
            <w:r w:rsidR="007C4BDD" w:rsidRPr="00EC2317">
              <w:rPr>
                <w:lang w:val="en-GB"/>
              </w:rPr>
              <w:t xml:space="preserve">Column names MUST only contain the following characters: </w:t>
            </w:r>
            <w:r w:rsidR="007C4BDD">
              <w:t>‘</w:t>
            </w:r>
            <w:r w:rsidR="007C4BDD" w:rsidRPr="001D6FB3">
              <w:t>A</w:t>
            </w:r>
            <w:r w:rsidR="007C4BDD">
              <w:t>’</w:t>
            </w:r>
            <w:r w:rsidR="007C4BDD" w:rsidRPr="001D6FB3">
              <w:t>-</w:t>
            </w:r>
            <w:r w:rsidR="007C4BDD">
              <w:t>‘</w:t>
            </w:r>
            <w:r w:rsidR="007C4BDD" w:rsidRPr="001D6FB3">
              <w:t>Z</w:t>
            </w:r>
            <w:r w:rsidR="007C4BDD">
              <w:t>’, ‘</w:t>
            </w:r>
            <w:r w:rsidR="007C4BDD" w:rsidRPr="001D6FB3">
              <w:t>a</w:t>
            </w:r>
            <w:r w:rsidR="007C4BDD">
              <w:t>’</w:t>
            </w:r>
            <w:r w:rsidR="007C4BDD" w:rsidRPr="001D6FB3">
              <w:t>-</w:t>
            </w:r>
            <w:r w:rsidR="007C4BDD">
              <w:t>‘</w:t>
            </w:r>
            <w:r w:rsidR="007C4BDD" w:rsidRPr="001D6FB3">
              <w:t>z</w:t>
            </w:r>
            <w:r w:rsidR="007C4BDD">
              <w:t>’, ‘</w:t>
            </w:r>
            <w:r w:rsidR="007C4BDD" w:rsidRPr="001D6FB3">
              <w:t>0</w:t>
            </w:r>
            <w:r w:rsidR="007C4BDD">
              <w:t>’</w:t>
            </w:r>
            <w:r w:rsidR="007C4BDD" w:rsidRPr="001D6FB3">
              <w:t>-</w:t>
            </w:r>
            <w:r w:rsidR="007C4BDD">
              <w:t>‘</w:t>
            </w:r>
            <w:r w:rsidR="007C4BDD" w:rsidRPr="001D6FB3">
              <w:t>9</w:t>
            </w:r>
            <w:r w:rsidR="007C4BDD">
              <w:t>’, ‘_’, ‘-’, ‘[’, ‘]’, and ‘:’</w:t>
            </w:r>
            <w:r w:rsidR="007C4BDD" w:rsidRPr="00EC2317">
              <w:rPr>
                <w:lang w:val="en-GB"/>
              </w:rPr>
              <w:t>. CV parameter accessions MAY be used for optional columns following the format: opt_</w:t>
            </w:r>
            <w:r w:rsidR="007C4BDD">
              <w:rPr>
                <w:lang w:val="en-GB"/>
              </w:rPr>
              <w:t>{</w:t>
            </w:r>
            <w:r w:rsidR="00747FF0">
              <w:rPr>
                <w:lang w:val="en-GB"/>
              </w:rPr>
              <w:t>identifier</w:t>
            </w:r>
            <w:r w:rsidR="007C4BDD">
              <w:rPr>
                <w:lang w:val="en-GB"/>
              </w:rPr>
              <w:t>}_</w:t>
            </w:r>
            <w:r w:rsidR="007C4BDD" w:rsidRPr="00EC2317">
              <w:rPr>
                <w:lang w:val="en-GB"/>
              </w:rPr>
              <w:t>cv_{accession}</w:t>
            </w:r>
            <w:r w:rsidR="007C4BDD">
              <w:rPr>
                <w:lang w:val="en-GB"/>
              </w:rPr>
              <w:t>_{parameter name}</w:t>
            </w:r>
            <w:r w:rsidR="007C4BDD" w:rsidRPr="00EC2317">
              <w:rPr>
                <w:lang w:val="en-GB"/>
              </w:rPr>
              <w:t>.</w:t>
            </w:r>
            <w:r w:rsidR="007C4BDD">
              <w:rPr>
                <w:lang w:val="en-GB"/>
              </w:rPr>
              <w:t xml:space="preserve"> Spaces within the parameter’s name MUST be replaced by ‘_’.</w:t>
            </w:r>
            <w:commentRangeEnd w:id="176"/>
            <w:r w:rsidR="00F62896">
              <w:rPr>
                <w:rStyle w:val="CommentReference"/>
              </w:rPr>
              <w:commentReference w:id="176"/>
            </w:r>
          </w:p>
        </w:tc>
      </w:tr>
      <w:tr w:rsidR="007A1183" w14:paraId="633A5621" w14:textId="77777777" w:rsidTr="00615731">
        <w:tc>
          <w:tcPr>
            <w:tcW w:w="1617" w:type="dxa"/>
            <w:vAlign w:val="center"/>
          </w:tcPr>
          <w:p w14:paraId="26672733" w14:textId="77777777" w:rsidR="007A1183" w:rsidRPr="00EC2317" w:rsidRDefault="007A1183" w:rsidP="007A1183">
            <w:pPr>
              <w:rPr>
                <w:b/>
                <w:lang w:val="en-GB"/>
              </w:rPr>
            </w:pPr>
            <w:r w:rsidRPr="00EC2317">
              <w:rPr>
                <w:b/>
                <w:lang w:val="en-GB"/>
              </w:rPr>
              <w:t>Type:</w:t>
            </w:r>
          </w:p>
        </w:tc>
        <w:tc>
          <w:tcPr>
            <w:tcW w:w="8571" w:type="dxa"/>
          </w:tcPr>
          <w:p w14:paraId="5E57A3F8" w14:textId="77777777" w:rsidR="007A1183" w:rsidRPr="00EC2317" w:rsidRDefault="007A1183" w:rsidP="007A1183">
            <w:pPr>
              <w:rPr>
                <w:lang w:val="en-GB"/>
              </w:rPr>
            </w:pPr>
            <w:r w:rsidRPr="00EC2317">
              <w:rPr>
                <w:lang w:val="en-GB"/>
              </w:rPr>
              <w:t>Column</w:t>
            </w:r>
          </w:p>
        </w:tc>
      </w:tr>
      <w:tr w:rsidR="00E51957" w14:paraId="218D4160" w14:textId="77777777" w:rsidTr="00615731">
        <w:tc>
          <w:tcPr>
            <w:tcW w:w="1617" w:type="dxa"/>
            <w:vAlign w:val="center"/>
          </w:tcPr>
          <w:p w14:paraId="00A669FA" w14:textId="0434D6E7" w:rsidR="00E51957" w:rsidRPr="00EC2317" w:rsidRDefault="00E51957" w:rsidP="00E51957">
            <w:pPr>
              <w:rPr>
                <w:b/>
                <w:lang w:val="en-GB"/>
              </w:rPr>
            </w:pPr>
            <w:r>
              <w:rPr>
                <w:b/>
                <w:lang w:val="en-GB"/>
              </w:rPr>
              <w:t>Is Nullable:</w:t>
            </w:r>
          </w:p>
        </w:tc>
        <w:tc>
          <w:tcPr>
            <w:tcW w:w="8571" w:type="dxa"/>
          </w:tcPr>
          <w:p w14:paraId="0B3C40C3" w14:textId="7A250D98" w:rsidR="00E51957" w:rsidRPr="00E92C27" w:rsidRDefault="00E51957" w:rsidP="00E51957">
            <w:pPr>
              <w:pStyle w:val="Code"/>
              <w:rPr>
                <w:rFonts w:cs="Courier New"/>
              </w:rPr>
            </w:pPr>
            <w:r>
              <w:rPr>
                <w:rFonts w:ascii="Arial" w:hAnsi="Arial" w:cs="Arial"/>
                <w:b/>
                <w:sz w:val="24"/>
                <w:szCs w:val="24"/>
              </w:rPr>
              <w:t>TRUE</w:t>
            </w:r>
          </w:p>
        </w:tc>
      </w:tr>
      <w:tr w:rsidR="00E51957" w14:paraId="4B1EE878" w14:textId="77777777" w:rsidTr="00615731">
        <w:tc>
          <w:tcPr>
            <w:tcW w:w="1617" w:type="dxa"/>
            <w:vAlign w:val="center"/>
          </w:tcPr>
          <w:p w14:paraId="1A2EBD12" w14:textId="77777777" w:rsidR="00E51957" w:rsidRPr="00EC2317" w:rsidRDefault="00E51957" w:rsidP="00E51957">
            <w:pPr>
              <w:rPr>
                <w:b/>
                <w:lang w:val="en-GB"/>
              </w:rPr>
            </w:pPr>
            <w:r w:rsidRPr="00EC2317">
              <w:rPr>
                <w:b/>
                <w:lang w:val="en-GB"/>
              </w:rPr>
              <w:t>Example:</w:t>
            </w:r>
          </w:p>
        </w:tc>
        <w:tc>
          <w:tcPr>
            <w:tcW w:w="8571" w:type="dxa"/>
          </w:tcPr>
          <w:p w14:paraId="0E180906" w14:textId="10F8F576" w:rsidR="00E51957" w:rsidRPr="00E92C27" w:rsidRDefault="00E51957" w:rsidP="00B84736">
            <w:pPr>
              <w:pStyle w:val="Code"/>
              <w:rPr>
                <w:rFonts w:cs="Courier New"/>
              </w:rPr>
            </w:pPr>
            <w:r w:rsidRPr="00E92C27">
              <w:rPr>
                <w:rFonts w:cs="Courier New"/>
              </w:rPr>
              <w:t xml:space="preserve">SMH  </w:t>
            </w:r>
            <w:r w:rsidR="00B84736">
              <w:rPr>
                <w:rFonts w:cs="Courier New"/>
              </w:rPr>
              <w:t>SML_ID</w:t>
            </w:r>
            <w:r w:rsidRPr="00E92C27">
              <w:rPr>
                <w:rFonts w:cs="Courier New"/>
              </w:rPr>
              <w:t xml:space="preserve">    …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sidR="00B84736">
              <w:rPr>
                <w:rFonts w:cs="Courier New"/>
              </w:rPr>
              <w:t>1</w:t>
            </w:r>
            <w:r w:rsidRPr="00E92C27">
              <w:rPr>
                <w:rFonts w:cs="Courier New"/>
              </w:rPr>
              <w:t xml:space="preserve">  …  My value      some other value</w:t>
            </w:r>
          </w:p>
        </w:tc>
      </w:tr>
    </w:tbl>
    <w:p w14:paraId="7BC933C2" w14:textId="77777777" w:rsidR="007A1183" w:rsidRDefault="007A1183" w:rsidP="007A1183">
      <w:pPr>
        <w:pStyle w:val="nobreak"/>
        <w:rPr>
          <w:lang w:val="en-GB"/>
        </w:rPr>
      </w:pPr>
    </w:p>
    <w:p w14:paraId="04B129BA" w14:textId="77777777" w:rsidR="00397059" w:rsidRDefault="00397059" w:rsidP="00397059">
      <w:pPr>
        <w:rPr>
          <w:lang w:val="en-GB"/>
        </w:rPr>
      </w:pPr>
    </w:p>
    <w:p w14:paraId="39ED6EA8" w14:textId="6539E437" w:rsidR="00B84736" w:rsidRDefault="00B84736" w:rsidP="00397059">
      <w:pPr>
        <w:rPr>
          <w:b/>
          <w:lang w:val="en-GB"/>
        </w:rPr>
      </w:pPr>
      <w:r>
        <w:rPr>
          <w:b/>
          <w:lang w:val="en-GB"/>
        </w:rPr>
        <w:t>Example optional columns:</w:t>
      </w:r>
    </w:p>
    <w:p w14:paraId="2DF9DA56" w14:textId="329CBBD5" w:rsidR="00B84736" w:rsidRPr="0057789F" w:rsidRDefault="0057789F" w:rsidP="00B84736">
      <w:pPr>
        <w:pStyle w:val="ListParagraph"/>
        <w:numPr>
          <w:ilvl w:val="0"/>
          <w:numId w:val="53"/>
        </w:numPr>
        <w:rPr>
          <w:b/>
          <w:lang w:val="en-GB"/>
        </w:rPr>
      </w:pPr>
      <w:r>
        <w:rPr>
          <w:lang w:val="en-GB"/>
        </w:rPr>
        <w:t>Species</w:t>
      </w:r>
    </w:p>
    <w:p w14:paraId="4E3717E6" w14:textId="1322AEA7" w:rsidR="0057789F" w:rsidRPr="0057789F" w:rsidRDefault="0057789F" w:rsidP="00B84736">
      <w:pPr>
        <w:pStyle w:val="ListParagraph"/>
        <w:numPr>
          <w:ilvl w:val="0"/>
          <w:numId w:val="53"/>
        </w:numPr>
        <w:rPr>
          <w:b/>
          <w:lang w:val="en-GB"/>
        </w:rPr>
      </w:pPr>
      <w:r>
        <w:rPr>
          <w:lang w:val="en-GB"/>
        </w:rPr>
        <w:t>Taxid</w:t>
      </w:r>
    </w:p>
    <w:p w14:paraId="41DE95B9" w14:textId="2E4E0C59" w:rsidR="0057789F" w:rsidRPr="0057789F" w:rsidRDefault="0057789F" w:rsidP="00B84736">
      <w:pPr>
        <w:pStyle w:val="ListParagraph"/>
        <w:numPr>
          <w:ilvl w:val="0"/>
          <w:numId w:val="53"/>
        </w:numPr>
        <w:rPr>
          <w:b/>
          <w:lang w:val="en-GB"/>
        </w:rPr>
      </w:pPr>
      <w:r>
        <w:rPr>
          <w:lang w:val="en-GB"/>
        </w:rPr>
        <w:t>Retention time index values</w:t>
      </w:r>
      <w:r w:rsidR="0081543B">
        <w:rPr>
          <w:lang w:val="en-GB"/>
        </w:rPr>
        <w:t xml:space="preserve"> normalised to a given scale</w:t>
      </w:r>
    </w:p>
    <w:p w14:paraId="34930B58" w14:textId="005D8DEE" w:rsidR="0057789F" w:rsidRPr="0081543B" w:rsidRDefault="0057789F" w:rsidP="00B84736">
      <w:pPr>
        <w:pStyle w:val="ListParagraph"/>
        <w:numPr>
          <w:ilvl w:val="0"/>
          <w:numId w:val="53"/>
        </w:numPr>
        <w:rPr>
          <w:b/>
          <w:lang w:val="en-GB"/>
        </w:rPr>
      </w:pPr>
      <w:r>
        <w:rPr>
          <w:lang w:val="en-GB"/>
        </w:rPr>
        <w:t>Identification scores specific to each assay</w:t>
      </w:r>
    </w:p>
    <w:p w14:paraId="033C6E81" w14:textId="76FA9170" w:rsidR="0081543B" w:rsidRPr="0057789F" w:rsidRDefault="007A7FA0" w:rsidP="00B84736">
      <w:pPr>
        <w:pStyle w:val="ListParagraph"/>
        <w:numPr>
          <w:ilvl w:val="0"/>
          <w:numId w:val="53"/>
        </w:numPr>
        <w:rPr>
          <w:b/>
          <w:lang w:val="en-GB"/>
        </w:rPr>
      </w:pPr>
      <w:r>
        <w:rPr>
          <w:lang w:val="en-GB"/>
        </w:rPr>
        <w:t xml:space="preserve">Raw quantification values, </w:t>
      </w:r>
      <w:r w:rsidR="0081543B">
        <w:rPr>
          <w:lang w:val="en-GB"/>
        </w:rPr>
        <w:t>assuming normalised values are provided in the standard assay quantification columns.</w:t>
      </w:r>
    </w:p>
    <w:p w14:paraId="64BB051C" w14:textId="77777777" w:rsidR="00B84736" w:rsidRDefault="00B84736" w:rsidP="00397059">
      <w:pPr>
        <w:rPr>
          <w:lang w:val="en-GB"/>
        </w:rPr>
      </w:pPr>
    </w:p>
    <w:p w14:paraId="16F6714F" w14:textId="7D22E02D" w:rsidR="00397059" w:rsidRDefault="00397059" w:rsidP="00397059">
      <w:pPr>
        <w:pStyle w:val="Heading2"/>
        <w:rPr>
          <w:lang w:val="en-GB"/>
        </w:rPr>
      </w:pPr>
      <w:bookmarkStart w:id="177" w:name="_Toc491263071"/>
      <w:r>
        <w:rPr>
          <w:lang w:val="en-GB"/>
        </w:rPr>
        <w:t>Small Molecule</w:t>
      </w:r>
      <w:r w:rsidR="0083747F">
        <w:rPr>
          <w:lang w:val="en-GB"/>
        </w:rPr>
        <w:t xml:space="preserve"> Feature (SMF)</w:t>
      </w:r>
      <w:r>
        <w:rPr>
          <w:lang w:val="en-GB"/>
        </w:rPr>
        <w:t xml:space="preserve"> Section</w:t>
      </w:r>
      <w:bookmarkEnd w:id="177"/>
    </w:p>
    <w:p w14:paraId="4B61EDB9" w14:textId="6A5B9FCD" w:rsidR="00C65909" w:rsidRDefault="00397059" w:rsidP="00397059">
      <w:pPr>
        <w:pStyle w:val="nobreak"/>
        <w:rPr>
          <w:lang w:val="en-GB"/>
        </w:rPr>
      </w:pPr>
      <w:r>
        <w:rPr>
          <w:lang w:val="en-GB"/>
        </w:rPr>
        <w:t>The small molecule</w:t>
      </w:r>
      <w:r w:rsidR="00337F22">
        <w:rPr>
          <w:lang w:val="en-GB"/>
        </w:rPr>
        <w:t xml:space="preserve"> feature</w:t>
      </w:r>
      <w:r>
        <w:rPr>
          <w:lang w:val="en-GB"/>
        </w:rPr>
        <w:t xml:space="preserve"> section is table-based</w:t>
      </w:r>
      <w:r w:rsidR="00337F22">
        <w:rPr>
          <w:lang w:val="en-GB"/>
        </w:rPr>
        <w:t>, rep</w:t>
      </w:r>
      <w:r w:rsidR="00FD224E">
        <w:rPr>
          <w:lang w:val="en-GB"/>
        </w:rPr>
        <w:t>resenting individual MS regions</w:t>
      </w:r>
      <w:r w:rsidR="004427FA">
        <w:rPr>
          <w:lang w:val="en-GB"/>
        </w:rPr>
        <w:t xml:space="preserve"> (generally considered to be the elution profile</w:t>
      </w:r>
      <w:r w:rsidR="00F94E2A">
        <w:rPr>
          <w:lang w:val="en-GB"/>
        </w:rPr>
        <w:t xml:space="preserve"> for all isotopomers formed from </w:t>
      </w:r>
      <w:r w:rsidR="00821918">
        <w:rPr>
          <w:lang w:val="en-GB"/>
        </w:rPr>
        <w:t>a single</w:t>
      </w:r>
      <w:r w:rsidR="00F94E2A">
        <w:rPr>
          <w:lang w:val="en-GB"/>
        </w:rPr>
        <w:t xml:space="preserve"> charge state of a molecu</w:t>
      </w:r>
      <w:r w:rsidR="00821918">
        <w:rPr>
          <w:lang w:val="en-GB"/>
        </w:rPr>
        <w:t>l</w:t>
      </w:r>
      <w:r w:rsidR="00F94E2A">
        <w:rPr>
          <w:lang w:val="en-GB"/>
        </w:rPr>
        <w:t>e),</w:t>
      </w:r>
      <w:r w:rsidR="00337F22">
        <w:rPr>
          <w:lang w:val="en-GB"/>
        </w:rPr>
        <w:t xml:space="preserve"> that have been measured/quantifi</w:t>
      </w:r>
      <w:r w:rsidR="00CD61EE">
        <w:rPr>
          <w:lang w:val="en-GB"/>
        </w:rPr>
        <w:t xml:space="preserve">ed. </w:t>
      </w:r>
      <w:r w:rsidR="00C65909">
        <w:rPr>
          <w:lang w:val="en-GB"/>
        </w:rPr>
        <w:t>However, for approaches that quantify individual isotopomers e.g. stable isotope labelling/flux studies, then each SMF row SHOULD represent a single isotopomers.</w:t>
      </w:r>
    </w:p>
    <w:p w14:paraId="172C8EA3" w14:textId="77777777" w:rsidR="00C65909" w:rsidRDefault="00C65909" w:rsidP="00397059">
      <w:pPr>
        <w:pStyle w:val="nobreak"/>
        <w:rPr>
          <w:lang w:val="en-GB"/>
        </w:rPr>
      </w:pPr>
    </w:p>
    <w:p w14:paraId="2085B626" w14:textId="52BC26E2" w:rsidR="00337F22" w:rsidRDefault="00CD61EE" w:rsidP="00397059">
      <w:pPr>
        <w:pStyle w:val="nobreak"/>
        <w:rPr>
          <w:lang w:val="en-GB"/>
        </w:rPr>
      </w:pPr>
      <w:r>
        <w:rPr>
          <w:lang w:val="en-GB"/>
        </w:rPr>
        <w:t>D</w:t>
      </w:r>
      <w:r w:rsidR="00337F22">
        <w:rPr>
          <w:lang w:val="en-GB"/>
        </w:rPr>
        <w:t>ifferent adducts or derivatives</w:t>
      </w:r>
      <w:r>
        <w:rPr>
          <w:lang w:val="en-GB"/>
        </w:rPr>
        <w:t xml:space="preserve"> and different charge states of individual </w:t>
      </w:r>
      <w:r w:rsidR="00337F22">
        <w:rPr>
          <w:lang w:val="en-GB"/>
        </w:rPr>
        <w:t>molecules</w:t>
      </w:r>
      <w:r>
        <w:rPr>
          <w:lang w:val="en-GB"/>
        </w:rPr>
        <w:t xml:space="preserve"> should be reported as separate SMF rows</w:t>
      </w:r>
      <w:r w:rsidR="00337F22">
        <w:rPr>
          <w:lang w:val="en-GB"/>
        </w:rPr>
        <w:t xml:space="preserve">. </w:t>
      </w:r>
    </w:p>
    <w:p w14:paraId="3AB5DDEF" w14:textId="77777777" w:rsidR="00337F22" w:rsidRDefault="00337F22" w:rsidP="00397059">
      <w:pPr>
        <w:pStyle w:val="nobreak"/>
        <w:rPr>
          <w:lang w:val="en-GB"/>
        </w:rPr>
      </w:pPr>
    </w:p>
    <w:p w14:paraId="6A28683D" w14:textId="77777777" w:rsidR="00B37131" w:rsidRDefault="00682E5B" w:rsidP="00B37131">
      <w:pPr>
        <w:pStyle w:val="nobreak"/>
        <w:rPr>
          <w:lang w:val="en-GB"/>
        </w:rPr>
      </w:pPr>
      <w:r>
        <w:rPr>
          <w:lang w:val="en-GB"/>
        </w:rPr>
        <w:t>T</w:t>
      </w:r>
      <w:r w:rsidR="00397059">
        <w:rPr>
          <w:lang w:val="en-GB"/>
        </w:rPr>
        <w:t>he small molecule</w:t>
      </w:r>
      <w:r>
        <w:rPr>
          <w:lang w:val="en-GB"/>
        </w:rPr>
        <w:t xml:space="preserve"> feature</w:t>
      </w:r>
      <w:r w:rsidR="00397059">
        <w:rPr>
          <w:lang w:val="en-GB"/>
        </w:rPr>
        <w:t xml:space="preserve"> section MUST always come </w:t>
      </w:r>
      <w:r>
        <w:rPr>
          <w:lang w:val="en-GB"/>
        </w:rPr>
        <w:t>after the Small Molecule Table</w:t>
      </w:r>
      <w:r w:rsidR="00397059">
        <w:rPr>
          <w:lang w:val="en-GB"/>
        </w:rPr>
        <w:t>. All table columns MUST be Tab separated. There MUST NOT be any empty cells.</w:t>
      </w:r>
      <w:r w:rsidR="00B37131">
        <w:rPr>
          <w:lang w:val="en-GB"/>
        </w:rPr>
        <w:t xml:space="preserve"> </w:t>
      </w:r>
      <w:r w:rsidR="00397059">
        <w:rPr>
          <w:lang w:val="en-GB"/>
        </w:rPr>
        <w:t xml:space="preserve">Missing values MUST be reported using “null”. </w:t>
      </w:r>
    </w:p>
    <w:p w14:paraId="7CDAF8AF" w14:textId="77777777" w:rsidR="00B37131" w:rsidRDefault="00B37131" w:rsidP="00B37131">
      <w:pPr>
        <w:pStyle w:val="nobreak"/>
        <w:rPr>
          <w:lang w:val="en-GB"/>
        </w:rPr>
      </w:pPr>
    </w:p>
    <w:p w14:paraId="0AB46C30" w14:textId="77777777" w:rsidR="00B37131" w:rsidRDefault="00B37131" w:rsidP="00B37131">
      <w:pPr>
        <w:rPr>
          <w:lang w:val="en-GB"/>
        </w:rPr>
      </w:pPr>
      <w:r>
        <w:rPr>
          <w:lang w:val="en-GB"/>
        </w:rPr>
        <w:t>The order of columns is not specified although for ease of human interpretation, it is RECOMMENDED to follow the order specified below.</w:t>
      </w:r>
    </w:p>
    <w:p w14:paraId="46A7270F" w14:textId="77777777" w:rsidR="00B37131" w:rsidRDefault="00B37131" w:rsidP="00B37131">
      <w:pPr>
        <w:rPr>
          <w:lang w:val="en-GB"/>
        </w:rPr>
      </w:pPr>
    </w:p>
    <w:p w14:paraId="15923814" w14:textId="77777777" w:rsidR="00B37131" w:rsidRDefault="00B37131" w:rsidP="00B37131">
      <w:pPr>
        <w:rPr>
          <w:lang w:val="en-GB"/>
        </w:rPr>
      </w:pPr>
      <w:r>
        <w:rPr>
          <w:lang w:val="en-GB"/>
        </w:rPr>
        <w:t>All columns are MANDATORY except for “opt_” columns.</w:t>
      </w:r>
    </w:p>
    <w:p w14:paraId="257E11A3" w14:textId="77777777" w:rsidR="00B37131" w:rsidRDefault="00B37131" w:rsidP="00B37131">
      <w:pPr>
        <w:rPr>
          <w:lang w:val="en-GB"/>
        </w:rPr>
      </w:pPr>
    </w:p>
    <w:p w14:paraId="3E60025F" w14:textId="2596EB40" w:rsidR="00B37131" w:rsidRDefault="00B37131" w:rsidP="00B37131">
      <w:pPr>
        <w:pStyle w:val="Heading3"/>
        <w:rPr>
          <w:lang w:val="en-GB"/>
        </w:rPr>
      </w:pPr>
      <w:r>
        <w:rPr>
          <w:lang w:val="en-GB"/>
        </w:rPr>
        <w:t>SM</w:t>
      </w:r>
      <w:r w:rsidR="006F6A66">
        <w:rPr>
          <w:lang w:val="en-GB"/>
        </w:rPr>
        <w:t>F</w:t>
      </w:r>
      <w:r>
        <w:rPr>
          <w:lang w:val="en-GB"/>
        </w:rPr>
        <w:t>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1D31386B" w14:textId="77777777" w:rsidTr="00602E80">
        <w:tc>
          <w:tcPr>
            <w:tcW w:w="1617" w:type="dxa"/>
            <w:vAlign w:val="center"/>
          </w:tcPr>
          <w:p w14:paraId="0447D959" w14:textId="77777777" w:rsidR="00B37131" w:rsidRPr="00EC2317" w:rsidRDefault="00B37131" w:rsidP="00602E80">
            <w:pPr>
              <w:rPr>
                <w:b/>
                <w:lang w:val="en-GB"/>
              </w:rPr>
            </w:pPr>
            <w:r w:rsidRPr="00EC2317">
              <w:rPr>
                <w:b/>
                <w:lang w:val="en-GB"/>
              </w:rPr>
              <w:t>Description:</w:t>
            </w:r>
          </w:p>
        </w:tc>
        <w:tc>
          <w:tcPr>
            <w:tcW w:w="8571" w:type="dxa"/>
          </w:tcPr>
          <w:p w14:paraId="5369CED9" w14:textId="4C50AE2A" w:rsidR="00B37131" w:rsidRPr="00EC2317" w:rsidRDefault="00B37131" w:rsidP="006F6A66">
            <w:pPr>
              <w:rPr>
                <w:lang w:val="en-GB"/>
              </w:rPr>
            </w:pPr>
            <w:r>
              <w:rPr>
                <w:lang w:val="en-GB"/>
              </w:rPr>
              <w:t>A within file unique identifier for the small molecule</w:t>
            </w:r>
            <w:r w:rsidR="006F6A66">
              <w:rPr>
                <w:lang w:val="en-GB"/>
              </w:rPr>
              <w:t xml:space="preserve"> feature</w:t>
            </w:r>
            <w:r w:rsidR="003366FD">
              <w:rPr>
                <w:lang w:val="en-GB"/>
              </w:rPr>
              <w:t>.</w:t>
            </w:r>
            <w:r>
              <w:rPr>
                <w:lang w:val="en-GB"/>
              </w:rPr>
              <w:t xml:space="preserve"> </w:t>
            </w:r>
          </w:p>
        </w:tc>
      </w:tr>
      <w:tr w:rsidR="00B37131" w14:paraId="77F54D18" w14:textId="77777777" w:rsidTr="00110053">
        <w:trPr>
          <w:trHeight w:val="120"/>
        </w:trPr>
        <w:tc>
          <w:tcPr>
            <w:tcW w:w="1617" w:type="dxa"/>
            <w:vAlign w:val="center"/>
          </w:tcPr>
          <w:p w14:paraId="044E35B2" w14:textId="77777777" w:rsidR="00B37131" w:rsidRPr="00EC2317" w:rsidRDefault="00B37131" w:rsidP="00602E80">
            <w:pPr>
              <w:rPr>
                <w:b/>
                <w:lang w:val="en-GB"/>
              </w:rPr>
            </w:pPr>
            <w:r w:rsidRPr="00EC2317">
              <w:rPr>
                <w:b/>
                <w:lang w:val="en-GB"/>
              </w:rPr>
              <w:t>Type:</w:t>
            </w:r>
          </w:p>
        </w:tc>
        <w:tc>
          <w:tcPr>
            <w:tcW w:w="8571" w:type="dxa"/>
          </w:tcPr>
          <w:p w14:paraId="476E9274" w14:textId="0AD0BACB" w:rsidR="00B37131" w:rsidRPr="00EC2317" w:rsidRDefault="00826E0F" w:rsidP="00602E80">
            <w:pPr>
              <w:rPr>
                <w:lang w:val="en-GB"/>
              </w:rPr>
            </w:pPr>
            <w:r>
              <w:rPr>
                <w:lang w:val="en-GB"/>
              </w:rPr>
              <w:t>Integer</w:t>
            </w:r>
          </w:p>
        </w:tc>
      </w:tr>
      <w:tr w:rsidR="00B37131" w14:paraId="77D954A2" w14:textId="77777777" w:rsidTr="00602E80">
        <w:tc>
          <w:tcPr>
            <w:tcW w:w="1617" w:type="dxa"/>
            <w:vAlign w:val="center"/>
          </w:tcPr>
          <w:p w14:paraId="189B9392" w14:textId="77777777" w:rsidR="00B37131" w:rsidRDefault="00B37131" w:rsidP="00602E80">
            <w:pPr>
              <w:rPr>
                <w:b/>
                <w:lang w:val="en-GB"/>
              </w:rPr>
            </w:pPr>
            <w:r>
              <w:rPr>
                <w:b/>
                <w:lang w:val="en-GB"/>
              </w:rPr>
              <w:t>Is Nullable:</w:t>
            </w:r>
          </w:p>
        </w:tc>
        <w:tc>
          <w:tcPr>
            <w:tcW w:w="8571" w:type="dxa"/>
          </w:tcPr>
          <w:p w14:paraId="237919A3" w14:textId="77777777" w:rsidR="00B37131" w:rsidRPr="00713C99" w:rsidRDefault="00B37131" w:rsidP="00602E80">
            <w:pPr>
              <w:rPr>
                <w:b/>
                <w:lang w:val="en-GB"/>
              </w:rPr>
            </w:pPr>
            <w:r w:rsidRPr="00713C99">
              <w:rPr>
                <w:b/>
                <w:lang w:val="en-GB"/>
              </w:rPr>
              <w:t>FALSE</w:t>
            </w:r>
          </w:p>
        </w:tc>
      </w:tr>
      <w:tr w:rsidR="00B37131" w14:paraId="1474E66F" w14:textId="77777777" w:rsidTr="00602E80">
        <w:tc>
          <w:tcPr>
            <w:tcW w:w="1617" w:type="dxa"/>
            <w:vAlign w:val="center"/>
          </w:tcPr>
          <w:p w14:paraId="6790C38F" w14:textId="77777777" w:rsidR="00B37131" w:rsidRPr="00EC2317" w:rsidRDefault="00B37131" w:rsidP="00602E80">
            <w:pPr>
              <w:rPr>
                <w:b/>
                <w:lang w:val="en-GB"/>
              </w:rPr>
            </w:pPr>
            <w:r w:rsidRPr="00EC2317">
              <w:rPr>
                <w:b/>
                <w:lang w:val="en-GB"/>
              </w:rPr>
              <w:t>Example:</w:t>
            </w:r>
          </w:p>
        </w:tc>
        <w:tc>
          <w:tcPr>
            <w:tcW w:w="8571" w:type="dxa"/>
          </w:tcPr>
          <w:p w14:paraId="37AB36C4" w14:textId="537DD354" w:rsidR="00B37131" w:rsidRPr="00C976D0" w:rsidRDefault="006F6A66" w:rsidP="00602E80">
            <w:pPr>
              <w:pStyle w:val="Code"/>
              <w:rPr>
                <w:rFonts w:cs="Courier New"/>
              </w:rPr>
            </w:pPr>
            <w:r>
              <w:rPr>
                <w:rFonts w:cs="Courier New"/>
              </w:rPr>
              <w:t xml:space="preserve">SFH  SMF_ID    </w:t>
            </w:r>
            <w:r w:rsidR="00B37131" w:rsidRPr="00C976D0">
              <w:rPr>
                <w:rFonts w:cs="Courier New"/>
              </w:rPr>
              <w:t>…</w:t>
            </w:r>
          </w:p>
          <w:p w14:paraId="3E60D3AC" w14:textId="0E981C27" w:rsidR="00B37131" w:rsidRPr="00C976D0" w:rsidRDefault="006F6A66" w:rsidP="00602E80">
            <w:pPr>
              <w:pStyle w:val="Code"/>
              <w:rPr>
                <w:rFonts w:cs="Courier New"/>
              </w:rPr>
            </w:pPr>
            <w:r>
              <w:rPr>
                <w:rFonts w:cs="Courier New"/>
              </w:rPr>
              <w:t>SMF</w:t>
            </w:r>
            <w:r w:rsidR="00B37131" w:rsidRPr="00C976D0">
              <w:rPr>
                <w:rFonts w:cs="Courier New"/>
              </w:rPr>
              <w:t xml:space="preserve">  1    </w:t>
            </w:r>
            <w:r w:rsidR="00B37131" w:rsidRPr="00C976D0">
              <w:rPr>
                <w:rFonts w:cs="Courier New"/>
              </w:rPr>
              <w:tab/>
              <w:t>…</w:t>
            </w:r>
          </w:p>
          <w:p w14:paraId="23A5387D" w14:textId="58F42E3A" w:rsidR="00B37131" w:rsidRPr="00E92C27" w:rsidRDefault="006F6A66" w:rsidP="00602E80">
            <w:pPr>
              <w:pStyle w:val="Code"/>
              <w:rPr>
                <w:rFonts w:cs="Courier New"/>
              </w:rPr>
            </w:pPr>
            <w:r>
              <w:rPr>
                <w:rFonts w:cs="Courier New"/>
              </w:rPr>
              <w:t>SMF</w:t>
            </w:r>
            <w:r w:rsidR="00B37131" w:rsidRPr="00C976D0">
              <w:rPr>
                <w:rFonts w:cs="Courier New"/>
              </w:rPr>
              <w:t xml:space="preserve">  2  </w:t>
            </w:r>
            <w:r w:rsidR="00B37131" w:rsidRPr="00C976D0">
              <w:rPr>
                <w:rFonts w:cs="Courier New"/>
              </w:rPr>
              <w:tab/>
              <w:t>…</w:t>
            </w:r>
          </w:p>
        </w:tc>
      </w:tr>
    </w:tbl>
    <w:p w14:paraId="4727CB19" w14:textId="75FFAAEF" w:rsidR="00AE0684" w:rsidRDefault="00AE0684" w:rsidP="00AE0684">
      <w:pPr>
        <w:pStyle w:val="Heading3"/>
        <w:rPr>
          <w:lang w:val="en-GB"/>
        </w:rPr>
      </w:pPr>
      <w:r>
        <w:rPr>
          <w:lang w:val="en-GB"/>
        </w:rPr>
        <w:t>SME_ID_REFS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E0684" w:rsidRPr="00EB122D" w14:paraId="587A0C8E" w14:textId="77777777" w:rsidTr="00602E80">
        <w:tc>
          <w:tcPr>
            <w:tcW w:w="1617" w:type="dxa"/>
            <w:vAlign w:val="center"/>
          </w:tcPr>
          <w:p w14:paraId="5CA74C02" w14:textId="77777777" w:rsidR="00AE0684" w:rsidRPr="00EC2317" w:rsidRDefault="00AE0684" w:rsidP="00602E80">
            <w:pPr>
              <w:rPr>
                <w:b/>
                <w:lang w:val="en-GB"/>
              </w:rPr>
            </w:pPr>
            <w:r w:rsidRPr="00EC2317">
              <w:rPr>
                <w:b/>
                <w:lang w:val="en-GB"/>
              </w:rPr>
              <w:t>Description:</w:t>
            </w:r>
          </w:p>
        </w:tc>
        <w:tc>
          <w:tcPr>
            <w:tcW w:w="8571" w:type="dxa"/>
          </w:tcPr>
          <w:p w14:paraId="191BBEF9" w14:textId="33F07757" w:rsidR="00AE0684" w:rsidRPr="00AE0684" w:rsidRDefault="00AE0684" w:rsidP="00602E80">
            <w:pPr>
              <w:rPr>
                <w:lang w:val="en-GB"/>
              </w:rPr>
            </w:pPr>
            <w:r>
              <w:rPr>
                <w:lang w:val="en-GB"/>
              </w:rPr>
              <w:t>References to the identification evidence (SME elements) via referencing SME_ID values</w:t>
            </w:r>
            <w:r w:rsidR="00B07BC1">
              <w:rPr>
                <w:lang w:val="en-GB"/>
              </w:rPr>
              <w:t>. Multiple values MAY be provided as a “|” separated list to indicate ambiguity in the identification.</w:t>
            </w:r>
            <w:r w:rsidR="001D0747">
              <w:rPr>
                <w:lang w:val="en-GB"/>
              </w:rPr>
              <w:t xml:space="preserve"> </w:t>
            </w:r>
            <w:r w:rsidR="001D0747">
              <w:t>For the case of a consensus approach where multiple adduct forms are used to infer the SML ID, different features should just reference the same SME_ID value(s).</w:t>
            </w:r>
          </w:p>
        </w:tc>
      </w:tr>
      <w:tr w:rsidR="00AE0684" w14:paraId="3FBE1C5E" w14:textId="77777777" w:rsidTr="00602E80">
        <w:tc>
          <w:tcPr>
            <w:tcW w:w="1617" w:type="dxa"/>
            <w:vAlign w:val="center"/>
          </w:tcPr>
          <w:p w14:paraId="5D4082F8" w14:textId="77777777" w:rsidR="00AE0684" w:rsidRPr="00EC2317" w:rsidRDefault="00AE0684" w:rsidP="00602E80">
            <w:pPr>
              <w:rPr>
                <w:b/>
                <w:lang w:val="en-GB"/>
              </w:rPr>
            </w:pPr>
            <w:r w:rsidRPr="00EC2317">
              <w:rPr>
                <w:b/>
                <w:lang w:val="en-GB"/>
              </w:rPr>
              <w:t>Type:</w:t>
            </w:r>
          </w:p>
        </w:tc>
        <w:tc>
          <w:tcPr>
            <w:tcW w:w="8571" w:type="dxa"/>
          </w:tcPr>
          <w:p w14:paraId="0EED46B4" w14:textId="072B4FF9" w:rsidR="00AE0684" w:rsidRPr="00AE0684" w:rsidRDefault="00826E0F" w:rsidP="00602E80">
            <w:pPr>
              <w:rPr>
                <w:lang w:val="en-GB"/>
              </w:rPr>
            </w:pPr>
            <w:r>
              <w:rPr>
                <w:lang w:val="en-GB"/>
              </w:rPr>
              <w:t>{SME_ID}</w:t>
            </w:r>
            <w:r w:rsidR="00AE0684">
              <w:rPr>
                <w:lang w:val="en-GB"/>
              </w:rPr>
              <w:t xml:space="preserve"> list</w:t>
            </w:r>
          </w:p>
        </w:tc>
      </w:tr>
      <w:tr w:rsidR="00AE0684" w14:paraId="68D17610" w14:textId="77777777" w:rsidTr="00602E80">
        <w:tc>
          <w:tcPr>
            <w:tcW w:w="1617" w:type="dxa"/>
            <w:vAlign w:val="center"/>
          </w:tcPr>
          <w:p w14:paraId="7B5305BB" w14:textId="77777777" w:rsidR="00AE0684" w:rsidRPr="00EC2317" w:rsidRDefault="00AE0684" w:rsidP="00602E80">
            <w:pPr>
              <w:rPr>
                <w:b/>
                <w:lang w:val="en-GB"/>
              </w:rPr>
            </w:pPr>
            <w:r>
              <w:rPr>
                <w:b/>
                <w:lang w:val="en-GB"/>
              </w:rPr>
              <w:t>Is Nullable:</w:t>
            </w:r>
          </w:p>
        </w:tc>
        <w:tc>
          <w:tcPr>
            <w:tcW w:w="8571" w:type="dxa"/>
          </w:tcPr>
          <w:p w14:paraId="3B0FD0FE" w14:textId="470EBD4A" w:rsidR="00AE0684" w:rsidRPr="00E92C27" w:rsidRDefault="008125C9" w:rsidP="00602E80">
            <w:pPr>
              <w:pStyle w:val="Code"/>
              <w:rPr>
                <w:rFonts w:cs="Courier New"/>
              </w:rPr>
            </w:pPr>
            <w:r>
              <w:rPr>
                <w:rFonts w:ascii="Arial" w:hAnsi="Arial" w:cs="Arial"/>
                <w:b/>
                <w:sz w:val="24"/>
                <w:szCs w:val="24"/>
              </w:rPr>
              <w:t>TRUE</w:t>
            </w:r>
          </w:p>
        </w:tc>
      </w:tr>
      <w:tr w:rsidR="00AE0684" w14:paraId="59795B37" w14:textId="77777777" w:rsidTr="00602E80">
        <w:tc>
          <w:tcPr>
            <w:tcW w:w="1617" w:type="dxa"/>
            <w:vAlign w:val="center"/>
          </w:tcPr>
          <w:p w14:paraId="46AB4331" w14:textId="77777777" w:rsidR="00AE0684" w:rsidRPr="00EC2317" w:rsidRDefault="00AE0684" w:rsidP="00602E80">
            <w:pPr>
              <w:rPr>
                <w:b/>
                <w:lang w:val="en-GB"/>
              </w:rPr>
            </w:pPr>
            <w:r w:rsidRPr="00EC2317">
              <w:rPr>
                <w:b/>
                <w:lang w:val="en-GB"/>
              </w:rPr>
              <w:t>Example:</w:t>
            </w:r>
          </w:p>
        </w:tc>
        <w:tc>
          <w:tcPr>
            <w:tcW w:w="8571" w:type="dxa"/>
          </w:tcPr>
          <w:p w14:paraId="333D808C" w14:textId="21B61FA6" w:rsidR="00AE0684" w:rsidRPr="00E92C27" w:rsidRDefault="00AE0684" w:rsidP="008125C9">
            <w:pPr>
              <w:pStyle w:val="Code"/>
              <w:rPr>
                <w:rFonts w:cs="Courier New"/>
              </w:rPr>
            </w:pPr>
            <w:r>
              <w:rPr>
                <w:rFonts w:cs="Courier New"/>
              </w:rPr>
              <w:t xml:space="preserve">SFH  SMF_ID    </w:t>
            </w:r>
            <w:r w:rsidRPr="00E92C27">
              <w:rPr>
                <w:rFonts w:cs="Courier New"/>
              </w:rPr>
              <w:t xml:space="preserve"> </w:t>
            </w:r>
            <w:r w:rsidR="008125C9">
              <w:rPr>
                <w:rFonts w:cs="Courier New"/>
              </w:rPr>
              <w:t>SME_ID_REFS</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w:t>
            </w:r>
            <w:r w:rsidR="008125C9">
              <w:rPr>
                <w:rFonts w:cs="Courier New"/>
              </w:rPr>
              <w:t>5|6|12</w:t>
            </w:r>
            <w:r w:rsidRPr="00E92C27">
              <w:rPr>
                <w:rFonts w:cs="Courier New"/>
              </w:rPr>
              <w:t>…</w:t>
            </w:r>
          </w:p>
        </w:tc>
      </w:tr>
    </w:tbl>
    <w:p w14:paraId="77644E73" w14:textId="712D73D7" w:rsidR="002203A9" w:rsidRDefault="002203A9" w:rsidP="002203A9">
      <w:pPr>
        <w:pStyle w:val="Heading3"/>
        <w:rPr>
          <w:lang w:val="en-GB"/>
        </w:rPr>
      </w:pPr>
      <w:r>
        <w:rPr>
          <w:lang w:val="en-GB"/>
        </w:rPr>
        <w:t>SME_ID_REF_Ambiguity_code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03A9" w:rsidRPr="00EB122D" w14:paraId="4D9494C4" w14:textId="77777777" w:rsidTr="00A90E62">
        <w:tc>
          <w:tcPr>
            <w:tcW w:w="1617" w:type="dxa"/>
            <w:vAlign w:val="center"/>
          </w:tcPr>
          <w:p w14:paraId="5E2280F8" w14:textId="77777777" w:rsidR="002203A9" w:rsidRPr="00EC2317" w:rsidRDefault="002203A9" w:rsidP="00A90E62">
            <w:pPr>
              <w:rPr>
                <w:b/>
                <w:lang w:val="en-GB"/>
              </w:rPr>
            </w:pPr>
            <w:r w:rsidRPr="00EC2317">
              <w:rPr>
                <w:b/>
                <w:lang w:val="en-GB"/>
              </w:rPr>
              <w:t>Description:</w:t>
            </w:r>
          </w:p>
        </w:tc>
        <w:tc>
          <w:tcPr>
            <w:tcW w:w="8571" w:type="dxa"/>
          </w:tcPr>
          <w:p w14:paraId="6CBA9936" w14:textId="638977CA" w:rsidR="002203A9" w:rsidRPr="00AE0684" w:rsidRDefault="002203A9" w:rsidP="00A90E62">
            <w:pPr>
              <w:rPr>
                <w:lang w:val="en-GB"/>
              </w:rPr>
            </w:pPr>
            <w:r>
              <w:rPr>
                <w:lang w:val="en-GB"/>
              </w:rPr>
              <w:t xml:space="preserve">If multiple values are given under SME_ID_REFS, one of the following codes MUST be provided. 1=Ambiguous identification; </w:t>
            </w:r>
            <w:r w:rsidR="00806F81">
              <w:rPr>
                <w:lang w:val="en-GB"/>
              </w:rPr>
              <w:t>2</w:t>
            </w:r>
            <w:r>
              <w:rPr>
                <w:lang w:val="en-GB"/>
              </w:rPr>
              <w:t>=</w:t>
            </w:r>
            <w:r w:rsidR="00806F81">
              <w:rPr>
                <w:lang w:val="en-GB"/>
              </w:rPr>
              <w:t>Only d</w:t>
            </w:r>
            <w:r>
              <w:rPr>
                <w:lang w:val="en-GB"/>
              </w:rPr>
              <w:t>ifferent evidence streams for the same molecule</w:t>
            </w:r>
            <w:r w:rsidR="00806F81">
              <w:rPr>
                <w:lang w:val="en-GB"/>
              </w:rPr>
              <w:t xml:space="preserve"> with no ambiguity</w:t>
            </w:r>
            <w:r w:rsidR="00D761C5">
              <w:rPr>
                <w:lang w:val="en-GB"/>
              </w:rPr>
              <w:t>; 3=</w:t>
            </w:r>
            <w:r w:rsidR="00814FA4">
              <w:rPr>
                <w:lang w:val="en-GB"/>
              </w:rPr>
              <w:t>Both a</w:t>
            </w:r>
            <w:r w:rsidR="00D761C5">
              <w:rPr>
                <w:lang w:val="en-GB"/>
              </w:rPr>
              <w:t>mbiguous identification and multiple evidence streams</w:t>
            </w:r>
            <w:r>
              <w:rPr>
                <w:lang w:val="en-GB"/>
              </w:rPr>
              <w:t>.</w:t>
            </w:r>
            <w:r w:rsidR="001E786F">
              <w:rPr>
                <w:lang w:val="en-GB"/>
              </w:rPr>
              <w:t xml:space="preserve"> If there are no or one value under SME_ID_REFs, this MUST be reported as null.</w:t>
            </w:r>
          </w:p>
        </w:tc>
      </w:tr>
      <w:tr w:rsidR="002203A9" w14:paraId="040AEE66" w14:textId="77777777" w:rsidTr="00A90E62">
        <w:tc>
          <w:tcPr>
            <w:tcW w:w="1617" w:type="dxa"/>
            <w:vAlign w:val="center"/>
          </w:tcPr>
          <w:p w14:paraId="581C0FA0" w14:textId="77777777" w:rsidR="002203A9" w:rsidRPr="00EC2317" w:rsidRDefault="002203A9" w:rsidP="00A90E62">
            <w:pPr>
              <w:rPr>
                <w:b/>
                <w:lang w:val="en-GB"/>
              </w:rPr>
            </w:pPr>
            <w:r w:rsidRPr="00EC2317">
              <w:rPr>
                <w:b/>
                <w:lang w:val="en-GB"/>
              </w:rPr>
              <w:t>Type:</w:t>
            </w:r>
          </w:p>
        </w:tc>
        <w:tc>
          <w:tcPr>
            <w:tcW w:w="8571" w:type="dxa"/>
          </w:tcPr>
          <w:p w14:paraId="47904098" w14:textId="77C1E920" w:rsidR="002203A9" w:rsidRPr="00AE0684" w:rsidRDefault="002203A9" w:rsidP="002203A9">
            <w:pPr>
              <w:rPr>
                <w:lang w:val="en-GB"/>
              </w:rPr>
            </w:pPr>
            <w:r>
              <w:rPr>
                <w:lang w:val="en-GB"/>
              </w:rPr>
              <w:t xml:space="preserve">Integer </w:t>
            </w:r>
          </w:p>
        </w:tc>
      </w:tr>
      <w:tr w:rsidR="002203A9" w14:paraId="68A41CFC" w14:textId="77777777" w:rsidTr="00A90E62">
        <w:tc>
          <w:tcPr>
            <w:tcW w:w="1617" w:type="dxa"/>
            <w:vAlign w:val="center"/>
          </w:tcPr>
          <w:p w14:paraId="3268771A" w14:textId="77777777" w:rsidR="002203A9" w:rsidRPr="00EC2317" w:rsidRDefault="002203A9" w:rsidP="00A90E62">
            <w:pPr>
              <w:rPr>
                <w:b/>
                <w:lang w:val="en-GB"/>
              </w:rPr>
            </w:pPr>
            <w:r>
              <w:rPr>
                <w:b/>
                <w:lang w:val="en-GB"/>
              </w:rPr>
              <w:t>Is Nullable:</w:t>
            </w:r>
          </w:p>
        </w:tc>
        <w:tc>
          <w:tcPr>
            <w:tcW w:w="8571" w:type="dxa"/>
          </w:tcPr>
          <w:p w14:paraId="6CADF530" w14:textId="77777777" w:rsidR="002203A9" w:rsidRPr="00E92C27" w:rsidRDefault="002203A9" w:rsidP="00A90E62">
            <w:pPr>
              <w:pStyle w:val="Code"/>
              <w:rPr>
                <w:rFonts w:cs="Courier New"/>
              </w:rPr>
            </w:pPr>
            <w:r>
              <w:rPr>
                <w:rFonts w:ascii="Arial" w:hAnsi="Arial" w:cs="Arial"/>
                <w:b/>
                <w:sz w:val="24"/>
                <w:szCs w:val="24"/>
              </w:rPr>
              <w:t>TRUE</w:t>
            </w:r>
          </w:p>
        </w:tc>
      </w:tr>
      <w:tr w:rsidR="002203A9" w14:paraId="3984A223" w14:textId="77777777" w:rsidTr="00A90E62">
        <w:tc>
          <w:tcPr>
            <w:tcW w:w="1617" w:type="dxa"/>
            <w:vAlign w:val="center"/>
          </w:tcPr>
          <w:p w14:paraId="7AF8D4C6" w14:textId="77777777" w:rsidR="002203A9" w:rsidRPr="00EC2317" w:rsidRDefault="002203A9" w:rsidP="00A90E62">
            <w:pPr>
              <w:rPr>
                <w:b/>
                <w:lang w:val="en-GB"/>
              </w:rPr>
            </w:pPr>
            <w:r w:rsidRPr="00EC2317">
              <w:rPr>
                <w:b/>
                <w:lang w:val="en-GB"/>
              </w:rPr>
              <w:t>Example:</w:t>
            </w:r>
          </w:p>
        </w:tc>
        <w:tc>
          <w:tcPr>
            <w:tcW w:w="8571" w:type="dxa"/>
          </w:tcPr>
          <w:p w14:paraId="370798FB" w14:textId="57DCF174" w:rsidR="002203A9" w:rsidRPr="00E92C27" w:rsidRDefault="002203A9" w:rsidP="00A90E62">
            <w:pPr>
              <w:pStyle w:val="Code"/>
              <w:rPr>
                <w:rFonts w:cs="Courier New"/>
              </w:rPr>
            </w:pPr>
            <w:r>
              <w:rPr>
                <w:rFonts w:cs="Courier New"/>
              </w:rPr>
              <w:t xml:space="preserve">SFH  SMF_ID    </w:t>
            </w:r>
            <w:r w:rsidRPr="00E92C27">
              <w:rPr>
                <w:rFonts w:cs="Courier New"/>
              </w:rPr>
              <w:t xml:space="preserve"> </w:t>
            </w:r>
            <w:r>
              <w:rPr>
                <w:rFonts w:cs="Courier New"/>
              </w:rPr>
              <w:t>SME_ID_REFS</w:t>
            </w:r>
            <w:r w:rsidR="00413585">
              <w:rPr>
                <w:rFonts w:cs="Courier New"/>
              </w:rPr>
              <w:t xml:space="preserve">      SME_ID_REF</w:t>
            </w:r>
            <w:r w:rsidR="00413585">
              <w:t>_Ambiguity_code</w:t>
            </w:r>
            <w:r>
              <w:rPr>
                <w:rFonts w:cs="Courier New"/>
              </w:rPr>
              <w:br/>
              <w:t>SMF</w:t>
            </w:r>
            <w:r w:rsidRPr="00E92C27">
              <w:rPr>
                <w:rFonts w:cs="Courier New"/>
              </w:rPr>
              <w:t xml:space="preserve">  </w:t>
            </w:r>
            <w:r>
              <w:rPr>
                <w:rFonts w:cs="Courier New"/>
              </w:rPr>
              <w:t xml:space="preserve">1      </w:t>
            </w:r>
            <w:r w:rsidRPr="00E92C27">
              <w:rPr>
                <w:rFonts w:cs="Courier New"/>
              </w:rPr>
              <w:t xml:space="preserve">    </w:t>
            </w:r>
            <w:r>
              <w:rPr>
                <w:rFonts w:cs="Courier New"/>
              </w:rPr>
              <w:t>5|6|12</w:t>
            </w:r>
            <w:r w:rsidRPr="00E92C27">
              <w:rPr>
                <w:rFonts w:cs="Courier New"/>
              </w:rPr>
              <w:t>…</w:t>
            </w:r>
            <w:r w:rsidR="0063106F">
              <w:rPr>
                <w:rFonts w:cs="Courier New"/>
              </w:rPr>
              <w:t xml:space="preserve">          1</w:t>
            </w:r>
          </w:p>
        </w:tc>
      </w:tr>
    </w:tbl>
    <w:p w14:paraId="62D805ED" w14:textId="54965DBB" w:rsidR="004919C6" w:rsidRDefault="004919C6" w:rsidP="004919C6">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919C6" w:rsidRPr="00EB122D" w14:paraId="37C39293" w14:textId="77777777" w:rsidTr="00602E80">
        <w:tc>
          <w:tcPr>
            <w:tcW w:w="1617" w:type="dxa"/>
            <w:vAlign w:val="center"/>
          </w:tcPr>
          <w:p w14:paraId="1468481E" w14:textId="77777777" w:rsidR="004919C6" w:rsidRPr="00EC2317" w:rsidRDefault="004919C6" w:rsidP="00602E80">
            <w:pPr>
              <w:rPr>
                <w:b/>
                <w:lang w:val="en-GB"/>
              </w:rPr>
            </w:pPr>
            <w:r w:rsidRPr="00EC2317">
              <w:rPr>
                <w:b/>
                <w:lang w:val="en-GB"/>
              </w:rPr>
              <w:t>Description:</w:t>
            </w:r>
          </w:p>
        </w:tc>
        <w:tc>
          <w:tcPr>
            <w:tcW w:w="8571" w:type="dxa"/>
          </w:tcPr>
          <w:p w14:paraId="7FA35367" w14:textId="169E5765" w:rsidR="004919C6" w:rsidRPr="004919C6" w:rsidRDefault="005E46D0" w:rsidP="008546FF">
            <w:pPr>
              <w:rPr>
                <w:lang w:val="en-GB"/>
              </w:rPr>
            </w:pPr>
            <w:commentRangeStart w:id="178"/>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w:t>
            </w:r>
            <w:commentRangeEnd w:id="178"/>
            <w:r w:rsidR="00510F12">
              <w:rPr>
                <w:rStyle w:val="CommentReference"/>
              </w:rPr>
              <w:commentReference w:id="178"/>
            </w:r>
          </w:p>
        </w:tc>
      </w:tr>
      <w:tr w:rsidR="004919C6" w14:paraId="0FE5E3A6" w14:textId="77777777" w:rsidTr="00602E80">
        <w:tc>
          <w:tcPr>
            <w:tcW w:w="1617" w:type="dxa"/>
            <w:vAlign w:val="center"/>
          </w:tcPr>
          <w:p w14:paraId="64DAEA7D" w14:textId="77777777" w:rsidR="004919C6" w:rsidRPr="00EC2317" w:rsidRDefault="004919C6" w:rsidP="00602E80">
            <w:pPr>
              <w:rPr>
                <w:b/>
                <w:lang w:val="en-GB"/>
              </w:rPr>
            </w:pPr>
            <w:r w:rsidRPr="00EC2317">
              <w:rPr>
                <w:b/>
                <w:lang w:val="en-GB"/>
              </w:rPr>
              <w:t>Type:</w:t>
            </w:r>
          </w:p>
        </w:tc>
        <w:tc>
          <w:tcPr>
            <w:tcW w:w="8571" w:type="dxa"/>
          </w:tcPr>
          <w:p w14:paraId="3D62BC7D" w14:textId="4CD69510" w:rsidR="004919C6" w:rsidRPr="004919C6" w:rsidRDefault="004919C6" w:rsidP="00602E80">
            <w:pPr>
              <w:rPr>
                <w:lang w:val="en-GB"/>
              </w:rPr>
            </w:pPr>
            <w:commentRangeStart w:id="179"/>
            <w:r>
              <w:rPr>
                <w:lang w:val="en-GB"/>
              </w:rPr>
              <w:t>String</w:t>
            </w:r>
            <w:commentRangeEnd w:id="179"/>
            <w:r w:rsidR="00AB3335">
              <w:rPr>
                <w:rStyle w:val="CommentReference"/>
              </w:rPr>
              <w:commentReference w:id="179"/>
            </w:r>
          </w:p>
        </w:tc>
      </w:tr>
      <w:tr w:rsidR="004919C6" w14:paraId="4EEEA857" w14:textId="77777777" w:rsidTr="00602E80">
        <w:tc>
          <w:tcPr>
            <w:tcW w:w="1617" w:type="dxa"/>
            <w:vAlign w:val="center"/>
          </w:tcPr>
          <w:p w14:paraId="015B21CA" w14:textId="77777777" w:rsidR="004919C6" w:rsidRPr="00EC2317" w:rsidRDefault="004919C6" w:rsidP="00602E80">
            <w:pPr>
              <w:rPr>
                <w:b/>
                <w:lang w:val="en-GB"/>
              </w:rPr>
            </w:pPr>
            <w:r>
              <w:rPr>
                <w:b/>
                <w:lang w:val="en-GB"/>
              </w:rPr>
              <w:t>Is Nullable:</w:t>
            </w:r>
          </w:p>
        </w:tc>
        <w:tc>
          <w:tcPr>
            <w:tcW w:w="8571" w:type="dxa"/>
          </w:tcPr>
          <w:p w14:paraId="202BE4A1" w14:textId="49202A41" w:rsidR="004919C6" w:rsidRPr="00E92C27" w:rsidRDefault="004919C6" w:rsidP="00602E80">
            <w:pPr>
              <w:pStyle w:val="Code"/>
              <w:rPr>
                <w:rFonts w:cs="Courier New"/>
              </w:rPr>
            </w:pPr>
            <w:r>
              <w:rPr>
                <w:rFonts w:ascii="Arial" w:hAnsi="Arial" w:cs="Arial"/>
                <w:b/>
                <w:sz w:val="24"/>
                <w:szCs w:val="24"/>
              </w:rPr>
              <w:t>TRUE</w:t>
            </w:r>
          </w:p>
        </w:tc>
      </w:tr>
      <w:tr w:rsidR="004919C6" w14:paraId="085BFA98" w14:textId="77777777" w:rsidTr="00602E80">
        <w:tc>
          <w:tcPr>
            <w:tcW w:w="1617" w:type="dxa"/>
            <w:vAlign w:val="center"/>
          </w:tcPr>
          <w:p w14:paraId="34BCEB42" w14:textId="77777777" w:rsidR="004919C6" w:rsidRPr="00EC2317" w:rsidRDefault="004919C6" w:rsidP="00602E80">
            <w:pPr>
              <w:rPr>
                <w:b/>
                <w:lang w:val="en-GB"/>
              </w:rPr>
            </w:pPr>
            <w:r w:rsidRPr="00EC2317">
              <w:rPr>
                <w:b/>
                <w:lang w:val="en-GB"/>
              </w:rPr>
              <w:t>Example:</w:t>
            </w:r>
          </w:p>
        </w:tc>
        <w:tc>
          <w:tcPr>
            <w:tcW w:w="8571" w:type="dxa"/>
          </w:tcPr>
          <w:p w14:paraId="4E9A1672" w14:textId="54DA4C87" w:rsidR="004919C6" w:rsidRPr="00E92C27" w:rsidRDefault="004919C6" w:rsidP="003A6D81">
            <w:pPr>
              <w:pStyle w:val="Code"/>
              <w:rPr>
                <w:rFonts w:cs="Courier New"/>
              </w:rPr>
            </w:pPr>
            <w:r>
              <w:rPr>
                <w:rFonts w:cs="Courier New"/>
              </w:rPr>
              <w:t xml:space="preserve">SFH  SMF_ID    </w:t>
            </w:r>
            <w:r w:rsidRPr="00E92C27">
              <w:rPr>
                <w:rFonts w:cs="Courier New"/>
              </w:rPr>
              <w:t xml:space="preserve"> …  </w:t>
            </w:r>
            <w:r>
              <w:rPr>
                <w:rFonts w:cs="Courier New"/>
              </w:rPr>
              <w:t>adduct_ion</w:t>
            </w:r>
            <w:r w:rsidR="003A6D81">
              <w:rPr>
                <w:rFonts w:cs="Courier New"/>
              </w:rPr>
              <w:t xml:space="preserve">  …</w:t>
            </w:r>
            <w:r w:rsidR="003A6D81">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3CBCCC21" w14:textId="0F4EA6B2" w:rsidR="008D2CD1" w:rsidRDefault="008D2CD1" w:rsidP="008D2CD1">
      <w:pPr>
        <w:pStyle w:val="Heading3"/>
        <w:rPr>
          <w:lang w:val="en-GB"/>
        </w:rPr>
      </w:pPr>
      <w:r>
        <w:rPr>
          <w:lang w:val="en-GB"/>
        </w:rPr>
        <w:t>isotopomer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D2CD1" w:rsidRPr="00EB122D" w14:paraId="1713015D" w14:textId="77777777" w:rsidTr="00EA36FF">
        <w:tc>
          <w:tcPr>
            <w:tcW w:w="1617" w:type="dxa"/>
            <w:vAlign w:val="center"/>
          </w:tcPr>
          <w:p w14:paraId="31EFEDF9" w14:textId="77777777" w:rsidR="008D2CD1" w:rsidRPr="00EC2317" w:rsidRDefault="008D2CD1" w:rsidP="00EA36FF">
            <w:pPr>
              <w:rPr>
                <w:b/>
                <w:lang w:val="en-GB"/>
              </w:rPr>
            </w:pPr>
            <w:r w:rsidRPr="00EC2317">
              <w:rPr>
                <w:b/>
                <w:lang w:val="en-GB"/>
              </w:rPr>
              <w:t>Description:</w:t>
            </w:r>
          </w:p>
        </w:tc>
        <w:tc>
          <w:tcPr>
            <w:tcW w:w="8571" w:type="dxa"/>
          </w:tcPr>
          <w:p w14:paraId="5C893715" w14:textId="7C68D24E" w:rsidR="008D2CD1" w:rsidRPr="004919C6" w:rsidRDefault="008D2CD1" w:rsidP="00EA36FF">
            <w:pPr>
              <w:rPr>
                <w:lang w:val="en-GB"/>
              </w:rPr>
            </w:pPr>
            <w:r>
              <w:rPr>
                <w:lang w:val="en-GB"/>
              </w:rPr>
              <w:t xml:space="preserve">If de-isotoping has not been performed, then the </w:t>
            </w:r>
            <w:r w:rsidR="00211A11">
              <w:rPr>
                <w:lang w:val="en-GB"/>
              </w:rPr>
              <w:t>isotopomer quantified MUST be reported here e.g. “+1”, “+2”, “13C peak” using cvParams, otherwise (i.e. for approaches where SMF rows are de-isotoped features) this MUST be null.</w:t>
            </w:r>
          </w:p>
        </w:tc>
      </w:tr>
      <w:tr w:rsidR="008D2CD1" w14:paraId="5D8EB299" w14:textId="77777777" w:rsidTr="00EA36FF">
        <w:tc>
          <w:tcPr>
            <w:tcW w:w="1617" w:type="dxa"/>
            <w:vAlign w:val="center"/>
          </w:tcPr>
          <w:p w14:paraId="4F28135E" w14:textId="77777777" w:rsidR="008D2CD1" w:rsidRPr="00EC2317" w:rsidRDefault="008D2CD1" w:rsidP="00EA36FF">
            <w:pPr>
              <w:rPr>
                <w:b/>
                <w:lang w:val="en-GB"/>
              </w:rPr>
            </w:pPr>
            <w:r w:rsidRPr="00EC2317">
              <w:rPr>
                <w:b/>
                <w:lang w:val="en-GB"/>
              </w:rPr>
              <w:t>Type:</w:t>
            </w:r>
          </w:p>
        </w:tc>
        <w:tc>
          <w:tcPr>
            <w:tcW w:w="8571" w:type="dxa"/>
          </w:tcPr>
          <w:p w14:paraId="4F7BDB08" w14:textId="77777777" w:rsidR="008D2CD1" w:rsidRPr="004919C6" w:rsidRDefault="008D2CD1" w:rsidP="00EA36FF">
            <w:pPr>
              <w:rPr>
                <w:lang w:val="en-GB"/>
              </w:rPr>
            </w:pPr>
            <w:r>
              <w:rPr>
                <w:lang w:val="en-GB"/>
              </w:rPr>
              <w:t>String</w:t>
            </w:r>
          </w:p>
        </w:tc>
      </w:tr>
      <w:tr w:rsidR="008D2CD1" w14:paraId="53FC0C2C" w14:textId="77777777" w:rsidTr="00EA36FF">
        <w:tc>
          <w:tcPr>
            <w:tcW w:w="1617" w:type="dxa"/>
            <w:vAlign w:val="center"/>
          </w:tcPr>
          <w:p w14:paraId="4666789D" w14:textId="77777777" w:rsidR="008D2CD1" w:rsidRPr="00EC2317" w:rsidRDefault="008D2CD1" w:rsidP="00EA36FF">
            <w:pPr>
              <w:rPr>
                <w:b/>
                <w:lang w:val="en-GB"/>
              </w:rPr>
            </w:pPr>
            <w:r>
              <w:rPr>
                <w:b/>
                <w:lang w:val="en-GB"/>
              </w:rPr>
              <w:t>Is Nullable:</w:t>
            </w:r>
          </w:p>
        </w:tc>
        <w:tc>
          <w:tcPr>
            <w:tcW w:w="8571" w:type="dxa"/>
          </w:tcPr>
          <w:p w14:paraId="642E017D" w14:textId="77777777" w:rsidR="008D2CD1" w:rsidRPr="00E92C27" w:rsidRDefault="008D2CD1" w:rsidP="00EA36FF">
            <w:pPr>
              <w:pStyle w:val="Code"/>
              <w:rPr>
                <w:rFonts w:cs="Courier New"/>
              </w:rPr>
            </w:pPr>
            <w:r>
              <w:rPr>
                <w:rFonts w:ascii="Arial" w:hAnsi="Arial" w:cs="Arial"/>
                <w:b/>
                <w:sz w:val="24"/>
                <w:szCs w:val="24"/>
              </w:rPr>
              <w:t>TRUE</w:t>
            </w:r>
          </w:p>
        </w:tc>
      </w:tr>
      <w:tr w:rsidR="008D2CD1" w14:paraId="6F3F5D01" w14:textId="77777777" w:rsidTr="00EA36FF">
        <w:tc>
          <w:tcPr>
            <w:tcW w:w="1617" w:type="dxa"/>
            <w:vAlign w:val="center"/>
          </w:tcPr>
          <w:p w14:paraId="076BE62E" w14:textId="77777777" w:rsidR="008D2CD1" w:rsidRPr="00EC2317" w:rsidRDefault="008D2CD1" w:rsidP="00EA36FF">
            <w:pPr>
              <w:rPr>
                <w:b/>
                <w:lang w:val="en-GB"/>
              </w:rPr>
            </w:pPr>
            <w:r w:rsidRPr="00EC2317">
              <w:rPr>
                <w:b/>
                <w:lang w:val="en-GB"/>
              </w:rPr>
              <w:t>Example:</w:t>
            </w:r>
          </w:p>
        </w:tc>
        <w:tc>
          <w:tcPr>
            <w:tcW w:w="8571" w:type="dxa"/>
          </w:tcPr>
          <w:p w14:paraId="516A1F4B" w14:textId="52FAF85D" w:rsidR="008D2CD1" w:rsidRPr="00E92C27" w:rsidRDefault="008D2CD1" w:rsidP="00EA36FF">
            <w:pPr>
              <w:pStyle w:val="Code"/>
              <w:rPr>
                <w:rFonts w:cs="Courier New"/>
              </w:rPr>
            </w:pPr>
            <w:r>
              <w:rPr>
                <w:rFonts w:cs="Courier New"/>
              </w:rPr>
              <w:t xml:space="preserve">SFH  SMF_ID    </w:t>
            </w:r>
            <w:r w:rsidRPr="00E92C27">
              <w:rPr>
                <w:rFonts w:cs="Courier New"/>
              </w:rPr>
              <w:t xml:space="preserve"> …  </w:t>
            </w:r>
            <w:r w:rsidR="00C65909">
              <w:rPr>
                <w:rFonts w:cs="Courier New"/>
              </w:rPr>
              <w:t>isotopomer</w:t>
            </w:r>
            <w:r>
              <w:rPr>
                <w:rFonts w:cs="Courier New"/>
              </w:rPr>
              <w:t xml:space="preserve">  …</w:t>
            </w:r>
            <w:r>
              <w:rPr>
                <w:rFonts w:cs="Courier New"/>
              </w:rPr>
              <w:br/>
              <w:t>SMF</w:t>
            </w:r>
            <w:r w:rsidRPr="00E92C27">
              <w:rPr>
                <w:rFonts w:cs="Courier New"/>
              </w:rPr>
              <w:t xml:space="preserve"> </w:t>
            </w:r>
            <w:r>
              <w:rPr>
                <w:rFonts w:cs="Courier New"/>
              </w:rPr>
              <w:t xml:space="preserve">1      </w:t>
            </w:r>
            <w:r w:rsidRPr="00E92C27">
              <w:rPr>
                <w:rFonts w:cs="Courier New"/>
              </w:rPr>
              <w:t xml:space="preserve">    …  </w:t>
            </w:r>
            <w:r w:rsidR="00C65909">
              <w:rPr>
                <w:rFonts w:cs="Courier New"/>
              </w:rPr>
              <w:t>[MS,MS:1000XX,”13C peak”, ]</w:t>
            </w:r>
            <w:r w:rsidRPr="00E92C27">
              <w:rPr>
                <w:rFonts w:cs="Courier New"/>
              </w:rPr>
              <w:t>…</w:t>
            </w:r>
          </w:p>
        </w:tc>
      </w:tr>
    </w:tbl>
    <w:p w14:paraId="7C3B2583" w14:textId="3D1DAE19" w:rsidR="00B37131" w:rsidRDefault="00646107" w:rsidP="00B37131">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72895792" w14:textId="77777777" w:rsidTr="00602E80">
        <w:tc>
          <w:tcPr>
            <w:tcW w:w="1617" w:type="dxa"/>
            <w:vAlign w:val="center"/>
          </w:tcPr>
          <w:p w14:paraId="041B1C16" w14:textId="77777777" w:rsidR="00B37131" w:rsidRPr="00EC2317" w:rsidRDefault="00B37131" w:rsidP="00602E80">
            <w:pPr>
              <w:rPr>
                <w:b/>
                <w:lang w:val="en-GB"/>
              </w:rPr>
            </w:pPr>
            <w:r w:rsidRPr="00EC2317">
              <w:rPr>
                <w:b/>
                <w:lang w:val="en-GB"/>
              </w:rPr>
              <w:t>Description:</w:t>
            </w:r>
          </w:p>
        </w:tc>
        <w:tc>
          <w:tcPr>
            <w:tcW w:w="8571" w:type="dxa"/>
          </w:tcPr>
          <w:p w14:paraId="1F113775" w14:textId="3216C1A0" w:rsidR="00B37131" w:rsidRPr="004919C6" w:rsidRDefault="00B37131" w:rsidP="00646107">
            <w:pPr>
              <w:rPr>
                <w:lang w:val="en-GB"/>
              </w:rPr>
            </w:pPr>
            <w:r w:rsidRPr="004919C6">
              <w:rPr>
                <w:lang w:val="en-GB"/>
              </w:rPr>
              <w:t xml:space="preserve">The </w:t>
            </w:r>
            <w:r w:rsidR="00AB3335" w:rsidRPr="00AB3335">
              <w:rPr>
                <w:u w:val="single"/>
                <w:lang w:val="en-GB"/>
              </w:rPr>
              <w:t>exp</w:t>
            </w:r>
            <w:r w:rsidR="00AB3335">
              <w:rPr>
                <w:lang w:val="en-GB"/>
              </w:rPr>
              <w:t>erimenta</w:t>
            </w:r>
            <w:r w:rsidR="00CE6602">
              <w:rPr>
                <w:lang w:val="en-GB"/>
              </w:rPr>
              <w:t>l</w:t>
            </w:r>
            <w:r w:rsidR="00646107">
              <w:rPr>
                <w:lang w:val="en-GB"/>
              </w:rPr>
              <w:t xml:space="preserve"> ma</w:t>
            </w:r>
            <w:r w:rsidR="005B5062">
              <w:rPr>
                <w:lang w:val="en-GB"/>
              </w:rPr>
              <w:t>ss/charge value for the feature, by default assumed to be the mean across assays</w:t>
            </w:r>
            <w:r w:rsidR="00BC4ED0">
              <w:rPr>
                <w:lang w:val="en-GB"/>
              </w:rPr>
              <w:t xml:space="preserve"> or a representative value</w:t>
            </w:r>
            <w:r w:rsidR="00214FA1">
              <w:rPr>
                <w:lang w:val="en-GB"/>
              </w:rPr>
              <w:t>.</w:t>
            </w:r>
            <w:r w:rsidR="00CF7B4B">
              <w:rPr>
                <w:lang w:val="en-GB"/>
              </w:rPr>
              <w:t xml:space="preserve"> For approaches that report isotopomers as SMF rows, then the m/z of the isotopomer MUST be reported here.</w:t>
            </w:r>
          </w:p>
        </w:tc>
      </w:tr>
      <w:tr w:rsidR="00B37131" w14:paraId="755F8E93" w14:textId="77777777" w:rsidTr="00602E80">
        <w:tc>
          <w:tcPr>
            <w:tcW w:w="1617" w:type="dxa"/>
            <w:vAlign w:val="center"/>
          </w:tcPr>
          <w:p w14:paraId="19F1749A" w14:textId="77777777" w:rsidR="00B37131" w:rsidRPr="00EC2317" w:rsidRDefault="00B37131" w:rsidP="00602E80">
            <w:pPr>
              <w:rPr>
                <w:b/>
                <w:lang w:val="en-GB"/>
              </w:rPr>
            </w:pPr>
            <w:r w:rsidRPr="00EC2317">
              <w:rPr>
                <w:b/>
                <w:lang w:val="en-GB"/>
              </w:rPr>
              <w:t>Type:</w:t>
            </w:r>
          </w:p>
        </w:tc>
        <w:tc>
          <w:tcPr>
            <w:tcW w:w="8571" w:type="dxa"/>
          </w:tcPr>
          <w:p w14:paraId="5F12F576" w14:textId="05CF1111" w:rsidR="00B37131" w:rsidRPr="004919C6" w:rsidRDefault="00646107" w:rsidP="00602E80">
            <w:pPr>
              <w:rPr>
                <w:lang w:val="en-GB"/>
              </w:rPr>
            </w:pPr>
            <w:r>
              <w:rPr>
                <w:lang w:val="en-GB"/>
              </w:rPr>
              <w:t>Double</w:t>
            </w:r>
          </w:p>
        </w:tc>
      </w:tr>
      <w:tr w:rsidR="00B37131" w14:paraId="17329143" w14:textId="77777777" w:rsidTr="00602E80">
        <w:tc>
          <w:tcPr>
            <w:tcW w:w="1617" w:type="dxa"/>
            <w:vAlign w:val="center"/>
          </w:tcPr>
          <w:p w14:paraId="6DED8E04" w14:textId="77777777" w:rsidR="00B37131" w:rsidRPr="00EC2317" w:rsidRDefault="00B37131" w:rsidP="00602E80">
            <w:pPr>
              <w:rPr>
                <w:b/>
                <w:lang w:val="en-GB"/>
              </w:rPr>
            </w:pPr>
            <w:r>
              <w:rPr>
                <w:b/>
                <w:lang w:val="en-GB"/>
              </w:rPr>
              <w:t>Is Nullable:</w:t>
            </w:r>
          </w:p>
        </w:tc>
        <w:tc>
          <w:tcPr>
            <w:tcW w:w="8571" w:type="dxa"/>
          </w:tcPr>
          <w:p w14:paraId="4D6E2FF4" w14:textId="77777777" w:rsidR="00B37131" w:rsidRPr="00E92C27" w:rsidRDefault="00B37131" w:rsidP="00602E80">
            <w:pPr>
              <w:pStyle w:val="Code"/>
              <w:rPr>
                <w:rFonts w:cs="Courier New"/>
              </w:rPr>
            </w:pPr>
            <w:r>
              <w:rPr>
                <w:rFonts w:ascii="Arial" w:hAnsi="Arial" w:cs="Arial"/>
                <w:b/>
                <w:sz w:val="24"/>
                <w:szCs w:val="24"/>
              </w:rPr>
              <w:t>FALSE</w:t>
            </w:r>
          </w:p>
        </w:tc>
      </w:tr>
      <w:tr w:rsidR="00B37131" w14:paraId="53457C88" w14:textId="77777777" w:rsidTr="00602E80">
        <w:tc>
          <w:tcPr>
            <w:tcW w:w="1617" w:type="dxa"/>
            <w:vAlign w:val="center"/>
          </w:tcPr>
          <w:p w14:paraId="09FB8738" w14:textId="77777777" w:rsidR="00B37131" w:rsidRPr="00EC2317" w:rsidRDefault="00B37131" w:rsidP="00602E80">
            <w:pPr>
              <w:rPr>
                <w:b/>
                <w:lang w:val="en-GB"/>
              </w:rPr>
            </w:pPr>
            <w:r w:rsidRPr="00EC2317">
              <w:rPr>
                <w:b/>
                <w:lang w:val="en-GB"/>
              </w:rPr>
              <w:lastRenderedPageBreak/>
              <w:t>Example:</w:t>
            </w:r>
          </w:p>
        </w:tc>
        <w:tc>
          <w:tcPr>
            <w:tcW w:w="8571" w:type="dxa"/>
          </w:tcPr>
          <w:p w14:paraId="117F1496" w14:textId="53B0F222" w:rsidR="00B37131" w:rsidRPr="00E92C27" w:rsidRDefault="006F6A66" w:rsidP="00423D44">
            <w:pPr>
              <w:pStyle w:val="Code"/>
              <w:rPr>
                <w:rFonts w:cs="Courier New"/>
              </w:rPr>
            </w:pPr>
            <w:r>
              <w:rPr>
                <w:rFonts w:cs="Courier New"/>
              </w:rPr>
              <w:t xml:space="preserve">SFH  SMF_ID    </w:t>
            </w:r>
            <w:r w:rsidR="00B37131" w:rsidRPr="00E92C27">
              <w:rPr>
                <w:rFonts w:cs="Courier New"/>
              </w:rPr>
              <w:t xml:space="preserve"> …  </w:t>
            </w:r>
            <w:r w:rsidR="00646107" w:rsidRPr="00646107">
              <w:rPr>
                <w:rFonts w:cs="Courier New"/>
              </w:rPr>
              <w:t>exp_mass_to_charge</w:t>
            </w:r>
            <w:r w:rsidR="00646107">
              <w:rPr>
                <w:rFonts w:cs="Courier New"/>
              </w:rPr>
              <w:t xml:space="preserve">  </w:t>
            </w:r>
            <w:r w:rsidR="00B37131" w:rsidRPr="00E92C27">
              <w:rPr>
                <w:rFonts w:cs="Courier New"/>
              </w:rPr>
              <w:t>…</w:t>
            </w:r>
            <w:r w:rsidR="00B37131" w:rsidRPr="00E92C27">
              <w:rPr>
                <w:rFonts w:cs="Courier New"/>
              </w:rPr>
              <w:br/>
              <w:t xml:space="preserve">SML  </w:t>
            </w:r>
            <w:r w:rsidR="00B37131">
              <w:rPr>
                <w:rFonts w:cs="Courier New"/>
              </w:rPr>
              <w:t xml:space="preserve">1      </w:t>
            </w:r>
            <w:r w:rsidR="00B37131" w:rsidRPr="00E92C27">
              <w:rPr>
                <w:rFonts w:cs="Courier New"/>
              </w:rPr>
              <w:t xml:space="preserve">    …  1234.5          …</w:t>
            </w:r>
          </w:p>
        </w:tc>
      </w:tr>
    </w:tbl>
    <w:p w14:paraId="6B8D5346" w14:textId="77777777" w:rsidR="00AB3335" w:rsidRDefault="00AB3335" w:rsidP="00AB3335">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AB3335" w:rsidRPr="00EB122D" w14:paraId="1B1C3751" w14:textId="77777777" w:rsidTr="00EA36FF">
        <w:tc>
          <w:tcPr>
            <w:tcW w:w="1617" w:type="dxa"/>
            <w:vAlign w:val="center"/>
          </w:tcPr>
          <w:p w14:paraId="27C0A66F" w14:textId="77777777" w:rsidR="00AB3335" w:rsidRPr="00EC2317" w:rsidRDefault="00AB3335" w:rsidP="00EA36FF">
            <w:pPr>
              <w:rPr>
                <w:b/>
                <w:lang w:val="en-GB"/>
              </w:rPr>
            </w:pPr>
            <w:r w:rsidRPr="00EC2317">
              <w:rPr>
                <w:b/>
                <w:lang w:val="en-GB"/>
              </w:rPr>
              <w:t>Description:</w:t>
            </w:r>
          </w:p>
        </w:tc>
        <w:tc>
          <w:tcPr>
            <w:tcW w:w="8571" w:type="dxa"/>
          </w:tcPr>
          <w:p w14:paraId="24BDA97F" w14:textId="77777777" w:rsidR="00AB3335" w:rsidRPr="004919C6" w:rsidRDefault="00AB3335" w:rsidP="00EA36FF">
            <w:pPr>
              <w:rPr>
                <w:lang w:val="en-GB"/>
              </w:rPr>
            </w:pPr>
            <w:r w:rsidRPr="004919C6">
              <w:rPr>
                <w:lang w:val="en-GB"/>
              </w:rPr>
              <w:t xml:space="preserve">The </w:t>
            </w:r>
            <w:r>
              <w:rPr>
                <w:lang w:val="en-GB"/>
              </w:rPr>
              <w:t>feature’s charge value</w:t>
            </w:r>
            <w:r w:rsidRPr="004919C6">
              <w:rPr>
                <w:lang w:val="en-GB"/>
              </w:rPr>
              <w:t>.</w:t>
            </w:r>
          </w:p>
        </w:tc>
      </w:tr>
      <w:tr w:rsidR="00AB3335" w14:paraId="7BEE741A" w14:textId="77777777" w:rsidTr="00EA36FF">
        <w:tc>
          <w:tcPr>
            <w:tcW w:w="1617" w:type="dxa"/>
            <w:vAlign w:val="center"/>
          </w:tcPr>
          <w:p w14:paraId="2482F186" w14:textId="77777777" w:rsidR="00AB3335" w:rsidRPr="00EC2317" w:rsidRDefault="00AB3335" w:rsidP="00EA36FF">
            <w:pPr>
              <w:rPr>
                <w:b/>
                <w:lang w:val="en-GB"/>
              </w:rPr>
            </w:pPr>
            <w:r w:rsidRPr="00EC2317">
              <w:rPr>
                <w:b/>
                <w:lang w:val="en-GB"/>
              </w:rPr>
              <w:t>Type:</w:t>
            </w:r>
          </w:p>
        </w:tc>
        <w:tc>
          <w:tcPr>
            <w:tcW w:w="8571" w:type="dxa"/>
          </w:tcPr>
          <w:p w14:paraId="4E786604" w14:textId="77777777" w:rsidR="00AB3335" w:rsidRPr="004919C6" w:rsidRDefault="00AB3335" w:rsidP="00EA36FF">
            <w:pPr>
              <w:rPr>
                <w:lang w:val="en-GB"/>
              </w:rPr>
            </w:pPr>
            <w:r>
              <w:rPr>
                <w:lang w:val="en-GB"/>
              </w:rPr>
              <w:t>Integer</w:t>
            </w:r>
          </w:p>
        </w:tc>
      </w:tr>
      <w:tr w:rsidR="00AB3335" w14:paraId="6737F61E" w14:textId="77777777" w:rsidTr="00EA36FF">
        <w:tc>
          <w:tcPr>
            <w:tcW w:w="1617" w:type="dxa"/>
            <w:vAlign w:val="center"/>
          </w:tcPr>
          <w:p w14:paraId="05E902AF" w14:textId="77777777" w:rsidR="00AB3335" w:rsidRPr="00EC2317" w:rsidRDefault="00AB3335" w:rsidP="00EA36FF">
            <w:pPr>
              <w:rPr>
                <w:b/>
                <w:lang w:val="en-GB"/>
              </w:rPr>
            </w:pPr>
            <w:r>
              <w:rPr>
                <w:b/>
                <w:lang w:val="en-GB"/>
              </w:rPr>
              <w:t>Is Nullable:</w:t>
            </w:r>
          </w:p>
        </w:tc>
        <w:tc>
          <w:tcPr>
            <w:tcW w:w="8571" w:type="dxa"/>
          </w:tcPr>
          <w:p w14:paraId="5718A327" w14:textId="77777777" w:rsidR="00AB3335" w:rsidRPr="00E92C27" w:rsidRDefault="00AB3335" w:rsidP="00EA36FF">
            <w:pPr>
              <w:pStyle w:val="Code"/>
              <w:rPr>
                <w:rFonts w:cs="Courier New"/>
              </w:rPr>
            </w:pPr>
            <w:r>
              <w:rPr>
                <w:rFonts w:ascii="Arial" w:hAnsi="Arial" w:cs="Arial"/>
                <w:b/>
                <w:sz w:val="24"/>
                <w:szCs w:val="24"/>
              </w:rPr>
              <w:t>FALSE</w:t>
            </w:r>
          </w:p>
        </w:tc>
      </w:tr>
      <w:tr w:rsidR="00AB3335" w14:paraId="6E1F2C1F" w14:textId="77777777" w:rsidTr="00EA36FF">
        <w:tc>
          <w:tcPr>
            <w:tcW w:w="1617" w:type="dxa"/>
            <w:vAlign w:val="center"/>
          </w:tcPr>
          <w:p w14:paraId="68E9CCC4" w14:textId="77777777" w:rsidR="00AB3335" w:rsidRPr="00EC2317" w:rsidRDefault="00AB3335" w:rsidP="00EA36FF">
            <w:pPr>
              <w:rPr>
                <w:b/>
                <w:lang w:val="en-GB"/>
              </w:rPr>
            </w:pPr>
            <w:r w:rsidRPr="00EC2317">
              <w:rPr>
                <w:b/>
                <w:lang w:val="en-GB"/>
              </w:rPr>
              <w:t>Example:</w:t>
            </w:r>
          </w:p>
        </w:tc>
        <w:tc>
          <w:tcPr>
            <w:tcW w:w="8571" w:type="dxa"/>
          </w:tcPr>
          <w:p w14:paraId="6C615C4F" w14:textId="77777777" w:rsidR="00AB3335" w:rsidRPr="00E92C27" w:rsidRDefault="00AB3335" w:rsidP="00EA36FF">
            <w:pPr>
              <w:pStyle w:val="Code"/>
              <w:rPr>
                <w:rFonts w:cs="Courier New"/>
              </w:rPr>
            </w:pPr>
            <w:r>
              <w:rPr>
                <w:rFonts w:cs="Courier New"/>
              </w:rPr>
              <w:t xml:space="preserve">SFH  SMF_ID    </w:t>
            </w:r>
            <w:r w:rsidRPr="00E92C27">
              <w:rPr>
                <w:rFonts w:cs="Courier New"/>
              </w:rPr>
              <w:t xml:space="preserve"> …  </w:t>
            </w:r>
            <w:r>
              <w:rPr>
                <w:rFonts w:cs="Courier New"/>
              </w:rPr>
              <w:t>charge  …</w:t>
            </w:r>
            <w:r>
              <w:rPr>
                <w:rFonts w:cs="Courier New"/>
              </w:rPr>
              <w:br/>
              <w:t>SMF</w:t>
            </w:r>
            <w:r w:rsidRPr="00E92C27">
              <w:rPr>
                <w:rFonts w:cs="Courier New"/>
              </w:rPr>
              <w:t xml:space="preserve">  </w:t>
            </w:r>
            <w:r>
              <w:rPr>
                <w:rFonts w:cs="Courier New"/>
              </w:rPr>
              <w:t>1          …  1</w:t>
            </w:r>
            <w:r w:rsidRPr="00E92C27">
              <w:rPr>
                <w:rFonts w:cs="Courier New"/>
              </w:rPr>
              <w:t xml:space="preserve">          …</w:t>
            </w:r>
          </w:p>
        </w:tc>
      </w:tr>
    </w:tbl>
    <w:p w14:paraId="2BC75688" w14:textId="2284F41B" w:rsidR="00B37131" w:rsidRDefault="00BF4F41" w:rsidP="00B37131">
      <w:pPr>
        <w:pStyle w:val="Heading3"/>
        <w:rPr>
          <w:lang w:val="en-GB"/>
        </w:rPr>
      </w:pPr>
      <w:r>
        <w:rPr>
          <w:lang w:val="en-GB"/>
        </w:rPr>
        <w:t>retention_time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2E77C132" w14:textId="77777777" w:rsidTr="00602E80">
        <w:tc>
          <w:tcPr>
            <w:tcW w:w="1617" w:type="dxa"/>
            <w:vAlign w:val="center"/>
          </w:tcPr>
          <w:p w14:paraId="194F732E" w14:textId="77777777" w:rsidR="00B37131" w:rsidRPr="00EC2317" w:rsidRDefault="00B37131" w:rsidP="00602E80">
            <w:pPr>
              <w:rPr>
                <w:b/>
                <w:lang w:val="en-GB"/>
              </w:rPr>
            </w:pPr>
            <w:r w:rsidRPr="00EC2317">
              <w:rPr>
                <w:b/>
                <w:lang w:val="en-GB"/>
              </w:rPr>
              <w:t>Description:</w:t>
            </w:r>
          </w:p>
        </w:tc>
        <w:tc>
          <w:tcPr>
            <w:tcW w:w="8571" w:type="dxa"/>
          </w:tcPr>
          <w:p w14:paraId="18026209" w14:textId="0DE15F56" w:rsidR="00B37131" w:rsidRPr="00EC2317" w:rsidRDefault="00423D44" w:rsidP="00C46085">
            <w:pPr>
              <w:rPr>
                <w:lang w:val="en-GB"/>
              </w:rPr>
            </w:pPr>
            <w:r>
              <w:rPr>
                <w:lang w:val="en-GB"/>
              </w:rPr>
              <w:t>The apex of the feature on the retention time axis</w:t>
            </w:r>
            <w:r w:rsidR="001027BA">
              <w:rPr>
                <w:lang w:val="en-GB"/>
              </w:rPr>
              <w:t xml:space="preserve">, </w:t>
            </w:r>
            <w:r w:rsidR="00970721">
              <w:rPr>
                <w:lang w:val="en-GB"/>
              </w:rPr>
              <w:t>in a Master or aggregate MS run.</w:t>
            </w:r>
            <w:r>
              <w:rPr>
                <w:lang w:val="en-GB"/>
              </w:rPr>
              <w:t xml:space="preserve"> </w:t>
            </w:r>
            <w:r w:rsidR="001027BA">
              <w:rPr>
                <w:lang w:val="en-GB"/>
              </w:rPr>
              <w:t>Retention time MUST be reported in seconds.</w:t>
            </w:r>
            <w:r w:rsidR="009403B8">
              <w:rPr>
                <w:lang w:val="en-GB"/>
              </w:rPr>
              <w:t xml:space="preserve"> </w:t>
            </w:r>
            <w:r w:rsidR="00FD36AA">
              <w:rPr>
                <w:lang w:val="en-GB"/>
              </w:rPr>
              <w:t>Retention time values for individual MS runs (i.e. before alignment) MAY be reported as optional columns</w:t>
            </w:r>
            <w:r w:rsidR="00C27636">
              <w:rPr>
                <w:lang w:val="en-GB"/>
              </w:rPr>
              <w:t>.</w:t>
            </w:r>
            <w:r w:rsidR="005319E7">
              <w:rPr>
                <w:lang w:val="en-GB"/>
              </w:rPr>
              <w:t xml:space="preserve"> Retention time SHOULD only be null in the case of direct infusion MS or other </w:t>
            </w:r>
            <w:r w:rsidR="00BD7EE5">
              <w:rPr>
                <w:lang w:val="en-GB"/>
              </w:rPr>
              <w:t>techniques</w:t>
            </w:r>
            <w:r w:rsidR="005319E7">
              <w:rPr>
                <w:lang w:val="en-GB"/>
              </w:rPr>
              <w:t xml:space="preserve"> where a retention time value is absent or unknown.</w:t>
            </w:r>
            <w:r w:rsidR="00214FA1">
              <w:rPr>
                <w:lang w:val="en-GB"/>
              </w:rPr>
              <w:t xml:space="preserve"> Relative retention time or retention time index values </w:t>
            </w:r>
            <w:r w:rsidR="001D756D">
              <w:rPr>
                <w:lang w:val="en-GB"/>
              </w:rPr>
              <w:t>MAY</w:t>
            </w:r>
            <w:r w:rsidR="00D02826">
              <w:rPr>
                <w:lang w:val="en-GB"/>
              </w:rPr>
              <w:t xml:space="preserve"> </w:t>
            </w:r>
            <w:r w:rsidR="00214FA1">
              <w:rPr>
                <w:lang w:val="en-GB"/>
              </w:rPr>
              <w:t>be reported as optional columns, and could be considered for inclusion in future versions of mzTab as appropriate.</w:t>
            </w:r>
          </w:p>
        </w:tc>
      </w:tr>
      <w:tr w:rsidR="00B37131" w14:paraId="28704CE9" w14:textId="77777777" w:rsidTr="00602E80">
        <w:tc>
          <w:tcPr>
            <w:tcW w:w="1617" w:type="dxa"/>
            <w:vAlign w:val="center"/>
          </w:tcPr>
          <w:p w14:paraId="433B7168" w14:textId="77777777" w:rsidR="00B37131" w:rsidRPr="00EC2317" w:rsidRDefault="00B37131" w:rsidP="00602E80">
            <w:pPr>
              <w:rPr>
                <w:b/>
                <w:lang w:val="en-GB"/>
              </w:rPr>
            </w:pPr>
            <w:r w:rsidRPr="00EC2317">
              <w:rPr>
                <w:b/>
                <w:lang w:val="en-GB"/>
              </w:rPr>
              <w:t>Type:</w:t>
            </w:r>
          </w:p>
        </w:tc>
        <w:tc>
          <w:tcPr>
            <w:tcW w:w="8571" w:type="dxa"/>
          </w:tcPr>
          <w:p w14:paraId="5A7A7F3E" w14:textId="3E2255C2" w:rsidR="00B37131" w:rsidRPr="00EC2317" w:rsidRDefault="00BF4F41" w:rsidP="00602E80">
            <w:pPr>
              <w:rPr>
                <w:lang w:val="en-GB"/>
              </w:rPr>
            </w:pPr>
            <w:r>
              <w:rPr>
                <w:lang w:val="en-GB"/>
              </w:rPr>
              <w:t>Double</w:t>
            </w:r>
          </w:p>
        </w:tc>
      </w:tr>
      <w:tr w:rsidR="00B37131" w14:paraId="79D5777E" w14:textId="77777777" w:rsidTr="00602E80">
        <w:tc>
          <w:tcPr>
            <w:tcW w:w="1617" w:type="dxa"/>
            <w:vAlign w:val="center"/>
          </w:tcPr>
          <w:p w14:paraId="774342E2" w14:textId="77777777" w:rsidR="00B37131" w:rsidRPr="00EC2317" w:rsidRDefault="00B37131" w:rsidP="00602E80">
            <w:pPr>
              <w:rPr>
                <w:b/>
                <w:lang w:val="en-GB"/>
              </w:rPr>
            </w:pPr>
            <w:r>
              <w:rPr>
                <w:b/>
                <w:lang w:val="en-GB"/>
              </w:rPr>
              <w:t>Is Nullable:</w:t>
            </w:r>
          </w:p>
        </w:tc>
        <w:tc>
          <w:tcPr>
            <w:tcW w:w="8571" w:type="dxa"/>
          </w:tcPr>
          <w:p w14:paraId="6A69D9CD"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1F682BB4" w14:textId="77777777" w:rsidTr="00602E80">
        <w:tc>
          <w:tcPr>
            <w:tcW w:w="1617" w:type="dxa"/>
            <w:vAlign w:val="center"/>
          </w:tcPr>
          <w:p w14:paraId="0D561DCE" w14:textId="77777777" w:rsidR="00B37131" w:rsidRPr="00EC2317" w:rsidRDefault="00B37131" w:rsidP="00602E80">
            <w:pPr>
              <w:rPr>
                <w:b/>
                <w:lang w:val="en-GB"/>
              </w:rPr>
            </w:pPr>
            <w:r w:rsidRPr="00EC2317">
              <w:rPr>
                <w:b/>
                <w:lang w:val="en-GB"/>
              </w:rPr>
              <w:t>Example:</w:t>
            </w:r>
          </w:p>
        </w:tc>
        <w:tc>
          <w:tcPr>
            <w:tcW w:w="8571" w:type="dxa"/>
          </w:tcPr>
          <w:p w14:paraId="3BC21338" w14:textId="6BDD3897" w:rsidR="00B37131" w:rsidRPr="00E92C27" w:rsidRDefault="006F6A66" w:rsidP="009403B8">
            <w:pPr>
              <w:pStyle w:val="Code"/>
              <w:rPr>
                <w:rFonts w:cs="Courier New"/>
              </w:rPr>
            </w:pPr>
            <w:r>
              <w:rPr>
                <w:rFonts w:cs="Courier New"/>
              </w:rPr>
              <w:t xml:space="preserve">SFH  SMF_ID    </w:t>
            </w:r>
            <w:r w:rsidR="00B37131" w:rsidRPr="00E92C27">
              <w:rPr>
                <w:rFonts w:cs="Courier New"/>
              </w:rPr>
              <w:t xml:space="preserve">    …  </w:t>
            </w:r>
            <w:r w:rsidR="00423D44">
              <w:rPr>
                <w:rFonts w:cs="Courier New"/>
              </w:rPr>
              <w:t>retention_time</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9403B8">
              <w:rPr>
                <w:rFonts w:cs="Courier New"/>
              </w:rPr>
              <w:t>1345</w:t>
            </w:r>
            <w:r w:rsidR="00B37131" w:rsidRPr="00E92C27">
              <w:rPr>
                <w:rFonts w:cs="Courier New"/>
              </w:rPr>
              <w:t xml:space="preserve">  …</w:t>
            </w:r>
          </w:p>
        </w:tc>
      </w:tr>
    </w:tbl>
    <w:p w14:paraId="7368ED8F" w14:textId="3895144A" w:rsidR="001027BA" w:rsidRDefault="001027BA" w:rsidP="001027BA">
      <w:pPr>
        <w:pStyle w:val="Heading3"/>
        <w:rPr>
          <w:lang w:val="en-GB"/>
        </w:rPr>
      </w:pPr>
      <w:r>
        <w:rPr>
          <w:lang w:val="en-GB"/>
        </w:rPr>
        <w:t>retention_time_start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rsidRPr="00EB122D" w14:paraId="31C87F93" w14:textId="77777777" w:rsidTr="00602E80">
        <w:tc>
          <w:tcPr>
            <w:tcW w:w="1617" w:type="dxa"/>
            <w:vAlign w:val="center"/>
          </w:tcPr>
          <w:p w14:paraId="050C6E45" w14:textId="77777777" w:rsidR="00B37131" w:rsidRPr="00EC2317" w:rsidRDefault="00B37131" w:rsidP="00602E80">
            <w:pPr>
              <w:rPr>
                <w:b/>
                <w:lang w:val="en-GB"/>
              </w:rPr>
            </w:pPr>
            <w:r w:rsidRPr="00EC2317">
              <w:rPr>
                <w:b/>
                <w:lang w:val="en-GB"/>
              </w:rPr>
              <w:t>Description:</w:t>
            </w:r>
          </w:p>
        </w:tc>
        <w:tc>
          <w:tcPr>
            <w:tcW w:w="8571" w:type="dxa"/>
          </w:tcPr>
          <w:p w14:paraId="74AD2745" w14:textId="5DD9DC08" w:rsidR="00B37131" w:rsidRPr="00EC2317" w:rsidRDefault="00801534" w:rsidP="00602E80">
            <w:pPr>
              <w:rPr>
                <w:lang w:val="en-GB"/>
              </w:rPr>
            </w:pPr>
            <w:r>
              <w:rPr>
                <w:lang w:val="en-GB"/>
              </w:rPr>
              <w:t xml:space="preserve">The start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B37131" w14:paraId="0747D1B1" w14:textId="77777777" w:rsidTr="00602E80">
        <w:tc>
          <w:tcPr>
            <w:tcW w:w="1617" w:type="dxa"/>
            <w:vAlign w:val="center"/>
          </w:tcPr>
          <w:p w14:paraId="73D2E777" w14:textId="77777777" w:rsidR="00B37131" w:rsidRPr="00EC2317" w:rsidRDefault="00B37131" w:rsidP="00602E80">
            <w:pPr>
              <w:rPr>
                <w:b/>
                <w:lang w:val="en-GB"/>
              </w:rPr>
            </w:pPr>
            <w:r w:rsidRPr="00EC2317">
              <w:rPr>
                <w:b/>
                <w:lang w:val="en-GB"/>
              </w:rPr>
              <w:t>Type:</w:t>
            </w:r>
          </w:p>
        </w:tc>
        <w:tc>
          <w:tcPr>
            <w:tcW w:w="8571" w:type="dxa"/>
          </w:tcPr>
          <w:p w14:paraId="7D06C1DA" w14:textId="1C14B3FA" w:rsidR="00B37131" w:rsidRPr="00EC2317" w:rsidRDefault="00222B4B" w:rsidP="00602E80">
            <w:pPr>
              <w:rPr>
                <w:lang w:val="en-GB"/>
              </w:rPr>
            </w:pPr>
            <w:r>
              <w:rPr>
                <w:lang w:val="en-GB"/>
              </w:rPr>
              <w:t>Double</w:t>
            </w:r>
          </w:p>
        </w:tc>
      </w:tr>
      <w:tr w:rsidR="00B37131" w14:paraId="0A7318A1" w14:textId="77777777" w:rsidTr="00602E80">
        <w:tc>
          <w:tcPr>
            <w:tcW w:w="1617" w:type="dxa"/>
            <w:vAlign w:val="center"/>
          </w:tcPr>
          <w:p w14:paraId="694432C3" w14:textId="77777777" w:rsidR="00B37131" w:rsidRPr="00EC2317" w:rsidRDefault="00B37131" w:rsidP="00602E80">
            <w:pPr>
              <w:rPr>
                <w:b/>
                <w:lang w:val="en-GB"/>
              </w:rPr>
            </w:pPr>
            <w:r>
              <w:rPr>
                <w:b/>
                <w:lang w:val="en-GB"/>
              </w:rPr>
              <w:t>Is Nullable:</w:t>
            </w:r>
          </w:p>
        </w:tc>
        <w:tc>
          <w:tcPr>
            <w:tcW w:w="8571" w:type="dxa"/>
          </w:tcPr>
          <w:p w14:paraId="785C5D45"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E603A27" w14:textId="77777777" w:rsidTr="00602E80">
        <w:tc>
          <w:tcPr>
            <w:tcW w:w="1617" w:type="dxa"/>
            <w:vAlign w:val="center"/>
          </w:tcPr>
          <w:p w14:paraId="7C849600" w14:textId="77777777" w:rsidR="00B37131" w:rsidRPr="00EC2317" w:rsidRDefault="00B37131" w:rsidP="00602E80">
            <w:pPr>
              <w:rPr>
                <w:b/>
                <w:lang w:val="en-GB"/>
              </w:rPr>
            </w:pPr>
            <w:r w:rsidRPr="00EC2317">
              <w:rPr>
                <w:b/>
                <w:lang w:val="en-GB"/>
              </w:rPr>
              <w:t>Example:</w:t>
            </w:r>
          </w:p>
        </w:tc>
        <w:tc>
          <w:tcPr>
            <w:tcW w:w="8571" w:type="dxa"/>
          </w:tcPr>
          <w:p w14:paraId="057B8314" w14:textId="6752D7F0" w:rsidR="00B37131" w:rsidRPr="00E92C27" w:rsidRDefault="006F6A66" w:rsidP="00830091">
            <w:pPr>
              <w:pStyle w:val="Code"/>
              <w:rPr>
                <w:rFonts w:cs="Courier New"/>
              </w:rPr>
            </w:pPr>
            <w:r>
              <w:rPr>
                <w:rFonts w:cs="Courier New"/>
              </w:rPr>
              <w:t xml:space="preserve">SFH  SMF_ID    </w:t>
            </w:r>
            <w:r w:rsidR="00B37131" w:rsidRPr="00E92C27">
              <w:rPr>
                <w:rFonts w:cs="Courier New"/>
              </w:rPr>
              <w:t xml:space="preserve">    …  </w:t>
            </w:r>
            <w:r w:rsidR="009403B8">
              <w:rPr>
                <w:rFonts w:cs="Courier New"/>
              </w:rPr>
              <w:t>retention_time_start</w:t>
            </w:r>
            <w:r w:rsidR="00B37131" w:rsidRPr="00E92C27">
              <w:rPr>
                <w:rFonts w:cs="Courier New"/>
              </w:rPr>
              <w:t xml:space="preserve">   …</w:t>
            </w:r>
            <w:r w:rsidR="00B37131" w:rsidRPr="00E92C27">
              <w:rPr>
                <w:rFonts w:cs="Courier New"/>
              </w:rPr>
              <w:br/>
            </w:r>
            <w:r>
              <w:rPr>
                <w:rFonts w:cs="Courier New"/>
              </w:rPr>
              <w:t xml:space="preserve">SMF  1           </w:t>
            </w:r>
            <w:r w:rsidR="00B37131" w:rsidRPr="00E92C27">
              <w:rPr>
                <w:rFonts w:cs="Courier New"/>
              </w:rPr>
              <w:t xml:space="preserve">  …  </w:t>
            </w:r>
            <w:r w:rsidR="00830091">
              <w:rPr>
                <w:rFonts w:cs="Courier New"/>
              </w:rPr>
              <w:t xml:space="preserve">1327          </w:t>
            </w:r>
            <w:r w:rsidR="00B37131" w:rsidRPr="00E92C27">
              <w:rPr>
                <w:rFonts w:cs="Courier New"/>
              </w:rPr>
              <w:t xml:space="preserve">         …</w:t>
            </w:r>
          </w:p>
        </w:tc>
      </w:tr>
    </w:tbl>
    <w:p w14:paraId="5E3A2082" w14:textId="3D2D601B" w:rsidR="00222B4B" w:rsidRDefault="00222B4B" w:rsidP="00222B4B">
      <w:pPr>
        <w:pStyle w:val="Heading3"/>
        <w:rPr>
          <w:lang w:val="en-GB"/>
        </w:rPr>
      </w:pPr>
      <w:r>
        <w:rPr>
          <w:lang w:val="en-GB"/>
        </w:rPr>
        <w:t>retention_time_end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222B4B" w:rsidRPr="00EB122D" w14:paraId="074AC7B2" w14:textId="77777777" w:rsidTr="00602E80">
        <w:tc>
          <w:tcPr>
            <w:tcW w:w="1617" w:type="dxa"/>
            <w:vAlign w:val="center"/>
          </w:tcPr>
          <w:p w14:paraId="76FDFAE8" w14:textId="77777777" w:rsidR="00222B4B" w:rsidRPr="00EC2317" w:rsidRDefault="00222B4B" w:rsidP="00602E80">
            <w:pPr>
              <w:rPr>
                <w:b/>
                <w:lang w:val="en-GB"/>
              </w:rPr>
            </w:pPr>
            <w:r w:rsidRPr="00EC2317">
              <w:rPr>
                <w:b/>
                <w:lang w:val="en-GB"/>
              </w:rPr>
              <w:t>Description:</w:t>
            </w:r>
          </w:p>
        </w:tc>
        <w:tc>
          <w:tcPr>
            <w:tcW w:w="8571" w:type="dxa"/>
          </w:tcPr>
          <w:p w14:paraId="088F94C4" w14:textId="539E7250" w:rsidR="00222B4B" w:rsidRPr="00EC2317" w:rsidRDefault="00222B4B" w:rsidP="005F333C">
            <w:pPr>
              <w:rPr>
                <w:lang w:val="en-GB"/>
              </w:rPr>
            </w:pPr>
            <w:r>
              <w:rPr>
                <w:lang w:val="en-GB"/>
              </w:rPr>
              <w:t xml:space="preserve">The </w:t>
            </w:r>
            <w:r w:rsidR="005F333C">
              <w:rPr>
                <w:lang w:val="en-GB"/>
              </w:rPr>
              <w:t>end</w:t>
            </w:r>
            <w:r>
              <w:rPr>
                <w:lang w:val="en-GB"/>
              </w:rPr>
              <w:t xml:space="preserve"> time of the feature on the retention time axis, in a Master or aggregate MS run. Retention time MUST be reported in seconds. </w:t>
            </w:r>
            <w:r w:rsidR="005B5062">
              <w:rPr>
                <w:lang w:val="en-GB"/>
              </w:rPr>
              <w:t>Retention time start and end SHOULD only be null in the case of direct infusion MS or other techniques where a retention time value is absent or unknown</w:t>
            </w:r>
            <w:r w:rsidR="001D756D">
              <w:rPr>
                <w:lang w:val="en-GB"/>
              </w:rPr>
              <w:t xml:space="preserve"> and MAY be reported in optional columns.</w:t>
            </w:r>
            <w:r w:rsidR="005B5062">
              <w:rPr>
                <w:lang w:val="en-GB"/>
              </w:rPr>
              <w:t>.</w:t>
            </w:r>
          </w:p>
        </w:tc>
      </w:tr>
      <w:tr w:rsidR="00222B4B" w14:paraId="7826B471" w14:textId="77777777" w:rsidTr="00602E80">
        <w:tc>
          <w:tcPr>
            <w:tcW w:w="1617" w:type="dxa"/>
            <w:vAlign w:val="center"/>
          </w:tcPr>
          <w:p w14:paraId="5ADBBCBF" w14:textId="77777777" w:rsidR="00222B4B" w:rsidRPr="00EC2317" w:rsidRDefault="00222B4B" w:rsidP="00602E80">
            <w:pPr>
              <w:rPr>
                <w:b/>
                <w:lang w:val="en-GB"/>
              </w:rPr>
            </w:pPr>
            <w:r w:rsidRPr="00EC2317">
              <w:rPr>
                <w:b/>
                <w:lang w:val="en-GB"/>
              </w:rPr>
              <w:t>Type:</w:t>
            </w:r>
          </w:p>
        </w:tc>
        <w:tc>
          <w:tcPr>
            <w:tcW w:w="8571" w:type="dxa"/>
          </w:tcPr>
          <w:p w14:paraId="3AE4D75C" w14:textId="52FD1F5D" w:rsidR="00222B4B" w:rsidRPr="00EC2317" w:rsidRDefault="00222B4B" w:rsidP="00602E80">
            <w:pPr>
              <w:rPr>
                <w:lang w:val="en-GB"/>
              </w:rPr>
            </w:pPr>
            <w:r>
              <w:rPr>
                <w:lang w:val="en-GB"/>
              </w:rPr>
              <w:t>Double</w:t>
            </w:r>
          </w:p>
        </w:tc>
      </w:tr>
      <w:tr w:rsidR="00222B4B" w14:paraId="38C2204B" w14:textId="77777777" w:rsidTr="00602E80">
        <w:tc>
          <w:tcPr>
            <w:tcW w:w="1617" w:type="dxa"/>
            <w:vAlign w:val="center"/>
          </w:tcPr>
          <w:p w14:paraId="7FE552F3" w14:textId="77777777" w:rsidR="00222B4B" w:rsidRPr="00EC2317" w:rsidRDefault="00222B4B" w:rsidP="00602E80">
            <w:pPr>
              <w:rPr>
                <w:b/>
                <w:lang w:val="en-GB"/>
              </w:rPr>
            </w:pPr>
            <w:r>
              <w:rPr>
                <w:b/>
                <w:lang w:val="en-GB"/>
              </w:rPr>
              <w:t>Is Nullable:</w:t>
            </w:r>
          </w:p>
        </w:tc>
        <w:tc>
          <w:tcPr>
            <w:tcW w:w="8571" w:type="dxa"/>
          </w:tcPr>
          <w:p w14:paraId="1BAC36E1" w14:textId="77777777" w:rsidR="00222B4B" w:rsidRPr="00E92C27" w:rsidRDefault="00222B4B" w:rsidP="00602E80">
            <w:pPr>
              <w:pStyle w:val="Code"/>
              <w:rPr>
                <w:rFonts w:cs="Courier New"/>
              </w:rPr>
            </w:pPr>
            <w:r>
              <w:rPr>
                <w:rFonts w:ascii="Arial" w:hAnsi="Arial" w:cs="Arial"/>
                <w:b/>
                <w:sz w:val="24"/>
                <w:szCs w:val="24"/>
              </w:rPr>
              <w:t>TRUE</w:t>
            </w:r>
          </w:p>
        </w:tc>
      </w:tr>
      <w:tr w:rsidR="00222B4B" w14:paraId="2D4FE021" w14:textId="77777777" w:rsidTr="00602E80">
        <w:tc>
          <w:tcPr>
            <w:tcW w:w="1617" w:type="dxa"/>
            <w:vAlign w:val="center"/>
          </w:tcPr>
          <w:p w14:paraId="0A5DACD3" w14:textId="77777777" w:rsidR="00222B4B" w:rsidRPr="00EC2317" w:rsidRDefault="00222B4B" w:rsidP="00602E80">
            <w:pPr>
              <w:rPr>
                <w:b/>
                <w:lang w:val="en-GB"/>
              </w:rPr>
            </w:pPr>
            <w:r w:rsidRPr="00EC2317">
              <w:rPr>
                <w:b/>
                <w:lang w:val="en-GB"/>
              </w:rPr>
              <w:t>Example:</w:t>
            </w:r>
          </w:p>
        </w:tc>
        <w:tc>
          <w:tcPr>
            <w:tcW w:w="8571" w:type="dxa"/>
          </w:tcPr>
          <w:p w14:paraId="46BBCA62" w14:textId="77777777" w:rsidR="00222B4B" w:rsidRPr="00E92C27" w:rsidRDefault="00222B4B" w:rsidP="00602E80">
            <w:pPr>
              <w:pStyle w:val="Code"/>
              <w:rPr>
                <w:rFonts w:cs="Courier New"/>
              </w:rPr>
            </w:pPr>
            <w:r>
              <w:rPr>
                <w:rFonts w:cs="Courier New"/>
              </w:rPr>
              <w:t xml:space="preserve">SFH  SMF_ID    </w:t>
            </w:r>
            <w:r w:rsidRPr="00E92C27">
              <w:rPr>
                <w:rFonts w:cs="Courier New"/>
              </w:rPr>
              <w:t xml:space="preserve">    …  </w:t>
            </w:r>
            <w:r>
              <w:rPr>
                <w:rFonts w:cs="Courier New"/>
              </w:rPr>
              <w:t>retention_time_start</w:t>
            </w:r>
            <w:r w:rsidRPr="00E92C27">
              <w:rPr>
                <w:rFonts w:cs="Courier New"/>
              </w:rPr>
              <w:t xml:space="preserve">   …</w:t>
            </w:r>
            <w:r w:rsidRPr="00E92C27">
              <w:rPr>
                <w:rFonts w:cs="Courier New"/>
              </w:rPr>
              <w:br/>
            </w:r>
            <w:r>
              <w:rPr>
                <w:rFonts w:cs="Courier New"/>
              </w:rPr>
              <w:t xml:space="preserve">SMF  1           </w:t>
            </w:r>
            <w:r w:rsidRPr="00E92C27">
              <w:rPr>
                <w:rFonts w:cs="Courier New"/>
              </w:rPr>
              <w:t xml:space="preserve">  …  </w:t>
            </w:r>
            <w:r>
              <w:rPr>
                <w:rFonts w:cs="Courier New"/>
              </w:rPr>
              <w:t xml:space="preserve">1327          </w:t>
            </w:r>
            <w:r w:rsidRPr="00E92C27">
              <w:rPr>
                <w:rFonts w:cs="Courier New"/>
              </w:rPr>
              <w:t xml:space="preserve">         …</w:t>
            </w:r>
          </w:p>
        </w:tc>
      </w:tr>
    </w:tbl>
    <w:p w14:paraId="35AE13C8" w14:textId="0F11D949" w:rsidR="00B37131" w:rsidRDefault="00CE6602" w:rsidP="00B37131">
      <w:pPr>
        <w:pStyle w:val="Heading3"/>
        <w:rPr>
          <w:lang w:val="en-GB"/>
        </w:rPr>
      </w:pPr>
      <w:r>
        <w:rPr>
          <w:lang w:val="en-GB"/>
        </w:rPr>
        <w:t>abundance</w:t>
      </w:r>
      <w:r w:rsidR="00FE0D93">
        <w:rPr>
          <w:lang w:val="en-GB"/>
        </w:rPr>
        <w:t>_assay</w:t>
      </w:r>
      <w:r w:rsidR="00B37131" w:rsidRPr="004218F0">
        <w:rPr>
          <w:lang w:val="en-GB"/>
        </w:rPr>
        <w:t>[1-n]</w:t>
      </w:r>
      <w:r w:rsidR="00B37131">
        <w:rPr>
          <w:lang w:val="en-GB"/>
        </w:rPr>
        <w:t xml:space="preserve"> </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46D467DE" w14:textId="77777777" w:rsidTr="00602E80">
        <w:tc>
          <w:tcPr>
            <w:tcW w:w="1617" w:type="dxa"/>
            <w:vAlign w:val="center"/>
          </w:tcPr>
          <w:p w14:paraId="7239B8AB" w14:textId="77777777" w:rsidR="00B37131" w:rsidRPr="00EC2317" w:rsidRDefault="00B37131" w:rsidP="00602E80">
            <w:pPr>
              <w:rPr>
                <w:b/>
                <w:lang w:val="en-GB"/>
              </w:rPr>
            </w:pPr>
            <w:r w:rsidRPr="00EC2317">
              <w:rPr>
                <w:b/>
                <w:lang w:val="en-GB"/>
              </w:rPr>
              <w:t>Description:</w:t>
            </w:r>
          </w:p>
        </w:tc>
        <w:tc>
          <w:tcPr>
            <w:tcW w:w="8571" w:type="dxa"/>
          </w:tcPr>
          <w:p w14:paraId="2B6E703C" w14:textId="3B607569" w:rsidR="00B37131" w:rsidRPr="00EC2317" w:rsidRDefault="00B37131" w:rsidP="00735351">
            <w:pPr>
              <w:rPr>
                <w:lang w:val="en-GB"/>
              </w:rPr>
            </w:pPr>
            <w:r w:rsidRPr="00EC2317">
              <w:rPr>
                <w:lang w:val="en-GB"/>
              </w:rPr>
              <w:t xml:space="preserve">The </w:t>
            </w:r>
            <w:r w:rsidR="00735351">
              <w:rPr>
                <w:lang w:val="en-GB"/>
              </w:rPr>
              <w:t>feature’s</w:t>
            </w:r>
            <w:r w:rsidRPr="00EC2317">
              <w:rPr>
                <w:lang w:val="en-GB"/>
              </w:rPr>
              <w:t xml:space="preserve"> abundance in </w:t>
            </w:r>
            <w:r>
              <w:rPr>
                <w:lang w:val="en-GB"/>
              </w:rPr>
              <w:t>every</w:t>
            </w:r>
            <w:r w:rsidRPr="00EC2317">
              <w:rPr>
                <w:lang w:val="en-GB"/>
              </w:rPr>
              <w:t xml:space="preserve"> </w:t>
            </w:r>
            <w:r>
              <w:rPr>
                <w:lang w:val="en-GB"/>
              </w:rPr>
              <w:t>assay described in the metadata section MUST be reported. Null or zero values may be reported as appropriate</w:t>
            </w:r>
            <w:r w:rsidRPr="00EC2317">
              <w:rPr>
                <w:lang w:val="en-GB"/>
              </w:rPr>
              <w:t xml:space="preserve">. </w:t>
            </w:r>
          </w:p>
        </w:tc>
      </w:tr>
      <w:tr w:rsidR="00B37131" w14:paraId="3B3F63D0" w14:textId="77777777" w:rsidTr="00602E80">
        <w:tc>
          <w:tcPr>
            <w:tcW w:w="1617" w:type="dxa"/>
            <w:vAlign w:val="center"/>
          </w:tcPr>
          <w:p w14:paraId="5DA180B8" w14:textId="77777777" w:rsidR="00B37131" w:rsidRPr="00EC2317" w:rsidRDefault="00B37131" w:rsidP="00602E80">
            <w:pPr>
              <w:rPr>
                <w:b/>
                <w:lang w:val="en-GB"/>
              </w:rPr>
            </w:pPr>
            <w:r w:rsidRPr="00EC2317">
              <w:rPr>
                <w:b/>
                <w:lang w:val="en-GB"/>
              </w:rPr>
              <w:t>Type:</w:t>
            </w:r>
          </w:p>
        </w:tc>
        <w:tc>
          <w:tcPr>
            <w:tcW w:w="8571" w:type="dxa"/>
          </w:tcPr>
          <w:p w14:paraId="17D40137" w14:textId="77777777" w:rsidR="00B37131" w:rsidRPr="00EC2317" w:rsidRDefault="00B37131" w:rsidP="00602E80">
            <w:pPr>
              <w:rPr>
                <w:lang w:val="en-GB"/>
              </w:rPr>
            </w:pPr>
            <w:r w:rsidRPr="00EC2317">
              <w:rPr>
                <w:lang w:val="en-GB"/>
              </w:rPr>
              <w:t>Double</w:t>
            </w:r>
          </w:p>
        </w:tc>
      </w:tr>
      <w:tr w:rsidR="00B37131" w14:paraId="461975AC" w14:textId="77777777" w:rsidTr="00602E80">
        <w:tc>
          <w:tcPr>
            <w:tcW w:w="1617" w:type="dxa"/>
            <w:vAlign w:val="center"/>
          </w:tcPr>
          <w:p w14:paraId="09E4EB52" w14:textId="77777777" w:rsidR="00B37131" w:rsidRPr="00EC2317" w:rsidRDefault="00B37131" w:rsidP="00602E80">
            <w:pPr>
              <w:rPr>
                <w:b/>
                <w:lang w:val="en-GB"/>
              </w:rPr>
            </w:pPr>
            <w:r>
              <w:rPr>
                <w:b/>
                <w:lang w:val="en-GB"/>
              </w:rPr>
              <w:t>Is Nullable:</w:t>
            </w:r>
          </w:p>
        </w:tc>
        <w:tc>
          <w:tcPr>
            <w:tcW w:w="8571" w:type="dxa"/>
          </w:tcPr>
          <w:p w14:paraId="2E246A94" w14:textId="77777777" w:rsidR="00B37131" w:rsidRDefault="00B37131" w:rsidP="00602E80">
            <w:pPr>
              <w:pStyle w:val="Code"/>
              <w:rPr>
                <w:rFonts w:cs="Courier New"/>
              </w:rPr>
            </w:pPr>
            <w:r>
              <w:rPr>
                <w:rFonts w:ascii="Arial" w:hAnsi="Arial" w:cs="Arial"/>
                <w:b/>
                <w:sz w:val="24"/>
                <w:szCs w:val="24"/>
              </w:rPr>
              <w:t>TRUE</w:t>
            </w:r>
          </w:p>
        </w:tc>
      </w:tr>
      <w:tr w:rsidR="00B37131" w14:paraId="69A3ADB0" w14:textId="77777777" w:rsidTr="00602E80">
        <w:tc>
          <w:tcPr>
            <w:tcW w:w="1617" w:type="dxa"/>
            <w:vAlign w:val="center"/>
          </w:tcPr>
          <w:p w14:paraId="59C43361" w14:textId="77777777" w:rsidR="00B37131" w:rsidRPr="00EC2317" w:rsidRDefault="00B37131" w:rsidP="00602E80">
            <w:pPr>
              <w:rPr>
                <w:b/>
                <w:lang w:val="en-GB"/>
              </w:rPr>
            </w:pPr>
            <w:r w:rsidRPr="00EC2317">
              <w:rPr>
                <w:b/>
                <w:lang w:val="en-GB"/>
              </w:rPr>
              <w:t>Example:</w:t>
            </w:r>
          </w:p>
        </w:tc>
        <w:tc>
          <w:tcPr>
            <w:tcW w:w="8571" w:type="dxa"/>
          </w:tcPr>
          <w:p w14:paraId="56F3FFA8" w14:textId="401CC3D9" w:rsidR="00B37131" w:rsidRPr="00E92C27" w:rsidRDefault="00B37131" w:rsidP="008C7C92">
            <w:pPr>
              <w:pStyle w:val="Code"/>
              <w:rPr>
                <w:rFonts w:cs="Courier New"/>
              </w:rPr>
            </w:pPr>
            <w:r>
              <w:rPr>
                <w:rFonts w:cs="Courier New"/>
              </w:rPr>
              <w:t xml:space="preserve">SMH  SML_ID   </w:t>
            </w:r>
            <w:r w:rsidRPr="00E92C27">
              <w:rPr>
                <w:rFonts w:cs="Courier New"/>
              </w:rPr>
              <w:t xml:space="preserve">…  </w:t>
            </w:r>
            <w:r w:rsidR="00CE6602">
              <w:rPr>
                <w:rFonts w:cs="Courier New"/>
              </w:rPr>
              <w:t>abundance</w:t>
            </w:r>
            <w:r w:rsidRPr="00E92C27">
              <w:rPr>
                <w:rFonts w:cs="Courier New"/>
              </w:rPr>
              <w:t>_</w:t>
            </w:r>
            <w:r>
              <w:rPr>
                <w:rFonts w:cs="Courier New"/>
              </w:rPr>
              <w:t>assay</w:t>
            </w:r>
            <w:r w:rsidRPr="00E92C27">
              <w:rPr>
                <w:rFonts w:cs="Courier New"/>
              </w:rPr>
              <w:t>[1] …</w:t>
            </w:r>
            <w:r w:rsidRPr="00E92C27">
              <w:rPr>
                <w:rFonts w:cs="Courier New"/>
              </w:rPr>
              <w:br/>
            </w:r>
            <w:r w:rsidR="003A6D81">
              <w:rPr>
                <w:rFonts w:cs="Courier New"/>
              </w:rPr>
              <w:t>SMF</w:t>
            </w:r>
            <w:r>
              <w:rPr>
                <w:rFonts w:cs="Courier New"/>
              </w:rPr>
              <w:t xml:space="preserve">  1         </w:t>
            </w:r>
            <w:r w:rsidR="00021C02">
              <w:rPr>
                <w:rFonts w:cs="Courier New"/>
              </w:rPr>
              <w:t>…  38648</w:t>
            </w:r>
            <w:r w:rsidRPr="00E92C27">
              <w:rPr>
                <w:rFonts w:cs="Courier New"/>
              </w:rPr>
              <w:t xml:space="preserve">                            …</w:t>
            </w:r>
          </w:p>
        </w:tc>
      </w:tr>
    </w:tbl>
    <w:p w14:paraId="3984C756" w14:textId="77777777" w:rsidR="00B37131" w:rsidRDefault="00B37131" w:rsidP="00B3713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37131" w14:paraId="3663F329" w14:textId="77777777" w:rsidTr="00602E80">
        <w:tc>
          <w:tcPr>
            <w:tcW w:w="1617" w:type="dxa"/>
            <w:vAlign w:val="center"/>
          </w:tcPr>
          <w:p w14:paraId="35E008E8" w14:textId="77777777" w:rsidR="00B37131" w:rsidRPr="00EC2317" w:rsidRDefault="00B37131" w:rsidP="00602E80">
            <w:pPr>
              <w:rPr>
                <w:b/>
                <w:lang w:val="en-GB"/>
              </w:rPr>
            </w:pPr>
            <w:r w:rsidRPr="00EC2317">
              <w:rPr>
                <w:b/>
                <w:lang w:val="en-GB"/>
              </w:rPr>
              <w:t>Description:</w:t>
            </w:r>
          </w:p>
        </w:tc>
        <w:tc>
          <w:tcPr>
            <w:tcW w:w="8571" w:type="dxa"/>
          </w:tcPr>
          <w:p w14:paraId="6EC27DE0" w14:textId="2E8064A5" w:rsidR="00B37131" w:rsidRPr="00EC2317" w:rsidRDefault="00B37131" w:rsidP="00602E80">
            <w:pPr>
              <w:rPr>
                <w:lang w:val="en-GB"/>
              </w:rPr>
            </w:pPr>
            <w:r w:rsidRPr="00EC2317">
              <w:rPr>
                <w:lang w:val="en-GB"/>
              </w:rPr>
              <w:br/>
              <w:t>Additional columns can be added to the end of the small molecule</w:t>
            </w:r>
            <w:r w:rsidR="008C7C92">
              <w:rPr>
                <w:lang w:val="en-GB"/>
              </w:rPr>
              <w:t xml:space="preserve"> feature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w:t>
            </w:r>
            <w:r>
              <w:rPr>
                <w:lang w:val="en-GB"/>
              </w:rPr>
              <w:lastRenderedPageBreak/>
              <w:t>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_{parameter name}</w:t>
            </w:r>
            <w:r w:rsidRPr="00EC2317">
              <w:rPr>
                <w:lang w:val="en-GB"/>
              </w:rPr>
              <w:t>.</w:t>
            </w:r>
            <w:r>
              <w:rPr>
                <w:lang w:val="en-GB"/>
              </w:rPr>
              <w:t xml:space="preserve"> Spaces within the parameter’s name MUST be replaced by ‘_’.</w:t>
            </w:r>
          </w:p>
        </w:tc>
      </w:tr>
      <w:tr w:rsidR="00B37131" w14:paraId="335DBC6B" w14:textId="77777777" w:rsidTr="00602E80">
        <w:tc>
          <w:tcPr>
            <w:tcW w:w="1617" w:type="dxa"/>
            <w:vAlign w:val="center"/>
          </w:tcPr>
          <w:p w14:paraId="33743E3E" w14:textId="77777777" w:rsidR="00B37131" w:rsidRPr="00EC2317" w:rsidRDefault="00B37131" w:rsidP="00602E80">
            <w:pPr>
              <w:rPr>
                <w:b/>
                <w:lang w:val="en-GB"/>
              </w:rPr>
            </w:pPr>
            <w:r w:rsidRPr="00EC2317">
              <w:rPr>
                <w:b/>
                <w:lang w:val="en-GB"/>
              </w:rPr>
              <w:lastRenderedPageBreak/>
              <w:t>Type:</w:t>
            </w:r>
          </w:p>
        </w:tc>
        <w:tc>
          <w:tcPr>
            <w:tcW w:w="8571" w:type="dxa"/>
          </w:tcPr>
          <w:p w14:paraId="0D849BE8" w14:textId="77777777" w:rsidR="00B37131" w:rsidRPr="00EC2317" w:rsidRDefault="00B37131" w:rsidP="00602E80">
            <w:pPr>
              <w:rPr>
                <w:lang w:val="en-GB"/>
              </w:rPr>
            </w:pPr>
            <w:r w:rsidRPr="00EC2317">
              <w:rPr>
                <w:lang w:val="en-GB"/>
              </w:rPr>
              <w:t>Column</w:t>
            </w:r>
          </w:p>
        </w:tc>
      </w:tr>
      <w:tr w:rsidR="00B37131" w14:paraId="3D0C7168" w14:textId="77777777" w:rsidTr="00602E80">
        <w:tc>
          <w:tcPr>
            <w:tcW w:w="1617" w:type="dxa"/>
            <w:vAlign w:val="center"/>
          </w:tcPr>
          <w:p w14:paraId="2E1223FF" w14:textId="77777777" w:rsidR="00B37131" w:rsidRPr="00EC2317" w:rsidRDefault="00B37131" w:rsidP="00602E80">
            <w:pPr>
              <w:rPr>
                <w:b/>
                <w:lang w:val="en-GB"/>
              </w:rPr>
            </w:pPr>
            <w:r>
              <w:rPr>
                <w:b/>
                <w:lang w:val="en-GB"/>
              </w:rPr>
              <w:t>Is Nullable:</w:t>
            </w:r>
          </w:p>
        </w:tc>
        <w:tc>
          <w:tcPr>
            <w:tcW w:w="8571" w:type="dxa"/>
          </w:tcPr>
          <w:p w14:paraId="08FBC049" w14:textId="77777777" w:rsidR="00B37131" w:rsidRPr="00E92C27" w:rsidRDefault="00B37131" w:rsidP="00602E80">
            <w:pPr>
              <w:pStyle w:val="Code"/>
              <w:rPr>
                <w:rFonts w:cs="Courier New"/>
              </w:rPr>
            </w:pPr>
            <w:r>
              <w:rPr>
                <w:rFonts w:ascii="Arial" w:hAnsi="Arial" w:cs="Arial"/>
                <w:b/>
                <w:sz w:val="24"/>
                <w:szCs w:val="24"/>
              </w:rPr>
              <w:t>TRUE</w:t>
            </w:r>
          </w:p>
        </w:tc>
      </w:tr>
      <w:tr w:rsidR="00B37131" w14:paraId="63137BE0" w14:textId="77777777" w:rsidTr="00602E80">
        <w:tc>
          <w:tcPr>
            <w:tcW w:w="1617" w:type="dxa"/>
            <w:vAlign w:val="center"/>
          </w:tcPr>
          <w:p w14:paraId="21678829" w14:textId="77777777" w:rsidR="00B37131" w:rsidRPr="00EC2317" w:rsidRDefault="00B37131" w:rsidP="00602E80">
            <w:pPr>
              <w:rPr>
                <w:b/>
                <w:lang w:val="en-GB"/>
              </w:rPr>
            </w:pPr>
            <w:r w:rsidRPr="00EC2317">
              <w:rPr>
                <w:b/>
                <w:lang w:val="en-GB"/>
              </w:rPr>
              <w:t>Example:</w:t>
            </w:r>
          </w:p>
        </w:tc>
        <w:tc>
          <w:tcPr>
            <w:tcW w:w="8571" w:type="dxa"/>
          </w:tcPr>
          <w:p w14:paraId="1BDF5D85" w14:textId="5BAEACEA" w:rsidR="00B37131" w:rsidRPr="00E92C27" w:rsidRDefault="006F6A66" w:rsidP="00602E80">
            <w:pPr>
              <w:pStyle w:val="Code"/>
              <w:rPr>
                <w:rFonts w:cs="Courier New"/>
              </w:rPr>
            </w:pPr>
            <w:r>
              <w:rPr>
                <w:rFonts w:cs="Courier New"/>
              </w:rPr>
              <w:t xml:space="preserve">SFH  SMF_ID    </w:t>
            </w:r>
            <w:r w:rsidR="00B37131" w:rsidRPr="00E92C27">
              <w:rPr>
                <w:rFonts w:cs="Courier New"/>
              </w:rPr>
              <w:t>…  opt_</w:t>
            </w:r>
            <w:r w:rsidR="00B37131">
              <w:rPr>
                <w:rFonts w:cs="Courier New"/>
              </w:rPr>
              <w:t>assay[1]_</w:t>
            </w:r>
            <w:r w:rsidR="00B37131" w:rsidRPr="00E92C27">
              <w:rPr>
                <w:rFonts w:cs="Courier New"/>
              </w:rPr>
              <w:t>my_value  opt_</w:t>
            </w:r>
            <w:r w:rsidR="00B37131">
              <w:rPr>
                <w:rFonts w:cs="Courier New"/>
              </w:rPr>
              <w:t>global_</w:t>
            </w:r>
            <w:r w:rsidR="003A6D81">
              <w:rPr>
                <w:rFonts w:cs="Courier New"/>
              </w:rPr>
              <w:t>another_value</w:t>
            </w:r>
            <w:r w:rsidR="003A6D81">
              <w:rPr>
                <w:rFonts w:cs="Courier New"/>
              </w:rPr>
              <w:br/>
              <w:t>SMF</w:t>
            </w:r>
            <w:r w:rsidR="00B37131" w:rsidRPr="00E92C27">
              <w:rPr>
                <w:rFonts w:cs="Courier New"/>
              </w:rPr>
              <w:t xml:space="preserve">  </w:t>
            </w:r>
            <w:r w:rsidR="00B37131">
              <w:rPr>
                <w:rFonts w:cs="Courier New"/>
              </w:rPr>
              <w:t>1</w:t>
            </w:r>
            <w:r w:rsidR="00B37131" w:rsidRPr="00E92C27">
              <w:rPr>
                <w:rFonts w:cs="Courier New"/>
              </w:rPr>
              <w:t xml:space="preserve">  …  My value      some other value</w:t>
            </w:r>
          </w:p>
        </w:tc>
      </w:tr>
    </w:tbl>
    <w:p w14:paraId="1B9A6F22" w14:textId="77777777" w:rsidR="00397059" w:rsidRDefault="00397059" w:rsidP="00397059">
      <w:pPr>
        <w:rPr>
          <w:lang w:val="en-GB"/>
        </w:rPr>
      </w:pPr>
    </w:p>
    <w:p w14:paraId="328C091B" w14:textId="77777777" w:rsidR="00F6528A" w:rsidRDefault="00F6528A">
      <w:pPr>
        <w:rPr>
          <w:lang w:val="en-GB"/>
        </w:rPr>
      </w:pPr>
    </w:p>
    <w:p w14:paraId="1420DC62" w14:textId="77777777" w:rsidR="00F6528A" w:rsidRDefault="00F6528A">
      <w:pPr>
        <w:rPr>
          <w:b/>
          <w:lang w:val="en-GB"/>
        </w:rPr>
      </w:pPr>
      <w:r>
        <w:rPr>
          <w:b/>
          <w:lang w:val="en-GB"/>
        </w:rPr>
        <w:t>Example optional columns:</w:t>
      </w:r>
    </w:p>
    <w:p w14:paraId="2BFDF846" w14:textId="77777777" w:rsidR="00F6528A" w:rsidRDefault="00F6528A">
      <w:pPr>
        <w:rPr>
          <w:b/>
          <w:lang w:val="en-GB"/>
        </w:rPr>
      </w:pPr>
    </w:p>
    <w:p w14:paraId="492A4DA0" w14:textId="4481B5BE" w:rsidR="00F6528A" w:rsidRPr="00F6528A" w:rsidRDefault="00F6528A" w:rsidP="00F6528A">
      <w:pPr>
        <w:pStyle w:val="ListParagraph"/>
        <w:numPr>
          <w:ilvl w:val="0"/>
          <w:numId w:val="55"/>
        </w:numPr>
        <w:rPr>
          <w:b/>
          <w:lang w:val="en-GB"/>
        </w:rPr>
      </w:pPr>
      <w:r>
        <w:rPr>
          <w:lang w:val="en-GB"/>
        </w:rPr>
        <w:t>(Apex) retention time values for each MS run pre-alignment</w:t>
      </w:r>
    </w:p>
    <w:p w14:paraId="1DE04881" w14:textId="77777777" w:rsidR="00F6528A" w:rsidRPr="0057789F" w:rsidRDefault="00F6528A" w:rsidP="00F6528A">
      <w:pPr>
        <w:pStyle w:val="ListParagraph"/>
        <w:numPr>
          <w:ilvl w:val="0"/>
          <w:numId w:val="55"/>
        </w:numPr>
        <w:rPr>
          <w:b/>
          <w:lang w:val="en-GB"/>
        </w:rPr>
      </w:pPr>
      <w:r>
        <w:rPr>
          <w:lang w:val="en-GB"/>
        </w:rPr>
        <w:t>Retention time index values normalised to a given scale</w:t>
      </w:r>
    </w:p>
    <w:p w14:paraId="17FC48CE" w14:textId="3B26D103" w:rsidR="00F6528A" w:rsidRPr="000573E4" w:rsidRDefault="00F6528A" w:rsidP="00602E80">
      <w:pPr>
        <w:pStyle w:val="ListParagraph"/>
        <w:numPr>
          <w:ilvl w:val="0"/>
          <w:numId w:val="55"/>
        </w:numPr>
        <w:rPr>
          <w:b/>
          <w:lang w:val="en-GB"/>
        </w:rPr>
      </w:pPr>
      <w:r>
        <w:rPr>
          <w:lang w:val="en-GB"/>
        </w:rPr>
        <w:t xml:space="preserve">Raw quantification values, </w:t>
      </w:r>
      <w:r w:rsidRPr="00F6528A">
        <w:rPr>
          <w:lang w:val="en-GB"/>
        </w:rPr>
        <w:t>assuming normalised values are provided in the standard assay quantification columns.</w:t>
      </w:r>
    </w:p>
    <w:p w14:paraId="3BA1DB4C" w14:textId="3EF753F1" w:rsidR="000573E4" w:rsidRPr="00CE6602" w:rsidRDefault="000573E4" w:rsidP="00602E80">
      <w:pPr>
        <w:pStyle w:val="ListParagraph"/>
        <w:numPr>
          <w:ilvl w:val="0"/>
          <w:numId w:val="55"/>
        </w:numPr>
        <w:rPr>
          <w:b/>
          <w:lang w:val="en-GB"/>
        </w:rPr>
      </w:pPr>
      <w:r>
        <w:rPr>
          <w:lang w:val="en-GB"/>
        </w:rPr>
        <w:t>Predicted retention time</w:t>
      </w:r>
    </w:p>
    <w:p w14:paraId="315C1001" w14:textId="68B3B2EA" w:rsidR="00CE6602" w:rsidRPr="00CE6602" w:rsidRDefault="00CE6602" w:rsidP="00602E80">
      <w:pPr>
        <w:pStyle w:val="ListParagraph"/>
        <w:numPr>
          <w:ilvl w:val="0"/>
          <w:numId w:val="55"/>
        </w:numPr>
        <w:rPr>
          <w:b/>
          <w:lang w:val="en-GB"/>
        </w:rPr>
      </w:pPr>
      <w:r>
        <w:rPr>
          <w:lang w:val="en-GB"/>
        </w:rPr>
        <w:t>CCS values</w:t>
      </w:r>
    </w:p>
    <w:p w14:paraId="50E39B4A" w14:textId="4D99F5D9" w:rsidR="00CE6602" w:rsidRPr="00CE6602" w:rsidRDefault="00CE6602" w:rsidP="00602E80">
      <w:pPr>
        <w:pStyle w:val="ListParagraph"/>
        <w:numPr>
          <w:ilvl w:val="0"/>
          <w:numId w:val="55"/>
        </w:numPr>
        <w:rPr>
          <w:b/>
          <w:lang w:val="en-GB"/>
        </w:rPr>
      </w:pPr>
      <w:r>
        <w:rPr>
          <w:lang w:val="en-GB"/>
        </w:rPr>
        <w:t>Two-dimensional retention times e.g. opt_retention_time1 opt_retention_time2</w:t>
      </w:r>
    </w:p>
    <w:p w14:paraId="26796E82" w14:textId="7F4DBFB1" w:rsidR="00CE6602" w:rsidRDefault="00CE6602" w:rsidP="00CE6602">
      <w:pPr>
        <w:rPr>
          <w:b/>
          <w:lang w:val="en-GB"/>
        </w:rPr>
      </w:pPr>
    </w:p>
    <w:p w14:paraId="45E851D1" w14:textId="70565CB6" w:rsidR="003A6D81" w:rsidRDefault="003A6D81" w:rsidP="003A6D81">
      <w:pPr>
        <w:pStyle w:val="Heading2"/>
        <w:rPr>
          <w:lang w:val="en-GB"/>
        </w:rPr>
      </w:pPr>
      <w:bookmarkStart w:id="180" w:name="_Toc491263072"/>
      <w:r>
        <w:rPr>
          <w:lang w:val="en-GB"/>
        </w:rPr>
        <w:t>Small Molecule Evidence (SME) Section</w:t>
      </w:r>
      <w:bookmarkEnd w:id="180"/>
    </w:p>
    <w:p w14:paraId="7C97A5F3" w14:textId="5C1E430C" w:rsidR="003A6D81" w:rsidRDefault="003A6D81" w:rsidP="003A6D81">
      <w:pPr>
        <w:pStyle w:val="nobreak"/>
        <w:rPr>
          <w:lang w:val="en-GB"/>
        </w:rPr>
      </w:pPr>
      <w:r>
        <w:rPr>
          <w:lang w:val="en-GB"/>
        </w:rPr>
        <w:t>The small molecule evidence section is table-based, representing evidence for identifications of small molecules/features</w:t>
      </w:r>
      <w:r w:rsidR="009823DE">
        <w:rPr>
          <w:lang w:val="en-GB"/>
        </w:rPr>
        <w:t>, from database search or any other process used to give putative identifications to molecules</w:t>
      </w:r>
      <w:r>
        <w:rPr>
          <w:lang w:val="en-GB"/>
        </w:rPr>
        <w:t xml:space="preserve">. </w:t>
      </w:r>
    </w:p>
    <w:p w14:paraId="60C6521D" w14:textId="77777777" w:rsidR="003A6D81" w:rsidRDefault="003A6D81" w:rsidP="003A6D81">
      <w:pPr>
        <w:pStyle w:val="nobreak"/>
        <w:rPr>
          <w:lang w:val="en-GB"/>
        </w:rPr>
      </w:pPr>
    </w:p>
    <w:p w14:paraId="3348FFAC" w14:textId="58F073AA" w:rsidR="003A6D81" w:rsidRDefault="003A6D81" w:rsidP="003A6D81">
      <w:pPr>
        <w:pStyle w:val="nobreak"/>
        <w:rPr>
          <w:lang w:val="en-GB"/>
        </w:rPr>
      </w:pPr>
      <w:r>
        <w:rPr>
          <w:lang w:val="en-GB"/>
        </w:rPr>
        <w:t xml:space="preserve">The small molecule evidence section MUST always come after the Small Molecule Feature Table. All table columns MUST be Tab separated. There MUST NOT be any empty cells. Missing values MUST be reported using “null”. </w:t>
      </w:r>
    </w:p>
    <w:p w14:paraId="12853ADC" w14:textId="77777777" w:rsidR="003A6D81" w:rsidRDefault="003A6D81" w:rsidP="003A6D81">
      <w:pPr>
        <w:pStyle w:val="nobreak"/>
        <w:rPr>
          <w:lang w:val="en-GB"/>
        </w:rPr>
      </w:pPr>
    </w:p>
    <w:p w14:paraId="1C2FC771" w14:textId="77777777" w:rsidR="003A6D81" w:rsidRDefault="003A6D81" w:rsidP="003A6D81">
      <w:pPr>
        <w:rPr>
          <w:lang w:val="en-GB"/>
        </w:rPr>
      </w:pPr>
      <w:r>
        <w:rPr>
          <w:lang w:val="en-GB"/>
        </w:rPr>
        <w:t>The order of columns is not specified although for ease of human interpretation, it is RECOMMENDED to follow the order specified below.</w:t>
      </w:r>
    </w:p>
    <w:p w14:paraId="7002F265" w14:textId="77777777" w:rsidR="003A6D81" w:rsidRDefault="003A6D81" w:rsidP="003A6D81">
      <w:pPr>
        <w:rPr>
          <w:lang w:val="en-GB"/>
        </w:rPr>
      </w:pPr>
    </w:p>
    <w:p w14:paraId="3C19FD4F" w14:textId="77777777" w:rsidR="003A6D81" w:rsidRDefault="003A6D81" w:rsidP="003A6D81">
      <w:pPr>
        <w:rPr>
          <w:lang w:val="en-GB"/>
        </w:rPr>
      </w:pPr>
      <w:r>
        <w:rPr>
          <w:lang w:val="en-GB"/>
        </w:rPr>
        <w:t>All columns are MANDATORY except for “opt_” columns.</w:t>
      </w:r>
    </w:p>
    <w:p w14:paraId="4C1799D6" w14:textId="77777777" w:rsidR="003A6D81" w:rsidRDefault="003A6D81" w:rsidP="003A6D81">
      <w:pPr>
        <w:rPr>
          <w:lang w:val="en-GB"/>
        </w:rPr>
      </w:pPr>
    </w:p>
    <w:p w14:paraId="4075944A" w14:textId="52380D0B" w:rsidR="003A6D81" w:rsidRDefault="003A6D81" w:rsidP="003A6D81">
      <w:pPr>
        <w:pStyle w:val="Heading3"/>
        <w:rPr>
          <w:lang w:val="en-GB"/>
        </w:rPr>
      </w:pPr>
      <w:r>
        <w:rPr>
          <w:lang w:val="en-GB"/>
        </w:rPr>
        <w:t>SME_ID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F228BD7" w14:textId="77777777" w:rsidTr="00602E80">
        <w:tc>
          <w:tcPr>
            <w:tcW w:w="1617" w:type="dxa"/>
            <w:vAlign w:val="center"/>
          </w:tcPr>
          <w:p w14:paraId="79C6A3C9" w14:textId="77777777" w:rsidR="003A6D81" w:rsidRPr="00EC2317" w:rsidRDefault="003A6D81" w:rsidP="00602E80">
            <w:pPr>
              <w:rPr>
                <w:b/>
                <w:lang w:val="en-GB"/>
              </w:rPr>
            </w:pPr>
            <w:r w:rsidRPr="00EC2317">
              <w:rPr>
                <w:b/>
                <w:lang w:val="en-GB"/>
              </w:rPr>
              <w:t>Description:</w:t>
            </w:r>
          </w:p>
        </w:tc>
        <w:tc>
          <w:tcPr>
            <w:tcW w:w="8571" w:type="dxa"/>
          </w:tcPr>
          <w:p w14:paraId="54864C1B" w14:textId="25238B34" w:rsidR="003A6D81" w:rsidRPr="00EC2317" w:rsidRDefault="003A6D81" w:rsidP="00BD7EE5">
            <w:pPr>
              <w:rPr>
                <w:lang w:val="en-GB"/>
              </w:rPr>
            </w:pPr>
            <w:r>
              <w:rPr>
                <w:lang w:val="en-GB"/>
              </w:rPr>
              <w:t xml:space="preserve">A within file unique identifier for the small molecule </w:t>
            </w:r>
            <w:r w:rsidR="00BD7EE5">
              <w:rPr>
                <w:lang w:val="en-GB"/>
              </w:rPr>
              <w:t>evidence</w:t>
            </w:r>
            <w:r w:rsidR="001272FB">
              <w:rPr>
                <w:lang w:val="en-GB"/>
              </w:rPr>
              <w:t xml:space="preserve"> result</w:t>
            </w:r>
            <w:r w:rsidR="00BD7EE5">
              <w:rPr>
                <w:lang w:val="en-GB"/>
              </w:rPr>
              <w:t>.</w:t>
            </w:r>
            <w:r>
              <w:rPr>
                <w:lang w:val="en-GB"/>
              </w:rPr>
              <w:t xml:space="preserve"> </w:t>
            </w:r>
          </w:p>
        </w:tc>
      </w:tr>
      <w:tr w:rsidR="003A6D81" w14:paraId="6B800F6B" w14:textId="77777777" w:rsidTr="00602E80">
        <w:trPr>
          <w:trHeight w:val="63"/>
        </w:trPr>
        <w:tc>
          <w:tcPr>
            <w:tcW w:w="1617" w:type="dxa"/>
            <w:vAlign w:val="center"/>
          </w:tcPr>
          <w:p w14:paraId="2B5B7D64" w14:textId="77777777" w:rsidR="003A6D81" w:rsidRPr="00EC2317" w:rsidRDefault="003A6D81" w:rsidP="00602E80">
            <w:pPr>
              <w:rPr>
                <w:b/>
                <w:lang w:val="en-GB"/>
              </w:rPr>
            </w:pPr>
            <w:r w:rsidRPr="00EC2317">
              <w:rPr>
                <w:b/>
                <w:lang w:val="en-GB"/>
              </w:rPr>
              <w:t>Type:</w:t>
            </w:r>
          </w:p>
        </w:tc>
        <w:tc>
          <w:tcPr>
            <w:tcW w:w="8571" w:type="dxa"/>
          </w:tcPr>
          <w:p w14:paraId="6FE62756" w14:textId="77EA6D7E" w:rsidR="003A6D81" w:rsidRPr="00EC2317" w:rsidRDefault="00B453D5" w:rsidP="00602E80">
            <w:pPr>
              <w:rPr>
                <w:lang w:val="en-GB"/>
              </w:rPr>
            </w:pPr>
            <w:r>
              <w:rPr>
                <w:lang w:val="en-GB"/>
              </w:rPr>
              <w:t>Integer</w:t>
            </w:r>
          </w:p>
        </w:tc>
      </w:tr>
      <w:tr w:rsidR="003A6D81" w14:paraId="65CF8655" w14:textId="77777777" w:rsidTr="00602E80">
        <w:tc>
          <w:tcPr>
            <w:tcW w:w="1617" w:type="dxa"/>
            <w:vAlign w:val="center"/>
          </w:tcPr>
          <w:p w14:paraId="2ADC5B68" w14:textId="77777777" w:rsidR="003A6D81" w:rsidRDefault="003A6D81" w:rsidP="00602E80">
            <w:pPr>
              <w:rPr>
                <w:b/>
                <w:lang w:val="en-GB"/>
              </w:rPr>
            </w:pPr>
            <w:r>
              <w:rPr>
                <w:b/>
                <w:lang w:val="en-GB"/>
              </w:rPr>
              <w:t>Is Nullable:</w:t>
            </w:r>
          </w:p>
        </w:tc>
        <w:tc>
          <w:tcPr>
            <w:tcW w:w="8571" w:type="dxa"/>
          </w:tcPr>
          <w:p w14:paraId="62AB6F09" w14:textId="77777777" w:rsidR="003A6D81" w:rsidRPr="00713C99" w:rsidRDefault="003A6D81" w:rsidP="00602E80">
            <w:pPr>
              <w:rPr>
                <w:b/>
                <w:lang w:val="en-GB"/>
              </w:rPr>
            </w:pPr>
            <w:r w:rsidRPr="00713C99">
              <w:rPr>
                <w:b/>
                <w:lang w:val="en-GB"/>
              </w:rPr>
              <w:t>FALSE</w:t>
            </w:r>
          </w:p>
        </w:tc>
      </w:tr>
      <w:tr w:rsidR="003A6D81" w14:paraId="213275A6" w14:textId="77777777" w:rsidTr="00602E80">
        <w:tc>
          <w:tcPr>
            <w:tcW w:w="1617" w:type="dxa"/>
            <w:vAlign w:val="center"/>
          </w:tcPr>
          <w:p w14:paraId="65615174" w14:textId="77777777" w:rsidR="003A6D81" w:rsidRPr="00EC2317" w:rsidRDefault="003A6D81" w:rsidP="00602E80">
            <w:pPr>
              <w:rPr>
                <w:b/>
                <w:lang w:val="en-GB"/>
              </w:rPr>
            </w:pPr>
            <w:r w:rsidRPr="00EC2317">
              <w:rPr>
                <w:b/>
                <w:lang w:val="en-GB"/>
              </w:rPr>
              <w:t>Example:</w:t>
            </w:r>
          </w:p>
        </w:tc>
        <w:tc>
          <w:tcPr>
            <w:tcW w:w="8571" w:type="dxa"/>
          </w:tcPr>
          <w:p w14:paraId="617EC287" w14:textId="4BFE1E74" w:rsidR="003A6D81" w:rsidRPr="00C976D0" w:rsidRDefault="003A6D81" w:rsidP="00602E80">
            <w:pPr>
              <w:pStyle w:val="Code"/>
              <w:rPr>
                <w:rFonts w:cs="Courier New"/>
              </w:rPr>
            </w:pPr>
            <w:r>
              <w:rPr>
                <w:rFonts w:cs="Courier New"/>
              </w:rPr>
              <w:t xml:space="preserve">SEH  SME_ID    </w:t>
            </w:r>
            <w:r w:rsidRPr="00C976D0">
              <w:rPr>
                <w:rFonts w:cs="Courier New"/>
              </w:rPr>
              <w:t>…</w:t>
            </w:r>
          </w:p>
          <w:p w14:paraId="431895AA" w14:textId="7EB3A3B7" w:rsidR="003A6D81" w:rsidRPr="00E92C27" w:rsidRDefault="003A6D81" w:rsidP="003A6D81">
            <w:pPr>
              <w:pStyle w:val="Code"/>
              <w:rPr>
                <w:rFonts w:cs="Courier New"/>
              </w:rPr>
            </w:pPr>
            <w:r>
              <w:rPr>
                <w:rFonts w:cs="Courier New"/>
              </w:rPr>
              <w:t>SME</w:t>
            </w:r>
            <w:r w:rsidRPr="00C976D0">
              <w:rPr>
                <w:rFonts w:cs="Courier New"/>
              </w:rPr>
              <w:t xml:space="preserve">  1    </w:t>
            </w:r>
            <w:r w:rsidRPr="00C976D0">
              <w:rPr>
                <w:rFonts w:cs="Courier New"/>
              </w:rPr>
              <w:tab/>
              <w:t>…</w:t>
            </w:r>
          </w:p>
        </w:tc>
      </w:tr>
    </w:tbl>
    <w:p w14:paraId="7B2C4FEF" w14:textId="7C9E6D35" w:rsidR="00B80477" w:rsidRDefault="00B67388" w:rsidP="00B80477">
      <w:pPr>
        <w:pStyle w:val="Heading3"/>
        <w:rPr>
          <w:lang w:val="en-GB"/>
        </w:rPr>
      </w:pPr>
      <w:r>
        <w:rPr>
          <w:lang w:val="en-GB"/>
        </w:rPr>
        <w:t>e</w:t>
      </w:r>
      <w:r w:rsidR="00BC185D">
        <w:rPr>
          <w:lang w:val="en-GB"/>
        </w:rPr>
        <w:t>vidence_</w:t>
      </w:r>
      <w:r w:rsidR="004C64C7">
        <w:rPr>
          <w:lang w:val="en-GB"/>
        </w:rPr>
        <w:t>grouping</w:t>
      </w:r>
      <w:r w:rsidR="00BC185D">
        <w:rPr>
          <w:lang w:val="en-GB"/>
        </w:rPr>
        <w:t>_</w:t>
      </w:r>
      <w:r w:rsidR="00B80477">
        <w:rPr>
          <w:lang w:val="en-GB"/>
        </w:rPr>
        <w:t>ID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80477" w14:paraId="44537F7A" w14:textId="77777777" w:rsidTr="00765E0F">
        <w:tc>
          <w:tcPr>
            <w:tcW w:w="1617" w:type="dxa"/>
            <w:vAlign w:val="center"/>
          </w:tcPr>
          <w:p w14:paraId="6E0378DC" w14:textId="77777777" w:rsidR="00B80477" w:rsidRPr="00EC2317" w:rsidRDefault="00B80477" w:rsidP="00765E0F">
            <w:pPr>
              <w:rPr>
                <w:b/>
                <w:lang w:val="en-GB"/>
              </w:rPr>
            </w:pPr>
            <w:r w:rsidRPr="00EC2317">
              <w:rPr>
                <w:b/>
                <w:lang w:val="en-GB"/>
              </w:rPr>
              <w:t>Description:</w:t>
            </w:r>
          </w:p>
        </w:tc>
        <w:tc>
          <w:tcPr>
            <w:tcW w:w="8571" w:type="dxa"/>
          </w:tcPr>
          <w:p w14:paraId="164085A3" w14:textId="7E029202" w:rsidR="00B80477" w:rsidRPr="00EC2317" w:rsidRDefault="00BC185D" w:rsidP="00765E0F">
            <w:pPr>
              <w:rPr>
                <w:lang w:val="en-GB"/>
              </w:rPr>
            </w:pPr>
            <w:r>
              <w:rPr>
                <w:lang w:val="en-GB"/>
              </w:rPr>
              <w:t>A within file identifier for the data e.g. fragment spectrum, RT and m/z pair, isotope profile that was used for the identification process, to serve as a grouping mechanism, whereby multiple rows of data from the same data share the same ID.</w:t>
            </w:r>
          </w:p>
        </w:tc>
      </w:tr>
      <w:tr w:rsidR="00B80477" w14:paraId="3C5D615E" w14:textId="77777777" w:rsidTr="00765E0F">
        <w:trPr>
          <w:trHeight w:val="63"/>
        </w:trPr>
        <w:tc>
          <w:tcPr>
            <w:tcW w:w="1617" w:type="dxa"/>
            <w:vAlign w:val="center"/>
          </w:tcPr>
          <w:p w14:paraId="524E4D2D" w14:textId="77777777" w:rsidR="00B80477" w:rsidRPr="00EC2317" w:rsidRDefault="00B80477" w:rsidP="00765E0F">
            <w:pPr>
              <w:rPr>
                <w:b/>
                <w:lang w:val="en-GB"/>
              </w:rPr>
            </w:pPr>
            <w:r w:rsidRPr="00EC2317">
              <w:rPr>
                <w:b/>
                <w:lang w:val="en-GB"/>
              </w:rPr>
              <w:t>Type:</w:t>
            </w:r>
          </w:p>
        </w:tc>
        <w:tc>
          <w:tcPr>
            <w:tcW w:w="8571" w:type="dxa"/>
          </w:tcPr>
          <w:p w14:paraId="20F399BB" w14:textId="77777777" w:rsidR="00B80477" w:rsidRPr="00EC2317" w:rsidRDefault="00B80477" w:rsidP="00765E0F">
            <w:pPr>
              <w:rPr>
                <w:lang w:val="en-GB"/>
              </w:rPr>
            </w:pPr>
            <w:r>
              <w:rPr>
                <w:lang w:val="en-GB"/>
              </w:rPr>
              <w:t>Integer</w:t>
            </w:r>
          </w:p>
        </w:tc>
      </w:tr>
      <w:tr w:rsidR="00B80477" w14:paraId="38380EF4" w14:textId="77777777" w:rsidTr="00765E0F">
        <w:tc>
          <w:tcPr>
            <w:tcW w:w="1617" w:type="dxa"/>
            <w:vAlign w:val="center"/>
          </w:tcPr>
          <w:p w14:paraId="656D2318" w14:textId="77777777" w:rsidR="00B80477" w:rsidRDefault="00B80477" w:rsidP="00765E0F">
            <w:pPr>
              <w:rPr>
                <w:b/>
                <w:lang w:val="en-GB"/>
              </w:rPr>
            </w:pPr>
            <w:r>
              <w:rPr>
                <w:b/>
                <w:lang w:val="en-GB"/>
              </w:rPr>
              <w:t>Is Nullable:</w:t>
            </w:r>
          </w:p>
        </w:tc>
        <w:tc>
          <w:tcPr>
            <w:tcW w:w="8571" w:type="dxa"/>
          </w:tcPr>
          <w:p w14:paraId="26E848A8" w14:textId="77777777" w:rsidR="00B80477" w:rsidRPr="00713C99" w:rsidRDefault="00B80477" w:rsidP="00765E0F">
            <w:pPr>
              <w:rPr>
                <w:b/>
                <w:lang w:val="en-GB"/>
              </w:rPr>
            </w:pPr>
            <w:r w:rsidRPr="00713C99">
              <w:rPr>
                <w:b/>
                <w:lang w:val="en-GB"/>
              </w:rPr>
              <w:t>FALSE</w:t>
            </w:r>
          </w:p>
        </w:tc>
      </w:tr>
      <w:tr w:rsidR="00B80477" w14:paraId="4CC7E890" w14:textId="77777777" w:rsidTr="00765E0F">
        <w:tc>
          <w:tcPr>
            <w:tcW w:w="1617" w:type="dxa"/>
            <w:vAlign w:val="center"/>
          </w:tcPr>
          <w:p w14:paraId="59A269C6" w14:textId="77777777" w:rsidR="00B80477" w:rsidRPr="00EC2317" w:rsidRDefault="00B80477" w:rsidP="00765E0F">
            <w:pPr>
              <w:rPr>
                <w:b/>
                <w:lang w:val="en-GB"/>
              </w:rPr>
            </w:pPr>
            <w:r w:rsidRPr="00EC2317">
              <w:rPr>
                <w:b/>
                <w:lang w:val="en-GB"/>
              </w:rPr>
              <w:t>Example:</w:t>
            </w:r>
          </w:p>
        </w:tc>
        <w:tc>
          <w:tcPr>
            <w:tcW w:w="8571" w:type="dxa"/>
          </w:tcPr>
          <w:p w14:paraId="46C0C78B" w14:textId="259CAC81" w:rsidR="00B80477" w:rsidRPr="00C976D0" w:rsidRDefault="00B80477" w:rsidP="00765E0F">
            <w:pPr>
              <w:pStyle w:val="Code"/>
              <w:rPr>
                <w:rFonts w:cs="Courier New"/>
              </w:rPr>
            </w:pPr>
            <w:r>
              <w:rPr>
                <w:rFonts w:cs="Courier New"/>
              </w:rPr>
              <w:t>SEH  SME_ID</w:t>
            </w:r>
            <w:r w:rsidR="00BC185D">
              <w:rPr>
                <w:rFonts w:cs="Courier New"/>
              </w:rPr>
              <w:t xml:space="preserve">   </w:t>
            </w:r>
            <w:r w:rsidR="004C6E4D">
              <w:rPr>
                <w:rFonts w:cs="Courier New"/>
              </w:rPr>
              <w:t>e</w:t>
            </w:r>
            <w:r w:rsidR="004C64C7">
              <w:rPr>
                <w:rFonts w:cs="Courier New"/>
              </w:rPr>
              <w:t>vidence_grouping</w:t>
            </w:r>
            <w:r w:rsidR="00BC185D" w:rsidRPr="00BC185D">
              <w:rPr>
                <w:rFonts w:cs="Courier New"/>
              </w:rPr>
              <w:t>_ID</w:t>
            </w:r>
            <w:r>
              <w:rPr>
                <w:rFonts w:cs="Courier New"/>
              </w:rPr>
              <w:t xml:space="preserve">    </w:t>
            </w:r>
            <w:r w:rsidRPr="00C976D0">
              <w:rPr>
                <w:rFonts w:cs="Courier New"/>
              </w:rPr>
              <w:t>…</w:t>
            </w:r>
          </w:p>
          <w:p w14:paraId="4CEA7EA1" w14:textId="77777777" w:rsidR="00B80477" w:rsidRDefault="00B80477" w:rsidP="00765E0F">
            <w:pPr>
              <w:pStyle w:val="Code"/>
              <w:rPr>
                <w:rFonts w:cs="Courier New"/>
              </w:rPr>
            </w:pPr>
            <w:r>
              <w:rPr>
                <w:rFonts w:cs="Courier New"/>
              </w:rPr>
              <w:t>SME</w:t>
            </w:r>
            <w:r w:rsidRPr="00C976D0">
              <w:rPr>
                <w:rFonts w:cs="Courier New"/>
              </w:rPr>
              <w:t xml:space="preserve">  1    </w:t>
            </w:r>
            <w:r w:rsidRPr="00C976D0">
              <w:rPr>
                <w:rFonts w:cs="Courier New"/>
              </w:rPr>
              <w:tab/>
            </w:r>
            <w:r w:rsidR="00BC185D">
              <w:rPr>
                <w:rFonts w:cs="Courier New"/>
              </w:rPr>
              <w:t xml:space="preserve">1 </w:t>
            </w:r>
          </w:p>
          <w:p w14:paraId="5E18C5CC" w14:textId="77777777" w:rsidR="00C42446" w:rsidRDefault="00C42446" w:rsidP="00765E0F">
            <w:pPr>
              <w:pStyle w:val="Code"/>
              <w:rPr>
                <w:rFonts w:cs="Courier New"/>
              </w:rPr>
            </w:pPr>
            <w:r>
              <w:rPr>
                <w:rFonts w:cs="Courier New"/>
              </w:rPr>
              <w:t>SME  2</w:t>
            </w:r>
            <w:r w:rsidRPr="00C976D0">
              <w:rPr>
                <w:rFonts w:cs="Courier New"/>
              </w:rPr>
              <w:t xml:space="preserve">    </w:t>
            </w:r>
            <w:r w:rsidRPr="00C976D0">
              <w:rPr>
                <w:rFonts w:cs="Courier New"/>
              </w:rPr>
              <w:tab/>
            </w:r>
            <w:r>
              <w:rPr>
                <w:rFonts w:cs="Courier New"/>
              </w:rPr>
              <w:t>1</w:t>
            </w:r>
          </w:p>
          <w:p w14:paraId="53FC75B0" w14:textId="77777777" w:rsidR="00C42446" w:rsidRDefault="00C42446" w:rsidP="00765E0F">
            <w:pPr>
              <w:pStyle w:val="Code"/>
              <w:rPr>
                <w:rFonts w:cs="Courier New"/>
              </w:rPr>
            </w:pPr>
            <w:r>
              <w:rPr>
                <w:rFonts w:cs="Courier New"/>
              </w:rPr>
              <w:t>SME  3</w:t>
            </w:r>
            <w:r w:rsidRPr="00C976D0">
              <w:rPr>
                <w:rFonts w:cs="Courier New"/>
              </w:rPr>
              <w:t xml:space="preserve">    </w:t>
            </w:r>
            <w:r w:rsidRPr="00C976D0">
              <w:rPr>
                <w:rFonts w:cs="Courier New"/>
              </w:rPr>
              <w:tab/>
            </w:r>
            <w:r>
              <w:rPr>
                <w:rFonts w:cs="Courier New"/>
              </w:rPr>
              <w:t>1</w:t>
            </w:r>
          </w:p>
          <w:p w14:paraId="5900A93E" w14:textId="77777777" w:rsidR="00C42446" w:rsidRDefault="00C42446" w:rsidP="00765E0F">
            <w:pPr>
              <w:pStyle w:val="Code"/>
              <w:rPr>
                <w:rFonts w:cs="Courier New"/>
              </w:rPr>
            </w:pPr>
          </w:p>
          <w:p w14:paraId="6CB3E793" w14:textId="3E96D3AC" w:rsidR="00C42446" w:rsidRPr="00E92C27" w:rsidRDefault="00C42446" w:rsidP="00765E0F">
            <w:pPr>
              <w:pStyle w:val="Code"/>
              <w:rPr>
                <w:rFonts w:cs="Courier New"/>
              </w:rPr>
            </w:pPr>
            <w:r>
              <w:rPr>
                <w:rFonts w:cs="Courier New"/>
              </w:rPr>
              <w:t>(in this example three identifications were made from the same accurate mass</w:t>
            </w:r>
            <w:r w:rsidR="00302862">
              <w:rPr>
                <w:rFonts w:cs="Courier New"/>
              </w:rPr>
              <w:t xml:space="preserve"> search</w:t>
            </w:r>
            <w:r>
              <w:rPr>
                <w:rFonts w:cs="Courier New"/>
              </w:rPr>
              <w:t>)</w:t>
            </w:r>
          </w:p>
        </w:tc>
      </w:tr>
    </w:tbl>
    <w:p w14:paraId="508DC4F5" w14:textId="77777777" w:rsidR="00832BB7" w:rsidRDefault="00832BB7" w:rsidP="00832BB7">
      <w:pPr>
        <w:pStyle w:val="Heading3"/>
        <w:rPr>
          <w:lang w:val="en-GB"/>
        </w:rPr>
      </w:pPr>
      <w:r>
        <w:rPr>
          <w:lang w:val="en-GB"/>
        </w:rPr>
        <w:lastRenderedPageBreak/>
        <w:t>database_identifier</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14:paraId="7290630C" w14:textId="77777777" w:rsidTr="00602E80">
        <w:tc>
          <w:tcPr>
            <w:tcW w:w="1617" w:type="dxa"/>
            <w:vAlign w:val="center"/>
          </w:tcPr>
          <w:p w14:paraId="4ED1BE64" w14:textId="77777777" w:rsidR="001D4C16" w:rsidRPr="00EC2317" w:rsidRDefault="001D4C16" w:rsidP="00602E80">
            <w:pPr>
              <w:rPr>
                <w:b/>
                <w:lang w:val="en-GB"/>
              </w:rPr>
            </w:pPr>
            <w:r w:rsidRPr="00EC2317">
              <w:rPr>
                <w:b/>
                <w:lang w:val="en-GB"/>
              </w:rPr>
              <w:t>Description:</w:t>
            </w:r>
          </w:p>
        </w:tc>
        <w:tc>
          <w:tcPr>
            <w:tcW w:w="8571" w:type="dxa"/>
          </w:tcPr>
          <w:p w14:paraId="5F81D26D" w14:textId="64BBA90D" w:rsidR="001D4C16" w:rsidRPr="00EC2317" w:rsidRDefault="001D4C16" w:rsidP="001D4C16">
            <w:pPr>
              <w:rPr>
                <w:lang w:val="en-GB"/>
              </w:rPr>
            </w:pPr>
            <w:r>
              <w:rPr>
                <w:lang w:val="en-GB"/>
              </w:rPr>
              <w:t>The putative identification</w:t>
            </w:r>
            <w:r w:rsidRPr="00EC2317">
              <w:rPr>
                <w:lang w:val="en-GB"/>
              </w:rPr>
              <w:t xml:space="preserve"> for th</w:t>
            </w:r>
            <w:r>
              <w:rPr>
                <w:lang w:val="en-GB"/>
              </w:rPr>
              <w:t>e small molecule sourced from an external database</w:t>
            </w:r>
            <w:r w:rsidR="00765E0F">
              <w:rPr>
                <w:lang w:val="en-GB"/>
              </w:rPr>
              <w:t>, using the same prefix specified</w:t>
            </w:r>
            <w:r w:rsidR="00F22E47">
              <w:rPr>
                <w:lang w:val="en-GB"/>
              </w:rPr>
              <w:t xml:space="preserve"> in </w:t>
            </w:r>
            <w:r w:rsidR="00F22E47" w:rsidRPr="00F22E47">
              <w:rPr>
                <w:lang w:val="en-GB"/>
              </w:rPr>
              <w:t>database[1-n]-prefix</w:t>
            </w:r>
            <w:r w:rsidR="00F22E47">
              <w:rPr>
                <w:lang w:val="en-GB"/>
              </w:rPr>
              <w:t xml:space="preserve">. </w:t>
            </w:r>
          </w:p>
          <w:p w14:paraId="1E20FCD6" w14:textId="5490A447" w:rsidR="001D4C16" w:rsidRPr="00EC2317" w:rsidRDefault="0025519A" w:rsidP="0025519A">
            <w:pPr>
              <w:rPr>
                <w:lang w:val="en-GB"/>
              </w:rPr>
            </w:pPr>
            <w:r>
              <w:rPr>
                <w:lang w:val="en-GB"/>
              </w:rPr>
              <w:t>This could include additionally a chemical class or an identifier to a spectral library entity, even if its actual identity is unknown.</w:t>
            </w:r>
          </w:p>
        </w:tc>
      </w:tr>
      <w:tr w:rsidR="001D4C16" w14:paraId="748D21F3" w14:textId="77777777" w:rsidTr="00602E80">
        <w:tc>
          <w:tcPr>
            <w:tcW w:w="1617" w:type="dxa"/>
            <w:vAlign w:val="center"/>
          </w:tcPr>
          <w:p w14:paraId="2834C43D" w14:textId="77777777" w:rsidR="001D4C16" w:rsidRPr="00EC2317" w:rsidRDefault="001D4C16" w:rsidP="00602E80">
            <w:pPr>
              <w:rPr>
                <w:b/>
                <w:lang w:val="en-GB"/>
              </w:rPr>
            </w:pPr>
            <w:r w:rsidRPr="00EC2317">
              <w:rPr>
                <w:b/>
                <w:lang w:val="en-GB"/>
              </w:rPr>
              <w:t>Type:</w:t>
            </w:r>
          </w:p>
        </w:tc>
        <w:tc>
          <w:tcPr>
            <w:tcW w:w="8571" w:type="dxa"/>
          </w:tcPr>
          <w:p w14:paraId="0B591BD3" w14:textId="69C1D88B" w:rsidR="001D4C16" w:rsidRPr="00EC2317" w:rsidRDefault="001D4C16" w:rsidP="00602E80">
            <w:pPr>
              <w:rPr>
                <w:lang w:val="en-GB"/>
              </w:rPr>
            </w:pPr>
            <w:r>
              <w:rPr>
                <w:lang w:val="en-GB"/>
              </w:rPr>
              <w:t>String</w:t>
            </w:r>
          </w:p>
        </w:tc>
      </w:tr>
      <w:tr w:rsidR="001D4C16" w14:paraId="5D4DFB58" w14:textId="77777777" w:rsidTr="00602E80">
        <w:tc>
          <w:tcPr>
            <w:tcW w:w="1617" w:type="dxa"/>
            <w:vAlign w:val="center"/>
          </w:tcPr>
          <w:p w14:paraId="655C5F3C" w14:textId="77777777" w:rsidR="001D4C16" w:rsidRDefault="001D4C16" w:rsidP="00602E80">
            <w:pPr>
              <w:rPr>
                <w:b/>
                <w:lang w:val="en-GB"/>
              </w:rPr>
            </w:pPr>
            <w:r>
              <w:rPr>
                <w:b/>
                <w:lang w:val="en-GB"/>
              </w:rPr>
              <w:t>Is Nullable:</w:t>
            </w:r>
          </w:p>
        </w:tc>
        <w:tc>
          <w:tcPr>
            <w:tcW w:w="8571" w:type="dxa"/>
          </w:tcPr>
          <w:p w14:paraId="23BE79A9" w14:textId="77777777" w:rsidR="001D4C16" w:rsidRPr="00AB45A3" w:rsidRDefault="001D4C16" w:rsidP="00602E80">
            <w:pPr>
              <w:rPr>
                <w:sz w:val="16"/>
                <w:szCs w:val="16"/>
                <w:lang w:val="en-GB"/>
              </w:rPr>
            </w:pPr>
            <w:r w:rsidRPr="00713C99">
              <w:rPr>
                <w:b/>
                <w:lang w:val="en-GB"/>
              </w:rPr>
              <w:t>FALSE</w:t>
            </w:r>
          </w:p>
        </w:tc>
      </w:tr>
      <w:tr w:rsidR="001D4C16" w14:paraId="594EF1FA" w14:textId="77777777" w:rsidTr="00602E80">
        <w:tc>
          <w:tcPr>
            <w:tcW w:w="1617" w:type="dxa"/>
            <w:vAlign w:val="center"/>
          </w:tcPr>
          <w:p w14:paraId="13B04C98" w14:textId="77777777" w:rsidR="001D4C16" w:rsidRPr="00EC2317" w:rsidRDefault="001D4C16" w:rsidP="00602E80">
            <w:pPr>
              <w:rPr>
                <w:b/>
                <w:lang w:val="en-GB"/>
              </w:rPr>
            </w:pPr>
            <w:r w:rsidRPr="00EC2317">
              <w:rPr>
                <w:b/>
                <w:lang w:val="en-GB"/>
              </w:rPr>
              <w:t>Example:</w:t>
            </w:r>
          </w:p>
        </w:tc>
        <w:tc>
          <w:tcPr>
            <w:tcW w:w="8571" w:type="dxa"/>
          </w:tcPr>
          <w:p w14:paraId="6D770CBA" w14:textId="2733F486" w:rsidR="001D4C16" w:rsidRPr="00C976D0" w:rsidRDefault="0085523B" w:rsidP="00602E80">
            <w:pPr>
              <w:pStyle w:val="Code"/>
              <w:rPr>
                <w:rFonts w:cs="Courier New"/>
              </w:rPr>
            </w:pPr>
            <w:r>
              <w:rPr>
                <w:rFonts w:cs="Courier New"/>
              </w:rPr>
              <w:t>SEH SME</w:t>
            </w:r>
            <w:r w:rsidR="001D4C16" w:rsidRPr="00C976D0">
              <w:rPr>
                <w:rFonts w:cs="Courier New"/>
              </w:rPr>
              <w:t xml:space="preserve">_ID </w:t>
            </w:r>
            <w:r w:rsidR="001D4C16">
              <w:rPr>
                <w:rFonts w:cs="Courier New"/>
              </w:rPr>
              <w:t xml:space="preserve">    </w:t>
            </w:r>
            <w:r w:rsidR="001D4C16" w:rsidRPr="00C976D0">
              <w:rPr>
                <w:rFonts w:cs="Courier New"/>
              </w:rPr>
              <w:t>identifier      …</w:t>
            </w:r>
          </w:p>
          <w:p w14:paraId="0B302D8A" w14:textId="5B8AA29D" w:rsidR="001D4C16" w:rsidRPr="00C976D0" w:rsidRDefault="0085523B" w:rsidP="00602E80">
            <w:pPr>
              <w:pStyle w:val="Code"/>
              <w:rPr>
                <w:rFonts w:cs="Courier New"/>
              </w:rPr>
            </w:pPr>
            <w:r>
              <w:rPr>
                <w:rFonts w:cs="Courier New"/>
              </w:rPr>
              <w:t>SME</w:t>
            </w:r>
            <w:r w:rsidR="001D4C16" w:rsidRPr="00C976D0">
              <w:rPr>
                <w:rFonts w:cs="Courier New"/>
              </w:rPr>
              <w:t xml:space="preserve"> 1 </w:t>
            </w:r>
            <w:r w:rsidR="001D4C16" w:rsidRPr="00C976D0">
              <w:rPr>
                <w:rFonts w:cs="Courier New"/>
              </w:rPr>
              <w:tab/>
            </w:r>
            <w:r w:rsidR="001D4C16" w:rsidRPr="00C976D0">
              <w:rPr>
                <w:rFonts w:cs="Courier New"/>
              </w:rPr>
              <w:tab/>
              <w:t>CID:00027395    …</w:t>
            </w:r>
          </w:p>
          <w:p w14:paraId="524FC53F" w14:textId="77777777" w:rsidR="001D4C16" w:rsidRPr="00E92C27" w:rsidRDefault="001D4C16" w:rsidP="00602E80">
            <w:pPr>
              <w:pStyle w:val="Code"/>
              <w:rPr>
                <w:rFonts w:cs="Courier New"/>
              </w:rPr>
            </w:pPr>
            <w:r w:rsidRPr="00C976D0">
              <w:rPr>
                <w:rFonts w:cs="Courier New"/>
              </w:rPr>
              <w:t xml:space="preserve">SML 2 </w:t>
            </w:r>
            <w:r w:rsidRPr="00C976D0">
              <w:rPr>
                <w:rFonts w:cs="Courier New"/>
              </w:rPr>
              <w:tab/>
            </w:r>
            <w:r w:rsidRPr="00C976D0">
              <w:rPr>
                <w:rFonts w:cs="Courier New"/>
              </w:rPr>
              <w:tab/>
              <w:t>HMDB:HMDB12345  …</w:t>
            </w:r>
          </w:p>
        </w:tc>
      </w:tr>
    </w:tbl>
    <w:p w14:paraId="44A5F9D5" w14:textId="77777777" w:rsidR="001D4C16" w:rsidRDefault="001D4C16" w:rsidP="001D4C16">
      <w:pPr>
        <w:pStyle w:val="Heading3"/>
        <w:rPr>
          <w:lang w:val="en-GB"/>
        </w:rPr>
      </w:pPr>
      <w:r w:rsidRPr="00BA0829">
        <w:rPr>
          <w:lang w:val="en-GB"/>
        </w:rPr>
        <w:t>chemical_formula</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3F8F3AF3" w14:textId="77777777" w:rsidTr="00602E80">
        <w:tc>
          <w:tcPr>
            <w:tcW w:w="1617" w:type="dxa"/>
            <w:vAlign w:val="center"/>
          </w:tcPr>
          <w:p w14:paraId="2E6E3D71" w14:textId="77777777" w:rsidR="001D4C16" w:rsidRPr="00EC2317" w:rsidRDefault="001D4C16" w:rsidP="00602E80">
            <w:pPr>
              <w:rPr>
                <w:b/>
                <w:lang w:val="en-GB"/>
              </w:rPr>
            </w:pPr>
            <w:r w:rsidRPr="00EC2317">
              <w:rPr>
                <w:b/>
                <w:lang w:val="en-GB"/>
              </w:rPr>
              <w:t>Description:</w:t>
            </w:r>
          </w:p>
        </w:tc>
        <w:tc>
          <w:tcPr>
            <w:tcW w:w="8571" w:type="dxa"/>
          </w:tcPr>
          <w:p w14:paraId="5637E274" w14:textId="45C81A97" w:rsidR="001D4C16" w:rsidRDefault="0085523B" w:rsidP="00602E80">
            <w:pPr>
              <w:rPr>
                <w:lang w:val="en-GB"/>
              </w:rPr>
            </w:pPr>
            <w:r>
              <w:rPr>
                <w:lang w:val="en-GB"/>
              </w:rPr>
              <w:t xml:space="preserve">The </w:t>
            </w:r>
            <w:r w:rsidR="001D4C16" w:rsidRPr="00EC2317">
              <w:rPr>
                <w:lang w:val="en-GB"/>
              </w:rPr>
              <w:t>chemical formula of the identified compound</w:t>
            </w:r>
            <w:r w:rsidR="00F45BDA">
              <w:rPr>
                <w:lang w:val="en-GB"/>
              </w:rPr>
              <w:t xml:space="preserve"> e.g. in a database,</w:t>
            </w:r>
            <w:r w:rsidR="001747EB">
              <w:rPr>
                <w:lang w:val="en-GB"/>
              </w:rPr>
              <w:t xml:space="preserve"> assumed to match the</w:t>
            </w:r>
            <w:r w:rsidR="00B453D5">
              <w:rPr>
                <w:lang w:val="en-GB"/>
              </w:rPr>
              <w:t xml:space="preserve"> theoretical</w:t>
            </w:r>
            <w:r w:rsidR="001747EB">
              <w:rPr>
                <w:lang w:val="en-GB"/>
              </w:rPr>
              <w:t xml:space="preserve"> mass to charge</w:t>
            </w:r>
            <w:r w:rsidR="005E050B">
              <w:rPr>
                <w:lang w:val="en-GB"/>
              </w:rPr>
              <w:t xml:space="preserve"> (</w:t>
            </w:r>
            <w:r w:rsidR="001747EB">
              <w:rPr>
                <w:lang w:val="en-GB"/>
              </w:rPr>
              <w:t>in some cases this will be the derivatized form</w:t>
            </w:r>
            <w:r w:rsidR="00000FDF">
              <w:rPr>
                <w:lang w:val="en-GB"/>
              </w:rPr>
              <w:t>, including adducts and protons</w:t>
            </w:r>
            <w:r w:rsidR="00B453D5">
              <w:rPr>
                <w:lang w:val="en-GB"/>
              </w:rPr>
              <w:t>)</w:t>
            </w:r>
            <w:r w:rsidR="001D4C16">
              <w:rPr>
                <w:lang w:val="en-GB"/>
              </w:rPr>
              <w:t>.</w:t>
            </w:r>
          </w:p>
          <w:p w14:paraId="38F76424" w14:textId="77777777" w:rsidR="001D4C16" w:rsidRPr="00EC2317" w:rsidRDefault="001D4C16" w:rsidP="00602E80">
            <w:pPr>
              <w:rPr>
                <w:lang w:val="en-GB"/>
              </w:rPr>
            </w:pPr>
          </w:p>
          <w:p w14:paraId="05C9976B" w14:textId="428C9777" w:rsidR="001D4C16" w:rsidRPr="00EC2317" w:rsidRDefault="001D4C16" w:rsidP="00602E80">
            <w:pPr>
              <w:rPr>
                <w:lang w:val="en-GB"/>
              </w:rPr>
            </w:pPr>
            <w:r w:rsidRPr="00EC2317">
              <w:rPr>
                <w:lang w:val="en-GB"/>
              </w:rPr>
              <w:t xml:space="preserve">This should be specified in Hill notation (EA Hill 1900),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 </w:t>
            </w:r>
          </w:p>
          <w:p w14:paraId="21C28B49" w14:textId="77777777" w:rsidR="001D4C16" w:rsidRPr="00EC2317" w:rsidRDefault="001D4C16" w:rsidP="00602E80">
            <w:pPr>
              <w:rPr>
                <w:lang w:val="en-GB"/>
              </w:rPr>
            </w:pPr>
          </w:p>
          <w:p w14:paraId="5C9447B1" w14:textId="488814EB" w:rsidR="001D4C16" w:rsidRPr="00EC2317" w:rsidRDefault="001D4C16" w:rsidP="000E6CAA">
            <w:pPr>
              <w:rPr>
                <w:lang w:val="en-GB"/>
              </w:rPr>
            </w:pPr>
            <w:r w:rsidRPr="00EC2317">
              <w:rPr>
                <w:b/>
                <w:lang w:val="en-GB"/>
              </w:rPr>
              <w:t>Example:</w:t>
            </w:r>
            <w:r w:rsidRPr="00EC2317">
              <w:rPr>
                <w:lang w:val="en-GB"/>
              </w:rPr>
              <w:t xml:space="preserve"> N-acetylglucosamine would be encoded by the string “C8H15NO6”</w:t>
            </w:r>
          </w:p>
        </w:tc>
      </w:tr>
      <w:tr w:rsidR="001D4C16" w14:paraId="643F4E16" w14:textId="77777777" w:rsidTr="00602E80">
        <w:tc>
          <w:tcPr>
            <w:tcW w:w="1617" w:type="dxa"/>
            <w:vAlign w:val="center"/>
          </w:tcPr>
          <w:p w14:paraId="74D55A76" w14:textId="77777777" w:rsidR="001D4C16" w:rsidRPr="00EC2317" w:rsidRDefault="001D4C16" w:rsidP="00602E80">
            <w:pPr>
              <w:rPr>
                <w:b/>
                <w:lang w:val="en-GB"/>
              </w:rPr>
            </w:pPr>
            <w:r w:rsidRPr="00EC2317">
              <w:rPr>
                <w:b/>
                <w:lang w:val="en-GB"/>
              </w:rPr>
              <w:t>Type:</w:t>
            </w:r>
          </w:p>
        </w:tc>
        <w:tc>
          <w:tcPr>
            <w:tcW w:w="8571" w:type="dxa"/>
          </w:tcPr>
          <w:p w14:paraId="37FC4712" w14:textId="5BBB1D5E" w:rsidR="001D4C16" w:rsidRPr="00EC2317" w:rsidRDefault="001D4C16" w:rsidP="0074404E">
            <w:pPr>
              <w:rPr>
                <w:lang w:val="en-GB"/>
              </w:rPr>
            </w:pPr>
            <w:r w:rsidRPr="00EC2317">
              <w:rPr>
                <w:lang w:val="en-GB"/>
              </w:rPr>
              <w:t>String</w:t>
            </w:r>
          </w:p>
        </w:tc>
      </w:tr>
      <w:tr w:rsidR="001D4C16" w14:paraId="3FA9DF6D" w14:textId="77777777" w:rsidTr="00602E80">
        <w:tc>
          <w:tcPr>
            <w:tcW w:w="1617" w:type="dxa"/>
            <w:vAlign w:val="center"/>
          </w:tcPr>
          <w:p w14:paraId="6BA385F2" w14:textId="77777777" w:rsidR="001D4C16" w:rsidRPr="00EC2317" w:rsidRDefault="001D4C16" w:rsidP="00602E80">
            <w:pPr>
              <w:rPr>
                <w:b/>
                <w:lang w:val="en-GB"/>
              </w:rPr>
            </w:pPr>
            <w:r>
              <w:rPr>
                <w:b/>
                <w:lang w:val="en-GB"/>
              </w:rPr>
              <w:t>Is Nullable:</w:t>
            </w:r>
          </w:p>
        </w:tc>
        <w:tc>
          <w:tcPr>
            <w:tcW w:w="8571" w:type="dxa"/>
          </w:tcPr>
          <w:p w14:paraId="7B567A97" w14:textId="77777777" w:rsidR="001D4C16" w:rsidRPr="00713C99" w:rsidRDefault="001D4C16" w:rsidP="00602E80">
            <w:pPr>
              <w:pStyle w:val="Code"/>
              <w:rPr>
                <w:rFonts w:ascii="Arial" w:hAnsi="Arial" w:cs="Arial"/>
              </w:rPr>
            </w:pPr>
            <w:r>
              <w:rPr>
                <w:rFonts w:ascii="Arial" w:hAnsi="Arial" w:cs="Arial"/>
                <w:b/>
                <w:sz w:val="24"/>
                <w:szCs w:val="24"/>
              </w:rPr>
              <w:t>TRUE</w:t>
            </w:r>
          </w:p>
        </w:tc>
      </w:tr>
      <w:tr w:rsidR="001D4C16" w14:paraId="71EC07A8" w14:textId="77777777" w:rsidTr="00602E80">
        <w:tc>
          <w:tcPr>
            <w:tcW w:w="1617" w:type="dxa"/>
            <w:vAlign w:val="center"/>
          </w:tcPr>
          <w:p w14:paraId="72ED3A14" w14:textId="77777777" w:rsidR="001D4C16" w:rsidRPr="00EC2317" w:rsidRDefault="001D4C16" w:rsidP="00602E80">
            <w:pPr>
              <w:rPr>
                <w:b/>
                <w:lang w:val="en-GB"/>
              </w:rPr>
            </w:pPr>
            <w:r w:rsidRPr="00EC2317">
              <w:rPr>
                <w:b/>
                <w:lang w:val="en-GB"/>
              </w:rPr>
              <w:t>Example:</w:t>
            </w:r>
          </w:p>
        </w:tc>
        <w:tc>
          <w:tcPr>
            <w:tcW w:w="8571" w:type="dxa"/>
          </w:tcPr>
          <w:p w14:paraId="11D9F72C" w14:textId="191CC3B2" w:rsidR="001D4C16" w:rsidRPr="00E92C27" w:rsidRDefault="00602E80" w:rsidP="00602E80">
            <w:pPr>
              <w:pStyle w:val="Code"/>
              <w:rPr>
                <w:rFonts w:cs="Courier New"/>
              </w:rPr>
            </w:pPr>
            <w:r>
              <w:rPr>
                <w:rFonts w:cs="Courier New"/>
              </w:rPr>
              <w:t>SE</w:t>
            </w:r>
            <w:r w:rsidR="001D4C16" w:rsidRPr="00E92C27">
              <w:rPr>
                <w:rFonts w:cs="Courier New"/>
              </w:rPr>
              <w:t xml:space="preserve">H  </w:t>
            </w:r>
            <w:r>
              <w:rPr>
                <w:rFonts w:cs="Courier New"/>
              </w:rPr>
              <w:t>SME</w:t>
            </w:r>
            <w:r w:rsidR="001D4C16">
              <w:rPr>
                <w:rFonts w:cs="Courier New"/>
              </w:rPr>
              <w:t>_ID</w:t>
            </w:r>
            <w:r w:rsidR="001D4C16" w:rsidRPr="00E92C27">
              <w:rPr>
                <w:rFonts w:cs="Courier New"/>
              </w:rPr>
              <w:t xml:space="preserve">   </w:t>
            </w:r>
            <w:r w:rsidR="001D4C16">
              <w:rPr>
                <w:rFonts w:cs="Courier New"/>
              </w:rPr>
              <w:t xml:space="preserve"> </w:t>
            </w:r>
            <w:r w:rsidR="001D4C16" w:rsidRPr="00E92C27">
              <w:rPr>
                <w:rFonts w:cs="Courier New"/>
              </w:rPr>
              <w:t xml:space="preserve">  … chemical_formula </w:t>
            </w:r>
            <w:r w:rsidR="001D4C16">
              <w:rPr>
                <w:rFonts w:cs="Courier New"/>
              </w:rPr>
              <w:t xml:space="preserve"> </w:t>
            </w:r>
            <w:r>
              <w:rPr>
                <w:rFonts w:cs="Courier New"/>
              </w:rPr>
              <w:t xml:space="preserve"> …</w:t>
            </w:r>
            <w:r>
              <w:rPr>
                <w:rFonts w:cs="Courier New"/>
              </w:rPr>
              <w:br/>
              <w:t>SME</w:t>
            </w:r>
            <w:r w:rsidR="001D4C16" w:rsidRPr="00E92C27">
              <w:rPr>
                <w:rFonts w:cs="Courier New"/>
              </w:rPr>
              <w:t xml:space="preserve">  </w:t>
            </w:r>
            <w:r w:rsidR="001D4C16">
              <w:rPr>
                <w:rFonts w:cs="Courier New"/>
              </w:rPr>
              <w:t xml:space="preserve">1           </w:t>
            </w:r>
            <w:r w:rsidR="001D4C16" w:rsidRPr="00E92C27">
              <w:rPr>
                <w:rFonts w:cs="Courier New"/>
              </w:rPr>
              <w:t>… C17H20N4O2         …</w:t>
            </w:r>
          </w:p>
        </w:tc>
      </w:tr>
    </w:tbl>
    <w:p w14:paraId="06EEAC79" w14:textId="77777777" w:rsidR="001D4C16" w:rsidRDefault="001D4C16" w:rsidP="001D4C16">
      <w:pPr>
        <w:pStyle w:val="Heading3"/>
        <w:rPr>
          <w:lang w:val="en-GB"/>
        </w:rPr>
      </w:pPr>
      <w:r>
        <w:rPr>
          <w:lang w:val="en-GB"/>
        </w:rPr>
        <w:t>smiles</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78F958B7" w14:textId="77777777" w:rsidTr="00602E80">
        <w:tc>
          <w:tcPr>
            <w:tcW w:w="1617" w:type="dxa"/>
            <w:vAlign w:val="center"/>
          </w:tcPr>
          <w:p w14:paraId="0D5B5BED" w14:textId="77777777" w:rsidR="001D4C16" w:rsidRPr="00EC2317" w:rsidRDefault="001D4C16" w:rsidP="00602E80">
            <w:pPr>
              <w:rPr>
                <w:b/>
                <w:lang w:val="en-GB"/>
              </w:rPr>
            </w:pPr>
            <w:r w:rsidRPr="00EC2317">
              <w:rPr>
                <w:b/>
                <w:lang w:val="en-GB"/>
              </w:rPr>
              <w:t>Description:</w:t>
            </w:r>
          </w:p>
        </w:tc>
        <w:tc>
          <w:tcPr>
            <w:tcW w:w="8571" w:type="dxa"/>
          </w:tcPr>
          <w:p w14:paraId="04E24EE5" w14:textId="1503EC1C" w:rsidR="001D4C16" w:rsidRDefault="00747919" w:rsidP="009A78FA">
            <w:pPr>
              <w:jc w:val="both"/>
              <w:rPr>
                <w:lang w:val="en-GB"/>
              </w:rPr>
            </w:pPr>
            <w:r>
              <w:rPr>
                <w:lang w:val="en-GB"/>
              </w:rPr>
              <w:t xml:space="preserve">The </w:t>
            </w:r>
            <w:r w:rsidR="001D4C16">
              <w:rPr>
                <w:lang w:val="en-GB"/>
              </w:rPr>
              <w:t>potential m</w:t>
            </w:r>
            <w:r w:rsidR="001D4C16" w:rsidRPr="00EC2317">
              <w:rPr>
                <w:lang w:val="en-GB"/>
              </w:rPr>
              <w:t>olecule</w:t>
            </w:r>
            <w:r w:rsidR="000B51FC">
              <w:rPr>
                <w:lang w:val="en-GB"/>
              </w:rPr>
              <w:t>’</w:t>
            </w:r>
            <w:r w:rsidR="001D4C16" w:rsidRPr="00EC2317">
              <w:rPr>
                <w:lang w:val="en-GB"/>
              </w:rPr>
              <w:t>s structure in the simplified molecular-i</w:t>
            </w:r>
            <w:r w:rsidR="001D4C16">
              <w:rPr>
                <w:lang w:val="en-GB"/>
              </w:rPr>
              <w:t xml:space="preserve">nput line-entry system (SMILES) for the small molecule. </w:t>
            </w:r>
          </w:p>
        </w:tc>
      </w:tr>
      <w:tr w:rsidR="001D4C16" w14:paraId="6B1273AA" w14:textId="77777777" w:rsidTr="00602E80">
        <w:tc>
          <w:tcPr>
            <w:tcW w:w="1617" w:type="dxa"/>
            <w:vAlign w:val="center"/>
          </w:tcPr>
          <w:p w14:paraId="10CD6729" w14:textId="77777777" w:rsidR="001D4C16" w:rsidRPr="00EC2317" w:rsidRDefault="001D4C16" w:rsidP="00602E80">
            <w:pPr>
              <w:rPr>
                <w:b/>
                <w:lang w:val="en-GB"/>
              </w:rPr>
            </w:pPr>
            <w:r w:rsidRPr="00EC2317">
              <w:rPr>
                <w:b/>
                <w:lang w:val="en-GB"/>
              </w:rPr>
              <w:t>Type:</w:t>
            </w:r>
          </w:p>
        </w:tc>
        <w:tc>
          <w:tcPr>
            <w:tcW w:w="8571" w:type="dxa"/>
          </w:tcPr>
          <w:p w14:paraId="32FB3AFB" w14:textId="43145169" w:rsidR="001D4C16" w:rsidRPr="00EC2317" w:rsidRDefault="001D4C16" w:rsidP="00602E80">
            <w:pPr>
              <w:rPr>
                <w:lang w:val="en-GB"/>
              </w:rPr>
            </w:pPr>
            <w:r w:rsidRPr="00EC2317">
              <w:rPr>
                <w:lang w:val="en-GB"/>
              </w:rPr>
              <w:t>String</w:t>
            </w:r>
          </w:p>
        </w:tc>
      </w:tr>
      <w:tr w:rsidR="001D4C16" w14:paraId="74962ECC" w14:textId="77777777" w:rsidTr="00602E80">
        <w:tc>
          <w:tcPr>
            <w:tcW w:w="1617" w:type="dxa"/>
            <w:vAlign w:val="center"/>
          </w:tcPr>
          <w:p w14:paraId="3DEC41B6" w14:textId="77777777" w:rsidR="001D4C16" w:rsidRPr="00EC2317" w:rsidRDefault="001D4C16" w:rsidP="00602E80">
            <w:pPr>
              <w:rPr>
                <w:b/>
                <w:lang w:val="en-GB"/>
              </w:rPr>
            </w:pPr>
            <w:r>
              <w:rPr>
                <w:b/>
                <w:lang w:val="en-GB"/>
              </w:rPr>
              <w:t>Is Nullable:</w:t>
            </w:r>
          </w:p>
        </w:tc>
        <w:tc>
          <w:tcPr>
            <w:tcW w:w="8571" w:type="dxa"/>
          </w:tcPr>
          <w:p w14:paraId="2BA1ADD2"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289F150D" w14:textId="77777777" w:rsidTr="00602E80">
        <w:tc>
          <w:tcPr>
            <w:tcW w:w="1617" w:type="dxa"/>
            <w:vAlign w:val="center"/>
          </w:tcPr>
          <w:p w14:paraId="408E3C53" w14:textId="77777777" w:rsidR="001D4C16" w:rsidRPr="00EC2317" w:rsidRDefault="001D4C16" w:rsidP="00602E80">
            <w:pPr>
              <w:rPr>
                <w:b/>
                <w:lang w:val="en-GB"/>
              </w:rPr>
            </w:pPr>
            <w:r w:rsidRPr="00EC2317">
              <w:rPr>
                <w:b/>
                <w:lang w:val="en-GB"/>
              </w:rPr>
              <w:t>Example:</w:t>
            </w:r>
          </w:p>
        </w:tc>
        <w:tc>
          <w:tcPr>
            <w:tcW w:w="8571" w:type="dxa"/>
          </w:tcPr>
          <w:p w14:paraId="2BAD0B81" w14:textId="59C5FB49" w:rsidR="001D4C16" w:rsidRPr="00E92C27" w:rsidRDefault="00602E80" w:rsidP="00602E80">
            <w:pPr>
              <w:pStyle w:val="Code"/>
              <w:rPr>
                <w:rFonts w:cs="Courier New"/>
              </w:rPr>
            </w:pPr>
            <w:r>
              <w:rPr>
                <w:rFonts w:cs="Courier New"/>
              </w:rPr>
              <w:t xml:space="preserve">SEH  SME_ID      </w:t>
            </w:r>
            <w:r w:rsidR="001D4C16" w:rsidRPr="00E92C27">
              <w:rPr>
                <w:rFonts w:cs="Courier New"/>
              </w:rPr>
              <w:t>… chemical_formula  smiles                                    …</w:t>
            </w:r>
            <w:r w:rsidR="001D4C16" w:rsidRPr="00E92C27">
              <w:rPr>
                <w:rFonts w:cs="Courier New"/>
              </w:rPr>
              <w:br/>
              <w:t xml:space="preserve">SML  </w:t>
            </w:r>
            <w:r w:rsidR="001D4C16">
              <w:rPr>
                <w:rFonts w:cs="Courier New"/>
              </w:rPr>
              <w:t xml:space="preserve">1           </w:t>
            </w:r>
            <w:r w:rsidR="001D4C16" w:rsidRPr="00E92C27">
              <w:rPr>
                <w:rFonts w:cs="Courier New"/>
              </w:rPr>
              <w:t>… C17H20N4O2        C1=CC=C(C=C1)CCNC(=O)CCNNC(=O)C2=CC=NC=C2 …</w:t>
            </w:r>
          </w:p>
        </w:tc>
      </w:tr>
    </w:tbl>
    <w:p w14:paraId="79F76E9C" w14:textId="4061E6C7" w:rsidR="001D4C16" w:rsidRDefault="002007B5" w:rsidP="001D4C16">
      <w:pPr>
        <w:pStyle w:val="Heading3"/>
        <w:rPr>
          <w:lang w:val="en-GB"/>
        </w:rPr>
      </w:pPr>
      <w:r>
        <w:rPr>
          <w:lang w:val="en-GB"/>
        </w:rPr>
        <w:t>inchi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41774240" w14:textId="77777777" w:rsidTr="00602E80">
        <w:tc>
          <w:tcPr>
            <w:tcW w:w="1617" w:type="dxa"/>
            <w:vAlign w:val="center"/>
          </w:tcPr>
          <w:p w14:paraId="245B3D2D" w14:textId="77777777" w:rsidR="001D4C16" w:rsidRPr="00EC2317" w:rsidRDefault="001D4C16" w:rsidP="00602E80">
            <w:pPr>
              <w:rPr>
                <w:b/>
                <w:lang w:val="en-GB"/>
              </w:rPr>
            </w:pPr>
            <w:r w:rsidRPr="00EC2317">
              <w:rPr>
                <w:b/>
                <w:lang w:val="en-GB"/>
              </w:rPr>
              <w:t>Description:</w:t>
            </w:r>
          </w:p>
        </w:tc>
        <w:tc>
          <w:tcPr>
            <w:tcW w:w="8571" w:type="dxa"/>
          </w:tcPr>
          <w:p w14:paraId="5B46AD67" w14:textId="7EC099C6" w:rsidR="001D4C16" w:rsidRDefault="002007B5" w:rsidP="001640CB">
            <w:pPr>
              <w:jc w:val="both"/>
              <w:rPr>
                <w:lang w:val="en-GB"/>
              </w:rPr>
            </w:pPr>
            <w:r>
              <w:rPr>
                <w:lang w:val="en-GB"/>
              </w:rPr>
              <w:t>A</w:t>
            </w:r>
            <w:r w:rsidR="001D4C16">
              <w:rPr>
                <w:lang w:val="en-GB"/>
              </w:rPr>
              <w:t xml:space="preserve"> st</w:t>
            </w:r>
            <w:r w:rsidR="001D4C16" w:rsidRPr="00EC2317">
              <w:rPr>
                <w:lang w:val="en-GB"/>
              </w:rPr>
              <w:t>andard IUPAC International</w:t>
            </w:r>
            <w:r>
              <w:rPr>
                <w:lang w:val="en-GB"/>
              </w:rPr>
              <w:t xml:space="preserve"> Chemical Identifier (InChI) for</w:t>
            </w:r>
            <w:r w:rsidR="001D4C16" w:rsidRPr="00EC2317">
              <w:rPr>
                <w:lang w:val="en-GB"/>
              </w:rPr>
              <w:t xml:space="preserve"> the given substance.</w:t>
            </w:r>
            <w:r w:rsidR="001D4C16">
              <w:rPr>
                <w:lang w:val="en-GB"/>
              </w:rPr>
              <w:t xml:space="preserve"> </w:t>
            </w:r>
          </w:p>
        </w:tc>
      </w:tr>
      <w:tr w:rsidR="001D4C16" w14:paraId="04F43D79" w14:textId="77777777" w:rsidTr="00602E80">
        <w:tc>
          <w:tcPr>
            <w:tcW w:w="1617" w:type="dxa"/>
            <w:vAlign w:val="center"/>
          </w:tcPr>
          <w:p w14:paraId="1735786E" w14:textId="77777777" w:rsidR="001D4C16" w:rsidRPr="00EC2317" w:rsidRDefault="001D4C16" w:rsidP="00602E80">
            <w:pPr>
              <w:rPr>
                <w:b/>
                <w:lang w:val="en-GB"/>
              </w:rPr>
            </w:pPr>
            <w:r w:rsidRPr="00EC2317">
              <w:rPr>
                <w:b/>
                <w:lang w:val="en-GB"/>
              </w:rPr>
              <w:t>Type:</w:t>
            </w:r>
          </w:p>
        </w:tc>
        <w:tc>
          <w:tcPr>
            <w:tcW w:w="8571" w:type="dxa"/>
          </w:tcPr>
          <w:p w14:paraId="7959CC01" w14:textId="3883D45C" w:rsidR="001D4C16" w:rsidRPr="00EC2317" w:rsidRDefault="001D4C16" w:rsidP="005D2FC2">
            <w:pPr>
              <w:rPr>
                <w:lang w:val="en-GB"/>
              </w:rPr>
            </w:pPr>
            <w:r w:rsidRPr="00EC2317">
              <w:rPr>
                <w:lang w:val="en-GB"/>
              </w:rPr>
              <w:t>String</w:t>
            </w:r>
          </w:p>
        </w:tc>
      </w:tr>
      <w:tr w:rsidR="001D4C16" w14:paraId="7A77EC88" w14:textId="77777777" w:rsidTr="00602E80">
        <w:tc>
          <w:tcPr>
            <w:tcW w:w="1617" w:type="dxa"/>
            <w:vAlign w:val="center"/>
          </w:tcPr>
          <w:p w14:paraId="28E70F38" w14:textId="77777777" w:rsidR="001D4C16" w:rsidRPr="00EC2317" w:rsidRDefault="001D4C16" w:rsidP="00602E80">
            <w:pPr>
              <w:rPr>
                <w:b/>
                <w:lang w:val="en-GB"/>
              </w:rPr>
            </w:pPr>
            <w:r>
              <w:rPr>
                <w:b/>
                <w:lang w:val="en-GB"/>
              </w:rPr>
              <w:t>Is Nullable:</w:t>
            </w:r>
          </w:p>
        </w:tc>
        <w:tc>
          <w:tcPr>
            <w:tcW w:w="8571" w:type="dxa"/>
          </w:tcPr>
          <w:p w14:paraId="433F9D07"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55FB90CF" w14:textId="77777777" w:rsidTr="00602E80">
        <w:tc>
          <w:tcPr>
            <w:tcW w:w="1617" w:type="dxa"/>
            <w:vAlign w:val="center"/>
          </w:tcPr>
          <w:p w14:paraId="65BA1930" w14:textId="77777777" w:rsidR="001D4C16" w:rsidRPr="00EC2317" w:rsidRDefault="001D4C16" w:rsidP="00602E80">
            <w:pPr>
              <w:rPr>
                <w:b/>
                <w:lang w:val="en-GB"/>
              </w:rPr>
            </w:pPr>
            <w:r w:rsidRPr="00EC2317">
              <w:rPr>
                <w:b/>
                <w:lang w:val="en-GB"/>
              </w:rPr>
              <w:t>Example:</w:t>
            </w:r>
          </w:p>
        </w:tc>
        <w:tc>
          <w:tcPr>
            <w:tcW w:w="8571" w:type="dxa"/>
          </w:tcPr>
          <w:p w14:paraId="2F6522FA" w14:textId="25FB184F" w:rsidR="001D4C16" w:rsidRPr="00E92C27" w:rsidRDefault="00602E80" w:rsidP="00602E80">
            <w:pPr>
              <w:pStyle w:val="Code"/>
              <w:rPr>
                <w:rFonts w:cs="Courier New"/>
              </w:rPr>
            </w:pPr>
            <w:r>
              <w:rPr>
                <w:rFonts w:cs="Courier New"/>
              </w:rPr>
              <w:t xml:space="preserve">SEH  SME_ID      </w:t>
            </w:r>
            <w:r w:rsidR="001D4C16" w:rsidRPr="00E92C27">
              <w:rPr>
                <w:rFonts w:cs="Courier New"/>
              </w:rPr>
              <w:t xml:space="preserve">     </w:t>
            </w:r>
            <w:r w:rsidR="002007B5">
              <w:rPr>
                <w:rFonts w:cs="Courier New"/>
              </w:rPr>
              <w:t xml:space="preserve"> … chemical_formula  … inchi</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C17H20N4O2        … QXBMEGUKVLFJAM-UHFFFAOYSA-N …</w:t>
            </w:r>
          </w:p>
        </w:tc>
      </w:tr>
    </w:tbl>
    <w:p w14:paraId="2EEF33AF" w14:textId="7FB733E8" w:rsidR="001D4C16" w:rsidRDefault="0025519A" w:rsidP="001D4C16">
      <w:pPr>
        <w:pStyle w:val="Heading3"/>
        <w:rPr>
          <w:lang w:val="en-GB"/>
        </w:rPr>
      </w:pPr>
      <w:r>
        <w:rPr>
          <w:lang w:val="en-GB"/>
        </w:rPr>
        <w:t>c</w:t>
      </w:r>
      <w:r w:rsidR="00AA5BD2">
        <w:rPr>
          <w:lang w:val="en-GB"/>
        </w:rPr>
        <w:t>hemical_</w:t>
      </w:r>
      <w:r>
        <w:rPr>
          <w:lang w:val="en-GB"/>
        </w:rPr>
        <w:t>name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1D4C16" w:rsidRPr="00EB122D" w14:paraId="2752635E" w14:textId="77777777" w:rsidTr="00602E80">
        <w:tc>
          <w:tcPr>
            <w:tcW w:w="1617" w:type="dxa"/>
            <w:vAlign w:val="center"/>
          </w:tcPr>
          <w:p w14:paraId="299E9C4A" w14:textId="77777777" w:rsidR="001D4C16" w:rsidRPr="00EC2317" w:rsidRDefault="001D4C16" w:rsidP="00602E80">
            <w:pPr>
              <w:rPr>
                <w:b/>
                <w:lang w:val="en-GB"/>
              </w:rPr>
            </w:pPr>
            <w:r w:rsidRPr="00EC2317">
              <w:rPr>
                <w:b/>
                <w:lang w:val="en-GB"/>
              </w:rPr>
              <w:t>Description:</w:t>
            </w:r>
          </w:p>
        </w:tc>
        <w:tc>
          <w:tcPr>
            <w:tcW w:w="8571" w:type="dxa"/>
          </w:tcPr>
          <w:p w14:paraId="44DE82F2" w14:textId="2804623F" w:rsidR="001D4C16" w:rsidRPr="00EC2317" w:rsidRDefault="00FC02B2" w:rsidP="00AA5BD2">
            <w:pPr>
              <w:rPr>
                <w:lang w:val="en-GB"/>
              </w:rPr>
            </w:pPr>
            <w:r>
              <w:rPr>
                <w:lang w:val="en-GB"/>
              </w:rPr>
              <w:t>The</w:t>
            </w:r>
            <w:r w:rsidR="001D4C16" w:rsidRPr="00EC2317">
              <w:rPr>
                <w:lang w:val="en-GB"/>
              </w:rPr>
              <w:t xml:space="preserve"> small molecule’s </w:t>
            </w:r>
            <w:r w:rsidR="00AA5BD2">
              <w:rPr>
                <w:lang w:val="en-GB"/>
              </w:rPr>
              <w:t>chemical</w:t>
            </w:r>
            <w:r w:rsidR="009060A6">
              <w:rPr>
                <w:lang w:val="en-GB"/>
              </w:rPr>
              <w:t>/common</w:t>
            </w:r>
            <w:r w:rsidR="00AA5BD2">
              <w:rPr>
                <w:lang w:val="en-GB"/>
              </w:rPr>
              <w:t xml:space="preserve"> name</w:t>
            </w:r>
            <w:r w:rsidR="004C2D4A">
              <w:rPr>
                <w:lang w:val="en-GB"/>
              </w:rPr>
              <w:t>,</w:t>
            </w:r>
            <w:r w:rsidR="001F6F5B">
              <w:rPr>
                <w:lang w:val="en-GB"/>
              </w:rPr>
              <w:t xml:space="preserve"> or general description if a chemical name is unavailable.</w:t>
            </w:r>
            <w:r w:rsidR="001D4C16">
              <w:rPr>
                <w:lang w:val="en-GB"/>
              </w:rPr>
              <w:t xml:space="preserve"> </w:t>
            </w:r>
          </w:p>
        </w:tc>
      </w:tr>
      <w:tr w:rsidR="001D4C16" w14:paraId="4E9F49CC" w14:textId="77777777" w:rsidTr="00602E80">
        <w:tc>
          <w:tcPr>
            <w:tcW w:w="1617" w:type="dxa"/>
            <w:vAlign w:val="center"/>
          </w:tcPr>
          <w:p w14:paraId="1EBAE4BE" w14:textId="77777777" w:rsidR="001D4C16" w:rsidRPr="00EC2317" w:rsidRDefault="001D4C16" w:rsidP="00602E80">
            <w:pPr>
              <w:rPr>
                <w:b/>
                <w:lang w:val="en-GB"/>
              </w:rPr>
            </w:pPr>
            <w:r w:rsidRPr="00EC2317">
              <w:rPr>
                <w:b/>
                <w:lang w:val="en-GB"/>
              </w:rPr>
              <w:t>Type:</w:t>
            </w:r>
          </w:p>
        </w:tc>
        <w:tc>
          <w:tcPr>
            <w:tcW w:w="8571" w:type="dxa"/>
          </w:tcPr>
          <w:p w14:paraId="02E60D77" w14:textId="563A406C" w:rsidR="001D4C16" w:rsidRPr="00EC2317" w:rsidRDefault="001D4C16" w:rsidP="00602E80">
            <w:pPr>
              <w:rPr>
                <w:lang w:val="en-GB"/>
              </w:rPr>
            </w:pPr>
            <w:r w:rsidRPr="00EC2317">
              <w:rPr>
                <w:lang w:val="en-GB"/>
              </w:rPr>
              <w:t>String</w:t>
            </w:r>
          </w:p>
        </w:tc>
      </w:tr>
      <w:tr w:rsidR="001D4C16" w14:paraId="56723A54" w14:textId="77777777" w:rsidTr="00602E80">
        <w:tc>
          <w:tcPr>
            <w:tcW w:w="1617" w:type="dxa"/>
            <w:vAlign w:val="center"/>
          </w:tcPr>
          <w:p w14:paraId="4FDF0076" w14:textId="77777777" w:rsidR="001D4C16" w:rsidRPr="00EC2317" w:rsidRDefault="001D4C16" w:rsidP="00602E80">
            <w:pPr>
              <w:rPr>
                <w:b/>
                <w:lang w:val="en-GB"/>
              </w:rPr>
            </w:pPr>
            <w:r>
              <w:rPr>
                <w:b/>
                <w:lang w:val="en-GB"/>
              </w:rPr>
              <w:t>Is Nullable:</w:t>
            </w:r>
          </w:p>
        </w:tc>
        <w:tc>
          <w:tcPr>
            <w:tcW w:w="8571" w:type="dxa"/>
          </w:tcPr>
          <w:p w14:paraId="3921882F" w14:textId="77777777" w:rsidR="001D4C16" w:rsidRPr="00E92C27" w:rsidRDefault="001D4C16" w:rsidP="00602E80">
            <w:pPr>
              <w:pStyle w:val="Code"/>
              <w:rPr>
                <w:rFonts w:cs="Courier New"/>
              </w:rPr>
            </w:pPr>
            <w:r>
              <w:rPr>
                <w:rFonts w:ascii="Arial" w:hAnsi="Arial" w:cs="Arial"/>
                <w:b/>
                <w:sz w:val="24"/>
                <w:szCs w:val="24"/>
              </w:rPr>
              <w:t>TRUE</w:t>
            </w:r>
          </w:p>
        </w:tc>
      </w:tr>
      <w:tr w:rsidR="001D4C16" w14:paraId="7D6FD9F5" w14:textId="77777777" w:rsidTr="00602E80">
        <w:tc>
          <w:tcPr>
            <w:tcW w:w="1617" w:type="dxa"/>
            <w:vAlign w:val="center"/>
          </w:tcPr>
          <w:p w14:paraId="77349EC0" w14:textId="77777777" w:rsidR="001D4C16" w:rsidRPr="00EC2317" w:rsidRDefault="001D4C16" w:rsidP="00602E80">
            <w:pPr>
              <w:rPr>
                <w:b/>
                <w:lang w:val="en-GB"/>
              </w:rPr>
            </w:pPr>
            <w:r w:rsidRPr="00EC2317">
              <w:rPr>
                <w:b/>
                <w:lang w:val="en-GB"/>
              </w:rPr>
              <w:t>Example:</w:t>
            </w:r>
          </w:p>
        </w:tc>
        <w:tc>
          <w:tcPr>
            <w:tcW w:w="8571" w:type="dxa"/>
          </w:tcPr>
          <w:p w14:paraId="38BB1DB7" w14:textId="3FA3E88A" w:rsidR="001D4C16" w:rsidRPr="00E92C27" w:rsidRDefault="00602E80" w:rsidP="00AA5BD2">
            <w:pPr>
              <w:pStyle w:val="Code"/>
              <w:rPr>
                <w:rFonts w:cs="Courier New"/>
              </w:rPr>
            </w:pPr>
            <w:r>
              <w:rPr>
                <w:rFonts w:cs="Courier New"/>
              </w:rPr>
              <w:t xml:space="preserve">SEH  SME_ID      </w:t>
            </w:r>
            <w:r w:rsidR="001D4C16" w:rsidRPr="00E92C27">
              <w:rPr>
                <w:rFonts w:cs="Courier New"/>
              </w:rPr>
              <w:t xml:space="preserve">… </w:t>
            </w:r>
            <w:r w:rsidR="00AA5BD2">
              <w:rPr>
                <w:rFonts w:cs="Courier New"/>
              </w:rPr>
              <w:t>chemical_name</w:t>
            </w:r>
            <w:r w:rsidR="001D4C16" w:rsidRPr="00E92C27">
              <w:rPr>
                <w:rFonts w:cs="Courier New"/>
              </w:rPr>
              <w:t xml:space="preserve">                                                       …</w:t>
            </w:r>
            <w:r w:rsidR="001D4C16" w:rsidRPr="00E92C27">
              <w:rPr>
                <w:rFonts w:cs="Courier New"/>
              </w:rPr>
              <w:br/>
              <w:t xml:space="preserve">SML  </w:t>
            </w:r>
            <w:r w:rsidR="001D4C16">
              <w:rPr>
                <w:rFonts w:cs="Courier New"/>
              </w:rPr>
              <w:t xml:space="preserve">1          </w:t>
            </w:r>
            <w:r w:rsidR="001D4C16" w:rsidRPr="00E92C27">
              <w:rPr>
                <w:rFonts w:cs="Courier New"/>
              </w:rPr>
              <w:t xml:space="preserve"> … N-(2-phenylethyl)-3-[2-(pyridine-4-carbonyl)hydrazinyl]propanamide…</w:t>
            </w:r>
          </w:p>
        </w:tc>
      </w:tr>
    </w:tbl>
    <w:p w14:paraId="4F28E482" w14:textId="77777777" w:rsidR="00B453D5" w:rsidRDefault="00B453D5" w:rsidP="00B453D5">
      <w:pPr>
        <w:pStyle w:val="Heading3"/>
        <w:rPr>
          <w:lang w:val="en-GB"/>
        </w:rPr>
      </w:pPr>
      <w:r w:rsidRPr="00C31DEE">
        <w:rPr>
          <w:lang w:val="en-GB"/>
        </w:rPr>
        <w:t>uri</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B453D5" w14:paraId="5171F317" w14:textId="77777777" w:rsidTr="00EA36FF">
        <w:tc>
          <w:tcPr>
            <w:tcW w:w="1617" w:type="dxa"/>
            <w:vAlign w:val="center"/>
          </w:tcPr>
          <w:p w14:paraId="6ED3204C" w14:textId="77777777" w:rsidR="00B453D5" w:rsidRPr="00EC2317" w:rsidRDefault="00B453D5" w:rsidP="00EA36FF">
            <w:pPr>
              <w:rPr>
                <w:b/>
                <w:lang w:val="en-GB"/>
              </w:rPr>
            </w:pPr>
            <w:r w:rsidRPr="00EC2317">
              <w:rPr>
                <w:b/>
                <w:lang w:val="en-GB"/>
              </w:rPr>
              <w:t>Description:</w:t>
            </w:r>
          </w:p>
        </w:tc>
        <w:tc>
          <w:tcPr>
            <w:tcW w:w="8571" w:type="dxa"/>
          </w:tcPr>
          <w:p w14:paraId="348AF1FB" w14:textId="77777777" w:rsidR="00B453D5" w:rsidRPr="00EC2317" w:rsidRDefault="00B453D5" w:rsidP="00EA36FF">
            <w:pPr>
              <w:rPr>
                <w:lang w:val="en-GB"/>
              </w:rPr>
            </w:pPr>
            <w:r w:rsidRPr="00EC2317">
              <w:rPr>
                <w:lang w:val="en-GB"/>
              </w:rPr>
              <w:t>A URI pointing to</w:t>
            </w:r>
            <w:r>
              <w:rPr>
                <w:lang w:val="en-GB"/>
              </w:rPr>
              <w:t xml:space="preserve"> the small molecule’s entry in a database </w:t>
            </w:r>
            <w:r w:rsidRPr="00EC2317">
              <w:rPr>
                <w:lang w:val="en-GB"/>
              </w:rPr>
              <w:t xml:space="preserve">(e.g., the small molecule’s </w:t>
            </w:r>
            <w:r>
              <w:rPr>
                <w:lang w:val="en-GB"/>
              </w:rPr>
              <w:t>HMDB, Chebi or KEGG</w:t>
            </w:r>
            <w:r w:rsidRPr="00EC2317">
              <w:rPr>
                <w:lang w:val="en-GB"/>
              </w:rPr>
              <w:t xml:space="preserve"> entry).</w:t>
            </w:r>
          </w:p>
        </w:tc>
      </w:tr>
      <w:tr w:rsidR="00B453D5" w14:paraId="301F31E5" w14:textId="77777777" w:rsidTr="00EA36FF">
        <w:tc>
          <w:tcPr>
            <w:tcW w:w="1617" w:type="dxa"/>
            <w:vAlign w:val="center"/>
          </w:tcPr>
          <w:p w14:paraId="1B878915" w14:textId="77777777" w:rsidR="00B453D5" w:rsidRPr="00EC2317" w:rsidRDefault="00B453D5" w:rsidP="00EA36FF">
            <w:pPr>
              <w:rPr>
                <w:b/>
                <w:lang w:val="en-GB"/>
              </w:rPr>
            </w:pPr>
            <w:r w:rsidRPr="00EC2317">
              <w:rPr>
                <w:b/>
                <w:lang w:val="en-GB"/>
              </w:rPr>
              <w:lastRenderedPageBreak/>
              <w:t>Type:</w:t>
            </w:r>
          </w:p>
        </w:tc>
        <w:tc>
          <w:tcPr>
            <w:tcW w:w="8571" w:type="dxa"/>
          </w:tcPr>
          <w:p w14:paraId="39A2A84C" w14:textId="77777777" w:rsidR="00B453D5" w:rsidRPr="00EC2317" w:rsidRDefault="00B453D5" w:rsidP="00EA36FF">
            <w:pPr>
              <w:rPr>
                <w:lang w:val="en-GB"/>
              </w:rPr>
            </w:pPr>
            <w:r w:rsidRPr="00EC2317">
              <w:rPr>
                <w:lang w:val="en-GB"/>
              </w:rPr>
              <w:t>URI</w:t>
            </w:r>
          </w:p>
        </w:tc>
      </w:tr>
      <w:tr w:rsidR="00B453D5" w14:paraId="7A06A9EC" w14:textId="77777777" w:rsidTr="00EA36FF">
        <w:tc>
          <w:tcPr>
            <w:tcW w:w="1617" w:type="dxa"/>
            <w:vAlign w:val="center"/>
          </w:tcPr>
          <w:p w14:paraId="37C9E034" w14:textId="77777777" w:rsidR="00B453D5" w:rsidRPr="00EC2317" w:rsidRDefault="00B453D5" w:rsidP="00EA36FF">
            <w:pPr>
              <w:rPr>
                <w:b/>
                <w:lang w:val="en-GB"/>
              </w:rPr>
            </w:pPr>
            <w:r>
              <w:rPr>
                <w:b/>
                <w:lang w:val="en-GB"/>
              </w:rPr>
              <w:t>Is Nullable:</w:t>
            </w:r>
          </w:p>
        </w:tc>
        <w:tc>
          <w:tcPr>
            <w:tcW w:w="8571" w:type="dxa"/>
          </w:tcPr>
          <w:p w14:paraId="56AB05B4" w14:textId="77777777" w:rsidR="00B453D5" w:rsidRPr="00E92C27" w:rsidRDefault="00B453D5" w:rsidP="00EA36FF">
            <w:pPr>
              <w:pStyle w:val="Code"/>
              <w:rPr>
                <w:rFonts w:cs="Courier New"/>
              </w:rPr>
            </w:pPr>
            <w:r>
              <w:rPr>
                <w:rFonts w:ascii="Arial" w:hAnsi="Arial" w:cs="Arial"/>
                <w:b/>
                <w:sz w:val="24"/>
                <w:szCs w:val="24"/>
              </w:rPr>
              <w:t>TRUE</w:t>
            </w:r>
          </w:p>
        </w:tc>
      </w:tr>
      <w:tr w:rsidR="00B453D5" w14:paraId="03EB17FC" w14:textId="77777777" w:rsidTr="00EA36FF">
        <w:tc>
          <w:tcPr>
            <w:tcW w:w="1617" w:type="dxa"/>
            <w:vAlign w:val="center"/>
          </w:tcPr>
          <w:p w14:paraId="6CB1B346" w14:textId="77777777" w:rsidR="00B453D5" w:rsidRPr="00EC2317" w:rsidRDefault="00B453D5" w:rsidP="00EA36FF">
            <w:pPr>
              <w:rPr>
                <w:b/>
                <w:lang w:val="en-GB"/>
              </w:rPr>
            </w:pPr>
            <w:r w:rsidRPr="00EC2317">
              <w:rPr>
                <w:b/>
                <w:lang w:val="en-GB"/>
              </w:rPr>
              <w:t>Example:</w:t>
            </w:r>
          </w:p>
        </w:tc>
        <w:tc>
          <w:tcPr>
            <w:tcW w:w="8571" w:type="dxa"/>
          </w:tcPr>
          <w:p w14:paraId="78377E09" w14:textId="77777777" w:rsidR="00B453D5" w:rsidRPr="00E92C27" w:rsidRDefault="00B453D5" w:rsidP="00EA36FF">
            <w:pPr>
              <w:pStyle w:val="Code"/>
              <w:rPr>
                <w:rFonts w:cs="Courier New"/>
              </w:rPr>
            </w:pPr>
            <w:r>
              <w:rPr>
                <w:rFonts w:cs="Courier New"/>
              </w:rPr>
              <w:t xml:space="preserve">SEH  SME_ID   </w:t>
            </w:r>
            <w:r w:rsidRPr="00E92C27">
              <w:rPr>
                <w:rFonts w:cs="Courier New"/>
              </w:rPr>
              <w:t>…  uri                                                 …</w:t>
            </w:r>
            <w:r w:rsidRPr="00E92C27">
              <w:rPr>
                <w:rFonts w:cs="Courier New"/>
              </w:rPr>
              <w:br/>
            </w:r>
            <w:r>
              <w:rPr>
                <w:rFonts w:cs="Courier New"/>
              </w:rPr>
              <w:t xml:space="preserve">SME  1         </w:t>
            </w:r>
            <w:r w:rsidRPr="00E92C27">
              <w:rPr>
                <w:rFonts w:cs="Courier New"/>
              </w:rPr>
              <w:t xml:space="preserve">…  </w:t>
            </w:r>
            <w:r w:rsidRPr="00F74BF6">
              <w:rPr>
                <w:rFonts w:cs="Courier New"/>
              </w:rPr>
              <w:t>http://www.hmdb.ca/metabolites/HMDB00054</w:t>
            </w:r>
          </w:p>
        </w:tc>
      </w:tr>
    </w:tbl>
    <w:p w14:paraId="45E91D36" w14:textId="69794C23" w:rsidR="003A6D81" w:rsidRDefault="00B453D5" w:rsidP="003A6D81">
      <w:pPr>
        <w:pStyle w:val="Heading3"/>
        <w:rPr>
          <w:lang w:val="en-GB"/>
        </w:rPr>
      </w:pPr>
      <w:r>
        <w:rPr>
          <w:lang w:val="en-GB"/>
        </w:rPr>
        <w:t>derivatized_form</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2728A538" w14:textId="77777777" w:rsidTr="00602E80">
        <w:tc>
          <w:tcPr>
            <w:tcW w:w="1617" w:type="dxa"/>
            <w:vAlign w:val="center"/>
          </w:tcPr>
          <w:p w14:paraId="1B127297" w14:textId="77777777" w:rsidR="003A6D81" w:rsidRPr="00EC2317" w:rsidRDefault="003A6D81" w:rsidP="00602E80">
            <w:pPr>
              <w:rPr>
                <w:b/>
                <w:lang w:val="en-GB"/>
              </w:rPr>
            </w:pPr>
            <w:r w:rsidRPr="00EC2317">
              <w:rPr>
                <w:b/>
                <w:lang w:val="en-GB"/>
              </w:rPr>
              <w:t>Description:</w:t>
            </w:r>
          </w:p>
        </w:tc>
        <w:tc>
          <w:tcPr>
            <w:tcW w:w="8571" w:type="dxa"/>
          </w:tcPr>
          <w:p w14:paraId="2DC2D9C2" w14:textId="60E244FC" w:rsidR="003A6D81" w:rsidRPr="00EC2317" w:rsidRDefault="00EA36FF" w:rsidP="00602E80">
            <w:pPr>
              <w:rPr>
                <w:lang w:val="en-GB"/>
              </w:rPr>
            </w:pPr>
            <w:r>
              <w:rPr>
                <w:lang w:val="en-GB"/>
              </w:rPr>
              <w:t xml:space="preserve">If a derivatized form has been analysed by MS, then the </w:t>
            </w:r>
            <w:r w:rsidR="00FF27D8">
              <w:rPr>
                <w:lang w:val="en-GB"/>
              </w:rPr>
              <w:t xml:space="preserve">functional group attached to the molecule should be </w:t>
            </w:r>
            <w:r w:rsidR="00903206">
              <w:rPr>
                <w:lang w:val="en-GB"/>
              </w:rPr>
              <w:t>reported</w:t>
            </w:r>
            <w:r w:rsidR="00FF27D8">
              <w:rPr>
                <w:lang w:val="en-GB"/>
              </w:rPr>
              <w:t xml:space="preserve"> here</w:t>
            </w:r>
            <w:r w:rsidR="00903206">
              <w:rPr>
                <w:lang w:val="en-GB"/>
              </w:rPr>
              <w:t xml:space="preserve"> using suitable userParam or cvParams as appropriate.</w:t>
            </w:r>
          </w:p>
        </w:tc>
      </w:tr>
      <w:tr w:rsidR="003A6D81" w14:paraId="3DF9CE25" w14:textId="77777777" w:rsidTr="00602E80">
        <w:tc>
          <w:tcPr>
            <w:tcW w:w="1617" w:type="dxa"/>
            <w:vAlign w:val="center"/>
          </w:tcPr>
          <w:p w14:paraId="5D572298" w14:textId="77777777" w:rsidR="003A6D81" w:rsidRPr="00EC2317" w:rsidRDefault="003A6D81" w:rsidP="00602E80">
            <w:pPr>
              <w:rPr>
                <w:b/>
                <w:lang w:val="en-GB"/>
              </w:rPr>
            </w:pPr>
            <w:r w:rsidRPr="00EC2317">
              <w:rPr>
                <w:b/>
                <w:lang w:val="en-GB"/>
              </w:rPr>
              <w:t>Type:</w:t>
            </w:r>
          </w:p>
        </w:tc>
        <w:tc>
          <w:tcPr>
            <w:tcW w:w="8571" w:type="dxa"/>
          </w:tcPr>
          <w:p w14:paraId="72D70578" w14:textId="77777777" w:rsidR="003A6D81" w:rsidRPr="00EC2317" w:rsidRDefault="003A6D81" w:rsidP="00602E80">
            <w:pPr>
              <w:rPr>
                <w:lang w:val="en-GB"/>
              </w:rPr>
            </w:pPr>
            <w:r w:rsidRPr="00EC2317">
              <w:rPr>
                <w:lang w:val="en-GB"/>
              </w:rPr>
              <w:t>String</w:t>
            </w:r>
          </w:p>
        </w:tc>
      </w:tr>
      <w:tr w:rsidR="003A6D81" w14:paraId="39D5A920" w14:textId="77777777" w:rsidTr="00602E80">
        <w:tc>
          <w:tcPr>
            <w:tcW w:w="1617" w:type="dxa"/>
            <w:vAlign w:val="center"/>
          </w:tcPr>
          <w:p w14:paraId="33663D88" w14:textId="77777777" w:rsidR="003A6D81" w:rsidRPr="00EC2317" w:rsidRDefault="003A6D81" w:rsidP="00602E80">
            <w:pPr>
              <w:rPr>
                <w:b/>
                <w:lang w:val="en-GB"/>
              </w:rPr>
            </w:pPr>
            <w:r>
              <w:rPr>
                <w:b/>
                <w:lang w:val="en-GB"/>
              </w:rPr>
              <w:t>Is Nullable:</w:t>
            </w:r>
          </w:p>
        </w:tc>
        <w:tc>
          <w:tcPr>
            <w:tcW w:w="8571" w:type="dxa"/>
          </w:tcPr>
          <w:p w14:paraId="745346F2" w14:textId="77777777" w:rsidR="003A6D81" w:rsidRPr="004919C6" w:rsidRDefault="003A6D81" w:rsidP="00602E80">
            <w:pPr>
              <w:pStyle w:val="Code"/>
              <w:rPr>
                <w:rFonts w:cs="Courier New"/>
                <w:highlight w:val="yellow"/>
              </w:rPr>
            </w:pPr>
            <w:r>
              <w:rPr>
                <w:rFonts w:ascii="Arial" w:hAnsi="Arial" w:cs="Arial"/>
                <w:b/>
                <w:sz w:val="24"/>
                <w:szCs w:val="24"/>
              </w:rPr>
              <w:t>TRUE</w:t>
            </w:r>
          </w:p>
        </w:tc>
      </w:tr>
      <w:tr w:rsidR="003A6D81" w14:paraId="332ABD40" w14:textId="77777777" w:rsidTr="00602E80">
        <w:tc>
          <w:tcPr>
            <w:tcW w:w="1617" w:type="dxa"/>
            <w:vAlign w:val="center"/>
          </w:tcPr>
          <w:p w14:paraId="54C60A2A" w14:textId="77777777" w:rsidR="003A6D81" w:rsidRPr="00EC2317" w:rsidRDefault="003A6D81" w:rsidP="00602E80">
            <w:pPr>
              <w:rPr>
                <w:b/>
                <w:lang w:val="en-GB"/>
              </w:rPr>
            </w:pPr>
            <w:r w:rsidRPr="00EC2317">
              <w:rPr>
                <w:b/>
                <w:lang w:val="en-GB"/>
              </w:rPr>
              <w:t>Example:</w:t>
            </w:r>
          </w:p>
        </w:tc>
        <w:tc>
          <w:tcPr>
            <w:tcW w:w="8571" w:type="dxa"/>
          </w:tcPr>
          <w:p w14:paraId="5C4218D9" w14:textId="67F36D3D" w:rsidR="00903206" w:rsidRPr="00BC4ED0" w:rsidRDefault="00903206" w:rsidP="00903206">
            <w:pPr>
              <w:pStyle w:val="Code"/>
              <w:rPr>
                <w:rFonts w:cs="Courier New"/>
              </w:rPr>
            </w:pPr>
            <w:r w:rsidRPr="00BC4ED0">
              <w:rPr>
                <w:rFonts w:cs="Courier New"/>
              </w:rPr>
              <w:t xml:space="preserve">SMH  identifier    …  </w:t>
            </w:r>
            <w:r w:rsidR="00FF27D8" w:rsidRPr="00FF27D8">
              <w:rPr>
                <w:rFonts w:cs="Courier New"/>
              </w:rPr>
              <w:t>derivatized_form</w:t>
            </w:r>
            <w:r w:rsidRPr="00BC4ED0">
              <w:rPr>
                <w:rFonts w:cs="Courier New"/>
              </w:rPr>
              <w:t xml:space="preserve">   …</w:t>
            </w:r>
            <w:r w:rsidRPr="00BC4ED0">
              <w:rPr>
                <w:rFonts w:cs="Courier New"/>
              </w:rPr>
              <w:br/>
              <w:t>SML  CID:00027395  …  [,</w:t>
            </w:r>
            <w:r>
              <w:rPr>
                <w:rFonts w:cs="Courier New"/>
              </w:rPr>
              <w:t>,</w:t>
            </w:r>
            <w:r w:rsidR="00FF27D8">
              <w:rPr>
                <w:rFonts w:cs="Courier New"/>
              </w:rPr>
              <w:t xml:space="preserve"> “TMS</w:t>
            </w:r>
            <w:r w:rsidRPr="00BC4ED0">
              <w:rPr>
                <w:rFonts w:cs="Courier New"/>
              </w:rPr>
              <w:t>”</w:t>
            </w:r>
            <w:r>
              <w:rPr>
                <w:rFonts w:cs="Courier New"/>
              </w:rPr>
              <w:t>,</w:t>
            </w:r>
            <w:r w:rsidRPr="00BC4ED0">
              <w:rPr>
                <w:rFonts w:cs="Courier New"/>
              </w:rPr>
              <w:t>]    …</w:t>
            </w:r>
          </w:p>
          <w:p w14:paraId="6EC019E4" w14:textId="77777777" w:rsidR="00903206" w:rsidRPr="004919C6" w:rsidRDefault="00903206" w:rsidP="00903206">
            <w:pPr>
              <w:pStyle w:val="Code"/>
              <w:rPr>
                <w:rFonts w:cs="Courier New"/>
                <w:highlight w:val="yellow"/>
              </w:rPr>
            </w:pPr>
          </w:p>
          <w:p w14:paraId="7AABFD8B" w14:textId="470314CF" w:rsidR="003A6D81" w:rsidRPr="00E92C27" w:rsidRDefault="003A6D81" w:rsidP="00602E80">
            <w:pPr>
              <w:pStyle w:val="Code"/>
              <w:rPr>
                <w:rFonts w:cs="Courier New"/>
              </w:rPr>
            </w:pPr>
          </w:p>
        </w:tc>
      </w:tr>
    </w:tbl>
    <w:p w14:paraId="5FB24C2F" w14:textId="77777777" w:rsidR="00347318" w:rsidRDefault="00347318" w:rsidP="00347318">
      <w:pPr>
        <w:pStyle w:val="Heading3"/>
        <w:rPr>
          <w:lang w:val="en-GB"/>
        </w:rPr>
      </w:pPr>
      <w:r>
        <w:rPr>
          <w:lang w:val="en-GB"/>
        </w:rPr>
        <w:t>adduct_ion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47318" w:rsidRPr="00EB122D" w14:paraId="41485230" w14:textId="77777777" w:rsidTr="007B413E">
        <w:tc>
          <w:tcPr>
            <w:tcW w:w="1617" w:type="dxa"/>
            <w:vAlign w:val="center"/>
          </w:tcPr>
          <w:p w14:paraId="56219046" w14:textId="77777777" w:rsidR="00347318" w:rsidRPr="00EC2317" w:rsidRDefault="00347318" w:rsidP="007B413E">
            <w:pPr>
              <w:rPr>
                <w:b/>
                <w:lang w:val="en-GB"/>
              </w:rPr>
            </w:pPr>
            <w:r w:rsidRPr="00EC2317">
              <w:rPr>
                <w:b/>
                <w:lang w:val="en-GB"/>
              </w:rPr>
              <w:t>Description:</w:t>
            </w:r>
          </w:p>
        </w:tc>
        <w:tc>
          <w:tcPr>
            <w:tcW w:w="8571" w:type="dxa"/>
          </w:tcPr>
          <w:p w14:paraId="60A8A82B" w14:textId="03A8BC3D" w:rsidR="00347318" w:rsidRPr="004919C6" w:rsidRDefault="00347318" w:rsidP="007B413E">
            <w:pPr>
              <w:rPr>
                <w:lang w:val="en-GB"/>
              </w:rPr>
            </w:pPr>
            <w:r w:rsidRPr="004919C6">
              <w:rPr>
                <w:lang w:val="en-GB"/>
              </w:rPr>
              <w:t xml:space="preserve">The </w:t>
            </w:r>
            <w:r>
              <w:rPr>
                <w:lang w:val="en-GB"/>
              </w:rPr>
              <w:t xml:space="preserve">assumed adduct classification of this molecule, following the general style in the </w:t>
            </w:r>
            <w:r>
              <w:t xml:space="preserve">2013 IUPAC recommendations on </w:t>
            </w:r>
            <w:r w:rsidRPr="00000FDF">
              <w:t>terms relating to MS</w:t>
            </w:r>
            <w:r>
              <w:t xml:space="preserve"> e.g. [M+H]+, [M+Na]+, [M+NH4]+, [M-H]-, [M+Cl]-</w:t>
            </w:r>
            <w:r>
              <w:rPr>
                <w:lang w:val="en-GB"/>
              </w:rPr>
              <w:t>. If the adduct classification is ambiguous with regards to identification evidence it MAY be null.</w:t>
            </w:r>
          </w:p>
        </w:tc>
      </w:tr>
      <w:tr w:rsidR="00347318" w14:paraId="37FBB975" w14:textId="77777777" w:rsidTr="007B413E">
        <w:tc>
          <w:tcPr>
            <w:tcW w:w="1617" w:type="dxa"/>
            <w:vAlign w:val="center"/>
          </w:tcPr>
          <w:p w14:paraId="0E85C9BE" w14:textId="77777777" w:rsidR="00347318" w:rsidRPr="00EC2317" w:rsidRDefault="00347318" w:rsidP="007B413E">
            <w:pPr>
              <w:rPr>
                <w:b/>
                <w:lang w:val="en-GB"/>
              </w:rPr>
            </w:pPr>
            <w:r w:rsidRPr="00EC2317">
              <w:rPr>
                <w:b/>
                <w:lang w:val="en-GB"/>
              </w:rPr>
              <w:t>Type:</w:t>
            </w:r>
          </w:p>
        </w:tc>
        <w:tc>
          <w:tcPr>
            <w:tcW w:w="8571" w:type="dxa"/>
          </w:tcPr>
          <w:p w14:paraId="3D992A62" w14:textId="77777777" w:rsidR="00347318" w:rsidRPr="004919C6" w:rsidRDefault="00347318" w:rsidP="007B413E">
            <w:pPr>
              <w:rPr>
                <w:lang w:val="en-GB"/>
              </w:rPr>
            </w:pPr>
            <w:commentRangeStart w:id="181"/>
            <w:r>
              <w:rPr>
                <w:lang w:val="en-GB"/>
              </w:rPr>
              <w:t>String</w:t>
            </w:r>
            <w:commentRangeEnd w:id="181"/>
            <w:r w:rsidR="00B453D5">
              <w:rPr>
                <w:rStyle w:val="CommentReference"/>
              </w:rPr>
              <w:commentReference w:id="181"/>
            </w:r>
          </w:p>
        </w:tc>
      </w:tr>
      <w:tr w:rsidR="00347318" w14:paraId="07A04C26" w14:textId="77777777" w:rsidTr="007B413E">
        <w:tc>
          <w:tcPr>
            <w:tcW w:w="1617" w:type="dxa"/>
            <w:vAlign w:val="center"/>
          </w:tcPr>
          <w:p w14:paraId="4F069EC3" w14:textId="77777777" w:rsidR="00347318" w:rsidRPr="00EC2317" w:rsidRDefault="00347318" w:rsidP="007B413E">
            <w:pPr>
              <w:rPr>
                <w:b/>
                <w:lang w:val="en-GB"/>
              </w:rPr>
            </w:pPr>
            <w:r>
              <w:rPr>
                <w:b/>
                <w:lang w:val="en-GB"/>
              </w:rPr>
              <w:t>Is Nullable:</w:t>
            </w:r>
          </w:p>
        </w:tc>
        <w:tc>
          <w:tcPr>
            <w:tcW w:w="8571" w:type="dxa"/>
          </w:tcPr>
          <w:p w14:paraId="4C056FD6" w14:textId="77777777" w:rsidR="00347318" w:rsidRPr="00E92C27" w:rsidRDefault="00347318" w:rsidP="007B413E">
            <w:pPr>
              <w:pStyle w:val="Code"/>
              <w:rPr>
                <w:rFonts w:cs="Courier New"/>
              </w:rPr>
            </w:pPr>
            <w:r>
              <w:rPr>
                <w:rFonts w:ascii="Arial" w:hAnsi="Arial" w:cs="Arial"/>
                <w:b/>
                <w:sz w:val="24"/>
                <w:szCs w:val="24"/>
              </w:rPr>
              <w:t>TRUE</w:t>
            </w:r>
          </w:p>
        </w:tc>
      </w:tr>
      <w:tr w:rsidR="00347318" w14:paraId="12F69137" w14:textId="77777777" w:rsidTr="007B413E">
        <w:tc>
          <w:tcPr>
            <w:tcW w:w="1617" w:type="dxa"/>
            <w:vAlign w:val="center"/>
          </w:tcPr>
          <w:p w14:paraId="2B95F465" w14:textId="77777777" w:rsidR="00347318" w:rsidRPr="00EC2317" w:rsidRDefault="00347318" w:rsidP="007B413E">
            <w:pPr>
              <w:rPr>
                <w:b/>
                <w:lang w:val="en-GB"/>
              </w:rPr>
            </w:pPr>
            <w:r w:rsidRPr="00EC2317">
              <w:rPr>
                <w:b/>
                <w:lang w:val="en-GB"/>
              </w:rPr>
              <w:t>Example:</w:t>
            </w:r>
          </w:p>
        </w:tc>
        <w:tc>
          <w:tcPr>
            <w:tcW w:w="8571" w:type="dxa"/>
          </w:tcPr>
          <w:p w14:paraId="32CD8F13" w14:textId="77777777" w:rsidR="00347318" w:rsidRPr="00E92C27" w:rsidRDefault="00347318" w:rsidP="007B413E">
            <w:pPr>
              <w:pStyle w:val="Code"/>
              <w:rPr>
                <w:rFonts w:cs="Courier New"/>
              </w:rPr>
            </w:pPr>
            <w:r>
              <w:rPr>
                <w:rFonts w:cs="Courier New"/>
              </w:rPr>
              <w:t xml:space="preserve">SEH  SME_ID    </w:t>
            </w:r>
            <w:r w:rsidRPr="00E92C27">
              <w:rPr>
                <w:rFonts w:cs="Courier New"/>
              </w:rPr>
              <w:t xml:space="preserve"> …  </w:t>
            </w:r>
            <w:r>
              <w:rPr>
                <w:rFonts w:cs="Courier New"/>
              </w:rPr>
              <w:t>adduct_ion  …</w:t>
            </w:r>
            <w:r>
              <w:rPr>
                <w:rFonts w:cs="Courier New"/>
              </w:rPr>
              <w:br/>
              <w:t>SME</w:t>
            </w:r>
            <w:r w:rsidRPr="00E92C27">
              <w:rPr>
                <w:rFonts w:cs="Courier New"/>
              </w:rPr>
              <w:t xml:space="preserve"> </w:t>
            </w:r>
            <w:r>
              <w:rPr>
                <w:rFonts w:cs="Courier New"/>
              </w:rPr>
              <w:t xml:space="preserve">1      </w:t>
            </w:r>
            <w:r w:rsidRPr="00E92C27">
              <w:rPr>
                <w:rFonts w:cs="Courier New"/>
              </w:rPr>
              <w:t xml:space="preserve">   </w:t>
            </w:r>
            <w:r>
              <w:rPr>
                <w:rFonts w:cs="Courier New"/>
              </w:rPr>
              <w:t xml:space="preserve"> </w:t>
            </w:r>
            <w:r w:rsidRPr="00E92C27">
              <w:rPr>
                <w:rFonts w:cs="Courier New"/>
              </w:rPr>
              <w:t xml:space="preserve"> …  </w:t>
            </w:r>
            <w:r w:rsidRPr="004919C6">
              <w:rPr>
                <w:rFonts w:cs="Courier New"/>
              </w:rPr>
              <w:t>[M+H]1+</w:t>
            </w:r>
            <w:r>
              <w:rPr>
                <w:rFonts w:cs="Courier New"/>
              </w:rPr>
              <w:t xml:space="preserve">     </w:t>
            </w:r>
            <w:r w:rsidRPr="00E92C27">
              <w:rPr>
                <w:rFonts w:cs="Courier New"/>
              </w:rPr>
              <w:t>…</w:t>
            </w:r>
          </w:p>
        </w:tc>
      </w:tr>
    </w:tbl>
    <w:p w14:paraId="092C2A1C" w14:textId="75685104" w:rsidR="003A6D81" w:rsidRDefault="003A6D81" w:rsidP="006217B2">
      <w:pPr>
        <w:pStyle w:val="Heading3"/>
        <w:rPr>
          <w:lang w:val="en-GB"/>
        </w:rPr>
      </w:pPr>
      <w:r>
        <w:rPr>
          <w:lang w:val="en-GB"/>
        </w:rPr>
        <w:t>exp_mass_to_charge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72F3033D" w14:textId="77777777" w:rsidTr="00602E80">
        <w:tc>
          <w:tcPr>
            <w:tcW w:w="1617" w:type="dxa"/>
            <w:vAlign w:val="center"/>
          </w:tcPr>
          <w:p w14:paraId="7E582F36" w14:textId="77777777" w:rsidR="003A6D81" w:rsidRPr="00EC2317" w:rsidRDefault="003A6D81" w:rsidP="00602E80">
            <w:pPr>
              <w:rPr>
                <w:b/>
                <w:lang w:val="en-GB"/>
              </w:rPr>
            </w:pPr>
            <w:r w:rsidRPr="00EC2317">
              <w:rPr>
                <w:b/>
                <w:lang w:val="en-GB"/>
              </w:rPr>
              <w:t>Description:</w:t>
            </w:r>
          </w:p>
        </w:tc>
        <w:tc>
          <w:tcPr>
            <w:tcW w:w="8571" w:type="dxa"/>
          </w:tcPr>
          <w:p w14:paraId="18182FEB" w14:textId="72CDBD43" w:rsidR="003A6D81" w:rsidRPr="004919C6" w:rsidRDefault="003A6D81" w:rsidP="004C2D4A">
            <w:pPr>
              <w:rPr>
                <w:lang w:val="en-GB"/>
              </w:rPr>
            </w:pPr>
            <w:r w:rsidRPr="004919C6">
              <w:rPr>
                <w:lang w:val="en-GB"/>
              </w:rPr>
              <w:t xml:space="preserve">The </w:t>
            </w:r>
            <w:r w:rsidR="00B453D5" w:rsidRPr="00B453D5">
              <w:rPr>
                <w:u w:val="single"/>
                <w:lang w:val="en-GB"/>
              </w:rPr>
              <w:t>exp</w:t>
            </w:r>
            <w:r w:rsidR="00B453D5">
              <w:rPr>
                <w:lang w:val="en-GB"/>
              </w:rPr>
              <w:t>erimental</w:t>
            </w:r>
            <w:r>
              <w:rPr>
                <w:lang w:val="en-GB"/>
              </w:rPr>
              <w:t xml:space="preserve"> mass/charge value for the </w:t>
            </w:r>
            <w:r w:rsidR="00781E41">
              <w:rPr>
                <w:lang w:val="en-GB"/>
              </w:rPr>
              <w:t>precursor ion</w:t>
            </w:r>
            <w:r>
              <w:rPr>
                <w:lang w:val="en-GB"/>
              </w:rPr>
              <w:t>.</w:t>
            </w:r>
            <w:r w:rsidR="00B96A68">
              <w:rPr>
                <w:lang w:val="en-GB"/>
              </w:rPr>
              <w:t xml:space="preserve"> If </w:t>
            </w:r>
            <w:r w:rsidR="00781E41">
              <w:rPr>
                <w:lang w:val="en-GB"/>
              </w:rPr>
              <w:t xml:space="preserve">multiple adduct forms have been combined into a single identification event/search, then a single value e.g. for the </w:t>
            </w:r>
            <w:r w:rsidR="007B1D65">
              <w:rPr>
                <w:lang w:val="en-GB"/>
              </w:rPr>
              <w:t>protonated form</w:t>
            </w:r>
            <w:r w:rsidR="00781E41">
              <w:rPr>
                <w:lang w:val="en-GB"/>
              </w:rPr>
              <w:t xml:space="preserve"> SHOULD be reported here.</w:t>
            </w:r>
          </w:p>
        </w:tc>
      </w:tr>
      <w:tr w:rsidR="003A6D81" w14:paraId="3E950741" w14:textId="77777777" w:rsidTr="00602E80">
        <w:tc>
          <w:tcPr>
            <w:tcW w:w="1617" w:type="dxa"/>
            <w:vAlign w:val="center"/>
          </w:tcPr>
          <w:p w14:paraId="6FD03631" w14:textId="77777777" w:rsidR="003A6D81" w:rsidRPr="00EC2317" w:rsidRDefault="003A6D81" w:rsidP="00602E80">
            <w:pPr>
              <w:rPr>
                <w:b/>
                <w:lang w:val="en-GB"/>
              </w:rPr>
            </w:pPr>
            <w:r w:rsidRPr="00EC2317">
              <w:rPr>
                <w:b/>
                <w:lang w:val="en-GB"/>
              </w:rPr>
              <w:t>Type:</w:t>
            </w:r>
          </w:p>
        </w:tc>
        <w:tc>
          <w:tcPr>
            <w:tcW w:w="8571" w:type="dxa"/>
          </w:tcPr>
          <w:p w14:paraId="21BBD988" w14:textId="77777777" w:rsidR="003A6D81" w:rsidRPr="004919C6" w:rsidRDefault="003A6D81" w:rsidP="00602E80">
            <w:pPr>
              <w:rPr>
                <w:lang w:val="en-GB"/>
              </w:rPr>
            </w:pPr>
            <w:r>
              <w:rPr>
                <w:lang w:val="en-GB"/>
              </w:rPr>
              <w:t>Double</w:t>
            </w:r>
          </w:p>
        </w:tc>
      </w:tr>
      <w:tr w:rsidR="003A6D81" w14:paraId="4FEF2C93" w14:textId="77777777" w:rsidTr="00602E80">
        <w:tc>
          <w:tcPr>
            <w:tcW w:w="1617" w:type="dxa"/>
            <w:vAlign w:val="center"/>
          </w:tcPr>
          <w:p w14:paraId="76442213" w14:textId="77777777" w:rsidR="003A6D81" w:rsidRPr="00EC2317" w:rsidRDefault="003A6D81" w:rsidP="00602E80">
            <w:pPr>
              <w:rPr>
                <w:b/>
                <w:lang w:val="en-GB"/>
              </w:rPr>
            </w:pPr>
            <w:r>
              <w:rPr>
                <w:b/>
                <w:lang w:val="en-GB"/>
              </w:rPr>
              <w:t>Is Nullable:</w:t>
            </w:r>
          </w:p>
        </w:tc>
        <w:tc>
          <w:tcPr>
            <w:tcW w:w="8571" w:type="dxa"/>
          </w:tcPr>
          <w:p w14:paraId="2EDC2E76" w14:textId="77777777" w:rsidR="003A6D81" w:rsidRPr="00E92C27" w:rsidRDefault="003A6D81" w:rsidP="00602E80">
            <w:pPr>
              <w:pStyle w:val="Code"/>
              <w:rPr>
                <w:rFonts w:cs="Courier New"/>
              </w:rPr>
            </w:pPr>
            <w:r>
              <w:rPr>
                <w:rFonts w:ascii="Arial" w:hAnsi="Arial" w:cs="Arial"/>
                <w:b/>
                <w:sz w:val="24"/>
                <w:szCs w:val="24"/>
              </w:rPr>
              <w:t>FALSE</w:t>
            </w:r>
          </w:p>
        </w:tc>
      </w:tr>
      <w:tr w:rsidR="003A6D81" w14:paraId="5BE20C10" w14:textId="77777777" w:rsidTr="00602E80">
        <w:tc>
          <w:tcPr>
            <w:tcW w:w="1617" w:type="dxa"/>
            <w:vAlign w:val="center"/>
          </w:tcPr>
          <w:p w14:paraId="258DD6B9" w14:textId="77777777" w:rsidR="003A6D81" w:rsidRPr="00EC2317" w:rsidRDefault="003A6D81" w:rsidP="00602E80">
            <w:pPr>
              <w:rPr>
                <w:b/>
                <w:lang w:val="en-GB"/>
              </w:rPr>
            </w:pPr>
            <w:r w:rsidRPr="00EC2317">
              <w:rPr>
                <w:b/>
                <w:lang w:val="en-GB"/>
              </w:rPr>
              <w:t>Example:</w:t>
            </w:r>
          </w:p>
        </w:tc>
        <w:tc>
          <w:tcPr>
            <w:tcW w:w="8571" w:type="dxa"/>
          </w:tcPr>
          <w:p w14:paraId="4D735072" w14:textId="0222B4B0" w:rsidR="003A6D81" w:rsidRPr="00E92C27" w:rsidRDefault="003A6D81" w:rsidP="00602E80">
            <w:pPr>
              <w:pStyle w:val="Code"/>
              <w:rPr>
                <w:rFonts w:cs="Courier New"/>
              </w:rPr>
            </w:pPr>
            <w:r>
              <w:rPr>
                <w:rFonts w:cs="Courier New"/>
              </w:rPr>
              <w:t xml:space="preserve">SEH  SME_ID    </w:t>
            </w:r>
            <w:r w:rsidRPr="00E92C27">
              <w:rPr>
                <w:rFonts w:cs="Courier New"/>
              </w:rPr>
              <w:t xml:space="preserve"> …  </w:t>
            </w:r>
            <w:r w:rsidRPr="00646107">
              <w:rPr>
                <w:rFonts w:cs="Courier New"/>
              </w:rPr>
              <w:t>exp_mass_to_charge</w:t>
            </w:r>
            <w:r>
              <w:rPr>
                <w:rFonts w:cs="Courier New"/>
              </w:rPr>
              <w:t xml:space="preserve">  </w:t>
            </w:r>
            <w:r w:rsidRPr="00E92C27">
              <w:rPr>
                <w:rFonts w:cs="Courier New"/>
              </w:rPr>
              <w:t>…</w:t>
            </w:r>
            <w:r w:rsidRPr="00E92C27">
              <w:rPr>
                <w:rFonts w:cs="Courier New"/>
              </w:rPr>
              <w:br/>
            </w:r>
            <w:r>
              <w:rPr>
                <w:rFonts w:cs="Courier New"/>
              </w:rPr>
              <w:t xml:space="preserve">SME  1          </w:t>
            </w:r>
            <w:r w:rsidRPr="00E92C27">
              <w:rPr>
                <w:rFonts w:cs="Courier New"/>
              </w:rPr>
              <w:t>…  1234.5          …</w:t>
            </w:r>
          </w:p>
        </w:tc>
      </w:tr>
    </w:tbl>
    <w:p w14:paraId="7CD45932" w14:textId="77777777" w:rsidR="00413986" w:rsidRDefault="00413986" w:rsidP="00413986">
      <w:pPr>
        <w:pStyle w:val="Heading3"/>
        <w:rPr>
          <w:lang w:val="en-GB"/>
        </w:rPr>
      </w:pPr>
      <w:r>
        <w:rPr>
          <w:lang w:val="en-GB"/>
        </w:rPr>
        <w:t>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13986" w:rsidRPr="00EB122D" w14:paraId="6BAB7EC9" w14:textId="77777777" w:rsidTr="00110053">
        <w:tc>
          <w:tcPr>
            <w:tcW w:w="1617" w:type="dxa"/>
            <w:vAlign w:val="center"/>
          </w:tcPr>
          <w:p w14:paraId="796ECCFF" w14:textId="77777777" w:rsidR="00413986" w:rsidRPr="00EC2317" w:rsidRDefault="00413986" w:rsidP="00110053">
            <w:pPr>
              <w:rPr>
                <w:b/>
                <w:lang w:val="en-GB"/>
              </w:rPr>
            </w:pPr>
            <w:r w:rsidRPr="00EC2317">
              <w:rPr>
                <w:b/>
                <w:lang w:val="en-GB"/>
              </w:rPr>
              <w:t>Description:</w:t>
            </w:r>
          </w:p>
        </w:tc>
        <w:tc>
          <w:tcPr>
            <w:tcW w:w="8571" w:type="dxa"/>
          </w:tcPr>
          <w:p w14:paraId="2ABB39F7" w14:textId="77777777" w:rsidR="00413986" w:rsidRPr="004919C6" w:rsidRDefault="00413986" w:rsidP="00110053">
            <w:pPr>
              <w:rPr>
                <w:lang w:val="en-GB"/>
              </w:rPr>
            </w:pPr>
            <w:r w:rsidRPr="004919C6">
              <w:rPr>
                <w:lang w:val="en-GB"/>
              </w:rPr>
              <w:t xml:space="preserve">The </w:t>
            </w:r>
            <w:r>
              <w:rPr>
                <w:lang w:val="en-GB"/>
              </w:rPr>
              <w:t>feature’s charge value</w:t>
            </w:r>
            <w:r w:rsidRPr="004919C6">
              <w:rPr>
                <w:lang w:val="en-GB"/>
              </w:rPr>
              <w:t>.</w:t>
            </w:r>
          </w:p>
        </w:tc>
      </w:tr>
      <w:tr w:rsidR="00413986" w14:paraId="3AB232AA" w14:textId="77777777" w:rsidTr="00110053">
        <w:tc>
          <w:tcPr>
            <w:tcW w:w="1617" w:type="dxa"/>
            <w:vAlign w:val="center"/>
          </w:tcPr>
          <w:p w14:paraId="2D2BDEDB" w14:textId="77777777" w:rsidR="00413986" w:rsidRPr="00EC2317" w:rsidRDefault="00413986" w:rsidP="00110053">
            <w:pPr>
              <w:rPr>
                <w:b/>
                <w:lang w:val="en-GB"/>
              </w:rPr>
            </w:pPr>
            <w:r w:rsidRPr="00EC2317">
              <w:rPr>
                <w:b/>
                <w:lang w:val="en-GB"/>
              </w:rPr>
              <w:t>Type:</w:t>
            </w:r>
          </w:p>
        </w:tc>
        <w:tc>
          <w:tcPr>
            <w:tcW w:w="8571" w:type="dxa"/>
          </w:tcPr>
          <w:p w14:paraId="07113886" w14:textId="77777777" w:rsidR="00413986" w:rsidRPr="004919C6" w:rsidRDefault="00413986" w:rsidP="00110053">
            <w:pPr>
              <w:rPr>
                <w:lang w:val="en-GB"/>
              </w:rPr>
            </w:pPr>
            <w:r>
              <w:rPr>
                <w:lang w:val="en-GB"/>
              </w:rPr>
              <w:t>Integer</w:t>
            </w:r>
          </w:p>
        </w:tc>
      </w:tr>
      <w:tr w:rsidR="00413986" w14:paraId="34607E77" w14:textId="77777777" w:rsidTr="00110053">
        <w:tc>
          <w:tcPr>
            <w:tcW w:w="1617" w:type="dxa"/>
            <w:vAlign w:val="center"/>
          </w:tcPr>
          <w:p w14:paraId="614E7042" w14:textId="77777777" w:rsidR="00413986" w:rsidRPr="00EC2317" w:rsidRDefault="00413986" w:rsidP="00110053">
            <w:pPr>
              <w:rPr>
                <w:b/>
                <w:lang w:val="en-GB"/>
              </w:rPr>
            </w:pPr>
            <w:r>
              <w:rPr>
                <w:b/>
                <w:lang w:val="en-GB"/>
              </w:rPr>
              <w:t>Is Nullable:</w:t>
            </w:r>
          </w:p>
        </w:tc>
        <w:tc>
          <w:tcPr>
            <w:tcW w:w="8571" w:type="dxa"/>
          </w:tcPr>
          <w:p w14:paraId="19357F47" w14:textId="77777777" w:rsidR="00413986" w:rsidRPr="00E92C27" w:rsidRDefault="00413986" w:rsidP="00110053">
            <w:pPr>
              <w:pStyle w:val="Code"/>
              <w:rPr>
                <w:rFonts w:cs="Courier New"/>
              </w:rPr>
            </w:pPr>
            <w:r>
              <w:rPr>
                <w:rFonts w:ascii="Arial" w:hAnsi="Arial" w:cs="Arial"/>
                <w:b/>
                <w:sz w:val="24"/>
                <w:szCs w:val="24"/>
              </w:rPr>
              <w:t>FALSE</w:t>
            </w:r>
          </w:p>
        </w:tc>
      </w:tr>
      <w:tr w:rsidR="00413986" w14:paraId="77261260" w14:textId="77777777" w:rsidTr="00110053">
        <w:tc>
          <w:tcPr>
            <w:tcW w:w="1617" w:type="dxa"/>
            <w:vAlign w:val="center"/>
          </w:tcPr>
          <w:p w14:paraId="74E0737E" w14:textId="77777777" w:rsidR="00413986" w:rsidRPr="00EC2317" w:rsidRDefault="00413986" w:rsidP="00110053">
            <w:pPr>
              <w:rPr>
                <w:b/>
                <w:lang w:val="en-GB"/>
              </w:rPr>
            </w:pPr>
            <w:r w:rsidRPr="00EC2317">
              <w:rPr>
                <w:b/>
                <w:lang w:val="en-GB"/>
              </w:rPr>
              <w:t>Example:</w:t>
            </w:r>
          </w:p>
        </w:tc>
        <w:tc>
          <w:tcPr>
            <w:tcW w:w="8571" w:type="dxa"/>
          </w:tcPr>
          <w:p w14:paraId="61BBA7ED" w14:textId="77777777" w:rsidR="00413986" w:rsidRPr="00E92C27" w:rsidRDefault="00413986" w:rsidP="00110053">
            <w:pPr>
              <w:pStyle w:val="Code"/>
              <w:rPr>
                <w:rFonts w:cs="Courier New"/>
              </w:rPr>
            </w:pPr>
            <w:r>
              <w:rPr>
                <w:rFonts w:cs="Courier New"/>
              </w:rPr>
              <w:t xml:space="preserve">SEH  SME_ID    </w:t>
            </w:r>
            <w:r w:rsidRPr="00E92C27">
              <w:rPr>
                <w:rFonts w:cs="Courier New"/>
              </w:rPr>
              <w:t xml:space="preserve"> …  </w:t>
            </w:r>
            <w:r>
              <w:rPr>
                <w:rFonts w:cs="Courier New"/>
              </w:rPr>
              <w:t>charge</w:t>
            </w:r>
            <w:r w:rsidRPr="00E92C27">
              <w:rPr>
                <w:rFonts w:cs="Courier New"/>
              </w:rPr>
              <w:t xml:space="preserve">  …</w:t>
            </w:r>
            <w:r w:rsidRPr="00E92C27">
              <w:rPr>
                <w:rFonts w:cs="Courier New"/>
              </w:rPr>
              <w:br/>
            </w:r>
            <w:r>
              <w:rPr>
                <w:rFonts w:cs="Courier New"/>
              </w:rPr>
              <w:t>SME  1          …  1</w:t>
            </w:r>
            <w:r w:rsidRPr="00E92C27">
              <w:rPr>
                <w:rFonts w:cs="Courier New"/>
              </w:rPr>
              <w:t xml:space="preserve">          …</w:t>
            </w:r>
          </w:p>
        </w:tc>
      </w:tr>
    </w:tbl>
    <w:p w14:paraId="1E07C238" w14:textId="63AEC727" w:rsidR="006217B2" w:rsidRDefault="00B453D5" w:rsidP="006217B2">
      <w:pPr>
        <w:pStyle w:val="Heading3"/>
        <w:rPr>
          <w:lang w:val="en-GB"/>
        </w:rPr>
      </w:pPr>
      <w:r>
        <w:rPr>
          <w:lang w:val="en-GB"/>
        </w:rPr>
        <w:t>theoretical</w:t>
      </w:r>
      <w:r w:rsidR="006217B2">
        <w:rPr>
          <w:lang w:val="en-GB"/>
        </w:rPr>
        <w:t>_mass_to_charge</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6217B2" w:rsidRPr="00EB122D" w14:paraId="0915EF75" w14:textId="77777777" w:rsidTr="00BD1F22">
        <w:tc>
          <w:tcPr>
            <w:tcW w:w="1617" w:type="dxa"/>
            <w:vAlign w:val="center"/>
          </w:tcPr>
          <w:p w14:paraId="2AB2A5E7" w14:textId="77777777" w:rsidR="006217B2" w:rsidRPr="00EC2317" w:rsidRDefault="006217B2" w:rsidP="00BD1F22">
            <w:pPr>
              <w:rPr>
                <w:b/>
                <w:lang w:val="en-GB"/>
              </w:rPr>
            </w:pPr>
            <w:r w:rsidRPr="00EC2317">
              <w:rPr>
                <w:b/>
                <w:lang w:val="en-GB"/>
              </w:rPr>
              <w:t>Description:</w:t>
            </w:r>
          </w:p>
        </w:tc>
        <w:tc>
          <w:tcPr>
            <w:tcW w:w="8571" w:type="dxa"/>
          </w:tcPr>
          <w:p w14:paraId="2293544E" w14:textId="2A24A8F5" w:rsidR="006217B2" w:rsidRPr="004919C6" w:rsidRDefault="006217B2" w:rsidP="006217B2">
            <w:pPr>
              <w:rPr>
                <w:lang w:val="en-GB"/>
              </w:rPr>
            </w:pPr>
            <w:r w:rsidRPr="004919C6">
              <w:rPr>
                <w:lang w:val="en-GB"/>
              </w:rPr>
              <w:t xml:space="preserve">The </w:t>
            </w:r>
            <w:r w:rsidR="00B453D5">
              <w:rPr>
                <w:lang w:val="en-GB"/>
              </w:rPr>
              <w:t>theoretical</w:t>
            </w:r>
            <w:r>
              <w:rPr>
                <w:lang w:val="en-GB"/>
              </w:rPr>
              <w:t xml:space="preserve"> mass/charge value for the small molecule</w:t>
            </w:r>
            <w:r w:rsidR="00413986">
              <w:rPr>
                <w:lang w:val="en-GB"/>
              </w:rPr>
              <w:t xml:space="preserve"> or the database mass/charge value (for a spectral library match)</w:t>
            </w:r>
            <w:r>
              <w:rPr>
                <w:lang w:val="en-GB"/>
              </w:rPr>
              <w:t>.</w:t>
            </w:r>
          </w:p>
        </w:tc>
      </w:tr>
      <w:tr w:rsidR="006217B2" w14:paraId="418D3758" w14:textId="77777777" w:rsidTr="00BD1F22">
        <w:tc>
          <w:tcPr>
            <w:tcW w:w="1617" w:type="dxa"/>
            <w:vAlign w:val="center"/>
          </w:tcPr>
          <w:p w14:paraId="29901B0B" w14:textId="77777777" w:rsidR="006217B2" w:rsidRPr="00EC2317" w:rsidRDefault="006217B2" w:rsidP="00BD1F22">
            <w:pPr>
              <w:rPr>
                <w:b/>
                <w:lang w:val="en-GB"/>
              </w:rPr>
            </w:pPr>
            <w:r w:rsidRPr="00EC2317">
              <w:rPr>
                <w:b/>
                <w:lang w:val="en-GB"/>
              </w:rPr>
              <w:t>Type:</w:t>
            </w:r>
          </w:p>
        </w:tc>
        <w:tc>
          <w:tcPr>
            <w:tcW w:w="8571" w:type="dxa"/>
          </w:tcPr>
          <w:p w14:paraId="186A5009" w14:textId="77777777" w:rsidR="006217B2" w:rsidRPr="004919C6" w:rsidRDefault="006217B2" w:rsidP="00BD1F22">
            <w:pPr>
              <w:rPr>
                <w:lang w:val="en-GB"/>
              </w:rPr>
            </w:pPr>
            <w:r>
              <w:rPr>
                <w:lang w:val="en-GB"/>
              </w:rPr>
              <w:t>Double</w:t>
            </w:r>
          </w:p>
        </w:tc>
      </w:tr>
      <w:tr w:rsidR="006217B2" w14:paraId="14A43B51" w14:textId="77777777" w:rsidTr="00BD1F22">
        <w:tc>
          <w:tcPr>
            <w:tcW w:w="1617" w:type="dxa"/>
            <w:vAlign w:val="center"/>
          </w:tcPr>
          <w:p w14:paraId="61910F25" w14:textId="77777777" w:rsidR="006217B2" w:rsidRPr="00EC2317" w:rsidRDefault="006217B2" w:rsidP="00BD1F22">
            <w:pPr>
              <w:rPr>
                <w:b/>
                <w:lang w:val="en-GB"/>
              </w:rPr>
            </w:pPr>
            <w:r>
              <w:rPr>
                <w:b/>
                <w:lang w:val="en-GB"/>
              </w:rPr>
              <w:t>Is Nullable:</w:t>
            </w:r>
          </w:p>
        </w:tc>
        <w:tc>
          <w:tcPr>
            <w:tcW w:w="8571" w:type="dxa"/>
          </w:tcPr>
          <w:p w14:paraId="14FEF907" w14:textId="37172C19" w:rsidR="006217B2" w:rsidRPr="00E92C27" w:rsidRDefault="00497B5F" w:rsidP="00BD1F22">
            <w:pPr>
              <w:pStyle w:val="Code"/>
              <w:rPr>
                <w:rFonts w:cs="Courier New"/>
              </w:rPr>
            </w:pPr>
            <w:r>
              <w:rPr>
                <w:rFonts w:ascii="Arial" w:hAnsi="Arial" w:cs="Arial"/>
                <w:b/>
                <w:sz w:val="24"/>
                <w:szCs w:val="24"/>
              </w:rPr>
              <w:t>FALSE</w:t>
            </w:r>
          </w:p>
        </w:tc>
      </w:tr>
      <w:tr w:rsidR="006217B2" w14:paraId="0AF77DCF" w14:textId="77777777" w:rsidTr="00BD1F22">
        <w:tc>
          <w:tcPr>
            <w:tcW w:w="1617" w:type="dxa"/>
            <w:vAlign w:val="center"/>
          </w:tcPr>
          <w:p w14:paraId="7B84479F" w14:textId="77777777" w:rsidR="006217B2" w:rsidRPr="00EC2317" w:rsidRDefault="006217B2" w:rsidP="00BD1F22">
            <w:pPr>
              <w:rPr>
                <w:b/>
                <w:lang w:val="en-GB"/>
              </w:rPr>
            </w:pPr>
            <w:r w:rsidRPr="00EC2317">
              <w:rPr>
                <w:b/>
                <w:lang w:val="en-GB"/>
              </w:rPr>
              <w:t>Example:</w:t>
            </w:r>
          </w:p>
        </w:tc>
        <w:tc>
          <w:tcPr>
            <w:tcW w:w="8571" w:type="dxa"/>
          </w:tcPr>
          <w:p w14:paraId="1CBC9D9E" w14:textId="194DBE3E" w:rsidR="006217B2" w:rsidRPr="00E92C27" w:rsidRDefault="006217B2" w:rsidP="006217B2">
            <w:pPr>
              <w:pStyle w:val="Code"/>
              <w:rPr>
                <w:rFonts w:cs="Courier New"/>
              </w:rPr>
            </w:pPr>
            <w:r>
              <w:rPr>
                <w:rFonts w:cs="Courier New"/>
              </w:rPr>
              <w:t xml:space="preserve">SEH  SME_ID    </w:t>
            </w:r>
            <w:r w:rsidRPr="00E92C27">
              <w:rPr>
                <w:rFonts w:cs="Courier New"/>
              </w:rPr>
              <w:t xml:space="preserve"> …  </w:t>
            </w:r>
            <w:r w:rsidR="007B1D65">
              <w:rPr>
                <w:rFonts w:cs="Courier New"/>
              </w:rPr>
              <w:t>theoretical</w:t>
            </w:r>
            <w:r w:rsidRPr="00646107">
              <w:rPr>
                <w:rFonts w:cs="Courier New"/>
              </w:rPr>
              <w:t>_mass_to_charge</w:t>
            </w:r>
            <w:r>
              <w:rPr>
                <w:rFonts w:cs="Courier New"/>
              </w:rPr>
              <w:t xml:space="preserve">  </w:t>
            </w:r>
            <w:r w:rsidRPr="00E92C27">
              <w:rPr>
                <w:rFonts w:cs="Courier New"/>
              </w:rPr>
              <w:t>…</w:t>
            </w:r>
            <w:r w:rsidRPr="00E92C27">
              <w:rPr>
                <w:rFonts w:cs="Courier New"/>
              </w:rPr>
              <w:br/>
            </w:r>
            <w:r>
              <w:rPr>
                <w:rFonts w:cs="Courier New"/>
              </w:rPr>
              <w:t>SME  1          …  1234.71</w:t>
            </w:r>
            <w:r w:rsidRPr="00E92C27">
              <w:rPr>
                <w:rFonts w:cs="Courier New"/>
              </w:rPr>
              <w:t xml:space="preserve">          …</w:t>
            </w:r>
          </w:p>
        </w:tc>
      </w:tr>
    </w:tbl>
    <w:p w14:paraId="46CD7F17" w14:textId="77777777" w:rsidR="00442E2B" w:rsidRDefault="00442E2B" w:rsidP="00442E2B">
      <w:pPr>
        <w:pStyle w:val="Heading3"/>
        <w:rPr>
          <w:lang w:val="en-GB"/>
        </w:rPr>
      </w:pPr>
      <w:r w:rsidRPr="0019529D">
        <w:rPr>
          <w:lang w:val="en-GB"/>
        </w:rPr>
        <w:t>spectra_ref</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442E2B" w14:paraId="2F3B48AC" w14:textId="77777777" w:rsidTr="00BD1F22">
        <w:tc>
          <w:tcPr>
            <w:tcW w:w="1617" w:type="dxa"/>
            <w:vAlign w:val="center"/>
          </w:tcPr>
          <w:p w14:paraId="5491606F" w14:textId="77777777" w:rsidR="00442E2B" w:rsidRPr="00EC2317" w:rsidRDefault="00442E2B" w:rsidP="00BD1F22">
            <w:pPr>
              <w:rPr>
                <w:b/>
                <w:lang w:val="en-GB"/>
              </w:rPr>
            </w:pPr>
            <w:r w:rsidRPr="00EC2317">
              <w:rPr>
                <w:b/>
                <w:lang w:val="en-GB"/>
              </w:rPr>
              <w:t>Description:</w:t>
            </w:r>
          </w:p>
        </w:tc>
        <w:tc>
          <w:tcPr>
            <w:tcW w:w="8571" w:type="dxa"/>
          </w:tcPr>
          <w:p w14:paraId="2852A076" w14:textId="1A26AD13" w:rsidR="0019730D" w:rsidRDefault="00442E2B" w:rsidP="0018358A">
            <w:pPr>
              <w:jc w:val="both"/>
              <w:rPr>
                <w:lang w:val="en-GB"/>
              </w:rPr>
            </w:pPr>
            <w:r w:rsidRPr="00EC2317">
              <w:rPr>
                <w:lang w:val="en-GB"/>
              </w:rPr>
              <w:t>Reference to a spectrum in a spectrum file</w:t>
            </w:r>
            <w:r>
              <w:rPr>
                <w:lang w:val="en-GB"/>
              </w:rPr>
              <w:t xml:space="preserve">, </w:t>
            </w:r>
            <w:r w:rsidR="0018358A">
              <w:rPr>
                <w:lang w:val="en-GB"/>
              </w:rPr>
              <w:t>for example</w:t>
            </w:r>
            <w:r>
              <w:rPr>
                <w:lang w:val="en-GB"/>
              </w:rPr>
              <w:t xml:space="preserve"> a fragmentation spectrum has been used to support the identification</w:t>
            </w:r>
            <w:r w:rsidRPr="00EC2317">
              <w:rPr>
                <w:lang w:val="en-GB"/>
              </w:rPr>
              <w:t>.</w:t>
            </w:r>
            <w:r w:rsidR="00995DCA">
              <w:rPr>
                <w:lang w:val="en-GB"/>
              </w:rPr>
              <w:t xml:space="preserve"> </w:t>
            </w:r>
            <w:r w:rsidR="00995DCA" w:rsidRPr="00FC63F7">
              <w:rPr>
                <w:lang w:val="en-GB"/>
              </w:rPr>
              <w:t xml:space="preserve">If a separate spectrum file has been used for fragmentation spectrum, this MUST be reported in the meta-data section as </w:t>
            </w:r>
            <w:r w:rsidR="00FC63F7" w:rsidRPr="00FC63F7">
              <w:rPr>
                <w:lang w:val="en-GB"/>
              </w:rPr>
              <w:t xml:space="preserve">additional ms_runs. </w:t>
            </w:r>
            <w:r w:rsidRPr="00EC2317">
              <w:rPr>
                <w:lang w:val="en-GB"/>
              </w:rPr>
              <w:t xml:space="preserve">The reference must be in the format </w:t>
            </w:r>
            <w:r>
              <w:rPr>
                <w:rStyle w:val="CodeZchn"/>
                <w:sz w:val="24"/>
                <w:szCs w:val="24"/>
              </w:rPr>
              <w:t>ms_run</w:t>
            </w:r>
            <w:r w:rsidRPr="00EC2317">
              <w:rPr>
                <w:rStyle w:val="CodeZchn"/>
                <w:sz w:val="24"/>
                <w:szCs w:val="24"/>
              </w:rPr>
              <w:t>[1-n]:{SPEC</w:t>
            </w:r>
            <w:r>
              <w:rPr>
                <w:rStyle w:val="CodeZchn"/>
                <w:sz w:val="24"/>
                <w:szCs w:val="24"/>
              </w:rPr>
              <w:t>TRA</w:t>
            </w:r>
            <w:r w:rsidRPr="00EC2317">
              <w:rPr>
                <w:rStyle w:val="CodeZchn"/>
                <w:sz w:val="24"/>
                <w:szCs w:val="24"/>
              </w:rPr>
              <w:t>_REF}</w:t>
            </w:r>
            <w:r w:rsidRPr="00EC2317">
              <w:rPr>
                <w:lang w:val="en-GB"/>
              </w:rPr>
              <w:t xml:space="preserve"> where SPEC</w:t>
            </w:r>
            <w:r>
              <w:rPr>
                <w:lang w:val="en-GB"/>
              </w:rPr>
              <w:t>TRA</w:t>
            </w:r>
            <w:r w:rsidRPr="00EC2317">
              <w:rPr>
                <w:lang w:val="en-GB"/>
              </w:rPr>
              <w:t>_REF MUST follow the format defined in</w:t>
            </w:r>
            <w:r>
              <w:rPr>
                <w:lang w:val="en-GB"/>
              </w:rPr>
              <w:t xml:space="preserve"> </w:t>
            </w:r>
            <w:r>
              <w:rPr>
                <w:lang w:val="en-GB"/>
              </w:rPr>
              <w:lastRenderedPageBreak/>
              <w:fldChar w:fldCharType="begin"/>
            </w:r>
            <w:r>
              <w:rPr>
                <w:lang w:val="en-GB"/>
              </w:rPr>
              <w:instrText xml:space="preserve"> REF _Ref295297557 \r \h </w:instrText>
            </w:r>
            <w:r>
              <w:rPr>
                <w:lang w:val="en-GB"/>
              </w:rPr>
            </w:r>
            <w:r>
              <w:rPr>
                <w:lang w:val="en-GB"/>
              </w:rPr>
              <w:fldChar w:fldCharType="separate"/>
            </w:r>
            <w:r>
              <w:rPr>
                <w:lang w:val="en-GB"/>
              </w:rPr>
              <w:t>5.2</w:t>
            </w:r>
            <w:r>
              <w:rPr>
                <w:lang w:val="en-GB"/>
              </w:rPr>
              <w:fldChar w:fldCharType="end"/>
            </w:r>
            <w:r w:rsidR="004B5952">
              <w:rPr>
                <w:lang w:val="en-GB"/>
              </w:rPr>
              <w:t xml:space="preserve"> (including references to chromatograms where these are used to inform identification)</w:t>
            </w:r>
            <w:r w:rsidRPr="00EC2317">
              <w:rPr>
                <w:lang w:val="en-GB"/>
              </w:rPr>
              <w:t>. Multiple spectra MUST be referenced using a “|” delimited list</w:t>
            </w:r>
            <w:r>
              <w:rPr>
                <w:lang w:val="en-GB"/>
              </w:rPr>
              <w:t xml:space="preserve"> for the (rare) cases in which search engines have combined multiple spectra to make identifications</w:t>
            </w:r>
            <w:r w:rsidRPr="00EC2317">
              <w:rPr>
                <w:lang w:val="en-GB"/>
              </w:rPr>
              <w:t>.</w:t>
            </w:r>
            <w:r>
              <w:rPr>
                <w:lang w:val="en-GB"/>
              </w:rPr>
              <w:t xml:space="preserve"> </w:t>
            </w:r>
          </w:p>
          <w:p w14:paraId="6F0F4CC4" w14:textId="77777777" w:rsidR="0019730D" w:rsidRDefault="0019730D" w:rsidP="0018358A">
            <w:pPr>
              <w:jc w:val="both"/>
              <w:rPr>
                <w:lang w:val="en-GB"/>
              </w:rPr>
            </w:pPr>
          </w:p>
          <w:p w14:paraId="682D5C50" w14:textId="369E3977" w:rsidR="00F97D5F" w:rsidRDefault="0018358A" w:rsidP="0018358A">
            <w:pPr>
              <w:jc w:val="both"/>
              <w:rPr>
                <w:lang w:val="en-GB"/>
              </w:rPr>
            </w:pPr>
            <w:r>
              <w:rPr>
                <w:lang w:val="en-GB"/>
              </w:rPr>
              <w:t xml:space="preserve">If a fragmentation spectrum has not been used, the </w:t>
            </w:r>
            <w:r w:rsidR="00A04A56">
              <w:rPr>
                <w:lang w:val="en-GB"/>
              </w:rPr>
              <w:t>value</w:t>
            </w:r>
            <w:r>
              <w:rPr>
                <w:lang w:val="en-GB"/>
              </w:rPr>
              <w:t xml:space="preserve"> should indicate the ms_run to which is identification is mapped e.g. “ms_run[1]”.</w:t>
            </w:r>
          </w:p>
        </w:tc>
      </w:tr>
      <w:tr w:rsidR="00442E2B" w14:paraId="04F321BB" w14:textId="77777777" w:rsidTr="00BD1F22">
        <w:tc>
          <w:tcPr>
            <w:tcW w:w="1617" w:type="dxa"/>
            <w:vAlign w:val="center"/>
          </w:tcPr>
          <w:p w14:paraId="105FBFA3" w14:textId="77777777" w:rsidR="00442E2B" w:rsidRPr="00EC2317" w:rsidRDefault="00442E2B" w:rsidP="00BD1F22">
            <w:pPr>
              <w:rPr>
                <w:b/>
                <w:lang w:val="en-GB"/>
              </w:rPr>
            </w:pPr>
            <w:r w:rsidRPr="00EC2317">
              <w:rPr>
                <w:b/>
                <w:lang w:val="en-GB"/>
              </w:rPr>
              <w:lastRenderedPageBreak/>
              <w:t>Type:</w:t>
            </w:r>
          </w:p>
        </w:tc>
        <w:tc>
          <w:tcPr>
            <w:tcW w:w="8571" w:type="dxa"/>
          </w:tcPr>
          <w:p w14:paraId="444778D3" w14:textId="48E571B0" w:rsidR="00442E2B" w:rsidRPr="00EC2317" w:rsidRDefault="00442E2B" w:rsidP="00BD1F22">
            <w:pPr>
              <w:rPr>
                <w:lang w:val="en-GB"/>
              </w:rPr>
            </w:pPr>
            <w:r w:rsidRPr="00EC2317">
              <w:rPr>
                <w:lang w:val="en-GB"/>
              </w:rPr>
              <w:t>String</w:t>
            </w:r>
            <w:r w:rsidR="00524834">
              <w:rPr>
                <w:lang w:val="en-GB"/>
              </w:rPr>
              <w:t xml:space="preserve"> List</w:t>
            </w:r>
          </w:p>
        </w:tc>
      </w:tr>
      <w:tr w:rsidR="00442E2B" w14:paraId="398C2CB6" w14:textId="77777777" w:rsidTr="00BD1F22">
        <w:tc>
          <w:tcPr>
            <w:tcW w:w="1617" w:type="dxa"/>
            <w:vAlign w:val="center"/>
          </w:tcPr>
          <w:p w14:paraId="2918E249" w14:textId="0A9531F0" w:rsidR="00442E2B" w:rsidRPr="00EC2317" w:rsidRDefault="00442E2B" w:rsidP="00442E2B">
            <w:pPr>
              <w:rPr>
                <w:b/>
                <w:lang w:val="en-GB"/>
              </w:rPr>
            </w:pPr>
            <w:r>
              <w:rPr>
                <w:b/>
                <w:lang w:val="en-GB"/>
              </w:rPr>
              <w:t>Is Nullable:</w:t>
            </w:r>
          </w:p>
        </w:tc>
        <w:tc>
          <w:tcPr>
            <w:tcW w:w="8571" w:type="dxa"/>
          </w:tcPr>
          <w:p w14:paraId="3AADD333" w14:textId="0D9A20DF" w:rsidR="00442E2B" w:rsidRPr="00E92C27" w:rsidRDefault="0018358A" w:rsidP="00442E2B">
            <w:pPr>
              <w:pStyle w:val="Code"/>
              <w:rPr>
                <w:rFonts w:cs="Courier New"/>
              </w:rPr>
            </w:pPr>
            <w:commentRangeStart w:id="182"/>
            <w:r>
              <w:rPr>
                <w:rFonts w:ascii="Arial" w:hAnsi="Arial" w:cs="Arial"/>
                <w:b/>
                <w:sz w:val="24"/>
                <w:szCs w:val="24"/>
              </w:rPr>
              <w:t>FALSE</w:t>
            </w:r>
            <w:commentRangeEnd w:id="182"/>
            <w:r>
              <w:rPr>
                <w:rStyle w:val="CommentReference"/>
                <w:rFonts w:ascii="Arial" w:hAnsi="Arial"/>
                <w:lang w:val="en-US"/>
              </w:rPr>
              <w:commentReference w:id="182"/>
            </w:r>
          </w:p>
        </w:tc>
      </w:tr>
      <w:tr w:rsidR="00442E2B" w14:paraId="62CAA694" w14:textId="77777777" w:rsidTr="00BD1F22">
        <w:tc>
          <w:tcPr>
            <w:tcW w:w="1617" w:type="dxa"/>
            <w:vAlign w:val="center"/>
          </w:tcPr>
          <w:p w14:paraId="472EEAC5" w14:textId="77777777" w:rsidR="00442E2B" w:rsidRPr="00EC2317" w:rsidRDefault="00442E2B" w:rsidP="00BD1F22">
            <w:pPr>
              <w:rPr>
                <w:b/>
                <w:lang w:val="en-GB"/>
              </w:rPr>
            </w:pPr>
            <w:r w:rsidRPr="00EC2317">
              <w:rPr>
                <w:b/>
                <w:lang w:val="en-GB"/>
              </w:rPr>
              <w:t>Example:</w:t>
            </w:r>
          </w:p>
        </w:tc>
        <w:tc>
          <w:tcPr>
            <w:tcW w:w="8571" w:type="dxa"/>
          </w:tcPr>
          <w:p w14:paraId="6DF172B6" w14:textId="165F193C" w:rsidR="00442E2B" w:rsidRPr="00E92C27" w:rsidRDefault="00E40AAC" w:rsidP="00E40AAC">
            <w:pPr>
              <w:pStyle w:val="Code"/>
              <w:rPr>
                <w:rFonts w:cs="Courier New"/>
              </w:rPr>
            </w:pPr>
            <w:r>
              <w:rPr>
                <w:rFonts w:cs="Courier New"/>
              </w:rPr>
              <w:t xml:space="preserve">SEH  SME_ID    </w:t>
            </w:r>
            <w:r w:rsidRPr="00E92C27">
              <w:rPr>
                <w:rFonts w:cs="Courier New"/>
              </w:rPr>
              <w:t xml:space="preserve">    </w:t>
            </w:r>
            <w:r w:rsidR="00442E2B" w:rsidRPr="00E92C27">
              <w:rPr>
                <w:rFonts w:cs="Courier New"/>
              </w:rPr>
              <w:t xml:space="preserve">…   spectra_ref    </w:t>
            </w:r>
            <w:r w:rsidR="00442E2B">
              <w:rPr>
                <w:rFonts w:cs="Courier New"/>
              </w:rPr>
              <w:t xml:space="preserve">                          …</w:t>
            </w:r>
            <w:r w:rsidR="00442E2B">
              <w:rPr>
                <w:rFonts w:cs="Courier New"/>
              </w:rPr>
              <w:br/>
            </w:r>
            <w:r>
              <w:rPr>
                <w:rFonts w:cs="Courier New"/>
              </w:rPr>
              <w:t xml:space="preserve">SME  1           </w:t>
            </w:r>
            <w:r w:rsidRPr="00E92C27">
              <w:rPr>
                <w:rFonts w:cs="Courier New"/>
              </w:rPr>
              <w:t xml:space="preserve">  </w:t>
            </w:r>
            <w:r w:rsidR="00442E2B" w:rsidRPr="00E92C27">
              <w:rPr>
                <w:rFonts w:cs="Courier New"/>
              </w:rPr>
              <w:t xml:space="preserve">…   </w:t>
            </w:r>
            <w:r w:rsidR="00442E2B">
              <w:rPr>
                <w:rFonts w:cs="Courier New"/>
              </w:rPr>
              <w:t>ms_run</w:t>
            </w:r>
            <w:r w:rsidR="00442E2B" w:rsidRPr="00E92C27">
              <w:rPr>
                <w:rFonts w:cs="Courier New"/>
              </w:rPr>
              <w:t xml:space="preserve">[1]:index=5       </w:t>
            </w:r>
            <w:r w:rsidR="00442E2B">
              <w:rPr>
                <w:rFonts w:cs="Courier New"/>
              </w:rPr>
              <w:t xml:space="preserve">                 …</w:t>
            </w:r>
          </w:p>
        </w:tc>
      </w:tr>
    </w:tbl>
    <w:p w14:paraId="1C0E1201" w14:textId="3CBDA653" w:rsidR="00D76F84" w:rsidRDefault="00BD4B27" w:rsidP="00D76F84">
      <w:pPr>
        <w:pStyle w:val="Heading3"/>
        <w:rPr>
          <w:lang w:val="en-GB"/>
        </w:rPr>
      </w:pPr>
      <w:r>
        <w:rPr>
          <w:lang w:val="en-GB"/>
        </w:rPr>
        <w:t>identification_method</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23D116A3" w14:textId="77777777" w:rsidTr="00BD1F22">
        <w:tc>
          <w:tcPr>
            <w:tcW w:w="1617" w:type="dxa"/>
            <w:vAlign w:val="center"/>
          </w:tcPr>
          <w:p w14:paraId="62D582B5" w14:textId="77777777" w:rsidR="00D76F84" w:rsidRPr="00EC2317" w:rsidRDefault="00D76F84" w:rsidP="00BD1F22">
            <w:pPr>
              <w:rPr>
                <w:b/>
                <w:lang w:val="en-GB"/>
              </w:rPr>
            </w:pPr>
            <w:r w:rsidRPr="00EC2317">
              <w:rPr>
                <w:b/>
                <w:lang w:val="en-GB"/>
              </w:rPr>
              <w:t>Description:</w:t>
            </w:r>
          </w:p>
        </w:tc>
        <w:tc>
          <w:tcPr>
            <w:tcW w:w="8571" w:type="dxa"/>
          </w:tcPr>
          <w:p w14:paraId="34044B7F" w14:textId="78035489" w:rsidR="00D76F84" w:rsidRPr="00EC2317" w:rsidRDefault="00D76F84" w:rsidP="00D22EAC">
            <w:pPr>
              <w:rPr>
                <w:lang w:val="en-GB"/>
              </w:rPr>
            </w:pPr>
            <w:r>
              <w:rPr>
                <w:lang w:val="en-GB"/>
              </w:rPr>
              <w:t xml:space="preserve">The </w:t>
            </w:r>
            <w:r w:rsidR="002115DB">
              <w:rPr>
                <w:lang w:val="en-GB"/>
              </w:rPr>
              <w:t xml:space="preserve">database </w:t>
            </w:r>
            <w:r w:rsidR="00DA1350">
              <w:rPr>
                <w:lang w:val="en-GB"/>
              </w:rPr>
              <w:t>search</w:t>
            </w:r>
            <w:r w:rsidR="002115DB">
              <w:rPr>
                <w:lang w:val="en-GB"/>
              </w:rPr>
              <w:t xml:space="preserve">, </w:t>
            </w:r>
            <w:r w:rsidRPr="00EC2317">
              <w:rPr>
                <w:lang w:val="en-GB"/>
              </w:rPr>
              <w:t>search engine</w:t>
            </w:r>
            <w:r w:rsidR="002115DB">
              <w:rPr>
                <w:lang w:val="en-GB"/>
              </w:rPr>
              <w:t xml:space="preserve"> or process</w:t>
            </w:r>
            <w:r w:rsidR="008B25CD">
              <w:rPr>
                <w:lang w:val="en-GB"/>
              </w:rPr>
              <w:t xml:space="preserve"> </w:t>
            </w:r>
            <w:r>
              <w:rPr>
                <w:lang w:val="en-GB"/>
              </w:rPr>
              <w:t>that</w:t>
            </w:r>
            <w:r w:rsidR="001B1326">
              <w:rPr>
                <w:lang w:val="en-GB"/>
              </w:rPr>
              <w:t xml:space="preserve"> was used to</w:t>
            </w:r>
            <w:r>
              <w:rPr>
                <w:lang w:val="en-GB"/>
              </w:rPr>
              <w:t xml:space="preserve"> identif</w:t>
            </w:r>
            <w:r w:rsidR="001B1326">
              <w:rPr>
                <w:lang w:val="en-GB"/>
              </w:rPr>
              <w:t>y</w:t>
            </w:r>
            <w:r w:rsidRPr="00EC2317">
              <w:rPr>
                <w:lang w:val="en-GB"/>
              </w:rPr>
              <w:t xml:space="preserve"> this small molecule</w:t>
            </w:r>
            <w:r w:rsidR="00D22EAC">
              <w:rPr>
                <w:lang w:val="en-GB"/>
              </w:rPr>
              <w:t xml:space="preserve"> e.g. the name of software, database or manual curation etc</w:t>
            </w:r>
            <w:r>
              <w:rPr>
                <w:lang w:val="en-GB"/>
              </w:rPr>
              <w:t xml:space="preserve">. </w:t>
            </w:r>
          </w:p>
        </w:tc>
      </w:tr>
      <w:tr w:rsidR="00D76F84" w14:paraId="09F0F481" w14:textId="77777777" w:rsidTr="00BD1F22">
        <w:tc>
          <w:tcPr>
            <w:tcW w:w="1617" w:type="dxa"/>
            <w:vAlign w:val="center"/>
          </w:tcPr>
          <w:p w14:paraId="275E3A57" w14:textId="77777777" w:rsidR="00D76F84" w:rsidRPr="00EC2317" w:rsidRDefault="00D76F84" w:rsidP="00BD1F22">
            <w:pPr>
              <w:rPr>
                <w:b/>
                <w:lang w:val="en-GB"/>
              </w:rPr>
            </w:pPr>
            <w:r w:rsidRPr="00EC2317">
              <w:rPr>
                <w:b/>
                <w:lang w:val="en-GB"/>
              </w:rPr>
              <w:t>Type:</w:t>
            </w:r>
          </w:p>
        </w:tc>
        <w:tc>
          <w:tcPr>
            <w:tcW w:w="8571" w:type="dxa"/>
          </w:tcPr>
          <w:p w14:paraId="64F0EE40" w14:textId="77777777" w:rsidR="00D76F84" w:rsidRPr="00EC2317" w:rsidRDefault="00D76F84" w:rsidP="00BD1F22">
            <w:pPr>
              <w:rPr>
                <w:lang w:val="en-GB"/>
              </w:rPr>
            </w:pPr>
            <w:r>
              <w:rPr>
                <w:lang w:val="en-GB"/>
              </w:rPr>
              <w:t>Parameter</w:t>
            </w:r>
          </w:p>
        </w:tc>
      </w:tr>
      <w:tr w:rsidR="00D76F84" w14:paraId="16BCCB59" w14:textId="77777777" w:rsidTr="00BD1F22">
        <w:tc>
          <w:tcPr>
            <w:tcW w:w="1617" w:type="dxa"/>
            <w:vAlign w:val="center"/>
          </w:tcPr>
          <w:p w14:paraId="7BE0B7E0" w14:textId="77777777" w:rsidR="00D76F84" w:rsidRPr="00EC2317" w:rsidRDefault="00D76F84" w:rsidP="00BD1F22">
            <w:pPr>
              <w:rPr>
                <w:b/>
                <w:lang w:val="en-GB"/>
              </w:rPr>
            </w:pPr>
            <w:r>
              <w:rPr>
                <w:b/>
                <w:lang w:val="en-GB"/>
              </w:rPr>
              <w:t>Is Nullable:</w:t>
            </w:r>
          </w:p>
        </w:tc>
        <w:tc>
          <w:tcPr>
            <w:tcW w:w="8571" w:type="dxa"/>
          </w:tcPr>
          <w:p w14:paraId="76FB035C" w14:textId="29653C60" w:rsidR="00D76F84" w:rsidRDefault="00C135F8" w:rsidP="00BD1F22">
            <w:pPr>
              <w:pStyle w:val="Code"/>
              <w:rPr>
                <w:rFonts w:cs="Courier New"/>
              </w:rPr>
            </w:pPr>
            <w:commentRangeStart w:id="183"/>
            <w:r>
              <w:rPr>
                <w:rFonts w:ascii="Arial" w:hAnsi="Arial" w:cs="Arial"/>
                <w:b/>
                <w:sz w:val="24"/>
                <w:szCs w:val="24"/>
              </w:rPr>
              <w:t>FALSE</w:t>
            </w:r>
            <w:commentRangeEnd w:id="183"/>
            <w:r w:rsidR="007B4EDF">
              <w:rPr>
                <w:rStyle w:val="CommentReference"/>
                <w:rFonts w:ascii="Arial" w:hAnsi="Arial"/>
                <w:lang w:val="en-US"/>
              </w:rPr>
              <w:commentReference w:id="183"/>
            </w:r>
          </w:p>
        </w:tc>
      </w:tr>
      <w:tr w:rsidR="00D76F84" w14:paraId="40D80F08" w14:textId="77777777" w:rsidTr="00BD1F22">
        <w:tc>
          <w:tcPr>
            <w:tcW w:w="1617" w:type="dxa"/>
            <w:vAlign w:val="center"/>
          </w:tcPr>
          <w:p w14:paraId="63D1D099" w14:textId="77777777" w:rsidR="00D76F84" w:rsidRPr="00EC2317" w:rsidRDefault="00D76F84" w:rsidP="00BD1F22">
            <w:pPr>
              <w:rPr>
                <w:b/>
                <w:lang w:val="en-GB"/>
              </w:rPr>
            </w:pPr>
            <w:r w:rsidRPr="00EC2317">
              <w:rPr>
                <w:b/>
                <w:lang w:val="en-GB"/>
              </w:rPr>
              <w:t>Example:</w:t>
            </w:r>
          </w:p>
        </w:tc>
        <w:tc>
          <w:tcPr>
            <w:tcW w:w="8571" w:type="dxa"/>
          </w:tcPr>
          <w:p w14:paraId="033C716D" w14:textId="61C4FFF8" w:rsidR="00D76F84" w:rsidRPr="00E92C27" w:rsidRDefault="00843D0A" w:rsidP="00BD1F22">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E42164" w:rsidRPr="00E42164">
              <w:rPr>
                <w:rFonts w:cs="Courier New"/>
              </w:rPr>
              <w:t>identification_method</w:t>
            </w:r>
            <w:r w:rsidR="00D76F84" w:rsidRPr="00E92C27">
              <w:rPr>
                <w:rFonts w:cs="Courier New"/>
              </w:rPr>
              <w:t>…</w:t>
            </w:r>
            <w:r w:rsidR="00D76F84" w:rsidRPr="00E92C27">
              <w:rPr>
                <w:rFonts w:cs="Courier New"/>
              </w:rPr>
              <w:br/>
            </w:r>
            <w:r>
              <w:rPr>
                <w:rFonts w:cs="Courier New"/>
              </w:rPr>
              <w:t>SME</w:t>
            </w:r>
            <w:r w:rsidR="00D76F84">
              <w:rPr>
                <w:rFonts w:cs="Courier New"/>
              </w:rPr>
              <w:t xml:space="preserve">  1        </w:t>
            </w:r>
            <w:r w:rsidR="00D76F84" w:rsidRPr="00E92C27">
              <w:rPr>
                <w:rFonts w:cs="Courier New"/>
              </w:rPr>
              <w:t>…  [MS, MS:1001477, SpectraST,]  …</w:t>
            </w:r>
          </w:p>
        </w:tc>
      </w:tr>
    </w:tbl>
    <w:p w14:paraId="5957F99E" w14:textId="35D18A82" w:rsidR="008B25CD" w:rsidRDefault="008B25CD" w:rsidP="008B25CD">
      <w:pPr>
        <w:pStyle w:val="Heading3"/>
        <w:rPr>
          <w:lang w:val="en-GB"/>
        </w:rPr>
      </w:pPr>
      <w:r>
        <w:rPr>
          <w:lang w:val="en-GB"/>
        </w:rPr>
        <w:t>ms_level</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8B25CD" w14:paraId="0291E53F" w14:textId="77777777" w:rsidTr="00110053">
        <w:tc>
          <w:tcPr>
            <w:tcW w:w="1617" w:type="dxa"/>
            <w:vAlign w:val="center"/>
          </w:tcPr>
          <w:p w14:paraId="1F100216" w14:textId="77777777" w:rsidR="008B25CD" w:rsidRPr="00EC2317" w:rsidRDefault="008B25CD" w:rsidP="00110053">
            <w:pPr>
              <w:rPr>
                <w:b/>
                <w:lang w:val="en-GB"/>
              </w:rPr>
            </w:pPr>
            <w:r w:rsidRPr="00EC2317">
              <w:rPr>
                <w:b/>
                <w:lang w:val="en-GB"/>
              </w:rPr>
              <w:t>Description:</w:t>
            </w:r>
          </w:p>
        </w:tc>
        <w:tc>
          <w:tcPr>
            <w:tcW w:w="8571" w:type="dxa"/>
          </w:tcPr>
          <w:p w14:paraId="442CB7BF" w14:textId="0C04AE6D" w:rsidR="008B25CD" w:rsidRPr="00EC2317" w:rsidRDefault="008B25CD" w:rsidP="00AA1072">
            <w:pPr>
              <w:rPr>
                <w:lang w:val="en-GB"/>
              </w:rPr>
            </w:pPr>
            <w:r>
              <w:rPr>
                <w:lang w:val="en-GB"/>
              </w:rPr>
              <w:t xml:space="preserve">The </w:t>
            </w:r>
            <w:r w:rsidR="00AA1072">
              <w:rPr>
                <w:lang w:val="en-GB"/>
              </w:rPr>
              <w:t xml:space="preserve">highest </w:t>
            </w:r>
            <w:r>
              <w:rPr>
                <w:lang w:val="en-GB"/>
              </w:rPr>
              <w:t xml:space="preserve">MS level </w:t>
            </w:r>
            <w:r w:rsidR="00AA1072">
              <w:rPr>
                <w:lang w:val="en-GB"/>
              </w:rPr>
              <w:t xml:space="preserve">used to inform identification </w:t>
            </w:r>
            <w:r>
              <w:rPr>
                <w:lang w:val="en-GB"/>
              </w:rPr>
              <w:t>e.g.</w:t>
            </w:r>
            <w:r w:rsidR="003A6D20">
              <w:rPr>
                <w:lang w:val="en-GB"/>
              </w:rPr>
              <w:t xml:space="preserve"> MS1 (accurate mass only) = “</w:t>
            </w:r>
            <w:r w:rsidR="006E79BB">
              <w:rPr>
                <w:lang w:val="en-GB"/>
              </w:rPr>
              <w:t>ms level</w:t>
            </w:r>
            <w:r w:rsidR="00DC080B">
              <w:rPr>
                <w:lang w:val="en-GB"/>
              </w:rPr>
              <w:t>=</w:t>
            </w:r>
            <w:r w:rsidR="003A6D20">
              <w:rPr>
                <w:lang w:val="en-GB"/>
              </w:rPr>
              <w:t xml:space="preserve">1” or from an MS2 fragmentation spectrum = </w:t>
            </w:r>
            <w:r w:rsidR="006E79BB">
              <w:rPr>
                <w:lang w:val="en-GB"/>
              </w:rPr>
              <w:t>“ms level</w:t>
            </w:r>
            <w:r w:rsidR="00DC080B">
              <w:rPr>
                <w:lang w:val="en-GB"/>
              </w:rPr>
              <w:t>=</w:t>
            </w:r>
            <w:r w:rsidR="003A6D20">
              <w:rPr>
                <w:lang w:val="en-GB"/>
              </w:rPr>
              <w:t>2</w:t>
            </w:r>
            <w:r w:rsidR="006E79BB">
              <w:rPr>
                <w:lang w:val="en-GB"/>
              </w:rPr>
              <w:t>”</w:t>
            </w:r>
            <w:r w:rsidR="003A6D20">
              <w:rPr>
                <w:lang w:val="en-GB"/>
              </w:rPr>
              <w:t xml:space="preserve">. </w:t>
            </w:r>
            <w:r w:rsidR="007F71CA">
              <w:rPr>
                <w:lang w:val="en-GB"/>
              </w:rPr>
              <w:t>For</w:t>
            </w:r>
            <w:r w:rsidR="00AD3964">
              <w:rPr>
                <w:lang w:val="en-GB"/>
              </w:rPr>
              <w:t xml:space="preserve"> direct fragmentation or </w:t>
            </w:r>
            <w:r w:rsidR="007F71CA">
              <w:rPr>
                <w:lang w:val="en-GB"/>
              </w:rPr>
              <w:t xml:space="preserve"> data independent approaches where fragmentation data is used, </w:t>
            </w:r>
            <w:r w:rsidR="006E79BB">
              <w:rPr>
                <w:lang w:val="en-GB"/>
              </w:rPr>
              <w:t xml:space="preserve">appropriate CV terms SHOULD be used </w:t>
            </w:r>
            <w:r w:rsidR="007F71CA">
              <w:rPr>
                <w:lang w:val="en-GB"/>
              </w:rPr>
              <w:t>.</w:t>
            </w:r>
          </w:p>
        </w:tc>
      </w:tr>
      <w:tr w:rsidR="008B25CD" w14:paraId="5A03BF2E" w14:textId="77777777" w:rsidTr="00110053">
        <w:tc>
          <w:tcPr>
            <w:tcW w:w="1617" w:type="dxa"/>
            <w:vAlign w:val="center"/>
          </w:tcPr>
          <w:p w14:paraId="3214409C" w14:textId="77777777" w:rsidR="008B25CD" w:rsidRPr="00EC2317" w:rsidRDefault="008B25CD" w:rsidP="00110053">
            <w:pPr>
              <w:rPr>
                <w:b/>
                <w:lang w:val="en-GB"/>
              </w:rPr>
            </w:pPr>
            <w:r w:rsidRPr="00EC2317">
              <w:rPr>
                <w:b/>
                <w:lang w:val="en-GB"/>
              </w:rPr>
              <w:t>Type:</w:t>
            </w:r>
          </w:p>
        </w:tc>
        <w:tc>
          <w:tcPr>
            <w:tcW w:w="8571" w:type="dxa"/>
          </w:tcPr>
          <w:p w14:paraId="4DFF6648" w14:textId="196FE8BD" w:rsidR="008B25CD" w:rsidRPr="00EC2317" w:rsidRDefault="006E79BB" w:rsidP="00110053">
            <w:pPr>
              <w:rPr>
                <w:lang w:val="en-GB"/>
              </w:rPr>
            </w:pPr>
            <w:r>
              <w:rPr>
                <w:lang w:val="en-GB"/>
              </w:rPr>
              <w:t>Parameter</w:t>
            </w:r>
          </w:p>
        </w:tc>
      </w:tr>
      <w:tr w:rsidR="008B25CD" w14:paraId="68F31144" w14:textId="77777777" w:rsidTr="00110053">
        <w:tc>
          <w:tcPr>
            <w:tcW w:w="1617" w:type="dxa"/>
            <w:vAlign w:val="center"/>
          </w:tcPr>
          <w:p w14:paraId="5CCA3E8C" w14:textId="77777777" w:rsidR="008B25CD" w:rsidRPr="00EC2317" w:rsidRDefault="008B25CD" w:rsidP="00110053">
            <w:pPr>
              <w:rPr>
                <w:b/>
                <w:lang w:val="en-GB"/>
              </w:rPr>
            </w:pPr>
            <w:r>
              <w:rPr>
                <w:b/>
                <w:lang w:val="en-GB"/>
              </w:rPr>
              <w:t>Is Nullable:</w:t>
            </w:r>
          </w:p>
        </w:tc>
        <w:tc>
          <w:tcPr>
            <w:tcW w:w="8571" w:type="dxa"/>
          </w:tcPr>
          <w:p w14:paraId="55CE5DD8" w14:textId="5DB31B95" w:rsidR="008B25CD" w:rsidRPr="008B25CD" w:rsidRDefault="008D04B9" w:rsidP="00110053">
            <w:pPr>
              <w:pStyle w:val="Code"/>
              <w:rPr>
                <w:rFonts w:ascii="Arial" w:hAnsi="Arial" w:cs="Arial"/>
                <w:b/>
                <w:sz w:val="24"/>
                <w:szCs w:val="24"/>
              </w:rPr>
            </w:pPr>
            <w:r>
              <w:rPr>
                <w:rFonts w:ascii="Arial" w:hAnsi="Arial" w:cs="Arial"/>
                <w:b/>
                <w:sz w:val="24"/>
                <w:szCs w:val="24"/>
              </w:rPr>
              <w:t>FALSE</w:t>
            </w:r>
          </w:p>
        </w:tc>
      </w:tr>
      <w:tr w:rsidR="008B25CD" w14:paraId="428DB555" w14:textId="77777777" w:rsidTr="00110053">
        <w:tc>
          <w:tcPr>
            <w:tcW w:w="1617" w:type="dxa"/>
            <w:vAlign w:val="center"/>
          </w:tcPr>
          <w:p w14:paraId="4FEA49D3" w14:textId="3F48B88D" w:rsidR="008B25CD" w:rsidRPr="00EC2317" w:rsidRDefault="008B25CD" w:rsidP="00110053">
            <w:pPr>
              <w:rPr>
                <w:b/>
                <w:lang w:val="en-GB"/>
              </w:rPr>
            </w:pPr>
            <w:r w:rsidRPr="00EC2317">
              <w:rPr>
                <w:b/>
                <w:lang w:val="en-GB"/>
              </w:rPr>
              <w:t>Example:</w:t>
            </w:r>
          </w:p>
        </w:tc>
        <w:tc>
          <w:tcPr>
            <w:tcW w:w="8571" w:type="dxa"/>
          </w:tcPr>
          <w:p w14:paraId="6A1F019C" w14:textId="034DDF74" w:rsidR="008B25CD" w:rsidRPr="00E92C27" w:rsidRDefault="008B25CD" w:rsidP="003A6D20">
            <w:pPr>
              <w:pStyle w:val="Code"/>
              <w:rPr>
                <w:rFonts w:cs="Courier New"/>
              </w:rPr>
            </w:pPr>
            <w:r>
              <w:rPr>
                <w:rFonts w:cs="Courier New"/>
              </w:rPr>
              <w:t xml:space="preserve">SEH  SME_ID   </w:t>
            </w:r>
            <w:r w:rsidR="003A6D20">
              <w:rPr>
                <w:rFonts w:cs="Courier New"/>
              </w:rPr>
              <w:t>…  ms_level</w:t>
            </w:r>
            <w:r w:rsidRPr="00E92C27">
              <w:rPr>
                <w:rFonts w:cs="Courier New"/>
              </w:rPr>
              <w:t xml:space="preserve">    …</w:t>
            </w:r>
            <w:r w:rsidRPr="00E92C27">
              <w:rPr>
                <w:rFonts w:cs="Courier New"/>
              </w:rPr>
              <w:br/>
            </w:r>
            <w:r>
              <w:rPr>
                <w:rFonts w:cs="Courier New"/>
              </w:rPr>
              <w:t xml:space="preserve">SME  1        </w:t>
            </w:r>
            <w:r w:rsidRPr="00E92C27">
              <w:rPr>
                <w:rFonts w:cs="Courier New"/>
              </w:rPr>
              <w:t xml:space="preserve">…  </w:t>
            </w:r>
            <w:r w:rsidR="006E79BB">
              <w:rPr>
                <w:rFonts w:cs="Courier New"/>
              </w:rPr>
              <w:t>[MS,MS:100</w:t>
            </w:r>
            <w:r w:rsidR="00F22729">
              <w:rPr>
                <w:rFonts w:cs="Courier New"/>
              </w:rPr>
              <w:t>511</w:t>
            </w:r>
            <w:r w:rsidR="006E79BB">
              <w:rPr>
                <w:rFonts w:cs="Courier New"/>
              </w:rPr>
              <w:t>,”ms level”,</w:t>
            </w:r>
            <w:r w:rsidR="00F22729">
              <w:rPr>
                <w:rFonts w:cs="Courier New"/>
              </w:rPr>
              <w:t>2</w:t>
            </w:r>
            <w:r w:rsidR="006E79BB">
              <w:rPr>
                <w:rFonts w:cs="Courier New"/>
              </w:rPr>
              <w:t>]</w:t>
            </w:r>
            <w:r w:rsidR="003A6D20">
              <w:rPr>
                <w:rFonts w:cs="Courier New"/>
              </w:rPr>
              <w:t xml:space="preserve">         </w:t>
            </w:r>
            <w:r w:rsidRPr="00E92C27">
              <w:rPr>
                <w:rFonts w:cs="Courier New"/>
              </w:rPr>
              <w:t xml:space="preserve">  …</w:t>
            </w:r>
          </w:p>
        </w:tc>
      </w:tr>
    </w:tbl>
    <w:p w14:paraId="3BC574BC" w14:textId="4EAE2234" w:rsidR="00D76F84" w:rsidRDefault="00957EAC" w:rsidP="00D76F84">
      <w:pPr>
        <w:pStyle w:val="Heading3"/>
        <w:rPr>
          <w:lang w:val="en-GB"/>
        </w:rPr>
      </w:pPr>
      <w:r>
        <w:rPr>
          <w:lang w:val="en-GB"/>
        </w:rPr>
        <w:t>id_</w:t>
      </w:r>
      <w:r w:rsidR="00BD2D74">
        <w:rPr>
          <w:lang w:val="en-GB"/>
        </w:rPr>
        <w:t>confidence_</w:t>
      </w:r>
      <w:r>
        <w:rPr>
          <w:lang w:val="en-GB"/>
        </w:rPr>
        <w:t>measure</w:t>
      </w:r>
      <w:r w:rsidR="00EA5ED6">
        <w:rPr>
          <w:lang w:val="en-GB"/>
        </w:rPr>
        <w:t>[1-n]</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D76F84" w14:paraId="64E1E0F5" w14:textId="77777777" w:rsidTr="00BD1F22">
        <w:tc>
          <w:tcPr>
            <w:tcW w:w="1617" w:type="dxa"/>
            <w:vAlign w:val="center"/>
          </w:tcPr>
          <w:p w14:paraId="211C1E13" w14:textId="77777777" w:rsidR="00D76F84" w:rsidRPr="00EC2317" w:rsidRDefault="00D76F84" w:rsidP="00BD1F22">
            <w:pPr>
              <w:rPr>
                <w:b/>
                <w:lang w:val="en-GB"/>
              </w:rPr>
            </w:pPr>
            <w:r w:rsidRPr="00EC2317">
              <w:rPr>
                <w:b/>
                <w:lang w:val="en-GB"/>
              </w:rPr>
              <w:t>Description:</w:t>
            </w:r>
          </w:p>
        </w:tc>
        <w:tc>
          <w:tcPr>
            <w:tcW w:w="8571" w:type="dxa"/>
          </w:tcPr>
          <w:p w14:paraId="4EBA8735" w14:textId="7BEB568B" w:rsidR="00D76F84" w:rsidRPr="00DD3C2C" w:rsidRDefault="00A946FA" w:rsidP="00B15F64">
            <w:r>
              <w:rPr>
                <w:lang w:val="en-GB"/>
              </w:rPr>
              <w:t>Any statistical value or score for the identification.</w:t>
            </w:r>
            <w:r w:rsidR="009069C5">
              <w:rPr>
                <w:lang w:val="en-GB"/>
              </w:rPr>
              <w:t xml:space="preserve"> The metadata section</w:t>
            </w:r>
            <w:r w:rsidR="00BD2D74">
              <w:rPr>
                <w:lang w:val="en-GB"/>
              </w:rPr>
              <w:t xml:space="preserve"> reports the type of score used, as</w:t>
            </w:r>
            <w:r>
              <w:rPr>
                <w:lang w:val="en-GB"/>
              </w:rPr>
              <w:t xml:space="preserve"> </w:t>
            </w:r>
            <w:r w:rsidR="00B15F64">
              <w:rPr>
                <w:lang w:val="en-GB"/>
              </w:rPr>
              <w:t>id_confidence_measure</w:t>
            </w:r>
            <w:r w:rsidR="00C22112">
              <w:rPr>
                <w:lang w:val="en-GB"/>
              </w:rPr>
              <w:t>[1-n] of type Param.</w:t>
            </w:r>
          </w:p>
        </w:tc>
      </w:tr>
      <w:tr w:rsidR="00D76F84" w14:paraId="31DA9779" w14:textId="77777777" w:rsidTr="00BD1F22">
        <w:tc>
          <w:tcPr>
            <w:tcW w:w="1617" w:type="dxa"/>
            <w:vAlign w:val="center"/>
          </w:tcPr>
          <w:p w14:paraId="487FF5A3" w14:textId="77777777" w:rsidR="00D76F84" w:rsidRPr="00EC2317" w:rsidRDefault="00D76F84" w:rsidP="00BD1F22">
            <w:pPr>
              <w:rPr>
                <w:b/>
                <w:lang w:val="en-GB"/>
              </w:rPr>
            </w:pPr>
            <w:r w:rsidRPr="00EC2317">
              <w:rPr>
                <w:b/>
                <w:lang w:val="en-GB"/>
              </w:rPr>
              <w:t>Type:</w:t>
            </w:r>
          </w:p>
        </w:tc>
        <w:tc>
          <w:tcPr>
            <w:tcW w:w="8571" w:type="dxa"/>
          </w:tcPr>
          <w:p w14:paraId="6FFF57DC" w14:textId="643EDFE4" w:rsidR="00D76F84" w:rsidRPr="00EC2317" w:rsidRDefault="00A700CC" w:rsidP="00BD1F22">
            <w:pPr>
              <w:rPr>
                <w:lang w:val="en-GB"/>
              </w:rPr>
            </w:pPr>
            <w:r>
              <w:rPr>
                <w:lang w:val="en-GB"/>
              </w:rPr>
              <w:t>Double</w:t>
            </w:r>
          </w:p>
        </w:tc>
      </w:tr>
      <w:tr w:rsidR="00D76F84" w14:paraId="0353B0E1" w14:textId="77777777" w:rsidTr="00BD1F22">
        <w:tc>
          <w:tcPr>
            <w:tcW w:w="1617" w:type="dxa"/>
            <w:vAlign w:val="center"/>
          </w:tcPr>
          <w:p w14:paraId="29F1BCDF" w14:textId="77777777" w:rsidR="00D76F84" w:rsidRPr="00EC2317" w:rsidRDefault="00D76F84" w:rsidP="00BD1F22">
            <w:pPr>
              <w:rPr>
                <w:b/>
                <w:lang w:val="en-GB"/>
              </w:rPr>
            </w:pPr>
            <w:r>
              <w:rPr>
                <w:b/>
                <w:lang w:val="en-GB"/>
              </w:rPr>
              <w:t>Is Nullable:</w:t>
            </w:r>
          </w:p>
        </w:tc>
        <w:tc>
          <w:tcPr>
            <w:tcW w:w="8571" w:type="dxa"/>
          </w:tcPr>
          <w:p w14:paraId="39E78E87" w14:textId="77777777" w:rsidR="00D76F84" w:rsidRDefault="00D76F84" w:rsidP="00BD1F22">
            <w:pPr>
              <w:pStyle w:val="Code"/>
              <w:rPr>
                <w:rFonts w:cs="Courier New"/>
              </w:rPr>
            </w:pPr>
            <w:r>
              <w:rPr>
                <w:rFonts w:ascii="Arial" w:hAnsi="Arial" w:cs="Arial"/>
                <w:b/>
                <w:sz w:val="24"/>
                <w:szCs w:val="24"/>
              </w:rPr>
              <w:t>TRUE</w:t>
            </w:r>
          </w:p>
        </w:tc>
      </w:tr>
      <w:tr w:rsidR="00D76F84" w14:paraId="4951052E" w14:textId="77777777" w:rsidTr="00BD1F22">
        <w:tc>
          <w:tcPr>
            <w:tcW w:w="1617" w:type="dxa"/>
            <w:vAlign w:val="center"/>
          </w:tcPr>
          <w:p w14:paraId="3CB5676E" w14:textId="77777777" w:rsidR="00D76F84" w:rsidRPr="00EC2317" w:rsidRDefault="00D76F84" w:rsidP="00BD1F22">
            <w:pPr>
              <w:rPr>
                <w:b/>
                <w:lang w:val="en-GB"/>
              </w:rPr>
            </w:pPr>
            <w:r w:rsidRPr="00EC2317">
              <w:rPr>
                <w:b/>
                <w:lang w:val="en-GB"/>
              </w:rPr>
              <w:t>Example:</w:t>
            </w:r>
          </w:p>
        </w:tc>
        <w:tc>
          <w:tcPr>
            <w:tcW w:w="8571" w:type="dxa"/>
          </w:tcPr>
          <w:p w14:paraId="164DA994" w14:textId="6FCCCF19" w:rsidR="00D76F84" w:rsidRDefault="00D76F84" w:rsidP="00BD1F22">
            <w:pPr>
              <w:pStyle w:val="Code"/>
              <w:rPr>
                <w:rFonts w:cs="Courier New"/>
              </w:rPr>
            </w:pPr>
            <w:r>
              <w:rPr>
                <w:rFonts w:cs="Courier New"/>
              </w:rPr>
              <w:t xml:space="preserve">MTD  </w:t>
            </w:r>
            <w:r w:rsidR="00D23186">
              <w:t>id_confidence_measure</w:t>
            </w:r>
            <w:r>
              <w:rPr>
                <w:rFonts w:cs="Courier New"/>
              </w:rPr>
              <w:t xml:space="preserve">[1]  </w:t>
            </w:r>
            <w:r w:rsidRPr="00E92C27">
              <w:rPr>
                <w:rFonts w:cs="Courier New"/>
              </w:rPr>
              <w:t>[MS, MS:1001419, SpectraST:discriminant score F</w:t>
            </w:r>
            <w:r>
              <w:rPr>
                <w:rFonts w:cs="Courier New"/>
              </w:rPr>
              <w:t>,]</w:t>
            </w:r>
          </w:p>
          <w:p w14:paraId="3C6F493D" w14:textId="77777777" w:rsidR="00D76F84" w:rsidRDefault="00D76F84" w:rsidP="00BD1F22">
            <w:pPr>
              <w:pStyle w:val="Code"/>
              <w:rPr>
                <w:rFonts w:cs="Courier New"/>
              </w:rPr>
            </w:pPr>
            <w:r w:rsidRPr="00E92C27">
              <w:rPr>
                <w:rFonts w:cs="Courier New"/>
              </w:rPr>
              <w:t>…</w:t>
            </w:r>
          </w:p>
          <w:p w14:paraId="14598506" w14:textId="7B4D1268" w:rsidR="00D76F84" w:rsidRPr="00E92C27" w:rsidRDefault="00E30541" w:rsidP="00E30541">
            <w:pPr>
              <w:pStyle w:val="Code"/>
              <w:rPr>
                <w:rFonts w:cs="Courier New"/>
              </w:rPr>
            </w:pPr>
            <w:r>
              <w:rPr>
                <w:rFonts w:cs="Courier New"/>
              </w:rPr>
              <w:t>SEH  SME</w:t>
            </w:r>
            <w:r w:rsidR="00D76F84">
              <w:rPr>
                <w:rFonts w:cs="Courier New"/>
              </w:rPr>
              <w:t xml:space="preserve">_ID   </w:t>
            </w:r>
            <w:r w:rsidR="00D76F84" w:rsidRPr="00E92C27">
              <w:rPr>
                <w:rFonts w:cs="Courier New"/>
              </w:rPr>
              <w:t xml:space="preserve">…  </w:t>
            </w:r>
            <w:r w:rsidR="00D23186">
              <w:t>id_confidence_measure</w:t>
            </w:r>
            <w:r w:rsidR="00D76F84">
              <w:rPr>
                <w:rFonts w:cs="Courier New"/>
              </w:rPr>
              <w:t>[1]</w:t>
            </w:r>
            <w:r w:rsidR="00D76F84" w:rsidRPr="00E92C27">
              <w:rPr>
                <w:rFonts w:cs="Courier New"/>
              </w:rPr>
              <w:t xml:space="preserve">  …</w:t>
            </w:r>
            <w:r w:rsidR="00D76F84" w:rsidRPr="00E92C27">
              <w:rPr>
                <w:rFonts w:cs="Courier New"/>
              </w:rPr>
              <w:br/>
            </w:r>
            <w:r>
              <w:rPr>
                <w:rFonts w:cs="Courier New"/>
              </w:rPr>
              <w:t>SME</w:t>
            </w:r>
            <w:r w:rsidR="00D76F84">
              <w:rPr>
                <w:rFonts w:cs="Courier New"/>
              </w:rPr>
              <w:t xml:space="preserve">  1         </w:t>
            </w:r>
            <w:r w:rsidR="00D76F84" w:rsidRPr="00E92C27">
              <w:rPr>
                <w:rFonts w:cs="Courier New"/>
              </w:rPr>
              <w:t>…  0.7</w:t>
            </w:r>
            <w:r w:rsidR="00D76F84">
              <w:rPr>
                <w:rFonts w:cs="Courier New"/>
              </w:rPr>
              <w:t xml:space="preserve">                        </w:t>
            </w:r>
            <w:r w:rsidR="00D76F84" w:rsidRPr="00E92C27">
              <w:rPr>
                <w:rFonts w:cs="Courier New"/>
              </w:rPr>
              <w:t xml:space="preserve">  …</w:t>
            </w:r>
          </w:p>
        </w:tc>
      </w:tr>
    </w:tbl>
    <w:p w14:paraId="09F5BC2D" w14:textId="27DB5022" w:rsidR="003A6D81" w:rsidRDefault="00E2727F" w:rsidP="003A6D81">
      <w:pPr>
        <w:pStyle w:val="Heading3"/>
        <w:rPr>
          <w:lang w:val="en-GB"/>
        </w:rPr>
      </w:pPr>
      <w:r>
        <w:rPr>
          <w:lang w:val="en-GB"/>
        </w:rPr>
        <w:t>rank</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rsidRPr="00EB122D" w14:paraId="1F98B5DD" w14:textId="77777777" w:rsidTr="00602E80">
        <w:tc>
          <w:tcPr>
            <w:tcW w:w="1617" w:type="dxa"/>
            <w:vAlign w:val="center"/>
          </w:tcPr>
          <w:p w14:paraId="3340AF37" w14:textId="77777777" w:rsidR="003A6D81" w:rsidRPr="00EC2317" w:rsidRDefault="003A6D81" w:rsidP="00602E80">
            <w:pPr>
              <w:rPr>
                <w:b/>
                <w:lang w:val="en-GB"/>
              </w:rPr>
            </w:pPr>
            <w:r w:rsidRPr="00EC2317">
              <w:rPr>
                <w:b/>
                <w:lang w:val="en-GB"/>
              </w:rPr>
              <w:t>Description:</w:t>
            </w:r>
          </w:p>
        </w:tc>
        <w:tc>
          <w:tcPr>
            <w:tcW w:w="8571" w:type="dxa"/>
          </w:tcPr>
          <w:p w14:paraId="538E928B" w14:textId="34E4F64F" w:rsidR="003A6D81" w:rsidRPr="00EC2317" w:rsidRDefault="008D577B" w:rsidP="00602E80">
            <w:pPr>
              <w:rPr>
                <w:lang w:val="en-GB"/>
              </w:rPr>
            </w:pPr>
            <w:r>
              <w:rPr>
                <w:lang w:val="en-GB"/>
              </w:rPr>
              <w:t xml:space="preserve">The rank of this identification from this </w:t>
            </w:r>
            <w:r w:rsidR="002C4B7A">
              <w:rPr>
                <w:lang w:val="en-GB"/>
              </w:rPr>
              <w:t>approach</w:t>
            </w:r>
            <w:r>
              <w:rPr>
                <w:lang w:val="en-GB"/>
              </w:rPr>
              <w:t xml:space="preserve"> as increasing integers from 1 (best ranked identification).</w:t>
            </w:r>
            <w:r w:rsidR="00432B10">
              <w:rPr>
                <w:lang w:val="en-GB"/>
              </w:rPr>
              <w:t xml:space="preserve"> Ties (equal score) are rep</w:t>
            </w:r>
            <w:r w:rsidR="00D43B45">
              <w:rPr>
                <w:lang w:val="en-GB"/>
              </w:rPr>
              <w:t>resented by using the same rank – defaults to 1 if there is no ranking system used.</w:t>
            </w:r>
            <w:r w:rsidR="000E6696">
              <w:rPr>
                <w:lang w:val="en-GB"/>
              </w:rPr>
              <w:t xml:space="preserve"> </w:t>
            </w:r>
          </w:p>
        </w:tc>
      </w:tr>
      <w:tr w:rsidR="003A6D81" w14:paraId="4E37AE97" w14:textId="77777777" w:rsidTr="00602E80">
        <w:tc>
          <w:tcPr>
            <w:tcW w:w="1617" w:type="dxa"/>
            <w:vAlign w:val="center"/>
          </w:tcPr>
          <w:p w14:paraId="4085B12F" w14:textId="77777777" w:rsidR="003A6D81" w:rsidRPr="00EC2317" w:rsidRDefault="003A6D81" w:rsidP="00602E80">
            <w:pPr>
              <w:rPr>
                <w:b/>
                <w:lang w:val="en-GB"/>
              </w:rPr>
            </w:pPr>
            <w:r w:rsidRPr="00EC2317">
              <w:rPr>
                <w:b/>
                <w:lang w:val="en-GB"/>
              </w:rPr>
              <w:t>Type:</w:t>
            </w:r>
          </w:p>
        </w:tc>
        <w:tc>
          <w:tcPr>
            <w:tcW w:w="8571" w:type="dxa"/>
          </w:tcPr>
          <w:p w14:paraId="63EB2001" w14:textId="2863F387" w:rsidR="003A6D81" w:rsidRPr="00EC2317" w:rsidRDefault="004F573F" w:rsidP="00602E80">
            <w:pPr>
              <w:rPr>
                <w:lang w:val="en-GB"/>
              </w:rPr>
            </w:pPr>
            <w:r>
              <w:rPr>
                <w:lang w:val="en-GB"/>
              </w:rPr>
              <w:t>Inte</w:t>
            </w:r>
            <w:r w:rsidR="00776BC0">
              <w:rPr>
                <w:lang w:val="en-GB"/>
              </w:rPr>
              <w:t>ger</w:t>
            </w:r>
          </w:p>
        </w:tc>
      </w:tr>
      <w:tr w:rsidR="003A6D81" w14:paraId="4684238C" w14:textId="77777777" w:rsidTr="00602E80">
        <w:tc>
          <w:tcPr>
            <w:tcW w:w="1617" w:type="dxa"/>
            <w:vAlign w:val="center"/>
          </w:tcPr>
          <w:p w14:paraId="4931A3BB" w14:textId="77777777" w:rsidR="003A6D81" w:rsidRPr="00EC2317" w:rsidRDefault="003A6D81" w:rsidP="00602E80">
            <w:pPr>
              <w:rPr>
                <w:b/>
                <w:lang w:val="en-GB"/>
              </w:rPr>
            </w:pPr>
            <w:r>
              <w:rPr>
                <w:b/>
                <w:lang w:val="en-GB"/>
              </w:rPr>
              <w:t>Is Nullable:</w:t>
            </w:r>
          </w:p>
        </w:tc>
        <w:tc>
          <w:tcPr>
            <w:tcW w:w="8571" w:type="dxa"/>
          </w:tcPr>
          <w:p w14:paraId="106324B6" w14:textId="08220F93" w:rsidR="003A6D81" w:rsidRPr="00E92C27" w:rsidRDefault="00776BC0" w:rsidP="00602E80">
            <w:pPr>
              <w:pStyle w:val="Code"/>
              <w:rPr>
                <w:rFonts w:cs="Courier New"/>
              </w:rPr>
            </w:pPr>
            <w:r>
              <w:rPr>
                <w:rFonts w:ascii="Arial" w:hAnsi="Arial" w:cs="Arial"/>
                <w:b/>
                <w:sz w:val="24"/>
                <w:szCs w:val="24"/>
              </w:rPr>
              <w:t>FALSE</w:t>
            </w:r>
          </w:p>
        </w:tc>
      </w:tr>
      <w:tr w:rsidR="003A6D81" w14:paraId="7C000AFA" w14:textId="77777777" w:rsidTr="00602E80">
        <w:tc>
          <w:tcPr>
            <w:tcW w:w="1617" w:type="dxa"/>
            <w:vAlign w:val="center"/>
          </w:tcPr>
          <w:p w14:paraId="56548BFF" w14:textId="77777777" w:rsidR="003A6D81" w:rsidRPr="00EC2317" w:rsidRDefault="003A6D81" w:rsidP="00602E80">
            <w:pPr>
              <w:rPr>
                <w:b/>
                <w:lang w:val="en-GB"/>
              </w:rPr>
            </w:pPr>
            <w:r w:rsidRPr="00EC2317">
              <w:rPr>
                <w:b/>
                <w:lang w:val="en-GB"/>
              </w:rPr>
              <w:t>Example:</w:t>
            </w:r>
          </w:p>
        </w:tc>
        <w:tc>
          <w:tcPr>
            <w:tcW w:w="8571" w:type="dxa"/>
          </w:tcPr>
          <w:p w14:paraId="048BA330" w14:textId="05AAB39F" w:rsidR="003A6D81" w:rsidRPr="00E92C27" w:rsidRDefault="003A6D81" w:rsidP="002203A9">
            <w:pPr>
              <w:pStyle w:val="Code"/>
              <w:rPr>
                <w:rFonts w:cs="Courier New"/>
              </w:rPr>
            </w:pPr>
            <w:r>
              <w:rPr>
                <w:rFonts w:cs="Courier New"/>
              </w:rPr>
              <w:t xml:space="preserve">SEH  SME_ID    </w:t>
            </w:r>
            <w:r w:rsidRPr="00E92C27">
              <w:rPr>
                <w:rFonts w:cs="Courier New"/>
              </w:rPr>
              <w:t xml:space="preserve">    …  </w:t>
            </w:r>
            <w:r w:rsidR="00776BC0">
              <w:rPr>
                <w:rFonts w:cs="Courier New"/>
              </w:rPr>
              <w:t>rank</w:t>
            </w:r>
            <w:r w:rsidRPr="00E92C27">
              <w:rPr>
                <w:rFonts w:cs="Courier New"/>
              </w:rPr>
              <w:t xml:space="preserve">               …</w:t>
            </w:r>
            <w:r w:rsidRPr="00E92C27">
              <w:rPr>
                <w:rFonts w:cs="Courier New"/>
              </w:rPr>
              <w:br/>
            </w:r>
            <w:r w:rsidR="00776BC0">
              <w:rPr>
                <w:rFonts w:cs="Courier New"/>
              </w:rPr>
              <w:t>SME</w:t>
            </w:r>
            <w:r>
              <w:rPr>
                <w:rFonts w:cs="Courier New"/>
              </w:rPr>
              <w:t xml:space="preserve"> 1           </w:t>
            </w:r>
            <w:r w:rsidRPr="00E92C27">
              <w:rPr>
                <w:rFonts w:cs="Courier New"/>
              </w:rPr>
              <w:t xml:space="preserve">  … </w:t>
            </w:r>
            <w:r w:rsidR="008B77AE">
              <w:rPr>
                <w:rFonts w:cs="Courier New"/>
              </w:rPr>
              <w:t xml:space="preserve">   </w:t>
            </w:r>
            <w:r w:rsidR="00776BC0">
              <w:rPr>
                <w:rFonts w:cs="Courier New"/>
              </w:rPr>
              <w:t>1</w:t>
            </w:r>
            <w:r w:rsidRPr="00E92C27">
              <w:rPr>
                <w:rFonts w:cs="Courier New"/>
              </w:rPr>
              <w:t xml:space="preserve">  …</w:t>
            </w:r>
          </w:p>
        </w:tc>
      </w:tr>
    </w:tbl>
    <w:p w14:paraId="6D60B115" w14:textId="77777777" w:rsidR="003A6D81" w:rsidRDefault="003A6D81" w:rsidP="003A6D81">
      <w:pPr>
        <w:pStyle w:val="Heading3"/>
        <w:rPr>
          <w:lang w:val="en-GB"/>
        </w:rPr>
      </w:pPr>
      <w:r w:rsidRPr="0081508A">
        <w:rPr>
          <w:lang w:val="en-GB"/>
        </w:rPr>
        <w:t>opt</w:t>
      </w:r>
      <w:r>
        <w:rPr>
          <w:lang w:val="en-GB"/>
        </w:rPr>
        <w:t>_{identifier}_</w:t>
      </w:r>
      <w:r w:rsidRPr="0081508A">
        <w:rPr>
          <w:lang w:val="en-GB"/>
        </w:rPr>
        <w:t>*</w:t>
      </w:r>
    </w:p>
    <w:tbl>
      <w:tblPr>
        <w:tblW w:w="0" w:type="auto"/>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1617"/>
        <w:gridCol w:w="8571"/>
      </w:tblGrid>
      <w:tr w:rsidR="003A6D81" w14:paraId="3E11C220" w14:textId="77777777" w:rsidTr="00602E80">
        <w:tc>
          <w:tcPr>
            <w:tcW w:w="1617" w:type="dxa"/>
            <w:vAlign w:val="center"/>
          </w:tcPr>
          <w:p w14:paraId="31765802" w14:textId="77777777" w:rsidR="003A6D81" w:rsidRPr="00EC2317" w:rsidRDefault="003A6D81" w:rsidP="00602E80">
            <w:pPr>
              <w:rPr>
                <w:b/>
                <w:lang w:val="en-GB"/>
              </w:rPr>
            </w:pPr>
            <w:r w:rsidRPr="00EC2317">
              <w:rPr>
                <w:b/>
                <w:lang w:val="en-GB"/>
              </w:rPr>
              <w:t>Description:</w:t>
            </w:r>
          </w:p>
        </w:tc>
        <w:tc>
          <w:tcPr>
            <w:tcW w:w="8571" w:type="dxa"/>
          </w:tcPr>
          <w:p w14:paraId="241B156D" w14:textId="30E216FE" w:rsidR="003A6D81" w:rsidRPr="00EC2317" w:rsidRDefault="003A6D81" w:rsidP="00FA0E48">
            <w:pPr>
              <w:rPr>
                <w:lang w:val="en-GB"/>
              </w:rPr>
            </w:pPr>
            <w:r w:rsidRPr="00EC2317">
              <w:rPr>
                <w:lang w:val="en-GB"/>
              </w:rPr>
              <w:t>Additional columns can be added to the end of the small molecule</w:t>
            </w:r>
            <w:r>
              <w:rPr>
                <w:lang w:val="en-GB"/>
              </w:rPr>
              <w:t xml:space="preserve"> </w:t>
            </w:r>
            <w:r w:rsidR="00FA0E48">
              <w:rPr>
                <w:lang w:val="en-GB"/>
              </w:rPr>
              <w:t>evidence</w:t>
            </w:r>
            <w:r w:rsidRPr="00EC2317">
              <w:rPr>
                <w:lang w:val="en-GB"/>
              </w:rPr>
              <w:t xml:space="preserve"> table</w:t>
            </w:r>
            <w:r>
              <w:rPr>
                <w:lang w:val="en-GB"/>
              </w:rPr>
              <w:t xml:space="preserve">. </w:t>
            </w:r>
            <w:r w:rsidRPr="00EC2317">
              <w:rPr>
                <w:lang w:val="en-GB"/>
              </w:rPr>
              <w:t>These column headers MUST start with the prefix “opt_”</w:t>
            </w:r>
            <w:r>
              <w:rPr>
                <w:lang w:val="en-GB"/>
              </w:rPr>
              <w:t xml:space="preserve"> followed by the {identifier} of the object they reference: assay, study variable, MS run or “global” (if the value relates to all replicates)</w:t>
            </w:r>
            <w:r w:rsidRPr="00EC2317">
              <w:rPr>
                <w:lang w:val="en-GB"/>
              </w:rPr>
              <w:t xml:space="preserve">. Column names MUST only contain the following characters: </w:t>
            </w:r>
            <w:r>
              <w:t>‘</w:t>
            </w:r>
            <w:r w:rsidRPr="001D6FB3">
              <w:t>A</w:t>
            </w:r>
            <w:r>
              <w:t>’</w:t>
            </w:r>
            <w:r w:rsidRPr="001D6FB3">
              <w:t>-</w:t>
            </w:r>
            <w:r>
              <w:t>‘</w:t>
            </w:r>
            <w:r w:rsidRPr="001D6FB3">
              <w:t>Z</w:t>
            </w:r>
            <w:r>
              <w:t>’, ‘</w:t>
            </w:r>
            <w:r w:rsidRPr="001D6FB3">
              <w:t>a</w:t>
            </w:r>
            <w:r>
              <w:t>’</w:t>
            </w:r>
            <w:r w:rsidRPr="001D6FB3">
              <w:t>-</w:t>
            </w:r>
            <w:r>
              <w:t>‘</w:t>
            </w:r>
            <w:r w:rsidRPr="001D6FB3">
              <w:t>z</w:t>
            </w:r>
            <w:r>
              <w:t>’, ‘</w:t>
            </w:r>
            <w:r w:rsidRPr="001D6FB3">
              <w:t>0</w:t>
            </w:r>
            <w:r>
              <w:t>’</w:t>
            </w:r>
            <w:r w:rsidRPr="001D6FB3">
              <w:t>-</w:t>
            </w:r>
            <w:r>
              <w:t>‘</w:t>
            </w:r>
            <w:r w:rsidRPr="001D6FB3">
              <w:t>9</w:t>
            </w:r>
            <w:r>
              <w:t>’, ‘_’, ‘-’, ‘[’, ‘]’, and ‘:’</w:t>
            </w:r>
            <w:r w:rsidRPr="00EC2317">
              <w:rPr>
                <w:lang w:val="en-GB"/>
              </w:rPr>
              <w:t>. CV parameter accessions MAY be used for optional columns following the format: opt_</w:t>
            </w:r>
            <w:r>
              <w:rPr>
                <w:lang w:val="en-GB"/>
              </w:rPr>
              <w:t>{identifier}_</w:t>
            </w:r>
            <w:r w:rsidRPr="00EC2317">
              <w:rPr>
                <w:lang w:val="en-GB"/>
              </w:rPr>
              <w:t>cv_{accession}</w:t>
            </w:r>
            <w:r>
              <w:rPr>
                <w:lang w:val="en-GB"/>
              </w:rPr>
              <w:t xml:space="preserve">_{parameter </w:t>
            </w:r>
            <w:r>
              <w:rPr>
                <w:lang w:val="en-GB"/>
              </w:rPr>
              <w:lastRenderedPageBreak/>
              <w:t>name}</w:t>
            </w:r>
            <w:r w:rsidRPr="00EC2317">
              <w:rPr>
                <w:lang w:val="en-GB"/>
              </w:rPr>
              <w:t>.</w:t>
            </w:r>
            <w:r>
              <w:rPr>
                <w:lang w:val="en-GB"/>
              </w:rPr>
              <w:t xml:space="preserve"> Spaces within the parameter’s name MUST be replaced by ‘_’.</w:t>
            </w:r>
          </w:p>
        </w:tc>
      </w:tr>
      <w:tr w:rsidR="003A6D81" w14:paraId="0DBDF710" w14:textId="77777777" w:rsidTr="00602E80">
        <w:tc>
          <w:tcPr>
            <w:tcW w:w="1617" w:type="dxa"/>
            <w:vAlign w:val="center"/>
          </w:tcPr>
          <w:p w14:paraId="4A51230F" w14:textId="77777777" w:rsidR="003A6D81" w:rsidRPr="00EC2317" w:rsidRDefault="003A6D81" w:rsidP="00602E80">
            <w:pPr>
              <w:rPr>
                <w:b/>
                <w:lang w:val="en-GB"/>
              </w:rPr>
            </w:pPr>
            <w:r w:rsidRPr="00EC2317">
              <w:rPr>
                <w:b/>
                <w:lang w:val="en-GB"/>
              </w:rPr>
              <w:lastRenderedPageBreak/>
              <w:t>Type:</w:t>
            </w:r>
          </w:p>
        </w:tc>
        <w:tc>
          <w:tcPr>
            <w:tcW w:w="8571" w:type="dxa"/>
          </w:tcPr>
          <w:p w14:paraId="25BAE3B2" w14:textId="77777777" w:rsidR="003A6D81" w:rsidRPr="00EC2317" w:rsidRDefault="003A6D81" w:rsidP="00602E80">
            <w:pPr>
              <w:rPr>
                <w:lang w:val="en-GB"/>
              </w:rPr>
            </w:pPr>
            <w:r w:rsidRPr="00EC2317">
              <w:rPr>
                <w:lang w:val="en-GB"/>
              </w:rPr>
              <w:t>Column</w:t>
            </w:r>
          </w:p>
        </w:tc>
      </w:tr>
      <w:tr w:rsidR="003A6D81" w14:paraId="6AA005AE" w14:textId="77777777" w:rsidTr="00602E80">
        <w:tc>
          <w:tcPr>
            <w:tcW w:w="1617" w:type="dxa"/>
            <w:vAlign w:val="center"/>
          </w:tcPr>
          <w:p w14:paraId="4BBBDAA8" w14:textId="77777777" w:rsidR="003A6D81" w:rsidRPr="00EC2317" w:rsidRDefault="003A6D81" w:rsidP="00602E80">
            <w:pPr>
              <w:rPr>
                <w:b/>
                <w:lang w:val="en-GB"/>
              </w:rPr>
            </w:pPr>
            <w:r>
              <w:rPr>
                <w:b/>
                <w:lang w:val="en-GB"/>
              </w:rPr>
              <w:t>Is Nullable:</w:t>
            </w:r>
          </w:p>
        </w:tc>
        <w:tc>
          <w:tcPr>
            <w:tcW w:w="8571" w:type="dxa"/>
          </w:tcPr>
          <w:p w14:paraId="00C04191" w14:textId="77777777" w:rsidR="003A6D81" w:rsidRPr="00E92C27" w:rsidRDefault="003A6D81" w:rsidP="00602E80">
            <w:pPr>
              <w:pStyle w:val="Code"/>
              <w:rPr>
                <w:rFonts w:cs="Courier New"/>
              </w:rPr>
            </w:pPr>
            <w:r>
              <w:rPr>
                <w:rFonts w:ascii="Arial" w:hAnsi="Arial" w:cs="Arial"/>
                <w:b/>
                <w:sz w:val="24"/>
                <w:szCs w:val="24"/>
              </w:rPr>
              <w:t>TRUE</w:t>
            </w:r>
          </w:p>
        </w:tc>
      </w:tr>
      <w:tr w:rsidR="003A6D81" w14:paraId="0A1DD8C7" w14:textId="77777777" w:rsidTr="00602E80">
        <w:tc>
          <w:tcPr>
            <w:tcW w:w="1617" w:type="dxa"/>
            <w:vAlign w:val="center"/>
          </w:tcPr>
          <w:p w14:paraId="1806D249" w14:textId="77777777" w:rsidR="003A6D81" w:rsidRPr="00EC2317" w:rsidRDefault="003A6D81" w:rsidP="00602E80">
            <w:pPr>
              <w:rPr>
                <w:b/>
                <w:lang w:val="en-GB"/>
              </w:rPr>
            </w:pPr>
            <w:r w:rsidRPr="00EC2317">
              <w:rPr>
                <w:b/>
                <w:lang w:val="en-GB"/>
              </w:rPr>
              <w:t>Example:</w:t>
            </w:r>
          </w:p>
        </w:tc>
        <w:tc>
          <w:tcPr>
            <w:tcW w:w="8571" w:type="dxa"/>
          </w:tcPr>
          <w:p w14:paraId="58BDF2F0" w14:textId="5A0A3A48" w:rsidR="003A6D81" w:rsidRPr="00E92C27" w:rsidRDefault="003A6D81" w:rsidP="00602E80">
            <w:pPr>
              <w:pStyle w:val="Code"/>
              <w:rPr>
                <w:rFonts w:cs="Courier New"/>
              </w:rPr>
            </w:pPr>
            <w:r>
              <w:rPr>
                <w:rFonts w:cs="Courier New"/>
              </w:rPr>
              <w:t xml:space="preserve">SEH  SME_ID    </w:t>
            </w:r>
            <w:r w:rsidRPr="00E92C27">
              <w:rPr>
                <w:rFonts w:cs="Courier New"/>
              </w:rPr>
              <w:t>…  opt_</w:t>
            </w:r>
            <w:r>
              <w:rPr>
                <w:rFonts w:cs="Courier New"/>
              </w:rPr>
              <w:t>assay[1]_</w:t>
            </w:r>
            <w:r w:rsidRPr="00E92C27">
              <w:rPr>
                <w:rFonts w:cs="Courier New"/>
              </w:rPr>
              <w:t>my_value  opt_</w:t>
            </w:r>
            <w:r>
              <w:rPr>
                <w:rFonts w:cs="Courier New"/>
              </w:rPr>
              <w:t>global_</w:t>
            </w:r>
            <w:r w:rsidRPr="00E92C27">
              <w:rPr>
                <w:rFonts w:cs="Courier New"/>
              </w:rPr>
              <w:t>another_value</w:t>
            </w:r>
            <w:r w:rsidRPr="00E92C27">
              <w:rPr>
                <w:rFonts w:cs="Courier New"/>
              </w:rPr>
              <w:br/>
              <w:t xml:space="preserve">SML  </w:t>
            </w:r>
            <w:r>
              <w:rPr>
                <w:rFonts w:cs="Courier New"/>
              </w:rPr>
              <w:t>1</w:t>
            </w:r>
            <w:r w:rsidRPr="00E92C27">
              <w:rPr>
                <w:rFonts w:cs="Courier New"/>
              </w:rPr>
              <w:t xml:space="preserve">  …  My value      some other value</w:t>
            </w:r>
          </w:p>
        </w:tc>
      </w:tr>
    </w:tbl>
    <w:p w14:paraId="3611F9E0" w14:textId="77777777" w:rsidR="003A6D81" w:rsidRDefault="003A6D81" w:rsidP="003A6D81">
      <w:pPr>
        <w:rPr>
          <w:lang w:val="en-GB"/>
        </w:rPr>
      </w:pPr>
    </w:p>
    <w:p w14:paraId="6AABC6F6" w14:textId="77777777" w:rsidR="003A6D81" w:rsidRDefault="003A6D81" w:rsidP="003A6D81">
      <w:pPr>
        <w:rPr>
          <w:lang w:val="en-GB"/>
        </w:rPr>
      </w:pPr>
    </w:p>
    <w:p w14:paraId="5AFCBB3C" w14:textId="77777777" w:rsidR="003A6D81" w:rsidRDefault="003A6D81" w:rsidP="003A6D81">
      <w:pPr>
        <w:rPr>
          <w:b/>
          <w:lang w:val="en-GB"/>
        </w:rPr>
      </w:pPr>
      <w:r>
        <w:rPr>
          <w:b/>
          <w:lang w:val="en-GB"/>
        </w:rPr>
        <w:t>Example optional columns:</w:t>
      </w:r>
    </w:p>
    <w:p w14:paraId="2CA7CDE8" w14:textId="77777777" w:rsidR="003A6D81" w:rsidRDefault="003A6D81" w:rsidP="003A6D81">
      <w:pPr>
        <w:rPr>
          <w:b/>
          <w:lang w:val="en-GB"/>
        </w:rPr>
      </w:pPr>
    </w:p>
    <w:p w14:paraId="070AA9A5" w14:textId="73AE1652" w:rsidR="003A6D81" w:rsidRPr="002B708B" w:rsidRDefault="000E6696" w:rsidP="00FA0E48">
      <w:pPr>
        <w:pStyle w:val="ListParagraph"/>
        <w:numPr>
          <w:ilvl w:val="0"/>
          <w:numId w:val="55"/>
        </w:numPr>
        <w:rPr>
          <w:b/>
          <w:lang w:val="en-GB"/>
        </w:rPr>
      </w:pPr>
      <w:r w:rsidRPr="002B708B">
        <w:rPr>
          <w:lang w:val="en-GB"/>
        </w:rPr>
        <w:t>Additional statistical measures or annotations about evidence, such as decoy identifications.</w:t>
      </w:r>
    </w:p>
    <w:p w14:paraId="7441164F" w14:textId="77777777" w:rsidR="00397059" w:rsidRDefault="00397059" w:rsidP="00397059">
      <w:pPr>
        <w:rPr>
          <w:lang w:val="en-GB"/>
        </w:rPr>
      </w:pPr>
    </w:p>
    <w:p w14:paraId="0EA6256D" w14:textId="77777777" w:rsidR="00397059" w:rsidRPr="00397059" w:rsidRDefault="00397059" w:rsidP="00397059">
      <w:pPr>
        <w:rPr>
          <w:lang w:val="en-GB"/>
        </w:rPr>
      </w:pPr>
    </w:p>
    <w:p w14:paraId="70D39674" w14:textId="77777777" w:rsidR="007A1183" w:rsidRDefault="0088507E" w:rsidP="007A1183">
      <w:pPr>
        <w:pStyle w:val="Heading1"/>
      </w:pPr>
      <w:bookmarkStart w:id="184" w:name="_Toc491263073"/>
      <w:bookmarkStart w:id="185" w:name="_Toc111817895"/>
      <w:bookmarkStart w:id="186" w:name="_Toc118017570"/>
      <w:r>
        <w:t>Non-</w:t>
      </w:r>
      <w:r w:rsidR="002341EA">
        <w:t>supported use cases</w:t>
      </w:r>
      <w:bookmarkEnd w:id="184"/>
    </w:p>
    <w:p w14:paraId="003FDF73" w14:textId="77777777" w:rsidR="00D959A2" w:rsidRDefault="00D959A2" w:rsidP="0016484B">
      <w:pPr>
        <w:pStyle w:val="nobreak"/>
      </w:pPr>
    </w:p>
    <w:p w14:paraId="2D6BE345" w14:textId="1D23564F" w:rsidR="00D959A2" w:rsidRDefault="002341EA" w:rsidP="0016484B">
      <w:pPr>
        <w:jc w:val="both"/>
      </w:pPr>
      <w:r>
        <w:t>There are a number of</w:t>
      </w:r>
      <w:r w:rsidR="0088507E">
        <w:t xml:space="preserve"> use</w:t>
      </w:r>
      <w:r>
        <w:t xml:space="preserve"> cases that</w:t>
      </w:r>
      <w:r w:rsidR="0088507E">
        <w:t xml:space="preserve"> were discussed during the development process and it was decided that they</w:t>
      </w:r>
      <w:r>
        <w:t xml:space="preserve"> are not explicitl</w:t>
      </w:r>
      <w:r w:rsidR="008F189E">
        <w:t>y supported in mzTab version 1.1-M</w:t>
      </w:r>
      <w:r w:rsidR="0088507E">
        <w:t>.</w:t>
      </w:r>
      <w:r>
        <w:t xml:space="preserve"> They may be implemented in future versions of the standard.</w:t>
      </w:r>
    </w:p>
    <w:p w14:paraId="2BB465F9" w14:textId="70C88429" w:rsidR="00D959A2" w:rsidRDefault="00D959A2" w:rsidP="0016484B"/>
    <w:p w14:paraId="57830F48" w14:textId="0856560C" w:rsidR="008F189E" w:rsidRDefault="008F189E" w:rsidP="0016484B">
      <w:r w:rsidRPr="00B53651">
        <w:rPr>
          <w:highlight w:val="yellow"/>
        </w:rPr>
        <w:t>Examples?</w:t>
      </w:r>
    </w:p>
    <w:p w14:paraId="1DC4A92D" w14:textId="77777777" w:rsidR="008F189E" w:rsidRDefault="008F189E" w:rsidP="0016484B"/>
    <w:p w14:paraId="42B8D8D3" w14:textId="77777777" w:rsidR="00494290" w:rsidRDefault="00494290" w:rsidP="00494290">
      <w:pPr>
        <w:pStyle w:val="Heading1"/>
      </w:pPr>
      <w:bookmarkStart w:id="187" w:name="_Toc491263074"/>
      <w:r>
        <w:t>Conclusions</w:t>
      </w:r>
      <w:bookmarkEnd w:id="187"/>
    </w:p>
    <w:p w14:paraId="4862E88C" w14:textId="77777777" w:rsidR="00D959A2" w:rsidRDefault="00D959A2" w:rsidP="0016484B"/>
    <w:p w14:paraId="15803128" w14:textId="2443DDA8" w:rsidR="007A1183" w:rsidRDefault="007A1183" w:rsidP="007A1183">
      <w:pPr>
        <w:jc w:val="both"/>
        <w:rPr>
          <w:lang w:val="en-GB"/>
        </w:rPr>
      </w:pPr>
      <w:r w:rsidRPr="00A329E2">
        <w:rPr>
          <w:lang w:val="en-GB"/>
        </w:rPr>
        <w:t xml:space="preserve">This document contains the specifications for using the </w:t>
      </w:r>
      <w:r>
        <w:rPr>
          <w:lang w:val="en-GB"/>
        </w:rPr>
        <w:t>mzTab</w:t>
      </w:r>
      <w:r w:rsidRPr="00A329E2">
        <w:rPr>
          <w:lang w:val="en-GB"/>
        </w:rPr>
        <w:t xml:space="preserve"> format to represent </w:t>
      </w:r>
      <w:r>
        <w:rPr>
          <w:lang w:val="en-GB"/>
        </w:rPr>
        <w:t>results from small molecule pipelines</w:t>
      </w:r>
      <w:r w:rsidRPr="00A329E2">
        <w:rPr>
          <w:lang w:val="en-GB"/>
        </w:rPr>
        <w:t xml:space="preserve">, in the context of a </w:t>
      </w:r>
      <w:r w:rsidR="00752285">
        <w:rPr>
          <w:lang w:val="en-GB"/>
        </w:rPr>
        <w:t>metabolomics or lipidomics</w:t>
      </w:r>
      <w:r w:rsidRPr="00A329E2">
        <w:rPr>
          <w:lang w:val="en-GB"/>
        </w:rPr>
        <w:t xml:space="preserve"> inv</w:t>
      </w:r>
      <w:r>
        <w:rPr>
          <w:lang w:val="en-GB"/>
        </w:rPr>
        <w:t xml:space="preserve">estigation. This specification </w:t>
      </w:r>
      <w:r w:rsidRPr="00A329E2">
        <w:rPr>
          <w:lang w:val="en-GB"/>
        </w:rPr>
        <w:t>constitute</w:t>
      </w:r>
      <w:r>
        <w:rPr>
          <w:lang w:val="en-GB"/>
        </w:rPr>
        <w:t>s</w:t>
      </w:r>
      <w:r w:rsidRPr="00A329E2">
        <w:rPr>
          <w:lang w:val="en-GB"/>
        </w:rPr>
        <w:t xml:space="preserve"> a proposal for a standard from the Proteomics Standards Initiative</w:t>
      </w:r>
      <w:r w:rsidR="00B967E7">
        <w:rPr>
          <w:lang w:val="en-GB"/>
        </w:rPr>
        <w:t xml:space="preserve"> and </w:t>
      </w:r>
      <w:r w:rsidR="00B967E7" w:rsidRPr="00B967E7">
        <w:rPr>
          <w:highlight w:val="yellow"/>
          <w:lang w:val="en-GB"/>
        </w:rPr>
        <w:t>XXX</w:t>
      </w:r>
      <w:r w:rsidRPr="00A329E2">
        <w:rPr>
          <w:lang w:val="en-GB"/>
        </w:rPr>
        <w:t>. These artefacts are currently undergoing the PSI</w:t>
      </w:r>
      <w:r w:rsidR="00FB3956">
        <w:rPr>
          <w:lang w:val="en-GB"/>
        </w:rPr>
        <w:t xml:space="preserve"> document process</w:t>
      </w:r>
      <w:r w:rsidRPr="00A329E2">
        <w:rPr>
          <w:lang w:val="en-GB"/>
        </w:rPr>
        <w:t>, which will result in a standard officially sanctioned by PSI.</w:t>
      </w:r>
    </w:p>
    <w:p w14:paraId="71EA8D64" w14:textId="77777777" w:rsidR="007A1183" w:rsidRPr="00E86995" w:rsidRDefault="007A1183" w:rsidP="007A1183">
      <w:pPr>
        <w:jc w:val="both"/>
        <w:rPr>
          <w:highlight w:val="yellow"/>
          <w:lang w:val="en-GB"/>
        </w:rPr>
      </w:pPr>
    </w:p>
    <w:p w14:paraId="4E3F2891" w14:textId="77777777" w:rsidR="007A1183" w:rsidRPr="00D77D22" w:rsidRDefault="007A1183" w:rsidP="007A1183">
      <w:pPr>
        <w:pStyle w:val="Heading1"/>
      </w:pPr>
      <w:bookmarkStart w:id="188" w:name="_Toc491263075"/>
      <w:commentRangeStart w:id="189"/>
      <w:r w:rsidRPr="00D77D22">
        <w:t xml:space="preserve">Authors </w:t>
      </w:r>
      <w:commentRangeEnd w:id="189"/>
      <w:r w:rsidR="00C22BB3">
        <w:rPr>
          <w:rStyle w:val="CommentReference"/>
          <w:b w:val="0"/>
          <w:bCs w:val="0"/>
          <w:kern w:val="0"/>
        </w:rPr>
        <w:commentReference w:id="189"/>
      </w:r>
      <w:bookmarkEnd w:id="188"/>
    </w:p>
    <w:bookmarkEnd w:id="185"/>
    <w:bookmarkEnd w:id="186"/>
    <w:p w14:paraId="68042A99" w14:textId="77777777" w:rsidR="007A1183" w:rsidRDefault="007A1183" w:rsidP="007A1183">
      <w:pPr>
        <w:jc w:val="both"/>
        <w:rPr>
          <w:lang w:val="pt-BR"/>
        </w:rPr>
      </w:pPr>
    </w:p>
    <w:p w14:paraId="02E32D51" w14:textId="77777777" w:rsidR="007A1183" w:rsidRPr="00296A1E" w:rsidRDefault="007A1183" w:rsidP="007A1183">
      <w:pPr>
        <w:jc w:val="both"/>
      </w:pPr>
      <w:r w:rsidRPr="00296A1E">
        <w:t>Johannes Griss, European Bioinformatics Institute, United Kingdom</w:t>
      </w:r>
    </w:p>
    <w:p w14:paraId="604E27F5" w14:textId="77777777" w:rsidR="007A1183" w:rsidRPr="00296A1E" w:rsidRDefault="007A1183" w:rsidP="007A1183">
      <w:pPr>
        <w:jc w:val="both"/>
      </w:pPr>
      <w:r w:rsidRPr="00296A1E">
        <w:t xml:space="preserve">Timo Sachsenberg, </w:t>
      </w:r>
      <w:r w:rsidRPr="00296A1E">
        <w:rPr>
          <w:rFonts w:cs="Arial"/>
        </w:rPr>
        <w:t xml:space="preserve">University </w:t>
      </w:r>
      <w:r w:rsidRPr="00296A1E">
        <w:t>of Tübingen, Germany</w:t>
      </w:r>
    </w:p>
    <w:p w14:paraId="315FD04D" w14:textId="77777777" w:rsidR="007A1183" w:rsidRPr="00296A1E" w:rsidRDefault="007A1183" w:rsidP="007A1183">
      <w:pPr>
        <w:jc w:val="both"/>
      </w:pPr>
      <w:r w:rsidRPr="00296A1E">
        <w:t xml:space="preserve">Mathias Walzer, Center for Bioinformatics, </w:t>
      </w:r>
      <w:r w:rsidRPr="00296A1E">
        <w:rPr>
          <w:rFonts w:cs="Arial"/>
        </w:rPr>
        <w:t>University of Tübingen, Germany</w:t>
      </w:r>
    </w:p>
    <w:p w14:paraId="43C6F2D6" w14:textId="77777777" w:rsidR="007A1183" w:rsidRPr="00296A1E" w:rsidRDefault="007A1183" w:rsidP="007A1183">
      <w:pPr>
        <w:jc w:val="both"/>
        <w:rPr>
          <w:rFonts w:cs="Arial"/>
        </w:rPr>
      </w:pPr>
      <w:r w:rsidRPr="00296A1E">
        <w:t xml:space="preserve">Oliver Kohlbacher, Center for Bioinformatics, </w:t>
      </w:r>
      <w:r w:rsidRPr="00296A1E">
        <w:rPr>
          <w:rFonts w:cs="Arial"/>
        </w:rPr>
        <w:t>University of Tübingen, Germany</w:t>
      </w:r>
    </w:p>
    <w:p w14:paraId="425EE5EA" w14:textId="77777777" w:rsidR="007A1183" w:rsidRPr="00296A1E" w:rsidRDefault="007A1183" w:rsidP="007A1183">
      <w:pPr>
        <w:jc w:val="both"/>
      </w:pPr>
      <w:r w:rsidRPr="00296A1E">
        <w:rPr>
          <w:rFonts w:cs="Arial"/>
        </w:rPr>
        <w:t xml:space="preserve">Andrew R. Jones, University of Liverpool, </w:t>
      </w:r>
      <w:r w:rsidRPr="00296A1E">
        <w:t>United Kingdom</w:t>
      </w:r>
    </w:p>
    <w:p w14:paraId="4DA72A9B" w14:textId="77777777" w:rsidR="007A1183" w:rsidRPr="00296A1E" w:rsidRDefault="007A1183" w:rsidP="007A1183">
      <w:pPr>
        <w:jc w:val="both"/>
      </w:pPr>
      <w:r w:rsidRPr="00296A1E">
        <w:rPr>
          <w:rFonts w:cs="Arial"/>
        </w:rPr>
        <w:t xml:space="preserve">Henning Hermjakob, European </w:t>
      </w:r>
      <w:r w:rsidRPr="00B64B28">
        <w:t xml:space="preserve">Bioinformatics </w:t>
      </w:r>
      <w:r w:rsidRPr="00296A1E">
        <w:rPr>
          <w:rFonts w:cs="Arial"/>
        </w:rPr>
        <w:t xml:space="preserve">Institute, </w:t>
      </w:r>
      <w:r w:rsidRPr="00296A1E">
        <w:t>United Kingdom</w:t>
      </w:r>
    </w:p>
    <w:p w14:paraId="211A6C07" w14:textId="77777777" w:rsidR="007A1183" w:rsidRDefault="007A1183" w:rsidP="007A1183">
      <w:pPr>
        <w:jc w:val="both"/>
      </w:pPr>
      <w:r w:rsidRPr="00B64B28">
        <w:t>Juan Antonio Vizcaíno, European Bioinformatics Institute</w:t>
      </w:r>
      <w:r>
        <w:t>,</w:t>
      </w:r>
      <w:r w:rsidRPr="00296A1E">
        <w:t xml:space="preserve"> United Kingdom</w:t>
      </w:r>
      <w:r w:rsidRPr="00B64B28">
        <w:t xml:space="preserve"> </w:t>
      </w:r>
    </w:p>
    <w:p w14:paraId="0DAF1BB7" w14:textId="77777777" w:rsidR="007A1183" w:rsidRDefault="007A1183" w:rsidP="007A1183">
      <w:pPr>
        <w:jc w:val="both"/>
      </w:pPr>
    </w:p>
    <w:p w14:paraId="11C706C9" w14:textId="77777777" w:rsidR="007A1183" w:rsidRDefault="007A1183" w:rsidP="007A1183">
      <w:pPr>
        <w:jc w:val="both"/>
      </w:pPr>
      <w:r>
        <w:t>Correspondence – Henning Hermjakob (</w:t>
      </w:r>
      <w:hyperlink r:id="rId27" w:history="1">
        <w:r>
          <w:rPr>
            <w:rStyle w:val="Hyperlink"/>
          </w:rPr>
          <w:t>hhe</w:t>
        </w:r>
        <w:r w:rsidRPr="00F00CE7">
          <w:rPr>
            <w:rStyle w:val="Hyperlink"/>
          </w:rPr>
          <w:t>@ebi.ac.uk</w:t>
        </w:r>
      </w:hyperlink>
      <w:r>
        <w:t>)</w:t>
      </w:r>
      <w:r w:rsidR="005B1AC1">
        <w:t>, Juan Antonio Vizcaíno (</w:t>
      </w:r>
      <w:hyperlink r:id="rId28" w:history="1">
        <w:r w:rsidR="005B1AC1" w:rsidRPr="006A3277">
          <w:rPr>
            <w:rStyle w:val="Hyperlink"/>
          </w:rPr>
          <w:t>juan@ebi.ac.uk</w:t>
        </w:r>
      </w:hyperlink>
      <w:r w:rsidR="005B1AC1">
        <w:t xml:space="preserve">) </w:t>
      </w:r>
    </w:p>
    <w:p w14:paraId="1B5C158D" w14:textId="77777777" w:rsidR="007A1183" w:rsidRDefault="007A1183" w:rsidP="007A1183">
      <w:pPr>
        <w:jc w:val="both"/>
      </w:pPr>
    </w:p>
    <w:p w14:paraId="36B39578" w14:textId="77777777" w:rsidR="007A1183" w:rsidRDefault="007A1183" w:rsidP="007A1183">
      <w:pPr>
        <w:pStyle w:val="Heading1"/>
      </w:pPr>
      <w:bookmarkStart w:id="190" w:name="_Toc491263076"/>
      <w:r>
        <w:t>Contributors</w:t>
      </w:r>
      <w:bookmarkEnd w:id="190"/>
    </w:p>
    <w:p w14:paraId="2279EEDE" w14:textId="77777777" w:rsidR="007A1183" w:rsidRDefault="007A1183" w:rsidP="007A1183">
      <w:pPr>
        <w:jc w:val="both"/>
      </w:pPr>
    </w:p>
    <w:p w14:paraId="3ACD7F0F" w14:textId="77777777" w:rsidR="007A1183" w:rsidRDefault="007A1183" w:rsidP="007A1183">
      <w:pPr>
        <w:jc w:val="both"/>
        <w:rPr>
          <w:lang w:val="en-GB"/>
        </w:rPr>
      </w:pPr>
      <w:r>
        <w:rPr>
          <w:lang w:val="en-GB"/>
        </w:rPr>
        <w:t>In addition to the authors, the following people contributed to the model development, gave feedback or tested mzTab:</w:t>
      </w:r>
    </w:p>
    <w:p w14:paraId="78903611" w14:textId="77777777" w:rsidR="007A1183" w:rsidRPr="00AA4BF2" w:rsidRDefault="007A1183" w:rsidP="00AA4BF2">
      <w:pPr>
        <w:pStyle w:val="LightGrid-Accent31"/>
        <w:ind w:left="0"/>
        <w:jc w:val="both"/>
        <w:rPr>
          <w:lang w:val="en-GB"/>
        </w:rPr>
      </w:pPr>
    </w:p>
    <w:p w14:paraId="4F771F4A" w14:textId="77777777" w:rsidR="007A1183" w:rsidRPr="00296A1E" w:rsidRDefault="007A1183" w:rsidP="007A1183">
      <w:pPr>
        <w:pStyle w:val="LightGrid-Accent31"/>
        <w:numPr>
          <w:ilvl w:val="0"/>
          <w:numId w:val="45"/>
        </w:numPr>
        <w:jc w:val="both"/>
      </w:pPr>
      <w:r w:rsidRPr="00296A1E">
        <w:t xml:space="preserve">Nuno Bandeira, </w:t>
      </w:r>
      <w:r w:rsidRPr="001D5CCA">
        <w:rPr>
          <w:rFonts w:eastAsia="Cambria"/>
          <w:szCs w:val="20"/>
        </w:rPr>
        <w:t>Center for Computational Mass Spectrometry, University of California, San Diego</w:t>
      </w:r>
      <w:r>
        <w:rPr>
          <w:rFonts w:eastAsia="Cambria"/>
          <w:szCs w:val="20"/>
        </w:rPr>
        <w:t>, CA, USA</w:t>
      </w:r>
      <w:r w:rsidRPr="001D5CCA">
        <w:rPr>
          <w:rFonts w:eastAsia="Cambria"/>
          <w:szCs w:val="20"/>
        </w:rPr>
        <w:t>.</w:t>
      </w:r>
    </w:p>
    <w:p w14:paraId="27F83021" w14:textId="77777777" w:rsidR="007A1183" w:rsidRPr="00AA4BF2" w:rsidRDefault="007A1183" w:rsidP="007A1183">
      <w:pPr>
        <w:pStyle w:val="LightGrid-Accent31"/>
        <w:numPr>
          <w:ilvl w:val="0"/>
          <w:numId w:val="45"/>
        </w:numPr>
        <w:jc w:val="both"/>
      </w:pPr>
      <w:r w:rsidRPr="001D5CCA">
        <w:rPr>
          <w:rFonts w:eastAsia="Cambria"/>
          <w:szCs w:val="20"/>
        </w:rPr>
        <w:t xml:space="preserve">Robert J. Chalkley, </w:t>
      </w:r>
      <w:r w:rsidRPr="001D5CCA">
        <w:rPr>
          <w:rFonts w:eastAsia="Cambria"/>
          <w:szCs w:val="20"/>
          <w:lang w:val="en-GB"/>
        </w:rPr>
        <w:t>Department of Pharmaceutical Chemistry, University of California San Francisco</w:t>
      </w:r>
      <w:r>
        <w:rPr>
          <w:rFonts w:eastAsia="Cambria"/>
          <w:szCs w:val="20"/>
          <w:lang w:val="en-GB"/>
        </w:rPr>
        <w:t>, CA, USA</w:t>
      </w:r>
      <w:r w:rsidRPr="001D5CCA">
        <w:rPr>
          <w:rFonts w:eastAsia="Cambria"/>
          <w:szCs w:val="20"/>
          <w:lang w:val="en-GB"/>
        </w:rPr>
        <w:t>.</w:t>
      </w:r>
    </w:p>
    <w:p w14:paraId="775B1815" w14:textId="77777777" w:rsidR="00352EE3" w:rsidRPr="00AA4BF2" w:rsidRDefault="00352EE3" w:rsidP="007A1183">
      <w:pPr>
        <w:pStyle w:val="LightGrid-Accent31"/>
        <w:numPr>
          <w:ilvl w:val="0"/>
          <w:numId w:val="45"/>
        </w:numPr>
        <w:jc w:val="both"/>
      </w:pPr>
      <w:r>
        <w:lastRenderedPageBreak/>
        <w:t>Jürgen</w:t>
      </w:r>
      <w:r>
        <w:rPr>
          <w:rFonts w:eastAsia="Cambria"/>
          <w:szCs w:val="20"/>
          <w:lang w:val="en-GB"/>
        </w:rPr>
        <w:t xml:space="preserve"> Cox, Max Planck Institute of Biochemistry, Martinsried, Germany.</w:t>
      </w:r>
    </w:p>
    <w:p w14:paraId="7CB7E35F" w14:textId="77777777" w:rsidR="00352EE3" w:rsidRPr="00AA4BF2" w:rsidRDefault="00352EE3" w:rsidP="007A1183">
      <w:pPr>
        <w:pStyle w:val="LightGrid-Accent31"/>
        <w:numPr>
          <w:ilvl w:val="0"/>
          <w:numId w:val="45"/>
        </w:numPr>
        <w:jc w:val="both"/>
        <w:rPr>
          <w:lang w:val="de-AT"/>
        </w:rPr>
      </w:pPr>
      <w:r w:rsidRPr="00296A1E">
        <w:rPr>
          <w:lang w:val="de-DE"/>
        </w:rPr>
        <w:t>Martin Eisenacher, Medizinisches Proteom-Center, Ruhr-Universität Bochum, Germany.</w:t>
      </w:r>
    </w:p>
    <w:p w14:paraId="359ABC8E" w14:textId="77777777" w:rsidR="00352EE3" w:rsidRPr="00EA1A35" w:rsidRDefault="00352EE3" w:rsidP="007A1183">
      <w:pPr>
        <w:pStyle w:val="LightGrid-Accent31"/>
        <w:numPr>
          <w:ilvl w:val="0"/>
          <w:numId w:val="45"/>
        </w:numPr>
        <w:jc w:val="both"/>
      </w:pPr>
      <w:r w:rsidRPr="00AA4BF2">
        <w:rPr>
          <w:lang w:val="en-GB"/>
        </w:rPr>
        <w:t>Jun Fan, Queen Mary University of London</w:t>
      </w:r>
      <w:r w:rsidR="00502060" w:rsidRPr="00AA4BF2">
        <w:rPr>
          <w:lang w:val="en-GB"/>
        </w:rPr>
        <w:t>, United Kingdom</w:t>
      </w:r>
      <w:r w:rsidRPr="00AA4BF2">
        <w:rPr>
          <w:lang w:val="en-GB"/>
        </w:rPr>
        <w:t>.</w:t>
      </w:r>
    </w:p>
    <w:p w14:paraId="0C4075F8" w14:textId="77777777" w:rsidR="00BC7676" w:rsidRPr="00296A1E" w:rsidRDefault="00BC7676" w:rsidP="007A1183">
      <w:pPr>
        <w:pStyle w:val="LightGrid-Accent31"/>
        <w:numPr>
          <w:ilvl w:val="0"/>
          <w:numId w:val="45"/>
        </w:numPr>
        <w:jc w:val="both"/>
      </w:pPr>
      <w:r>
        <w:rPr>
          <w:lang w:val="en-GB"/>
        </w:rPr>
        <w:t>Fawaz Ghali, University of Liverpool, United Kingdom.</w:t>
      </w:r>
    </w:p>
    <w:p w14:paraId="1FFA7187" w14:textId="77777777" w:rsidR="00352EE3" w:rsidRDefault="007A1183" w:rsidP="007A1183">
      <w:pPr>
        <w:pStyle w:val="LightGrid-Accent31"/>
        <w:numPr>
          <w:ilvl w:val="0"/>
          <w:numId w:val="45"/>
        </w:numPr>
        <w:jc w:val="both"/>
      </w:pPr>
      <w:r w:rsidRPr="001D5CCA">
        <w:rPr>
          <w:rFonts w:eastAsia="Cambria"/>
          <w:szCs w:val="20"/>
          <w:lang w:val="en-GB"/>
        </w:rPr>
        <w:t xml:space="preserve">Laurent Gatto, </w:t>
      </w:r>
      <w:r w:rsidRPr="001D5CCA">
        <w:rPr>
          <w:szCs w:val="20"/>
          <w:lang w:val="en-GB"/>
        </w:rPr>
        <w:t xml:space="preserve">University of Cambridge, Cambridge, </w:t>
      </w:r>
      <w:r>
        <w:rPr>
          <w:szCs w:val="20"/>
          <w:lang w:val="en-GB"/>
        </w:rPr>
        <w:t>United Kingdom.</w:t>
      </w:r>
      <w:r w:rsidR="00352EE3" w:rsidRPr="00352EE3">
        <w:t xml:space="preserve"> </w:t>
      </w:r>
    </w:p>
    <w:p w14:paraId="65E217FD" w14:textId="77777777" w:rsidR="007A1183" w:rsidRDefault="00352EE3" w:rsidP="007A1183">
      <w:pPr>
        <w:pStyle w:val="LightGrid-Accent31"/>
        <w:numPr>
          <w:ilvl w:val="0"/>
          <w:numId w:val="45"/>
        </w:numPr>
        <w:jc w:val="both"/>
      </w:pPr>
      <w:r>
        <w:t>Jürgen Hartler,</w:t>
      </w:r>
      <w:r w:rsidRPr="00A03118">
        <w:t xml:space="preserve"> </w:t>
      </w:r>
      <w:r>
        <w:t>Graz University of Technology,</w:t>
      </w:r>
      <w:r w:rsidR="00502060">
        <w:t xml:space="preserve"> Graz,</w:t>
      </w:r>
      <w:r>
        <w:t xml:space="preserve"> Austria.</w:t>
      </w:r>
    </w:p>
    <w:p w14:paraId="2DBF3DD9" w14:textId="77777777" w:rsidR="00352EE3" w:rsidRPr="00AA4BF2" w:rsidRDefault="00352EE3" w:rsidP="007A1183">
      <w:pPr>
        <w:pStyle w:val="LightGrid-Accent31"/>
        <w:numPr>
          <w:ilvl w:val="0"/>
          <w:numId w:val="45"/>
        </w:numPr>
        <w:jc w:val="both"/>
        <w:rPr>
          <w:lang w:val="de-AT"/>
        </w:rPr>
      </w:pPr>
      <w:r w:rsidRPr="001D5CCA">
        <w:rPr>
          <w:lang w:val="de-DE"/>
        </w:rPr>
        <w:t>Gerhard Mayer, Medizinisches Proteom-Center, Ruhr-Universität Bochum</w:t>
      </w:r>
      <w:r>
        <w:rPr>
          <w:lang w:val="de-DE"/>
        </w:rPr>
        <w:t>, Germany.</w:t>
      </w:r>
    </w:p>
    <w:p w14:paraId="1CB467C1" w14:textId="77777777" w:rsidR="00352EE3" w:rsidRPr="00EA1A35" w:rsidRDefault="00352EE3" w:rsidP="007A1183">
      <w:pPr>
        <w:pStyle w:val="LightGrid-Accent31"/>
        <w:numPr>
          <w:ilvl w:val="0"/>
          <w:numId w:val="45"/>
        </w:numPr>
        <w:jc w:val="both"/>
      </w:pPr>
      <w:r w:rsidRPr="00AA4BF2">
        <w:rPr>
          <w:lang w:val="en-GB"/>
        </w:rPr>
        <w:t xml:space="preserve">Nadin Neuhauser, </w:t>
      </w:r>
      <w:r>
        <w:rPr>
          <w:rFonts w:eastAsia="Cambria"/>
          <w:szCs w:val="20"/>
          <w:lang w:val="en-GB"/>
        </w:rPr>
        <w:t>Max Planck Institute of Biochemistry, Martinsried, Germany.</w:t>
      </w:r>
    </w:p>
    <w:p w14:paraId="4FFD1A40" w14:textId="77777777" w:rsidR="00BC7676" w:rsidRPr="00AA4BF2" w:rsidRDefault="00BC7676" w:rsidP="007A1183">
      <w:pPr>
        <w:pStyle w:val="LightGrid-Accent31"/>
        <w:numPr>
          <w:ilvl w:val="0"/>
          <w:numId w:val="45"/>
        </w:numPr>
        <w:jc w:val="both"/>
      </w:pPr>
      <w:r>
        <w:rPr>
          <w:rFonts w:eastAsia="Cambria"/>
          <w:szCs w:val="20"/>
          <w:lang w:val="en-GB"/>
        </w:rPr>
        <w:t xml:space="preserve">Yasset Pérez-Riverol, </w:t>
      </w:r>
      <w:r w:rsidRPr="00296A1E">
        <w:t xml:space="preserve">European Bioinformatics Institute, </w:t>
      </w:r>
      <w:r>
        <w:t xml:space="preserve">Cambridge, </w:t>
      </w:r>
      <w:r w:rsidRPr="00296A1E">
        <w:t>United Kingdom</w:t>
      </w:r>
      <w:r>
        <w:t>.</w:t>
      </w:r>
    </w:p>
    <w:p w14:paraId="3BE4D980" w14:textId="77777777" w:rsidR="00352EE3" w:rsidRPr="00FB3956" w:rsidRDefault="00352EE3" w:rsidP="007A1183">
      <w:pPr>
        <w:pStyle w:val="LightGrid-Accent31"/>
        <w:numPr>
          <w:ilvl w:val="0"/>
          <w:numId w:val="45"/>
        </w:numPr>
        <w:jc w:val="both"/>
      </w:pPr>
      <w:r>
        <w:rPr>
          <w:lang w:val="de-DE"/>
        </w:rPr>
        <w:t>Steffen Neumann,</w:t>
      </w:r>
      <w:r w:rsidR="00680D6D">
        <w:rPr>
          <w:lang w:val="de-DE"/>
        </w:rPr>
        <w:t xml:space="preserve"> Leibniz Institute of Plant Biochemistry, Halle, Germany.</w:t>
      </w:r>
    </w:p>
    <w:p w14:paraId="5578CB94" w14:textId="77777777" w:rsidR="00066FFF" w:rsidRDefault="00066FFF" w:rsidP="007A1183">
      <w:pPr>
        <w:pStyle w:val="LightGrid-Accent31"/>
        <w:numPr>
          <w:ilvl w:val="0"/>
          <w:numId w:val="45"/>
        </w:numPr>
        <w:jc w:val="both"/>
      </w:pPr>
      <w:r>
        <w:rPr>
          <w:szCs w:val="20"/>
          <w:lang w:val="en-GB"/>
        </w:rPr>
        <w:t xml:space="preserve">Florian Reisinger, </w:t>
      </w:r>
      <w:r w:rsidRPr="00296A1E">
        <w:t xml:space="preserve">European Bioinformatics Institute, </w:t>
      </w:r>
      <w:r w:rsidR="00502060">
        <w:t xml:space="preserve">Cambridge, </w:t>
      </w:r>
      <w:r w:rsidRPr="00296A1E">
        <w:t>United Kingdom</w:t>
      </w:r>
      <w:r w:rsidR="00C05A62">
        <w:t>.</w:t>
      </w:r>
    </w:p>
    <w:p w14:paraId="1626E2EE" w14:textId="77777777" w:rsidR="00352EE3" w:rsidRDefault="00352EE3" w:rsidP="007A1183">
      <w:pPr>
        <w:pStyle w:val="LightGrid-Accent31"/>
        <w:numPr>
          <w:ilvl w:val="0"/>
          <w:numId w:val="45"/>
        </w:numPr>
        <w:jc w:val="both"/>
      </w:pPr>
      <w:r>
        <w:t>Reza M. Salek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CDC8918" w14:textId="77777777" w:rsidR="00352EE3" w:rsidRDefault="00352EE3" w:rsidP="007A1183">
      <w:pPr>
        <w:pStyle w:val="LightGrid-Accent31"/>
        <w:numPr>
          <w:ilvl w:val="0"/>
          <w:numId w:val="45"/>
        </w:numPr>
        <w:jc w:val="both"/>
      </w:pPr>
      <w:r>
        <w:t>Christoph Steinbeck</w:t>
      </w:r>
      <w:r w:rsidR="00BE7D8C">
        <w:t xml:space="preserve">, </w:t>
      </w:r>
      <w:r w:rsidR="00BE7D8C" w:rsidRPr="00296A1E">
        <w:t xml:space="preserve">European Bioinformatics Institute, </w:t>
      </w:r>
      <w:r w:rsidR="00502060">
        <w:t xml:space="preserve">Cambridge, </w:t>
      </w:r>
      <w:r w:rsidR="00BE7D8C" w:rsidRPr="00296A1E">
        <w:t>United Kingdom</w:t>
      </w:r>
      <w:r w:rsidR="00BE7D8C">
        <w:t>.</w:t>
      </w:r>
    </w:p>
    <w:p w14:paraId="6384463E" w14:textId="77777777" w:rsidR="00BC7676" w:rsidRDefault="00BC7676" w:rsidP="007A1183">
      <w:pPr>
        <w:pStyle w:val="LightGrid-Accent31"/>
        <w:numPr>
          <w:ilvl w:val="0"/>
          <w:numId w:val="45"/>
        </w:numPr>
        <w:jc w:val="both"/>
      </w:pPr>
      <w:r>
        <w:t>Noem</w:t>
      </w:r>
      <w:r w:rsidR="00DB4582">
        <w:t>i</w:t>
      </w:r>
      <w:r>
        <w:t xml:space="preserve"> del Toro, </w:t>
      </w:r>
      <w:r w:rsidRPr="00296A1E">
        <w:t xml:space="preserve">European Bioinformatics Institute, </w:t>
      </w:r>
      <w:r>
        <w:t xml:space="preserve">Cambridge, </w:t>
      </w:r>
      <w:r w:rsidRPr="00296A1E">
        <w:t>United Kingdom</w:t>
      </w:r>
      <w:r>
        <w:t>.</w:t>
      </w:r>
    </w:p>
    <w:p w14:paraId="6487A159" w14:textId="77777777" w:rsidR="00352EE3" w:rsidRPr="00296A1E" w:rsidRDefault="00352EE3" w:rsidP="00352EE3">
      <w:pPr>
        <w:pStyle w:val="LightGrid-Accent31"/>
        <w:numPr>
          <w:ilvl w:val="0"/>
          <w:numId w:val="45"/>
        </w:numPr>
        <w:jc w:val="both"/>
      </w:pPr>
      <w:r>
        <w:t xml:space="preserve">Gerhard Thallinger, Graz University of Technology, </w:t>
      </w:r>
      <w:r w:rsidR="00502060">
        <w:t xml:space="preserve">Graz, </w:t>
      </w:r>
      <w:r>
        <w:t>Austria.</w:t>
      </w:r>
    </w:p>
    <w:p w14:paraId="4245B198" w14:textId="77777777" w:rsidR="007A1183" w:rsidRPr="0016484B" w:rsidRDefault="007A1183" w:rsidP="007A1183">
      <w:pPr>
        <w:pStyle w:val="LightGrid-Accent31"/>
        <w:numPr>
          <w:ilvl w:val="0"/>
          <w:numId w:val="45"/>
        </w:numPr>
        <w:jc w:val="both"/>
      </w:pPr>
      <w:r>
        <w:rPr>
          <w:szCs w:val="20"/>
          <w:lang w:val="en-GB"/>
        </w:rPr>
        <w:t>Ioannis Xenarios, Swiss Institute of Bioinformatics, Geneva, Switzerland.</w:t>
      </w:r>
    </w:p>
    <w:p w14:paraId="06BADB08" w14:textId="77777777" w:rsidR="00C05A62" w:rsidRPr="00FB3956" w:rsidRDefault="00C05A62" w:rsidP="007A1183">
      <w:pPr>
        <w:pStyle w:val="LightGrid-Accent31"/>
        <w:numPr>
          <w:ilvl w:val="0"/>
          <w:numId w:val="45"/>
        </w:numPr>
        <w:jc w:val="both"/>
      </w:pPr>
      <w:r>
        <w:rPr>
          <w:szCs w:val="20"/>
          <w:lang w:val="en-GB"/>
        </w:rPr>
        <w:t xml:space="preserve">Qing-Wei Xu, </w:t>
      </w:r>
      <w:r w:rsidRPr="00296A1E">
        <w:t>European Bioinformatics Institute, United Kingdom</w:t>
      </w:r>
      <w:r>
        <w:t>.</w:t>
      </w:r>
    </w:p>
    <w:p w14:paraId="497167F8" w14:textId="77777777" w:rsidR="00066FFF" w:rsidRPr="00296A1E" w:rsidRDefault="00066FFF" w:rsidP="00FB3956">
      <w:pPr>
        <w:pStyle w:val="LightGrid-Accent31"/>
        <w:jc w:val="both"/>
      </w:pPr>
    </w:p>
    <w:p w14:paraId="1EAE796D" w14:textId="77777777" w:rsidR="007A1183" w:rsidRPr="00E86995" w:rsidRDefault="007A1183" w:rsidP="007A1183">
      <w:pPr>
        <w:jc w:val="both"/>
        <w:rPr>
          <w:highlight w:val="yellow"/>
          <w:lang w:val="en-GB"/>
        </w:rPr>
      </w:pPr>
    </w:p>
    <w:p w14:paraId="26750664" w14:textId="77777777" w:rsidR="007A1183" w:rsidRDefault="007A1183" w:rsidP="007A1183">
      <w:pPr>
        <w:pStyle w:val="Heading1"/>
      </w:pPr>
      <w:bookmarkStart w:id="191" w:name="_Toc491263077"/>
      <w:commentRangeStart w:id="192"/>
      <w:r w:rsidRPr="00D77D22">
        <w:t>References</w:t>
      </w:r>
      <w:commentRangeEnd w:id="192"/>
      <w:r w:rsidR="00980E0E">
        <w:rPr>
          <w:rStyle w:val="CommentReference"/>
          <w:b w:val="0"/>
          <w:bCs w:val="0"/>
          <w:kern w:val="0"/>
        </w:rPr>
        <w:commentReference w:id="192"/>
      </w:r>
      <w:bookmarkEnd w:id="191"/>
    </w:p>
    <w:p w14:paraId="72830237" w14:textId="77777777" w:rsidR="007A1183" w:rsidRDefault="007A1183" w:rsidP="007A1183">
      <w:pPr>
        <w:pStyle w:val="nobreak"/>
        <w:numPr>
          <w:ilvl w:val="0"/>
          <w:numId w:val="43"/>
        </w:numPr>
        <w:jc w:val="both"/>
      </w:pPr>
      <w:r>
        <w:t>Bradner, S. (1997). Key words for use in RFCs to Indicate Requirement Levels, Internet Engineering Task Force. RFC 2119.</w:t>
      </w:r>
    </w:p>
    <w:p w14:paraId="26F8FAA8" w14:textId="77777777" w:rsidR="007A1183" w:rsidRDefault="007A1183" w:rsidP="007A1183">
      <w:pPr>
        <w:pStyle w:val="LightGrid-Accent31"/>
        <w:numPr>
          <w:ilvl w:val="0"/>
          <w:numId w:val="43"/>
        </w:numPr>
        <w:jc w:val="both"/>
        <w:rPr>
          <w:noProof/>
        </w:rPr>
      </w:pPr>
      <w:r w:rsidRPr="00D8612D">
        <w:rPr>
          <w:noProof/>
        </w:rPr>
        <w:t xml:space="preserve">Martens, L., et al. (2011). "mzML--a community standard for mass spectrometry data." </w:t>
      </w:r>
      <w:r w:rsidRPr="00ED23A6">
        <w:rPr>
          <w:noProof/>
          <w:u w:val="single"/>
        </w:rPr>
        <w:t>Mol Cell Proteomics</w:t>
      </w:r>
      <w:r w:rsidRPr="00D8612D">
        <w:rPr>
          <w:noProof/>
        </w:rPr>
        <w:t xml:space="preserve"> 10(1): R110 000133.</w:t>
      </w:r>
    </w:p>
    <w:p w14:paraId="38B4D07B" w14:textId="77777777" w:rsidR="007A1183" w:rsidRDefault="007A1183" w:rsidP="007A1183">
      <w:pPr>
        <w:pStyle w:val="LightGrid-Accent31"/>
        <w:numPr>
          <w:ilvl w:val="0"/>
          <w:numId w:val="43"/>
        </w:numPr>
        <w:jc w:val="both"/>
        <w:rPr>
          <w:noProof/>
        </w:rPr>
      </w:pPr>
      <w:r w:rsidRPr="00D8612D">
        <w:rPr>
          <w:noProof/>
        </w:rPr>
        <w:t xml:space="preserve">Jones, A. R., et al. (2012). "The mzIdentML data standard for mass spectrometry-based proteomics results." </w:t>
      </w:r>
      <w:r w:rsidRPr="00ED23A6">
        <w:rPr>
          <w:noProof/>
          <w:u w:val="single"/>
        </w:rPr>
        <w:t>Mol Cell Proteomics</w:t>
      </w:r>
      <w:r w:rsidRPr="00ED23A6">
        <w:rPr>
          <w:noProof/>
        </w:rPr>
        <w:t xml:space="preserve"> doi:10.1074/mcp.M111.014381</w:t>
      </w:r>
    </w:p>
    <w:p w14:paraId="0BAEC32C" w14:textId="77777777" w:rsidR="007A1183" w:rsidRPr="0016484B" w:rsidRDefault="007A1183" w:rsidP="007A1183">
      <w:pPr>
        <w:pStyle w:val="LightGrid-Accent31"/>
        <w:numPr>
          <w:ilvl w:val="0"/>
          <w:numId w:val="43"/>
        </w:numPr>
        <w:jc w:val="both"/>
        <w:rPr>
          <w:noProof/>
        </w:rPr>
      </w:pPr>
      <w:r>
        <w:rPr>
          <w:lang w:val="en-GB"/>
        </w:rPr>
        <w:t>EA</w:t>
      </w:r>
      <w:r w:rsidRPr="005F36EA">
        <w:rPr>
          <w:lang w:val="en-GB"/>
        </w:rPr>
        <w:t xml:space="preserve"> Hill</w:t>
      </w:r>
      <w:r>
        <w:rPr>
          <w:lang w:val="en-GB"/>
        </w:rPr>
        <w:t xml:space="preserve"> (1900).</w:t>
      </w:r>
      <w:r w:rsidRPr="005F36EA">
        <w:rPr>
          <w:lang w:val="en-GB"/>
        </w:rPr>
        <w:t xml:space="preserve"> </w:t>
      </w:r>
      <w:r>
        <w:rPr>
          <w:lang w:val="en-GB"/>
        </w:rPr>
        <w:t>“</w:t>
      </w:r>
      <w:r w:rsidRPr="00305071">
        <w:rPr>
          <w:lang w:val="en-GB"/>
        </w:rPr>
        <w:t>ON A SYSTEM OF INDEXING CHEMICAL LITERATURE; ADOPTED BY THE CLASSIFICATION DIVISION OF THE U. S. PATENT OFFICE.</w:t>
      </w:r>
      <w:r>
        <w:rPr>
          <w:lang w:val="en-GB"/>
        </w:rPr>
        <w:t xml:space="preserve">” </w:t>
      </w:r>
      <w:r w:rsidRPr="00305071">
        <w:rPr>
          <w:u w:val="single"/>
          <w:lang w:val="en-GB"/>
        </w:rPr>
        <w:t>J. Am. Chem. Soc.</w:t>
      </w:r>
      <w:r>
        <w:rPr>
          <w:lang w:val="en-GB"/>
        </w:rPr>
        <w:t xml:space="preserve"> 22 (8): 478–494. </w:t>
      </w:r>
      <w:r w:rsidRPr="005F36EA">
        <w:rPr>
          <w:lang w:val="en-GB"/>
        </w:rPr>
        <w:t>doi:10.1021/ja02046a005</w:t>
      </w:r>
    </w:p>
    <w:p w14:paraId="4A822336" w14:textId="77777777" w:rsidR="00750526" w:rsidRPr="00ED23A6" w:rsidRDefault="00750526" w:rsidP="007A1183">
      <w:pPr>
        <w:pStyle w:val="LightGrid-Accent31"/>
        <w:numPr>
          <w:ilvl w:val="0"/>
          <w:numId w:val="43"/>
        </w:numPr>
        <w:jc w:val="both"/>
        <w:rPr>
          <w:noProof/>
        </w:rPr>
      </w:pPr>
      <w:r>
        <w:rPr>
          <w:lang w:val="en-GB"/>
        </w:rPr>
        <w:t xml:space="preserve">Walzer at al. </w:t>
      </w:r>
      <w:r w:rsidR="00563F64">
        <w:t xml:space="preserve">The mzQuantML data standard for mass spectrometry-based quantitative studies in proteomics (2013) </w:t>
      </w:r>
      <w:r w:rsidR="00563F64" w:rsidRPr="00ED23A6">
        <w:rPr>
          <w:noProof/>
          <w:u w:val="single"/>
        </w:rPr>
        <w:t>Mol Cell Proteomics</w:t>
      </w:r>
      <w:r w:rsidR="00563F64">
        <w:rPr>
          <w:rStyle w:val="Emphasis"/>
        </w:rPr>
        <w:t xml:space="preserve"> </w:t>
      </w:r>
      <w:r w:rsidR="00563F64">
        <w:rPr>
          <w:rStyle w:val="Emphasis"/>
          <w:i w:val="0"/>
        </w:rPr>
        <w:t>d</w:t>
      </w:r>
      <w:r w:rsidR="00563F64">
        <w:rPr>
          <w:rStyle w:val="slug-metadata-note"/>
        </w:rPr>
        <w:t xml:space="preserve">oi: </w:t>
      </w:r>
      <w:r w:rsidR="00563F64">
        <w:rPr>
          <w:rStyle w:val="slug-doi"/>
        </w:rPr>
        <w:t>10.1074</w:t>
      </w:r>
      <w:r w:rsidR="00563F64">
        <w:rPr>
          <w:rStyle w:val="HTMLCite"/>
        </w:rPr>
        <w:t xml:space="preserve"> mcp.O113.028506.</w:t>
      </w:r>
    </w:p>
    <w:p w14:paraId="7D8D993E" w14:textId="77777777" w:rsidR="007A1183" w:rsidRDefault="007A1183" w:rsidP="007A1183">
      <w:pPr>
        <w:pStyle w:val="LightGrid-Accent31"/>
        <w:jc w:val="both"/>
      </w:pPr>
      <w:bookmarkStart w:id="193" w:name="_Toc526008660"/>
      <w:bookmarkStart w:id="194" w:name="_Toc153690678"/>
      <w:bookmarkStart w:id="195" w:name="_Toc155584023"/>
      <w:bookmarkStart w:id="196" w:name="_Toc156877875"/>
    </w:p>
    <w:p w14:paraId="3C3CDC6E" w14:textId="77777777" w:rsidR="007A1183" w:rsidRPr="008B6BE0" w:rsidRDefault="007A1183" w:rsidP="007A1183">
      <w:pPr>
        <w:pStyle w:val="Heading1"/>
      </w:pPr>
      <w:r w:rsidRPr="009F3B64">
        <w:t xml:space="preserve"> </w:t>
      </w:r>
      <w:bookmarkStart w:id="197" w:name="_Toc491263078"/>
      <w:r w:rsidRPr="008B6BE0">
        <w:t>Intellectual Property Statement</w:t>
      </w:r>
      <w:bookmarkEnd w:id="193"/>
      <w:bookmarkEnd w:id="194"/>
      <w:bookmarkEnd w:id="195"/>
      <w:bookmarkEnd w:id="196"/>
      <w:bookmarkEnd w:id="197"/>
    </w:p>
    <w:p w14:paraId="05E13A03" w14:textId="77777777" w:rsidR="007A1183" w:rsidRDefault="007A1183" w:rsidP="007A1183">
      <w:pPr>
        <w:jc w:val="both"/>
        <w:rPr>
          <w:rFonts w:eastAsia="MS Mincho"/>
          <w:lang w:eastAsia="zh-CN"/>
        </w:rPr>
      </w:pPr>
      <w:r>
        <w:rPr>
          <w:rFonts w:eastAsia="MS Mincho"/>
          <w:lang w:eastAsia="zh-CN"/>
        </w:rPr>
        <w:t xml:space="preserve">The PSI takes no position regarding the validity or scope of any intellectual property or other rights that might be claimed to pertain to the implementation or use of the technology described in this document or the extent to </w:t>
      </w:r>
      <w:r w:rsidRPr="009F3B64">
        <w:rPr>
          <w:rFonts w:eastAsia="MS Mincho"/>
          <w:lang w:eastAsia="zh-CN"/>
        </w:rPr>
        <w:t>which any license under such rights might or might not be available; neither does it represent that it has made</w:t>
      </w:r>
      <w:r>
        <w:rPr>
          <w:rFonts w:eastAsia="MS Mincho"/>
          <w:lang w:eastAsia="zh-CN"/>
        </w:rPr>
        <w:t xml:space="preserv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2C7B3499" w14:textId="77777777" w:rsidR="007A1183" w:rsidRDefault="007A1183" w:rsidP="007A1183">
      <w:pPr>
        <w:jc w:val="both"/>
        <w:rPr>
          <w:rFonts w:eastAsia="MS Mincho"/>
          <w:lang w:eastAsia="zh-CN"/>
        </w:rPr>
      </w:pPr>
    </w:p>
    <w:p w14:paraId="0D9D8B35" w14:textId="77777777" w:rsidR="007A1183" w:rsidRDefault="007A1183" w:rsidP="007A1183">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14:paraId="6FF21784" w14:textId="77777777" w:rsidR="007A1183" w:rsidRPr="00E86995" w:rsidRDefault="007A1183" w:rsidP="007A1183">
      <w:pPr>
        <w:jc w:val="both"/>
        <w:rPr>
          <w:highlight w:val="yellow"/>
        </w:rPr>
      </w:pPr>
    </w:p>
    <w:p w14:paraId="357D03B0" w14:textId="77777777" w:rsidR="007A1183" w:rsidRPr="00FC4E18" w:rsidRDefault="007A1183" w:rsidP="007A1183">
      <w:pPr>
        <w:jc w:val="both"/>
      </w:pPr>
    </w:p>
    <w:p w14:paraId="18033D99" w14:textId="77777777" w:rsidR="007A1183" w:rsidRPr="00FC4E18" w:rsidRDefault="007A1183" w:rsidP="007A1183">
      <w:pPr>
        <w:pStyle w:val="Heading1"/>
        <w:numPr>
          <w:ilvl w:val="0"/>
          <w:numId w:val="0"/>
        </w:numPr>
        <w:ind w:left="360" w:hanging="360"/>
      </w:pPr>
      <w:bookmarkStart w:id="198" w:name="_Toc491263079"/>
      <w:r w:rsidRPr="00FC4E18">
        <w:t>TradeMark Section</w:t>
      </w:r>
      <w:bookmarkEnd w:id="198"/>
    </w:p>
    <w:p w14:paraId="4F5ED512" w14:textId="77777777" w:rsidR="007A1183" w:rsidRDefault="007A1183" w:rsidP="007A1183">
      <w:pPr>
        <w:jc w:val="both"/>
        <w:rPr>
          <w:highlight w:val="yellow"/>
        </w:rPr>
      </w:pPr>
    </w:p>
    <w:p w14:paraId="0421001D" w14:textId="77777777" w:rsidR="007A1183" w:rsidRPr="00FC4E18" w:rsidRDefault="007A1183" w:rsidP="007A1183">
      <w:pPr>
        <w:jc w:val="both"/>
      </w:pPr>
      <w:r w:rsidRPr="00FC4E18">
        <w:lastRenderedPageBreak/>
        <w:t>Microsoft Excel</w:t>
      </w:r>
      <w:r>
        <w:rPr>
          <w:vertAlign w:val="superscript"/>
          <w:lang w:val="en-GB"/>
        </w:rPr>
        <w:t>®</w:t>
      </w:r>
    </w:p>
    <w:p w14:paraId="010E1395" w14:textId="77777777" w:rsidR="007A1183" w:rsidRPr="00E86995" w:rsidRDefault="007A1183" w:rsidP="007A1183">
      <w:pPr>
        <w:jc w:val="both"/>
        <w:rPr>
          <w:highlight w:val="yellow"/>
        </w:rPr>
      </w:pPr>
    </w:p>
    <w:p w14:paraId="1411F3B4" w14:textId="77777777" w:rsidR="007A1183" w:rsidRPr="008B6BE0" w:rsidRDefault="007A1183" w:rsidP="007A1183">
      <w:pPr>
        <w:pStyle w:val="Heading1"/>
        <w:numPr>
          <w:ilvl w:val="0"/>
          <w:numId w:val="0"/>
        </w:numPr>
      </w:pPr>
      <w:bookmarkStart w:id="199" w:name="_Toc153687291"/>
      <w:bookmarkStart w:id="200" w:name="_Toc155584024"/>
      <w:bookmarkStart w:id="201" w:name="_Toc156877876"/>
      <w:bookmarkStart w:id="202" w:name="_Toc491263080"/>
      <w:r w:rsidRPr="008B6BE0">
        <w:t>Copyright Notice</w:t>
      </w:r>
      <w:bookmarkEnd w:id="199"/>
      <w:bookmarkEnd w:id="200"/>
      <w:bookmarkEnd w:id="201"/>
      <w:bookmarkEnd w:id="202"/>
    </w:p>
    <w:p w14:paraId="0FBEF931" w14:textId="4E2970AE" w:rsidR="007A1183" w:rsidRDefault="007A1183" w:rsidP="007A1183">
      <w:pPr>
        <w:jc w:val="both"/>
      </w:pPr>
      <w:r>
        <w:t>Copyright (C) Proteomics Standards Initiative (</w:t>
      </w:r>
      <w:r w:rsidR="002B2979">
        <w:t>201</w:t>
      </w:r>
      <w:r w:rsidR="000B4F29">
        <w:t>7</w:t>
      </w:r>
      <w:r>
        <w:t>). All Rights Reserved.</w:t>
      </w:r>
    </w:p>
    <w:p w14:paraId="2C6A7FA4" w14:textId="77777777" w:rsidR="007A1183" w:rsidRDefault="007A1183" w:rsidP="007A1183">
      <w:pPr>
        <w:jc w:val="both"/>
      </w:pPr>
    </w:p>
    <w:p w14:paraId="0CAF8691" w14:textId="77777777" w:rsidR="007A1183" w:rsidRDefault="007A1183" w:rsidP="007A1183">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44CA2B8D" w14:textId="77777777" w:rsidR="007A1183" w:rsidRDefault="007A1183" w:rsidP="007A1183">
      <w:pPr>
        <w:jc w:val="both"/>
      </w:pPr>
    </w:p>
    <w:p w14:paraId="1AF58B44" w14:textId="77777777" w:rsidR="007A1183" w:rsidRDefault="007A1183" w:rsidP="007A1183">
      <w:pPr>
        <w:jc w:val="both"/>
      </w:pPr>
      <w:r>
        <w:t>The limited permissions granted above are perpetual and will not be revoked by the PSI or its successors or assigns.</w:t>
      </w:r>
    </w:p>
    <w:p w14:paraId="58EC72FD" w14:textId="77777777" w:rsidR="007A1183" w:rsidRDefault="007A1183" w:rsidP="007A1183">
      <w:pPr>
        <w:jc w:val="both"/>
      </w:pPr>
    </w:p>
    <w:p w14:paraId="02043219" w14:textId="33177438" w:rsidR="007A1183" w:rsidRPr="00507A7E" w:rsidRDefault="007A1183" w:rsidP="007A1183">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203" w:name="29"/>
      <w:bookmarkStart w:id="204" w:name="30"/>
      <w:bookmarkStart w:id="205" w:name="31"/>
      <w:bookmarkEnd w:id="203"/>
      <w:bookmarkEnd w:id="204"/>
      <w:bookmarkEnd w:id="205"/>
    </w:p>
    <w:sectPr w:rsidR="007A1183" w:rsidRPr="00507A7E" w:rsidSect="007A1183">
      <w:headerReference w:type="default" r:id="rId29"/>
      <w:footerReference w:type="default" r:id="rId30"/>
      <w:headerReference w:type="first" r:id="rId31"/>
      <w:pgSz w:w="12240" w:h="15840"/>
      <w:pgMar w:top="1134" w:right="1134" w:bottom="1134" w:left="1134" w:header="720" w:footer="720" w:gutter="0"/>
      <w:cols w:space="720"/>
      <w:noEndnote/>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nes, Andy" w:date="2017-08-07T09:31:00Z" w:initials="JA">
    <w:p w14:paraId="1F351398" w14:textId="1C8B4548" w:rsidR="00E94F6E" w:rsidRDefault="00E94F6E">
      <w:pPr>
        <w:pStyle w:val="CommentText"/>
      </w:pPr>
      <w:r>
        <w:rPr>
          <w:rStyle w:val="CommentReference"/>
        </w:rPr>
        <w:annotationRef/>
      </w:r>
      <w:r>
        <w:t>To confirm whether we want document flagged in this way.</w:t>
      </w:r>
    </w:p>
  </w:comment>
  <w:comment w:id="6" w:author="Jones, Andy" w:date="2017-08-07T12:44:00Z" w:initials="JA">
    <w:p w14:paraId="06C2FA16" w14:textId="195F2406" w:rsidR="00E94F6E" w:rsidRDefault="00E94F6E">
      <w:pPr>
        <w:pStyle w:val="CommentText"/>
      </w:pPr>
      <w:r>
        <w:rPr>
          <w:rStyle w:val="CommentReference"/>
        </w:rPr>
        <w:annotationRef/>
      </w:r>
      <w:r>
        <w:t>Some junk styling messing up table, will fix later</w:t>
      </w:r>
    </w:p>
  </w:comment>
  <w:comment w:id="22" w:author="Andy Jones" w:date="2017-08-23T13:59:00Z" w:initials="AJ">
    <w:p w14:paraId="4CBA70DB" w14:textId="68BE7684" w:rsidR="00E94F6E" w:rsidRDefault="00E94F6E">
      <w:pPr>
        <w:pStyle w:val="CommentText"/>
      </w:pPr>
      <w:r>
        <w:rPr>
          <w:rStyle w:val="CommentReference"/>
        </w:rPr>
        <w:annotationRef/>
      </w:r>
      <w:r>
        <w:t>Relation to ISA-TAB</w:t>
      </w:r>
    </w:p>
  </w:comment>
  <w:comment w:id="61" w:author="Andy Jones" w:date="2017-08-22T12:14:00Z" w:initials="AJ">
    <w:p w14:paraId="443A1188" w14:textId="56A6E344" w:rsidR="00E94F6E" w:rsidRDefault="00E94F6E">
      <w:pPr>
        <w:pStyle w:val="CommentText"/>
      </w:pPr>
      <w:r>
        <w:rPr>
          <w:rStyle w:val="CommentReference"/>
        </w:rPr>
        <w:annotationRef/>
      </w:r>
      <w:r>
        <w:t>This section needs an update to mention about possibility for multiplexing in metabolomics</w:t>
      </w:r>
    </w:p>
    <w:p w14:paraId="5B697C72" w14:textId="44816680" w:rsidR="00E94F6E" w:rsidRDefault="00E94F6E">
      <w:pPr>
        <w:pStyle w:val="CommentText"/>
      </w:pPr>
    </w:p>
    <w:p w14:paraId="334608DA" w14:textId="4979B88B" w:rsidR="00E94F6E" w:rsidRDefault="00E94F6E">
      <w:pPr>
        <w:pStyle w:val="CommentText"/>
      </w:pPr>
      <w:r>
        <w:t>Multiplexing not really done now, so either remove this section or change it to be a section about how to report positive vs negative mode for example</w:t>
      </w:r>
    </w:p>
  </w:comment>
  <w:comment w:id="137" w:author="Jones, Andy" w:date="2017-08-20T14:11:00Z" w:initials="JA">
    <w:p w14:paraId="4CFDA639" w14:textId="207A4E23" w:rsidR="00E94F6E" w:rsidRDefault="00E94F6E">
      <w:pPr>
        <w:pStyle w:val="CommentText"/>
      </w:pPr>
      <w:r>
        <w:rPr>
          <w:rStyle w:val="CommentReference"/>
        </w:rPr>
        <w:annotationRef/>
      </w:r>
      <w:r>
        <w:t>Split this section into “Core”, then “Proteomics”, then “Metabolomics” – depending on decision of how to proceed with joint development</w:t>
      </w:r>
    </w:p>
    <w:p w14:paraId="7669FFB8" w14:textId="77777777" w:rsidR="00E94F6E" w:rsidRDefault="00E94F6E">
      <w:pPr>
        <w:pStyle w:val="CommentText"/>
      </w:pPr>
    </w:p>
    <w:p w14:paraId="5B842509" w14:textId="77777777" w:rsidR="00E94F6E" w:rsidRDefault="00E94F6E">
      <w:pPr>
        <w:pStyle w:val="CommentText"/>
      </w:pPr>
    </w:p>
    <w:p w14:paraId="778DB963" w14:textId="77777777" w:rsidR="00E94F6E" w:rsidRDefault="00E94F6E">
      <w:pPr>
        <w:pStyle w:val="CommentText"/>
      </w:pPr>
    </w:p>
  </w:comment>
  <w:comment w:id="139" w:author="Andy Jones" w:date="2017-08-23T09:49:00Z" w:initials="AJ">
    <w:p w14:paraId="12438C41" w14:textId="02CEBA5B" w:rsidR="00E94F6E" w:rsidRDefault="00E94F6E">
      <w:pPr>
        <w:pStyle w:val="CommentText"/>
      </w:pPr>
      <w:r>
        <w:rPr>
          <w:rStyle w:val="CommentReference"/>
        </w:rPr>
        <w:annotationRef/>
      </w:r>
      <w:r>
        <w:t>Instrument[1-n] makes no sense, since instrument cannot be referenced from ms_run, so even if multiple instruments are reported, they cannot be interpreted.</w:t>
      </w:r>
    </w:p>
  </w:comment>
  <w:comment w:id="140" w:author="Andy Jones" w:date="2017-08-22T12:37:00Z" w:initials="AJ">
    <w:p w14:paraId="63297937" w14:textId="74024BC0" w:rsidR="00E94F6E" w:rsidRDefault="00E94F6E">
      <w:pPr>
        <w:pStyle w:val="CommentText"/>
      </w:pPr>
      <w:r>
        <w:rPr>
          <w:rStyle w:val="CommentReference"/>
        </w:rPr>
        <w:annotationRef/>
      </w:r>
      <w:r>
        <w:t>Update with metabolomics software</w:t>
      </w:r>
    </w:p>
  </w:comment>
  <w:comment w:id="143" w:author="Andy Jones" w:date="2017-04-25T15:46:00Z" w:initials="AJ">
    <w:p w14:paraId="2FB774ED" w14:textId="5B41C886" w:rsidR="00E94F6E" w:rsidRDefault="00E94F6E" w:rsidP="00354AE3">
      <w:pPr>
        <w:pStyle w:val="CommentText"/>
      </w:pPr>
      <w:r>
        <w:rPr>
          <w:rStyle w:val="CommentReference"/>
        </w:rPr>
        <w:annotationRef/>
      </w:r>
      <w:r>
        <w:t>We need a section above describing clearly what is an assay.</w:t>
      </w:r>
    </w:p>
  </w:comment>
  <w:comment w:id="144" w:author="Andy Jones" w:date="2017-08-22T15:56:00Z" w:initials="AJ">
    <w:p w14:paraId="312D05AF" w14:textId="5CB7F720" w:rsidR="00E94F6E" w:rsidRDefault="00E94F6E">
      <w:pPr>
        <w:pStyle w:val="CommentText"/>
      </w:pPr>
      <w:r>
        <w:rPr>
          <w:rStyle w:val="CommentReference"/>
        </w:rPr>
        <w:annotationRef/>
      </w:r>
      <w:r>
        <w:t>Need an example to show this working</w:t>
      </w:r>
    </w:p>
  </w:comment>
  <w:comment w:id="145" w:author="Andy Jones" w:date="2017-08-22T15:57:00Z" w:initials="AJ">
    <w:p w14:paraId="3719EE31" w14:textId="72D6E63A" w:rsidR="00E94F6E" w:rsidRDefault="00E94F6E">
      <w:pPr>
        <w:pStyle w:val="CommentText"/>
      </w:pPr>
      <w:r>
        <w:rPr>
          <w:rStyle w:val="CommentReference"/>
        </w:rPr>
        <w:annotationRef/>
      </w:r>
      <w:r>
        <w:t>Need section higher up that explains clearly the cardinalities and real world concepts these represent</w:t>
      </w:r>
    </w:p>
  </w:comment>
  <w:comment w:id="146" w:author="Andy Jones" w:date="2017-08-22T18:04:00Z" w:initials="AJ">
    <w:p w14:paraId="3984A8F8" w14:textId="2E31B373" w:rsidR="00E94F6E" w:rsidRDefault="00E94F6E">
      <w:pPr>
        <w:pStyle w:val="CommentText"/>
      </w:pPr>
      <w:r>
        <w:rPr>
          <w:rStyle w:val="CommentReference"/>
        </w:rPr>
        <w:annotationRef/>
      </w:r>
      <w:r>
        <w:t>We are using different separator types across the document, these should be made consistent</w:t>
      </w:r>
    </w:p>
  </w:comment>
  <w:comment w:id="147" w:author="Jones, Andy" w:date="2017-08-20T14:21:00Z" w:initials="JA">
    <w:p w14:paraId="742A7DFA" w14:textId="77777777" w:rsidR="00E94F6E" w:rsidRDefault="00E94F6E" w:rsidP="00354AE3">
      <w:pPr>
        <w:pStyle w:val="CommentText"/>
      </w:pPr>
      <w:r>
        <w:rPr>
          <w:rStyle w:val="CommentReference"/>
        </w:rPr>
        <w:annotationRef/>
      </w:r>
      <w:r>
        <w:t>Proposed new attribute in 1.1</w:t>
      </w:r>
    </w:p>
  </w:comment>
  <w:comment w:id="148" w:author="Andy Jones" w:date="2017-08-22T16:09:00Z" w:initials="AJ">
    <w:p w14:paraId="54AC9DD0" w14:textId="40756C95" w:rsidR="00E94F6E" w:rsidRDefault="00E94F6E">
      <w:pPr>
        <w:pStyle w:val="CommentText"/>
      </w:pPr>
      <w:r>
        <w:rPr>
          <w:rStyle w:val="CommentReference"/>
        </w:rPr>
        <w:annotationRef/>
      </w:r>
      <w:r>
        <w:t>Imputation at assay level? Do we wish to capture this method somehow</w:t>
      </w:r>
    </w:p>
  </w:comment>
  <w:comment w:id="149" w:author="Andy Jones" w:date="2017-08-22T16:10:00Z" w:initials="AJ">
    <w:p w14:paraId="3517C3B7" w14:textId="60FC3771" w:rsidR="00E94F6E" w:rsidRDefault="00E94F6E">
      <w:pPr>
        <w:pStyle w:val="CommentText"/>
      </w:pPr>
      <w:r>
        <w:rPr>
          <w:rStyle w:val="CommentReference"/>
        </w:rPr>
        <w:annotationRef/>
      </w:r>
      <w:r>
        <w:t>We need examples</w:t>
      </w:r>
    </w:p>
  </w:comment>
  <w:comment w:id="150" w:author="Andy Jones" w:date="2017-04-26T14:36:00Z" w:initials="AJ">
    <w:p w14:paraId="65E18922" w14:textId="77777777" w:rsidR="00E94F6E" w:rsidRDefault="00E94F6E" w:rsidP="00C04B74">
      <w:pPr>
        <w:pStyle w:val="CommentText"/>
      </w:pPr>
      <w:r>
        <w:rPr>
          <w:rStyle w:val="CommentReference"/>
        </w:rPr>
        <w:annotationRef/>
      </w:r>
      <w:r>
        <w:t>We need to come up with a way of talking about fractions, e.g. by having a fraction ID</w:t>
      </w:r>
    </w:p>
    <w:p w14:paraId="1856C55B" w14:textId="77777777" w:rsidR="00E94F6E" w:rsidRDefault="00E94F6E" w:rsidP="00C04B74">
      <w:pPr>
        <w:pStyle w:val="CommentText"/>
      </w:pPr>
    </w:p>
    <w:p w14:paraId="53DDEC07" w14:textId="3B7C4424" w:rsidR="00E94F6E" w:rsidRDefault="00E94F6E" w:rsidP="00C04B74">
      <w:pPr>
        <w:pStyle w:val="CommentText"/>
      </w:pPr>
      <w:r>
        <w:t>ms_run[1-n]-[1-n]-location</w:t>
      </w:r>
    </w:p>
    <w:p w14:paraId="294EF11F" w14:textId="620D2439" w:rsidR="00E94F6E" w:rsidRDefault="00E94F6E" w:rsidP="00C04B74">
      <w:pPr>
        <w:pStyle w:val="CommentText"/>
      </w:pPr>
    </w:p>
    <w:p w14:paraId="2D3376D3" w14:textId="717CA5C7" w:rsidR="00E94F6E" w:rsidRDefault="00E94F6E" w:rsidP="00C04B74">
      <w:pPr>
        <w:pStyle w:val="CommentText"/>
      </w:pPr>
      <w:r>
        <w:t xml:space="preserve">Provisionally decided to support pre-fractionation by allowing </w:t>
      </w:r>
    </w:p>
  </w:comment>
  <w:comment w:id="151" w:author="Andy Jones" w:date="2017-08-22T16:13:00Z" w:initials="AJ">
    <w:p w14:paraId="756B58B4" w14:textId="42FC029F" w:rsidR="00E94F6E" w:rsidRDefault="00E94F6E">
      <w:pPr>
        <w:pStyle w:val="CommentText"/>
      </w:pPr>
      <w:r>
        <w:rPr>
          <w:rStyle w:val="CommentReference"/>
        </w:rPr>
        <w:annotationRef/>
      </w:r>
      <w:r>
        <w:t>Revisit for pre-fractionation</w:t>
      </w:r>
    </w:p>
  </w:comment>
  <w:comment w:id="152" w:author="Jones, Andy" w:date="2017-08-20T14:01:00Z" w:initials="JA">
    <w:p w14:paraId="7164E835" w14:textId="74A94441" w:rsidR="00E94F6E" w:rsidRDefault="00E94F6E">
      <w:pPr>
        <w:pStyle w:val="CommentText"/>
      </w:pPr>
      <w:r>
        <w:rPr>
          <w:rStyle w:val="CommentReference"/>
        </w:rPr>
        <w:annotationRef/>
      </w:r>
      <w:r>
        <w:t>No need to support pre-fractionation – can reasonably assume all consistent</w:t>
      </w:r>
    </w:p>
  </w:comment>
  <w:comment w:id="153" w:author="Jones, Andy" w:date="2017-08-20T14:03:00Z" w:initials="JA">
    <w:p w14:paraId="57B19F56" w14:textId="64F9E429" w:rsidR="00E94F6E" w:rsidRDefault="00E94F6E">
      <w:pPr>
        <w:pStyle w:val="CommentText"/>
      </w:pPr>
      <w:r>
        <w:rPr>
          <w:rStyle w:val="CommentReference"/>
        </w:rPr>
        <w:annotationRef/>
      </w:r>
      <w:r>
        <w:t>Needs to allow for pre-fractionation</w:t>
      </w:r>
    </w:p>
  </w:comment>
  <w:comment w:id="154" w:author="Jones, Andy" w:date="2017-08-20T14:03:00Z" w:initials="JA">
    <w:p w14:paraId="49CF5CAA" w14:textId="36ECF3D2" w:rsidR="00E94F6E" w:rsidRDefault="00E94F6E">
      <w:pPr>
        <w:pStyle w:val="CommentText"/>
      </w:pPr>
      <w:r>
        <w:rPr>
          <w:rStyle w:val="CommentReference"/>
        </w:rPr>
        <w:annotationRef/>
      </w:r>
      <w:r>
        <w:t>No need to support pre-fractionation</w:t>
      </w:r>
    </w:p>
  </w:comment>
  <w:comment w:id="156" w:author="Jones, Andy" w:date="2016-10-13T13:55:00Z" w:initials="JA">
    <w:p w14:paraId="707D656C" w14:textId="77777777" w:rsidR="00E94F6E" w:rsidRDefault="00E94F6E" w:rsidP="00004135">
      <w:pPr>
        <w:pStyle w:val="CommentText"/>
      </w:pPr>
      <w:r>
        <w:rPr>
          <w:rStyle w:val="CommentReference"/>
        </w:rPr>
        <w:annotationRef/>
      </w:r>
      <w:r>
        <w:t>Make sure to explain that the colon must followed these prefixes in the SMF section below</w:t>
      </w:r>
    </w:p>
  </w:comment>
  <w:comment w:id="158" w:author="Andy Jones" w:date="2017-04-25T14:11:00Z" w:initials="AJ">
    <w:p w14:paraId="6F8F88A5" w14:textId="77777777" w:rsidR="00E94F6E" w:rsidRDefault="00E94F6E" w:rsidP="005E0B41">
      <w:pPr>
        <w:pStyle w:val="CommentText"/>
      </w:pPr>
      <w:r>
        <w:rPr>
          <w:rStyle w:val="CommentReference"/>
        </w:rPr>
        <w:annotationRef/>
      </w:r>
      <w:r>
        <w:t>Examples to be added from a range of software packages.</w:t>
      </w:r>
    </w:p>
  </w:comment>
  <w:comment w:id="159" w:author="Andy Jones" w:date="2017-04-25T14:11:00Z" w:initials="AJ">
    <w:p w14:paraId="71BB68BE" w14:textId="77777777" w:rsidR="00E94F6E" w:rsidRDefault="00E94F6E" w:rsidP="009C5B07">
      <w:pPr>
        <w:pStyle w:val="CommentText"/>
      </w:pPr>
      <w:r>
        <w:rPr>
          <w:rStyle w:val="CommentReference"/>
        </w:rPr>
        <w:annotationRef/>
      </w:r>
      <w:r>
        <w:t>Examples to be added from a range of software packages.</w:t>
      </w:r>
    </w:p>
  </w:comment>
  <w:comment w:id="160" w:author="Andy Jones" w:date="2017-08-22T16:29:00Z" w:initials="AJ">
    <w:p w14:paraId="0F447D8D" w14:textId="0859FA38" w:rsidR="00E94F6E" w:rsidRDefault="00E94F6E">
      <w:pPr>
        <w:pStyle w:val="CommentText"/>
      </w:pPr>
      <w:r>
        <w:rPr>
          <w:rStyle w:val="CommentReference"/>
        </w:rPr>
        <w:annotationRef/>
      </w:r>
      <w:r>
        <w:t>To revisit</w:t>
      </w:r>
    </w:p>
  </w:comment>
  <w:comment w:id="170" w:author="Jones, Andy" w:date="2016-08-25T13:24:00Z" w:initials="JA">
    <w:p w14:paraId="60AF46F4" w14:textId="1F451FE9" w:rsidR="00E94F6E" w:rsidRDefault="00E94F6E">
      <w:pPr>
        <w:pStyle w:val="CommentText"/>
      </w:pPr>
      <w:r>
        <w:rPr>
          <w:rStyle w:val="CommentReference"/>
        </w:rPr>
        <w:annotationRef/>
      </w:r>
      <w:r>
        <w:t>May want to return to this for the case of alternative IDs and ambiguity – should this be formally checkable for structure?</w:t>
      </w:r>
    </w:p>
  </w:comment>
  <w:comment w:id="171" w:author="Jones, Andy" w:date="2016-07-05T10:01:00Z" w:initials="JA">
    <w:p w14:paraId="766781FB" w14:textId="203CBA7D" w:rsidR="00E94F6E" w:rsidRDefault="00E94F6E">
      <w:pPr>
        <w:pStyle w:val="CommentText"/>
      </w:pPr>
      <w:r>
        <w:rPr>
          <w:rStyle w:val="CommentReference"/>
        </w:rPr>
        <w:annotationRef/>
      </w:r>
      <w:r>
        <w:t>Add example showing ambiguity</w:t>
      </w:r>
    </w:p>
  </w:comment>
  <w:comment w:id="172" w:author="Jones, Andy" w:date="2016-07-05T15:36:00Z" w:initials="JA">
    <w:p w14:paraId="5C453D58" w14:textId="227316EF" w:rsidR="00E94F6E" w:rsidRDefault="00E94F6E">
      <w:pPr>
        <w:pStyle w:val="CommentText"/>
      </w:pPr>
      <w:r>
        <w:rPr>
          <w:rStyle w:val="CommentReference"/>
        </w:rPr>
        <w:annotationRef/>
      </w:r>
      <w:r>
        <w:t>Inchi throughout not inchi_key to check</w:t>
      </w:r>
    </w:p>
  </w:comment>
  <w:comment w:id="173" w:author="Jones, Andy" w:date="2016-07-05T14:00:00Z" w:initials="JA">
    <w:p w14:paraId="5B2C0657" w14:textId="77777777" w:rsidR="00E94F6E" w:rsidRDefault="00E94F6E" w:rsidP="00B7291C">
      <w:pPr>
        <w:pStyle w:val="CommentText"/>
      </w:pPr>
      <w:r>
        <w:rPr>
          <w:rStyle w:val="CommentReference"/>
        </w:rPr>
        <w:annotationRef/>
      </w:r>
      <w:r>
        <w:t>Possible addition to Metadata section to describe how RT values are reported in this section</w:t>
      </w:r>
    </w:p>
  </w:comment>
  <w:comment w:id="174" w:author="Andy Jones" w:date="2017-08-23T13:41:00Z" w:initials="AJ">
    <w:p w14:paraId="64EEA7EE" w14:textId="0E890E07" w:rsidR="00E94F6E" w:rsidRDefault="00E94F6E">
      <w:pPr>
        <w:pStyle w:val="CommentText"/>
      </w:pPr>
      <w:r>
        <w:rPr>
          <w:rStyle w:val="CommentReference"/>
        </w:rPr>
        <w:annotationRef/>
      </w:r>
      <w:r>
        <w:t>Joel to insert a regex here.</w:t>
      </w:r>
    </w:p>
  </w:comment>
  <w:comment w:id="175" w:author="Jones, Andy" w:date="2016-08-25T13:57:00Z" w:initials="JA">
    <w:p w14:paraId="41D05D07" w14:textId="2F78C038" w:rsidR="00E94F6E" w:rsidRDefault="00E94F6E">
      <w:pPr>
        <w:pStyle w:val="CommentText"/>
      </w:pPr>
      <w:r>
        <w:rPr>
          <w:rStyle w:val="CommentReference"/>
        </w:rPr>
        <w:annotationRef/>
      </w:r>
      <w:r>
        <w:t>ACTION: Steffen to circulate MSI list to us for discussion about it going into PSI-MS Cv</w:t>
      </w:r>
    </w:p>
  </w:comment>
  <w:comment w:id="176" w:author="Jones, Andy" w:date="2016-09-07T15:13:00Z" w:initials="JA">
    <w:p w14:paraId="299E0432" w14:textId="2D355707" w:rsidR="00E94F6E" w:rsidRDefault="00E94F6E">
      <w:pPr>
        <w:pStyle w:val="CommentText"/>
      </w:pPr>
      <w:r>
        <w:rPr>
          <w:rStyle w:val="CommentReference"/>
        </w:rPr>
        <w:annotationRef/>
      </w:r>
      <w:r>
        <w:t>Review docs for how to insert userParams with an example</w:t>
      </w:r>
    </w:p>
    <w:p w14:paraId="0CAFA440" w14:textId="77777777" w:rsidR="00E94F6E" w:rsidRDefault="00E94F6E">
      <w:pPr>
        <w:pStyle w:val="CommentText"/>
      </w:pPr>
    </w:p>
    <w:p w14:paraId="493CD67C" w14:textId="77777777" w:rsidR="00E94F6E" w:rsidRDefault="00E94F6E">
      <w:pPr>
        <w:pStyle w:val="CommentText"/>
      </w:pPr>
    </w:p>
    <w:p w14:paraId="3DFD2578" w14:textId="33933EF1" w:rsidR="00E94F6E" w:rsidRDefault="00E94F6E">
      <w:pPr>
        <w:pStyle w:val="CommentText"/>
      </w:pPr>
      <w:r>
        <w:t>Do we want to state that only PSI-MS can be used here, or any CV / ontology?</w:t>
      </w:r>
    </w:p>
  </w:comment>
  <w:comment w:id="178" w:author="Jones, Andy" w:date="2017-08-20T13:28:00Z" w:initials="JA">
    <w:p w14:paraId="380B391B" w14:textId="3F40711D" w:rsidR="00E94F6E" w:rsidRDefault="00E94F6E">
      <w:pPr>
        <w:pStyle w:val="CommentText"/>
      </w:pPr>
      <w:r>
        <w:rPr>
          <w:rStyle w:val="CommentReference"/>
        </w:rPr>
        <w:annotationRef/>
      </w:r>
      <w:r>
        <w:t>Add URL to these recommendations?</w:t>
      </w:r>
    </w:p>
  </w:comment>
  <w:comment w:id="179" w:author="Andy Jones" w:date="2017-08-23T13:47:00Z" w:initials="AJ">
    <w:p w14:paraId="69BD472F" w14:textId="05D7E654" w:rsidR="00E94F6E" w:rsidRDefault="00E94F6E">
      <w:pPr>
        <w:pStyle w:val="CommentText"/>
      </w:pPr>
      <w:r>
        <w:rPr>
          <w:rStyle w:val="CommentReference"/>
        </w:rPr>
        <w:annotationRef/>
      </w:r>
      <w:r>
        <w:t>Joel to write a regex for this</w:t>
      </w:r>
    </w:p>
  </w:comment>
  <w:comment w:id="181" w:author="Andy Jones" w:date="2017-08-23T13:52:00Z" w:initials="AJ">
    <w:p w14:paraId="75509911" w14:textId="60EF328E" w:rsidR="00E94F6E" w:rsidRDefault="00E94F6E">
      <w:pPr>
        <w:pStyle w:val="CommentText"/>
      </w:pPr>
      <w:r>
        <w:rPr>
          <w:rStyle w:val="CommentReference"/>
        </w:rPr>
        <w:annotationRef/>
      </w:r>
      <w:r>
        <w:t>Regex in here</w:t>
      </w:r>
    </w:p>
  </w:comment>
  <w:comment w:id="182" w:author="Jones, Andy" w:date="2016-09-29T13:51:00Z" w:initials="JA">
    <w:p w14:paraId="6CEBB86A" w14:textId="77777777" w:rsidR="00E94F6E" w:rsidRDefault="00E94F6E" w:rsidP="0018358A">
      <w:pPr>
        <w:pStyle w:val="CommentText"/>
      </w:pPr>
      <w:r>
        <w:rPr>
          <w:rStyle w:val="CommentReference"/>
        </w:rPr>
        <w:annotationRef/>
      </w:r>
      <w:r>
        <w:t>To add to documentation how to do this for manual curation etc.</w:t>
      </w:r>
    </w:p>
  </w:comment>
  <w:comment w:id="183" w:author="Jones, Andy" w:date="2016-09-29T13:51:00Z" w:initials="JA">
    <w:p w14:paraId="0DC272BA" w14:textId="1CADDF66" w:rsidR="00E94F6E" w:rsidRDefault="00E94F6E">
      <w:pPr>
        <w:pStyle w:val="CommentText"/>
      </w:pPr>
      <w:r>
        <w:rPr>
          <w:rStyle w:val="CommentReference"/>
        </w:rPr>
        <w:annotationRef/>
      </w:r>
      <w:r>
        <w:t>To add to documentation how to do this for manual curation etc.</w:t>
      </w:r>
    </w:p>
  </w:comment>
  <w:comment w:id="189" w:author="Andy Jones" w:date="2017-04-25T16:58:00Z" w:initials="AJ">
    <w:p w14:paraId="3FD27992" w14:textId="3E64AA41" w:rsidR="00E94F6E" w:rsidRDefault="00E94F6E">
      <w:pPr>
        <w:pStyle w:val="CommentText"/>
      </w:pPr>
      <w:r>
        <w:rPr>
          <w:rStyle w:val="CommentReference"/>
        </w:rPr>
        <w:annotationRef/>
      </w:r>
      <w:r>
        <w:t>Author list to be updated</w:t>
      </w:r>
    </w:p>
  </w:comment>
  <w:comment w:id="192" w:author="Jones, Andy" w:date="2017-08-20T13:32:00Z" w:initials="JA">
    <w:p w14:paraId="5CFB073D" w14:textId="46FB5466" w:rsidR="00E94F6E" w:rsidRDefault="00E94F6E">
      <w:pPr>
        <w:pStyle w:val="CommentText"/>
      </w:pPr>
      <w:r>
        <w:rPr>
          <w:rStyle w:val="CommentReference"/>
        </w:rPr>
        <w:annotationRef/>
      </w:r>
      <w:r>
        <w:t>Add reference for mzTab 1.0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351398" w15:done="0"/>
  <w15:commentEx w15:paraId="06C2FA16" w15:done="0"/>
  <w15:commentEx w15:paraId="4CBA70DB" w15:done="0"/>
  <w15:commentEx w15:paraId="334608DA" w15:done="0"/>
  <w15:commentEx w15:paraId="778DB963" w15:done="0"/>
  <w15:commentEx w15:paraId="12438C41" w15:done="0"/>
  <w15:commentEx w15:paraId="63297937" w15:done="0"/>
  <w15:commentEx w15:paraId="2FB774ED" w15:done="0"/>
  <w15:commentEx w15:paraId="312D05AF" w15:done="0"/>
  <w15:commentEx w15:paraId="3719EE31" w15:done="0"/>
  <w15:commentEx w15:paraId="3984A8F8" w15:done="0"/>
  <w15:commentEx w15:paraId="742A7DFA" w15:done="0"/>
  <w15:commentEx w15:paraId="54AC9DD0" w15:done="0"/>
  <w15:commentEx w15:paraId="3517C3B7" w15:done="0"/>
  <w15:commentEx w15:paraId="2D3376D3" w15:done="0"/>
  <w15:commentEx w15:paraId="756B58B4" w15:done="0"/>
  <w15:commentEx w15:paraId="7164E835" w15:done="0"/>
  <w15:commentEx w15:paraId="57B19F56" w15:done="0"/>
  <w15:commentEx w15:paraId="49CF5CAA" w15:done="0"/>
  <w15:commentEx w15:paraId="707D656C" w15:done="0"/>
  <w15:commentEx w15:paraId="6F8F88A5" w15:done="0"/>
  <w15:commentEx w15:paraId="71BB68BE" w15:done="0"/>
  <w15:commentEx w15:paraId="0F447D8D" w15:done="0"/>
  <w15:commentEx w15:paraId="60AF46F4" w15:done="0"/>
  <w15:commentEx w15:paraId="766781FB" w15:done="0"/>
  <w15:commentEx w15:paraId="5C453D58" w15:done="0"/>
  <w15:commentEx w15:paraId="5B2C0657" w15:done="0"/>
  <w15:commentEx w15:paraId="64EEA7EE" w15:done="0"/>
  <w15:commentEx w15:paraId="41D05D07" w15:done="0"/>
  <w15:commentEx w15:paraId="3DFD2578" w15:done="0"/>
  <w15:commentEx w15:paraId="380B391B" w15:done="0"/>
  <w15:commentEx w15:paraId="69BD472F" w15:done="0"/>
  <w15:commentEx w15:paraId="75509911" w15:done="0"/>
  <w15:commentEx w15:paraId="6CEBB86A" w15:done="0"/>
  <w15:commentEx w15:paraId="0DC272BA" w15:done="0"/>
  <w15:commentEx w15:paraId="3FD27992" w15:done="0"/>
  <w15:commentEx w15:paraId="5CFB07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1398" w16cid:durableId="1D4695A0"/>
  <w16cid:commentId w16cid:paraId="06C2FA16" w16cid:durableId="1D4695A1"/>
  <w16cid:commentId w16cid:paraId="4CBA70DB" w16cid:durableId="1D4808DA"/>
  <w16cid:commentId w16cid:paraId="334608DA" w16cid:durableId="1D469E8D"/>
  <w16cid:commentId w16cid:paraId="778DB963" w16cid:durableId="1D4695AB"/>
  <w16cid:commentId w16cid:paraId="12438C41" w16cid:durableId="1D47CE1D"/>
  <w16cid:commentId w16cid:paraId="63297937" w16cid:durableId="1D46A3FD"/>
  <w16cid:commentId w16cid:paraId="2FB774ED" w16cid:durableId="1D4695B6"/>
  <w16cid:commentId w16cid:paraId="312D05AF" w16cid:durableId="1D46D298"/>
  <w16cid:commentId w16cid:paraId="3719EE31" w16cid:durableId="1D46D2E6"/>
  <w16cid:commentId w16cid:paraId="3984A8F8" w16cid:durableId="1D46F0BF"/>
  <w16cid:commentId w16cid:paraId="742A7DFA" w16cid:durableId="1D4695BB"/>
  <w16cid:commentId w16cid:paraId="54AC9DD0" w16cid:durableId="1D46D5BD"/>
  <w16cid:commentId w16cid:paraId="3517C3B7" w16cid:durableId="1D46D5EC"/>
  <w16cid:commentId w16cid:paraId="2D3376D3" w16cid:durableId="1D4695B1"/>
  <w16cid:commentId w16cid:paraId="756B58B4" w16cid:durableId="1D46D698"/>
  <w16cid:commentId w16cid:paraId="7164E835" w16cid:durableId="1D4695B2"/>
  <w16cid:commentId w16cid:paraId="57B19F56" w16cid:durableId="1D4695B4"/>
  <w16cid:commentId w16cid:paraId="49CF5CAA" w16cid:durableId="1D4695B5"/>
  <w16cid:commentId w16cid:paraId="707D656C" w16cid:durableId="1D4695BF"/>
  <w16cid:commentId w16cid:paraId="6F8F88A5" w16cid:durableId="1D4695BD"/>
  <w16cid:commentId w16cid:paraId="71BB68BE" w16cid:durableId="1D4695BE"/>
  <w16cid:commentId w16cid:paraId="0F447D8D" w16cid:durableId="1D46DA68"/>
  <w16cid:commentId w16cid:paraId="60AF46F4" w16cid:durableId="1D4695D0"/>
  <w16cid:commentId w16cid:paraId="766781FB" w16cid:durableId="1D4695D1"/>
  <w16cid:commentId w16cid:paraId="5C453D58" w16cid:durableId="1D4695D3"/>
  <w16cid:commentId w16cid:paraId="5B2C0657" w16cid:durableId="1D4695D6"/>
  <w16cid:commentId w16cid:paraId="64EEA7EE" w16cid:durableId="1D48047D"/>
  <w16cid:commentId w16cid:paraId="41D05D07" w16cid:durableId="1D4695D8"/>
  <w16cid:commentId w16cid:paraId="3DFD2578" w16cid:durableId="1D4695DE"/>
  <w16cid:commentId w16cid:paraId="380B391B" w16cid:durableId="1D4695E0"/>
  <w16cid:commentId w16cid:paraId="69BD472F" w16cid:durableId="1D4805E2"/>
  <w16cid:commentId w16cid:paraId="75509911" w16cid:durableId="1D480730"/>
  <w16cid:commentId w16cid:paraId="6CEBB86A" w16cid:durableId="1D4695E6"/>
  <w16cid:commentId w16cid:paraId="0DC272BA" w16cid:durableId="1D4695E7"/>
  <w16cid:commentId w16cid:paraId="3FD27992" w16cid:durableId="1D4695E8"/>
  <w16cid:commentId w16cid:paraId="5CFB073D" w16cid:durableId="1D4695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A0669" w14:textId="77777777" w:rsidR="005F50A7" w:rsidRDefault="005F50A7">
      <w:r>
        <w:separator/>
      </w:r>
    </w:p>
  </w:endnote>
  <w:endnote w:type="continuationSeparator" w:id="0">
    <w:p w14:paraId="04B57CD5" w14:textId="77777777" w:rsidR="005F50A7" w:rsidRDefault="005F50A7">
      <w:r>
        <w:continuationSeparator/>
      </w:r>
    </w:p>
  </w:endnote>
  <w:endnote w:type="continuationNotice" w:id="1">
    <w:p w14:paraId="4E0F37A7" w14:textId="77777777" w:rsidR="005F50A7" w:rsidRDefault="005F50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6FE" w14:textId="33A80BF7" w:rsidR="00E94F6E" w:rsidRDefault="005F50A7" w:rsidP="007A1183">
    <w:pPr>
      <w:pStyle w:val="Footer"/>
      <w:tabs>
        <w:tab w:val="clear" w:pos="4320"/>
      </w:tabs>
    </w:pPr>
    <w:hyperlink r:id="rId1" w:history="1">
      <w:r w:rsidR="00E94F6E" w:rsidRPr="0006081C">
        <w:rPr>
          <w:rStyle w:val="Hyperlink"/>
        </w:rPr>
        <w:t>http://www.psidev.info/</w:t>
      </w:r>
    </w:hyperlink>
    <w:r w:rsidR="00E94F6E">
      <w:rPr>
        <w:rStyle w:val="PageNumber"/>
      </w:rPr>
      <w:tab/>
    </w:r>
    <w:r w:rsidR="00E94F6E">
      <w:rPr>
        <w:rStyle w:val="PageNumber"/>
      </w:rPr>
      <w:fldChar w:fldCharType="begin"/>
    </w:r>
    <w:r w:rsidR="00E94F6E">
      <w:rPr>
        <w:rStyle w:val="PageNumber"/>
      </w:rPr>
      <w:instrText xml:space="preserve"> PAGE </w:instrText>
    </w:r>
    <w:r w:rsidR="00E94F6E">
      <w:rPr>
        <w:rStyle w:val="PageNumber"/>
      </w:rPr>
      <w:fldChar w:fldCharType="separate"/>
    </w:r>
    <w:r w:rsidR="00231B18">
      <w:rPr>
        <w:rStyle w:val="PageNumber"/>
        <w:noProof/>
      </w:rPr>
      <w:t>20</w:t>
    </w:r>
    <w:r w:rsidR="00E94F6E">
      <w:rPr>
        <w:rStyle w:val="PageNumber"/>
      </w:rPr>
      <w:fldChar w:fldCharType="end"/>
    </w:r>
    <w:r w:rsidR="00E94F6E">
      <w:rPr>
        <w:rStyle w:val="PageNumber"/>
      </w:rPr>
      <w:t xml:space="preserve"> / </w:t>
    </w:r>
    <w:r>
      <w:fldChar w:fldCharType="begin"/>
    </w:r>
    <w:r>
      <w:instrText xml:space="preserve"> NUMPAGES   \* MERGEFORMAT </w:instrText>
    </w:r>
    <w:r>
      <w:fldChar w:fldCharType="separate"/>
    </w:r>
    <w:r w:rsidR="00231B18" w:rsidRPr="00231B18">
      <w:rPr>
        <w:rStyle w:val="PageNumber"/>
        <w:noProof/>
      </w:rPr>
      <w:t>33</w:t>
    </w:r>
    <w:r>
      <w:rPr>
        <w:rStyle w:val="PageNumbe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BFCBC" w14:textId="77777777" w:rsidR="005F50A7" w:rsidRDefault="005F50A7">
      <w:r>
        <w:separator/>
      </w:r>
    </w:p>
  </w:footnote>
  <w:footnote w:type="continuationSeparator" w:id="0">
    <w:p w14:paraId="3E04B80B" w14:textId="77777777" w:rsidR="005F50A7" w:rsidRDefault="005F50A7">
      <w:r>
        <w:continuationSeparator/>
      </w:r>
    </w:p>
  </w:footnote>
  <w:footnote w:type="continuationNotice" w:id="1">
    <w:p w14:paraId="0B28264E" w14:textId="77777777" w:rsidR="005F50A7" w:rsidRDefault="005F50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8B5D6" w14:textId="5D7949BA" w:rsidR="00E94F6E" w:rsidRDefault="00E94F6E" w:rsidP="007A1183">
    <w:pPr>
      <w:tabs>
        <w:tab w:val="left" w:pos="7938"/>
      </w:tabs>
    </w:pPr>
    <w:r>
      <w:rPr>
        <w:lang w:val="en-GB"/>
      </w:rPr>
      <w:t>mzTab Specification version 1.1.0-draft                                                                Aug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6609" w14:textId="77777777" w:rsidR="00E94F6E" w:rsidRDefault="00E94F6E" w:rsidP="007A1183">
    <w:pPr>
      <w:rPr>
        <w:lang w:val="en-GB"/>
      </w:rPr>
    </w:pPr>
    <w:r>
      <w:rPr>
        <w:lang w:val="en-GB"/>
      </w:rPr>
      <w:t>PSI Recommendation</w:t>
    </w:r>
  </w:p>
  <w:p w14:paraId="35531101" w14:textId="77777777" w:rsidR="00E94F6E" w:rsidRDefault="00E94F6E" w:rsidP="007A1183">
    <w:pPr>
      <w:rPr>
        <w:lang w:val="en-GB"/>
      </w:rPr>
    </w:pPr>
    <w:r>
      <w:rPr>
        <w:lang w:val="en-GB"/>
      </w:rPr>
      <w:t>PSI Proteomics Informatics Workgroup</w:t>
    </w:r>
  </w:p>
  <w:p w14:paraId="4EC033DF" w14:textId="1C3EED70" w:rsidR="00E94F6E" w:rsidRDefault="00E94F6E" w:rsidP="007A1183">
    <w:pPr>
      <w:rPr>
        <w:lang w:val="en-GB"/>
      </w:rPr>
    </w:pPr>
    <w:r>
      <w:rPr>
        <w:lang w:val="en-GB"/>
      </w:rPr>
      <w:t>Version 1.1.0-draft</w:t>
    </w:r>
  </w:p>
  <w:p w14:paraId="241A0CFB" w14:textId="5F2B0265" w:rsidR="00E94F6E" w:rsidRPr="00B64B28" w:rsidRDefault="00231B18" w:rsidP="007A1183">
    <w:pPr>
      <w:jc w:val="right"/>
    </w:pPr>
    <w:r>
      <w:t>AUTHORS IN HERE</w:t>
    </w:r>
  </w:p>
  <w:p w14:paraId="1670B5E1" w14:textId="77777777" w:rsidR="00E94F6E" w:rsidRDefault="00E94F6E" w:rsidP="007A1183"/>
  <w:p w14:paraId="7CFE3128" w14:textId="77777777" w:rsidR="00E94F6E" w:rsidRDefault="00E94F6E" w:rsidP="007A1183">
    <w:pPr>
      <w:jc w:val="right"/>
    </w:pPr>
    <w:r>
      <w:t>June 1, 2012</w:t>
    </w:r>
  </w:p>
  <w:p w14:paraId="3EB0C31E" w14:textId="39A8C40A" w:rsidR="00E94F6E" w:rsidRDefault="00E94F6E" w:rsidP="007A1183">
    <w:pPr>
      <w:jc w:val="right"/>
    </w:pPr>
    <w:r>
      <w:t>Last Updated: Aug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 o:bullet="t">
        <v:imagedata r:id="rId1" o:title=""/>
      </v:shape>
    </w:pict>
  </w:numPicBullet>
  <w:abstractNum w:abstractNumId="0" w15:restartNumberingAfterBreak="0">
    <w:nsid w:val="FFFFFF1D"/>
    <w:multiLevelType w:val="multilevel"/>
    <w:tmpl w:val="EEF6F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2FD42D6"/>
    <w:multiLevelType w:val="hybridMultilevel"/>
    <w:tmpl w:val="AAC03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2B71DD"/>
    <w:multiLevelType w:val="hybridMultilevel"/>
    <w:tmpl w:val="1320F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AA8718D"/>
    <w:multiLevelType w:val="hybridMultilevel"/>
    <w:tmpl w:val="12EC60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0C583219"/>
    <w:multiLevelType w:val="hybridMultilevel"/>
    <w:tmpl w:val="E0DE4D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C75067"/>
    <w:multiLevelType w:val="multilevel"/>
    <w:tmpl w:val="89621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1B7571"/>
    <w:multiLevelType w:val="hybridMultilevel"/>
    <w:tmpl w:val="6CD48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F4F0B30"/>
    <w:multiLevelType w:val="hybridMultilevel"/>
    <w:tmpl w:val="9214A822"/>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2172302"/>
    <w:multiLevelType w:val="hybridMultilevel"/>
    <w:tmpl w:val="94225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3F551C3"/>
    <w:multiLevelType w:val="hybridMultilevel"/>
    <w:tmpl w:val="DBCA6D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3FF543B"/>
    <w:multiLevelType w:val="hybridMultilevel"/>
    <w:tmpl w:val="22E62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6F31A6C"/>
    <w:multiLevelType w:val="hybridMultilevel"/>
    <w:tmpl w:val="B20AAB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69E3680"/>
    <w:multiLevelType w:val="multilevel"/>
    <w:tmpl w:val="235A9AC6"/>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3456"/>
        </w:tabs>
        <w:ind w:left="3456" w:hanging="576"/>
      </w:pPr>
      <w:rPr>
        <w:rFonts w:hint="default"/>
      </w:rPr>
    </w:lvl>
    <w:lvl w:ilvl="2">
      <w:start w:val="1"/>
      <w:numFmt w:val="decimal"/>
      <w:pStyle w:val="Heading3"/>
      <w:lvlText w:val="%1.%2.%3"/>
      <w:lvlJc w:val="left"/>
      <w:pPr>
        <w:tabs>
          <w:tab w:val="num" w:pos="4972"/>
        </w:tabs>
        <w:ind w:left="49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2CF728A8"/>
    <w:multiLevelType w:val="hybridMultilevel"/>
    <w:tmpl w:val="C88AD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E1F082F"/>
    <w:multiLevelType w:val="hybridMultilevel"/>
    <w:tmpl w:val="366E90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2FC25E1D"/>
    <w:multiLevelType w:val="hybridMultilevel"/>
    <w:tmpl w:val="88164E84"/>
    <w:lvl w:ilvl="0" w:tplc="E83E4D9E">
      <w:start w:val="1"/>
      <w:numFmt w:val="decimal"/>
      <w:lvlText w:val="T%1."/>
      <w:lvlJc w:val="left"/>
      <w:pPr>
        <w:tabs>
          <w:tab w:val="num" w:pos="720"/>
        </w:tabs>
        <w:ind w:left="720" w:hanging="360"/>
      </w:pPr>
      <w:rPr>
        <w:rFonts w:hint="default"/>
      </w:rPr>
    </w:lvl>
    <w:lvl w:ilvl="1" w:tplc="1D94F8D8" w:tentative="1">
      <w:start w:val="1"/>
      <w:numFmt w:val="lowerLetter"/>
      <w:lvlText w:val="%2."/>
      <w:lvlJc w:val="left"/>
      <w:pPr>
        <w:tabs>
          <w:tab w:val="num" w:pos="1440"/>
        </w:tabs>
        <w:ind w:left="1440" w:hanging="360"/>
      </w:pPr>
    </w:lvl>
    <w:lvl w:ilvl="2" w:tplc="107CC486" w:tentative="1">
      <w:start w:val="1"/>
      <w:numFmt w:val="lowerRoman"/>
      <w:lvlText w:val="%3."/>
      <w:lvlJc w:val="right"/>
      <w:pPr>
        <w:tabs>
          <w:tab w:val="num" w:pos="2160"/>
        </w:tabs>
        <w:ind w:left="2160" w:hanging="180"/>
      </w:pPr>
    </w:lvl>
    <w:lvl w:ilvl="3" w:tplc="D92AC63C" w:tentative="1">
      <w:start w:val="1"/>
      <w:numFmt w:val="decimal"/>
      <w:lvlText w:val="%4."/>
      <w:lvlJc w:val="left"/>
      <w:pPr>
        <w:tabs>
          <w:tab w:val="num" w:pos="2880"/>
        </w:tabs>
        <w:ind w:left="2880" w:hanging="360"/>
      </w:pPr>
    </w:lvl>
    <w:lvl w:ilvl="4" w:tplc="8FB2406A" w:tentative="1">
      <w:start w:val="1"/>
      <w:numFmt w:val="lowerLetter"/>
      <w:lvlText w:val="%5."/>
      <w:lvlJc w:val="left"/>
      <w:pPr>
        <w:tabs>
          <w:tab w:val="num" w:pos="3600"/>
        </w:tabs>
        <w:ind w:left="3600" w:hanging="360"/>
      </w:pPr>
    </w:lvl>
    <w:lvl w:ilvl="5" w:tplc="AB1E12E2" w:tentative="1">
      <w:start w:val="1"/>
      <w:numFmt w:val="lowerRoman"/>
      <w:lvlText w:val="%6."/>
      <w:lvlJc w:val="right"/>
      <w:pPr>
        <w:tabs>
          <w:tab w:val="num" w:pos="4320"/>
        </w:tabs>
        <w:ind w:left="4320" w:hanging="180"/>
      </w:pPr>
    </w:lvl>
    <w:lvl w:ilvl="6" w:tplc="D4CC2A10" w:tentative="1">
      <w:start w:val="1"/>
      <w:numFmt w:val="decimal"/>
      <w:lvlText w:val="%7."/>
      <w:lvlJc w:val="left"/>
      <w:pPr>
        <w:tabs>
          <w:tab w:val="num" w:pos="5040"/>
        </w:tabs>
        <w:ind w:left="5040" w:hanging="360"/>
      </w:pPr>
    </w:lvl>
    <w:lvl w:ilvl="7" w:tplc="172A2E4E" w:tentative="1">
      <w:start w:val="1"/>
      <w:numFmt w:val="lowerLetter"/>
      <w:lvlText w:val="%8."/>
      <w:lvlJc w:val="left"/>
      <w:pPr>
        <w:tabs>
          <w:tab w:val="num" w:pos="5760"/>
        </w:tabs>
        <w:ind w:left="5760" w:hanging="360"/>
      </w:pPr>
    </w:lvl>
    <w:lvl w:ilvl="8" w:tplc="E374563C" w:tentative="1">
      <w:start w:val="1"/>
      <w:numFmt w:val="lowerRoman"/>
      <w:lvlText w:val="%9."/>
      <w:lvlJc w:val="right"/>
      <w:pPr>
        <w:tabs>
          <w:tab w:val="num" w:pos="6480"/>
        </w:tabs>
        <w:ind w:left="6480" w:hanging="180"/>
      </w:pPr>
    </w:lvl>
  </w:abstractNum>
  <w:abstractNum w:abstractNumId="26" w15:restartNumberingAfterBreak="0">
    <w:nsid w:val="3EE34618"/>
    <w:multiLevelType w:val="hybridMultilevel"/>
    <w:tmpl w:val="3E7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2D500E"/>
    <w:multiLevelType w:val="hybridMultilevel"/>
    <w:tmpl w:val="E488D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0512B72"/>
    <w:multiLevelType w:val="hybridMultilevel"/>
    <w:tmpl w:val="3FCCD702"/>
    <w:lvl w:ilvl="0" w:tplc="7D9AEB4E">
      <w:start w:val="1"/>
      <w:numFmt w:val="bullet"/>
      <w:lvlText w:val="-"/>
      <w:lvlJc w:val="left"/>
      <w:pPr>
        <w:tabs>
          <w:tab w:val="num" w:pos="720"/>
        </w:tabs>
        <w:ind w:left="720" w:hanging="360"/>
      </w:pPr>
      <w:rPr>
        <w:rFonts w:ascii="Courier New" w:hAnsi="Courier New" w:hint="default"/>
      </w:rPr>
    </w:lvl>
    <w:lvl w:ilvl="1" w:tplc="7D9AEB4E">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260267"/>
    <w:multiLevelType w:val="hybridMultilevel"/>
    <w:tmpl w:val="A6E2B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62419F"/>
    <w:multiLevelType w:val="hybridMultilevel"/>
    <w:tmpl w:val="56E27574"/>
    <w:lvl w:ilvl="0" w:tplc="36F83F64">
      <w:start w:val="5"/>
      <w:numFmt w:val="bullet"/>
      <w:lvlText w:val="-"/>
      <w:lvlJc w:val="left"/>
      <w:pPr>
        <w:ind w:left="720" w:hanging="360"/>
      </w:pPr>
      <w:rPr>
        <w:rFonts w:ascii="Arial" w:eastAsia="Times New Roman" w:hAnsi="Arial" w:cs="Wingdings" w:hint="default"/>
      </w:rPr>
    </w:lvl>
    <w:lvl w:ilvl="1" w:tplc="08090003">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5109AB"/>
    <w:multiLevelType w:val="hybridMultilevel"/>
    <w:tmpl w:val="0DA488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F4512C"/>
    <w:multiLevelType w:val="hybridMultilevel"/>
    <w:tmpl w:val="7478C1B4"/>
    <w:lvl w:ilvl="0" w:tplc="BEBE38A0">
      <w:start w:val="1"/>
      <w:numFmt w:val="decimal"/>
      <w:pStyle w:val="Sub-appendix"/>
      <w:lvlText w:val="a%1."/>
      <w:lvlJc w:val="left"/>
      <w:pPr>
        <w:tabs>
          <w:tab w:val="num" w:pos="720"/>
        </w:tabs>
        <w:ind w:left="720" w:hanging="360"/>
      </w:pPr>
      <w:rPr>
        <w:rFonts w:hint="default"/>
      </w:rPr>
    </w:lvl>
    <w:lvl w:ilvl="1" w:tplc="E25A23A8" w:tentative="1">
      <w:start w:val="1"/>
      <w:numFmt w:val="lowerLetter"/>
      <w:lvlText w:val="%2."/>
      <w:lvlJc w:val="left"/>
      <w:pPr>
        <w:tabs>
          <w:tab w:val="num" w:pos="1440"/>
        </w:tabs>
        <w:ind w:left="1440" w:hanging="360"/>
      </w:pPr>
    </w:lvl>
    <w:lvl w:ilvl="2" w:tplc="4FFAAF64" w:tentative="1">
      <w:start w:val="1"/>
      <w:numFmt w:val="lowerRoman"/>
      <w:lvlText w:val="%3."/>
      <w:lvlJc w:val="right"/>
      <w:pPr>
        <w:tabs>
          <w:tab w:val="num" w:pos="2160"/>
        </w:tabs>
        <w:ind w:left="2160" w:hanging="180"/>
      </w:pPr>
    </w:lvl>
    <w:lvl w:ilvl="3" w:tplc="1354D326" w:tentative="1">
      <w:start w:val="1"/>
      <w:numFmt w:val="decimal"/>
      <w:lvlText w:val="%4."/>
      <w:lvlJc w:val="left"/>
      <w:pPr>
        <w:tabs>
          <w:tab w:val="num" w:pos="2880"/>
        </w:tabs>
        <w:ind w:left="2880" w:hanging="360"/>
      </w:pPr>
    </w:lvl>
    <w:lvl w:ilvl="4" w:tplc="024EA256" w:tentative="1">
      <w:start w:val="1"/>
      <w:numFmt w:val="lowerLetter"/>
      <w:lvlText w:val="%5."/>
      <w:lvlJc w:val="left"/>
      <w:pPr>
        <w:tabs>
          <w:tab w:val="num" w:pos="3600"/>
        </w:tabs>
        <w:ind w:left="3600" w:hanging="360"/>
      </w:pPr>
    </w:lvl>
    <w:lvl w:ilvl="5" w:tplc="4B0C95B2" w:tentative="1">
      <w:start w:val="1"/>
      <w:numFmt w:val="lowerRoman"/>
      <w:lvlText w:val="%6."/>
      <w:lvlJc w:val="right"/>
      <w:pPr>
        <w:tabs>
          <w:tab w:val="num" w:pos="4320"/>
        </w:tabs>
        <w:ind w:left="4320" w:hanging="180"/>
      </w:pPr>
    </w:lvl>
    <w:lvl w:ilvl="6" w:tplc="3C7AA312" w:tentative="1">
      <w:start w:val="1"/>
      <w:numFmt w:val="decimal"/>
      <w:lvlText w:val="%7."/>
      <w:lvlJc w:val="left"/>
      <w:pPr>
        <w:tabs>
          <w:tab w:val="num" w:pos="5040"/>
        </w:tabs>
        <w:ind w:left="5040" w:hanging="360"/>
      </w:pPr>
    </w:lvl>
    <w:lvl w:ilvl="7" w:tplc="58B0C48E" w:tentative="1">
      <w:start w:val="1"/>
      <w:numFmt w:val="lowerLetter"/>
      <w:lvlText w:val="%8."/>
      <w:lvlJc w:val="left"/>
      <w:pPr>
        <w:tabs>
          <w:tab w:val="num" w:pos="5760"/>
        </w:tabs>
        <w:ind w:left="5760" w:hanging="360"/>
      </w:pPr>
    </w:lvl>
    <w:lvl w:ilvl="8" w:tplc="01C0977C" w:tentative="1">
      <w:start w:val="1"/>
      <w:numFmt w:val="lowerRoman"/>
      <w:lvlText w:val="%9."/>
      <w:lvlJc w:val="right"/>
      <w:pPr>
        <w:tabs>
          <w:tab w:val="num" w:pos="6480"/>
        </w:tabs>
        <w:ind w:left="6480" w:hanging="180"/>
      </w:pPr>
    </w:lvl>
  </w:abstractNum>
  <w:abstractNum w:abstractNumId="33" w15:restartNumberingAfterBreak="0">
    <w:nsid w:val="4AA014BE"/>
    <w:multiLevelType w:val="multilevel"/>
    <w:tmpl w:val="DF3E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69127B"/>
    <w:multiLevelType w:val="hybridMultilevel"/>
    <w:tmpl w:val="5AE46F22"/>
    <w:lvl w:ilvl="0" w:tplc="08090017">
      <w:start w:val="1"/>
      <w:numFmt w:val="low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Wingding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Wingdings"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50DE0CA0"/>
    <w:multiLevelType w:val="hybridMultilevel"/>
    <w:tmpl w:val="5B52D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2468AC"/>
    <w:multiLevelType w:val="hybridMultilevel"/>
    <w:tmpl w:val="D06676FC"/>
    <w:lvl w:ilvl="0" w:tplc="D4183AF8">
      <w:start w:val="1"/>
      <w:numFmt w:val="decimal"/>
      <w:pStyle w:val="Appendix"/>
      <w:lvlText w:val="Appendix %1."/>
      <w:lvlJc w:val="left"/>
      <w:pPr>
        <w:tabs>
          <w:tab w:val="num" w:pos="720"/>
        </w:tabs>
        <w:ind w:left="720" w:hanging="360"/>
      </w:pPr>
      <w:rPr>
        <w:rFonts w:hint="default"/>
      </w:rPr>
    </w:lvl>
    <w:lvl w:ilvl="1" w:tplc="8DAA2280" w:tentative="1">
      <w:start w:val="1"/>
      <w:numFmt w:val="lowerLetter"/>
      <w:lvlText w:val="%2."/>
      <w:lvlJc w:val="left"/>
      <w:pPr>
        <w:tabs>
          <w:tab w:val="num" w:pos="1440"/>
        </w:tabs>
        <w:ind w:left="1440" w:hanging="360"/>
      </w:pPr>
    </w:lvl>
    <w:lvl w:ilvl="2" w:tplc="D8CEF6CA" w:tentative="1">
      <w:start w:val="1"/>
      <w:numFmt w:val="lowerRoman"/>
      <w:lvlText w:val="%3."/>
      <w:lvlJc w:val="right"/>
      <w:pPr>
        <w:tabs>
          <w:tab w:val="num" w:pos="2160"/>
        </w:tabs>
        <w:ind w:left="2160" w:hanging="180"/>
      </w:pPr>
    </w:lvl>
    <w:lvl w:ilvl="3" w:tplc="55A29C12" w:tentative="1">
      <w:start w:val="1"/>
      <w:numFmt w:val="decimal"/>
      <w:lvlText w:val="%4."/>
      <w:lvlJc w:val="left"/>
      <w:pPr>
        <w:tabs>
          <w:tab w:val="num" w:pos="2880"/>
        </w:tabs>
        <w:ind w:left="2880" w:hanging="360"/>
      </w:pPr>
    </w:lvl>
    <w:lvl w:ilvl="4" w:tplc="01E61F16" w:tentative="1">
      <w:start w:val="1"/>
      <w:numFmt w:val="lowerLetter"/>
      <w:lvlText w:val="%5."/>
      <w:lvlJc w:val="left"/>
      <w:pPr>
        <w:tabs>
          <w:tab w:val="num" w:pos="3600"/>
        </w:tabs>
        <w:ind w:left="3600" w:hanging="360"/>
      </w:pPr>
    </w:lvl>
    <w:lvl w:ilvl="5" w:tplc="D7068298" w:tentative="1">
      <w:start w:val="1"/>
      <w:numFmt w:val="lowerRoman"/>
      <w:lvlText w:val="%6."/>
      <w:lvlJc w:val="right"/>
      <w:pPr>
        <w:tabs>
          <w:tab w:val="num" w:pos="4320"/>
        </w:tabs>
        <w:ind w:left="4320" w:hanging="180"/>
      </w:pPr>
    </w:lvl>
    <w:lvl w:ilvl="6" w:tplc="6B6EE9F2" w:tentative="1">
      <w:start w:val="1"/>
      <w:numFmt w:val="decimal"/>
      <w:lvlText w:val="%7."/>
      <w:lvlJc w:val="left"/>
      <w:pPr>
        <w:tabs>
          <w:tab w:val="num" w:pos="5040"/>
        </w:tabs>
        <w:ind w:left="5040" w:hanging="360"/>
      </w:pPr>
    </w:lvl>
    <w:lvl w:ilvl="7" w:tplc="7CF443F8" w:tentative="1">
      <w:start w:val="1"/>
      <w:numFmt w:val="lowerLetter"/>
      <w:lvlText w:val="%8."/>
      <w:lvlJc w:val="left"/>
      <w:pPr>
        <w:tabs>
          <w:tab w:val="num" w:pos="5760"/>
        </w:tabs>
        <w:ind w:left="5760" w:hanging="360"/>
      </w:pPr>
    </w:lvl>
    <w:lvl w:ilvl="8" w:tplc="D996E4A4" w:tentative="1">
      <w:start w:val="1"/>
      <w:numFmt w:val="lowerRoman"/>
      <w:lvlText w:val="%9."/>
      <w:lvlJc w:val="right"/>
      <w:pPr>
        <w:tabs>
          <w:tab w:val="num" w:pos="6480"/>
        </w:tabs>
        <w:ind w:left="6480" w:hanging="180"/>
      </w:pPr>
    </w:lvl>
  </w:abstractNum>
  <w:abstractNum w:abstractNumId="37" w15:restartNumberingAfterBreak="0">
    <w:nsid w:val="568742EA"/>
    <w:multiLevelType w:val="multilevel"/>
    <w:tmpl w:val="B6B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460DE"/>
    <w:multiLevelType w:val="hybridMultilevel"/>
    <w:tmpl w:val="ED1CF0FC"/>
    <w:lvl w:ilvl="0" w:tplc="D2464DB6">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21F8E"/>
    <w:multiLevelType w:val="hybridMultilevel"/>
    <w:tmpl w:val="80C0E5B6"/>
    <w:lvl w:ilvl="0" w:tplc="93C0A3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FF7C06"/>
    <w:multiLevelType w:val="hybridMultilevel"/>
    <w:tmpl w:val="A4ACEE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64345835"/>
    <w:multiLevelType w:val="hybridMultilevel"/>
    <w:tmpl w:val="480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6726D3B"/>
    <w:multiLevelType w:val="hybridMultilevel"/>
    <w:tmpl w:val="73829EAE"/>
    <w:lvl w:ilvl="0" w:tplc="7CDEDE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A131E19"/>
    <w:multiLevelType w:val="hybridMultilevel"/>
    <w:tmpl w:val="B588C5B2"/>
    <w:lvl w:ilvl="0" w:tplc="ECC86B82">
      <w:start w:val="1"/>
      <w:numFmt w:val="bullet"/>
      <w:lvlText w:val=""/>
      <w:lvlJc w:val="left"/>
      <w:pPr>
        <w:tabs>
          <w:tab w:val="num" w:pos="720"/>
        </w:tabs>
        <w:ind w:left="720" w:hanging="360"/>
      </w:pPr>
      <w:rPr>
        <w:rFonts w:ascii="Symbol" w:hAnsi="Symbol" w:hint="default"/>
      </w:rPr>
    </w:lvl>
    <w:lvl w:ilvl="1" w:tplc="F4CA8522">
      <w:start w:val="1"/>
      <w:numFmt w:val="bullet"/>
      <w:lvlText w:val="o"/>
      <w:lvlJc w:val="left"/>
      <w:pPr>
        <w:tabs>
          <w:tab w:val="num" w:pos="1440"/>
        </w:tabs>
        <w:ind w:left="1440" w:hanging="360"/>
      </w:pPr>
      <w:rPr>
        <w:rFonts w:ascii="Courier New" w:hAnsi="Courier New" w:cs="Wingdings" w:hint="default"/>
      </w:rPr>
    </w:lvl>
    <w:lvl w:ilvl="2" w:tplc="FF866C86" w:tentative="1">
      <w:start w:val="1"/>
      <w:numFmt w:val="bullet"/>
      <w:lvlText w:val=""/>
      <w:lvlJc w:val="left"/>
      <w:pPr>
        <w:tabs>
          <w:tab w:val="num" w:pos="2160"/>
        </w:tabs>
        <w:ind w:left="2160" w:hanging="360"/>
      </w:pPr>
      <w:rPr>
        <w:rFonts w:ascii="Wingdings" w:hAnsi="Wingdings" w:hint="default"/>
      </w:rPr>
    </w:lvl>
    <w:lvl w:ilvl="3" w:tplc="E2A0B1D0" w:tentative="1">
      <w:start w:val="1"/>
      <w:numFmt w:val="bullet"/>
      <w:lvlText w:val=""/>
      <w:lvlJc w:val="left"/>
      <w:pPr>
        <w:tabs>
          <w:tab w:val="num" w:pos="2880"/>
        </w:tabs>
        <w:ind w:left="2880" w:hanging="360"/>
      </w:pPr>
      <w:rPr>
        <w:rFonts w:ascii="Symbol" w:hAnsi="Symbol" w:hint="default"/>
      </w:rPr>
    </w:lvl>
    <w:lvl w:ilvl="4" w:tplc="F9F82778" w:tentative="1">
      <w:start w:val="1"/>
      <w:numFmt w:val="bullet"/>
      <w:lvlText w:val="o"/>
      <w:lvlJc w:val="left"/>
      <w:pPr>
        <w:tabs>
          <w:tab w:val="num" w:pos="3600"/>
        </w:tabs>
        <w:ind w:left="3600" w:hanging="360"/>
      </w:pPr>
      <w:rPr>
        <w:rFonts w:ascii="Courier New" w:hAnsi="Courier New" w:cs="Wingdings" w:hint="default"/>
      </w:rPr>
    </w:lvl>
    <w:lvl w:ilvl="5" w:tplc="A13629E0" w:tentative="1">
      <w:start w:val="1"/>
      <w:numFmt w:val="bullet"/>
      <w:lvlText w:val=""/>
      <w:lvlJc w:val="left"/>
      <w:pPr>
        <w:tabs>
          <w:tab w:val="num" w:pos="4320"/>
        </w:tabs>
        <w:ind w:left="4320" w:hanging="360"/>
      </w:pPr>
      <w:rPr>
        <w:rFonts w:ascii="Wingdings" w:hAnsi="Wingdings" w:hint="default"/>
      </w:rPr>
    </w:lvl>
    <w:lvl w:ilvl="6" w:tplc="F8AC800C" w:tentative="1">
      <w:start w:val="1"/>
      <w:numFmt w:val="bullet"/>
      <w:lvlText w:val=""/>
      <w:lvlJc w:val="left"/>
      <w:pPr>
        <w:tabs>
          <w:tab w:val="num" w:pos="5040"/>
        </w:tabs>
        <w:ind w:left="5040" w:hanging="360"/>
      </w:pPr>
      <w:rPr>
        <w:rFonts w:ascii="Symbol" w:hAnsi="Symbol" w:hint="default"/>
      </w:rPr>
    </w:lvl>
    <w:lvl w:ilvl="7" w:tplc="C0D65606" w:tentative="1">
      <w:start w:val="1"/>
      <w:numFmt w:val="bullet"/>
      <w:lvlText w:val="o"/>
      <w:lvlJc w:val="left"/>
      <w:pPr>
        <w:tabs>
          <w:tab w:val="num" w:pos="5760"/>
        </w:tabs>
        <w:ind w:left="5760" w:hanging="360"/>
      </w:pPr>
      <w:rPr>
        <w:rFonts w:ascii="Courier New" w:hAnsi="Courier New" w:cs="Wingdings" w:hint="default"/>
      </w:rPr>
    </w:lvl>
    <w:lvl w:ilvl="8" w:tplc="81369082"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45" w15:restartNumberingAfterBreak="0">
    <w:nsid w:val="75842077"/>
    <w:multiLevelType w:val="hybridMultilevel"/>
    <w:tmpl w:val="7B0031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82D259C"/>
    <w:multiLevelType w:val="hybridMultilevel"/>
    <w:tmpl w:val="106C7F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8F4699B"/>
    <w:multiLevelType w:val="hybridMultilevel"/>
    <w:tmpl w:val="7E586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1D49FB"/>
    <w:multiLevelType w:val="hybridMultilevel"/>
    <w:tmpl w:val="EE5CF9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B5373EE"/>
    <w:multiLevelType w:val="hybridMultilevel"/>
    <w:tmpl w:val="608AEA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7C133945"/>
    <w:multiLevelType w:val="hybridMultilevel"/>
    <w:tmpl w:val="84DC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B0EF1"/>
    <w:multiLevelType w:val="multilevel"/>
    <w:tmpl w:val="CC5C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8611F7"/>
    <w:multiLevelType w:val="hybridMultilevel"/>
    <w:tmpl w:val="D68C6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Wingdings"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Wingdings" w:hint="default"/>
      </w:rPr>
    </w:lvl>
    <w:lvl w:ilvl="8" w:tplc="0407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5"/>
  </w:num>
  <w:num w:numId="13">
    <w:abstractNumId w:val="44"/>
  </w:num>
  <w:num w:numId="14">
    <w:abstractNumId w:val="36"/>
  </w:num>
  <w:num w:numId="15">
    <w:abstractNumId w:val="38"/>
  </w:num>
  <w:num w:numId="16">
    <w:abstractNumId w:val="32"/>
  </w:num>
  <w:num w:numId="17">
    <w:abstractNumId w:val="43"/>
  </w:num>
  <w:num w:numId="18">
    <w:abstractNumId w:val="17"/>
  </w:num>
  <w:num w:numId="19">
    <w:abstractNumId w:val="39"/>
  </w:num>
  <w:num w:numId="20">
    <w:abstractNumId w:val="48"/>
  </w:num>
  <w:num w:numId="21">
    <w:abstractNumId w:val="28"/>
  </w:num>
  <w:num w:numId="22">
    <w:abstractNumId w:val="20"/>
  </w:num>
  <w:num w:numId="23">
    <w:abstractNumId w:val="27"/>
  </w:num>
  <w:num w:numId="24">
    <w:abstractNumId w:val="12"/>
  </w:num>
  <w:num w:numId="25">
    <w:abstractNumId w:val="30"/>
  </w:num>
  <w:num w:numId="26">
    <w:abstractNumId w:val="22"/>
  </w:num>
  <w:num w:numId="27">
    <w:abstractNumId w:val="51"/>
  </w:num>
  <w:num w:numId="28">
    <w:abstractNumId w:val="15"/>
  </w:num>
  <w:num w:numId="29">
    <w:abstractNumId w:val="33"/>
  </w:num>
  <w:num w:numId="30">
    <w:abstractNumId w:val="18"/>
  </w:num>
  <w:num w:numId="31">
    <w:abstractNumId w:val="37"/>
  </w:num>
  <w:num w:numId="32">
    <w:abstractNumId w:val="22"/>
  </w:num>
  <w:num w:numId="33">
    <w:abstractNumId w:val="46"/>
  </w:num>
  <w:num w:numId="34">
    <w:abstractNumId w:val="50"/>
  </w:num>
  <w:num w:numId="35">
    <w:abstractNumId w:val="41"/>
  </w:num>
  <w:num w:numId="36">
    <w:abstractNumId w:val="13"/>
  </w:num>
  <w:num w:numId="37">
    <w:abstractNumId w:val="34"/>
  </w:num>
  <w:num w:numId="38">
    <w:abstractNumId w:val="24"/>
  </w:num>
  <w:num w:numId="39">
    <w:abstractNumId w:val="52"/>
  </w:num>
  <w:num w:numId="40">
    <w:abstractNumId w:val="31"/>
  </w:num>
  <w:num w:numId="41">
    <w:abstractNumId w:val="21"/>
  </w:num>
  <w:num w:numId="42">
    <w:abstractNumId w:val="49"/>
  </w:num>
  <w:num w:numId="43">
    <w:abstractNumId w:val="14"/>
  </w:num>
  <w:num w:numId="44">
    <w:abstractNumId w:val="22"/>
  </w:num>
  <w:num w:numId="45">
    <w:abstractNumId w:val="23"/>
  </w:num>
  <w:num w:numId="46">
    <w:abstractNumId w:val="0"/>
  </w:num>
  <w:num w:numId="47">
    <w:abstractNumId w:val="45"/>
  </w:num>
  <w:num w:numId="48">
    <w:abstractNumId w:val="11"/>
  </w:num>
  <w:num w:numId="49">
    <w:abstractNumId w:val="16"/>
  </w:num>
  <w:num w:numId="50">
    <w:abstractNumId w:val="35"/>
  </w:num>
  <w:num w:numId="51">
    <w:abstractNumId w:val="26"/>
  </w:num>
  <w:num w:numId="52">
    <w:abstractNumId w:val="40"/>
  </w:num>
  <w:num w:numId="53">
    <w:abstractNumId w:val="47"/>
  </w:num>
  <w:num w:numId="54">
    <w:abstractNumId w:val="19"/>
  </w:num>
  <w:num w:numId="55">
    <w:abstractNumId w:val="29"/>
  </w:num>
  <w:num w:numId="56">
    <w:abstractNumId w:val="42"/>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Andy">
    <w15:presenceInfo w15:providerId="AD" w15:userId="S-1-5-21-137024685-2204166116-4157399963-121942"/>
  </w15:person>
  <w15:person w15:author="Andy Jones">
    <w15:presenceInfo w15:providerId="Windows Live" w15:userId="17371709f976d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de-DE" w:vendorID="64" w:dllVersion="6" w:nlCheck="1" w:checkStyle="1"/>
  <w:activeWritingStyle w:appName="MSWord" w:lang="en-GB" w:vendorID="64" w:dllVersion="0" w:nlCheck="1" w:checkStyle="0"/>
  <w:activeWritingStyle w:appName="MSWord" w:lang="en-US" w:vendorID="64" w:dllVersion="0" w:nlCheck="1" w:checkStyle="0"/>
  <w:defaultTabStop w:val="720"/>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6272E"/>
    <w:rsid w:val="000004FB"/>
    <w:rsid w:val="00000EBD"/>
    <w:rsid w:val="00000FDF"/>
    <w:rsid w:val="00001527"/>
    <w:rsid w:val="00001BA9"/>
    <w:rsid w:val="00001E4D"/>
    <w:rsid w:val="000035F0"/>
    <w:rsid w:val="0000388B"/>
    <w:rsid w:val="00004135"/>
    <w:rsid w:val="0000528C"/>
    <w:rsid w:val="00005D87"/>
    <w:rsid w:val="00006606"/>
    <w:rsid w:val="00007757"/>
    <w:rsid w:val="000110EC"/>
    <w:rsid w:val="0001559C"/>
    <w:rsid w:val="000162FE"/>
    <w:rsid w:val="000169B7"/>
    <w:rsid w:val="0001784F"/>
    <w:rsid w:val="00017904"/>
    <w:rsid w:val="00020935"/>
    <w:rsid w:val="00020BCB"/>
    <w:rsid w:val="00021689"/>
    <w:rsid w:val="00021A60"/>
    <w:rsid w:val="00021C02"/>
    <w:rsid w:val="00022B8C"/>
    <w:rsid w:val="00026954"/>
    <w:rsid w:val="00026B54"/>
    <w:rsid w:val="00027392"/>
    <w:rsid w:val="000307E5"/>
    <w:rsid w:val="00031A65"/>
    <w:rsid w:val="00032441"/>
    <w:rsid w:val="000341A1"/>
    <w:rsid w:val="00034D45"/>
    <w:rsid w:val="00036113"/>
    <w:rsid w:val="000411DE"/>
    <w:rsid w:val="000413A5"/>
    <w:rsid w:val="000434E3"/>
    <w:rsid w:val="000440D3"/>
    <w:rsid w:val="00046461"/>
    <w:rsid w:val="00046F5A"/>
    <w:rsid w:val="00047585"/>
    <w:rsid w:val="00047CD1"/>
    <w:rsid w:val="00047F82"/>
    <w:rsid w:val="0005108A"/>
    <w:rsid w:val="000538DB"/>
    <w:rsid w:val="00054078"/>
    <w:rsid w:val="00055035"/>
    <w:rsid w:val="00055E55"/>
    <w:rsid w:val="000573E4"/>
    <w:rsid w:val="0006107D"/>
    <w:rsid w:val="00061E26"/>
    <w:rsid w:val="000620DE"/>
    <w:rsid w:val="00063C14"/>
    <w:rsid w:val="0006450C"/>
    <w:rsid w:val="00065BEF"/>
    <w:rsid w:val="00066FFF"/>
    <w:rsid w:val="0006759B"/>
    <w:rsid w:val="000703E4"/>
    <w:rsid w:val="000711B5"/>
    <w:rsid w:val="000718EF"/>
    <w:rsid w:val="00071E80"/>
    <w:rsid w:val="000725FB"/>
    <w:rsid w:val="000753F5"/>
    <w:rsid w:val="00076209"/>
    <w:rsid w:val="00077A48"/>
    <w:rsid w:val="00077EB7"/>
    <w:rsid w:val="0008093B"/>
    <w:rsid w:val="00090EB4"/>
    <w:rsid w:val="00091B5B"/>
    <w:rsid w:val="000948A5"/>
    <w:rsid w:val="0009573E"/>
    <w:rsid w:val="00095911"/>
    <w:rsid w:val="000969B0"/>
    <w:rsid w:val="000975E1"/>
    <w:rsid w:val="000979AE"/>
    <w:rsid w:val="000A0BD5"/>
    <w:rsid w:val="000A16D3"/>
    <w:rsid w:val="000A1BAD"/>
    <w:rsid w:val="000A2CF5"/>
    <w:rsid w:val="000A537B"/>
    <w:rsid w:val="000A7B2D"/>
    <w:rsid w:val="000B0ACD"/>
    <w:rsid w:val="000B133B"/>
    <w:rsid w:val="000B293A"/>
    <w:rsid w:val="000B30DE"/>
    <w:rsid w:val="000B46F9"/>
    <w:rsid w:val="000B4F29"/>
    <w:rsid w:val="000B51FC"/>
    <w:rsid w:val="000B7959"/>
    <w:rsid w:val="000B7A61"/>
    <w:rsid w:val="000C04AE"/>
    <w:rsid w:val="000C1A35"/>
    <w:rsid w:val="000C1D66"/>
    <w:rsid w:val="000C4102"/>
    <w:rsid w:val="000C4B15"/>
    <w:rsid w:val="000D098B"/>
    <w:rsid w:val="000D0D93"/>
    <w:rsid w:val="000D152C"/>
    <w:rsid w:val="000D392D"/>
    <w:rsid w:val="000D75EF"/>
    <w:rsid w:val="000E0C77"/>
    <w:rsid w:val="000E1197"/>
    <w:rsid w:val="000E223E"/>
    <w:rsid w:val="000E2420"/>
    <w:rsid w:val="000E44F8"/>
    <w:rsid w:val="000E5A62"/>
    <w:rsid w:val="000E6696"/>
    <w:rsid w:val="000E6CAA"/>
    <w:rsid w:val="000F0753"/>
    <w:rsid w:val="000F0FC2"/>
    <w:rsid w:val="000F181E"/>
    <w:rsid w:val="000F25FF"/>
    <w:rsid w:val="000F3F6D"/>
    <w:rsid w:val="000F4269"/>
    <w:rsid w:val="000F4B16"/>
    <w:rsid w:val="000F54E3"/>
    <w:rsid w:val="000F5AD7"/>
    <w:rsid w:val="000F7C0E"/>
    <w:rsid w:val="0010013F"/>
    <w:rsid w:val="001005B0"/>
    <w:rsid w:val="00100F1F"/>
    <w:rsid w:val="001027BA"/>
    <w:rsid w:val="00102EFE"/>
    <w:rsid w:val="00103556"/>
    <w:rsid w:val="00103564"/>
    <w:rsid w:val="00104152"/>
    <w:rsid w:val="001074BC"/>
    <w:rsid w:val="00110053"/>
    <w:rsid w:val="0011215D"/>
    <w:rsid w:val="00113665"/>
    <w:rsid w:val="0011599C"/>
    <w:rsid w:val="0012038D"/>
    <w:rsid w:val="0012174E"/>
    <w:rsid w:val="00121EBC"/>
    <w:rsid w:val="00122A65"/>
    <w:rsid w:val="00124314"/>
    <w:rsid w:val="00124BA6"/>
    <w:rsid w:val="00126463"/>
    <w:rsid w:val="00126C9C"/>
    <w:rsid w:val="001272FB"/>
    <w:rsid w:val="00127C9B"/>
    <w:rsid w:val="001309F7"/>
    <w:rsid w:val="0013208A"/>
    <w:rsid w:val="001331A8"/>
    <w:rsid w:val="001332DD"/>
    <w:rsid w:val="0013367F"/>
    <w:rsid w:val="00133F23"/>
    <w:rsid w:val="001400BD"/>
    <w:rsid w:val="00140335"/>
    <w:rsid w:val="001412FB"/>
    <w:rsid w:val="001418CA"/>
    <w:rsid w:val="00142291"/>
    <w:rsid w:val="00147540"/>
    <w:rsid w:val="00147AC0"/>
    <w:rsid w:val="00150A1A"/>
    <w:rsid w:val="001532F4"/>
    <w:rsid w:val="00153E1F"/>
    <w:rsid w:val="00155811"/>
    <w:rsid w:val="00155E1F"/>
    <w:rsid w:val="00157C9B"/>
    <w:rsid w:val="00160119"/>
    <w:rsid w:val="001619F6"/>
    <w:rsid w:val="00161A56"/>
    <w:rsid w:val="001640CB"/>
    <w:rsid w:val="00164508"/>
    <w:rsid w:val="0016484B"/>
    <w:rsid w:val="00167660"/>
    <w:rsid w:val="00167AF3"/>
    <w:rsid w:val="00172B78"/>
    <w:rsid w:val="00172F18"/>
    <w:rsid w:val="001737A7"/>
    <w:rsid w:val="001747EB"/>
    <w:rsid w:val="00175455"/>
    <w:rsid w:val="00175C2F"/>
    <w:rsid w:val="00175FED"/>
    <w:rsid w:val="00177FD4"/>
    <w:rsid w:val="00181152"/>
    <w:rsid w:val="00181BA7"/>
    <w:rsid w:val="00181D7F"/>
    <w:rsid w:val="00182A17"/>
    <w:rsid w:val="00183172"/>
    <w:rsid w:val="001834F9"/>
    <w:rsid w:val="0018358A"/>
    <w:rsid w:val="00184DE5"/>
    <w:rsid w:val="00185508"/>
    <w:rsid w:val="0018651D"/>
    <w:rsid w:val="001923AC"/>
    <w:rsid w:val="00192426"/>
    <w:rsid w:val="001946DF"/>
    <w:rsid w:val="0019498C"/>
    <w:rsid w:val="00194FFD"/>
    <w:rsid w:val="001962C5"/>
    <w:rsid w:val="00196C01"/>
    <w:rsid w:val="0019730D"/>
    <w:rsid w:val="001974B9"/>
    <w:rsid w:val="0019777F"/>
    <w:rsid w:val="00197EEF"/>
    <w:rsid w:val="001A2BF9"/>
    <w:rsid w:val="001A31AF"/>
    <w:rsid w:val="001A3281"/>
    <w:rsid w:val="001A356F"/>
    <w:rsid w:val="001A3CF1"/>
    <w:rsid w:val="001A3F7B"/>
    <w:rsid w:val="001A7128"/>
    <w:rsid w:val="001B1326"/>
    <w:rsid w:val="001B160B"/>
    <w:rsid w:val="001B1CFE"/>
    <w:rsid w:val="001B22F4"/>
    <w:rsid w:val="001B3591"/>
    <w:rsid w:val="001B42F9"/>
    <w:rsid w:val="001B47D2"/>
    <w:rsid w:val="001B4AF3"/>
    <w:rsid w:val="001B50A5"/>
    <w:rsid w:val="001B5554"/>
    <w:rsid w:val="001C0181"/>
    <w:rsid w:val="001C0B66"/>
    <w:rsid w:val="001C18FE"/>
    <w:rsid w:val="001C2EA3"/>
    <w:rsid w:val="001C4770"/>
    <w:rsid w:val="001C48C2"/>
    <w:rsid w:val="001C7440"/>
    <w:rsid w:val="001D01A4"/>
    <w:rsid w:val="001D0747"/>
    <w:rsid w:val="001D0FBA"/>
    <w:rsid w:val="001D1FDB"/>
    <w:rsid w:val="001D24C0"/>
    <w:rsid w:val="001D291A"/>
    <w:rsid w:val="001D3C12"/>
    <w:rsid w:val="001D46AA"/>
    <w:rsid w:val="001D4C16"/>
    <w:rsid w:val="001D756D"/>
    <w:rsid w:val="001D7DEC"/>
    <w:rsid w:val="001E27D0"/>
    <w:rsid w:val="001E35DB"/>
    <w:rsid w:val="001E454B"/>
    <w:rsid w:val="001E69A3"/>
    <w:rsid w:val="001E6B2B"/>
    <w:rsid w:val="001E786F"/>
    <w:rsid w:val="001F0896"/>
    <w:rsid w:val="001F1623"/>
    <w:rsid w:val="001F1D68"/>
    <w:rsid w:val="001F32A2"/>
    <w:rsid w:val="001F5A07"/>
    <w:rsid w:val="001F5A77"/>
    <w:rsid w:val="001F5D51"/>
    <w:rsid w:val="001F5F5F"/>
    <w:rsid w:val="001F6F5B"/>
    <w:rsid w:val="002007B5"/>
    <w:rsid w:val="002012FC"/>
    <w:rsid w:val="0020199E"/>
    <w:rsid w:val="002020B7"/>
    <w:rsid w:val="00202F3D"/>
    <w:rsid w:val="0020557B"/>
    <w:rsid w:val="00207395"/>
    <w:rsid w:val="002111D9"/>
    <w:rsid w:val="00211251"/>
    <w:rsid w:val="002115DB"/>
    <w:rsid w:val="00211A11"/>
    <w:rsid w:val="00214FA1"/>
    <w:rsid w:val="00216150"/>
    <w:rsid w:val="0022015C"/>
    <w:rsid w:val="00220366"/>
    <w:rsid w:val="002203A9"/>
    <w:rsid w:val="002206A4"/>
    <w:rsid w:val="00221189"/>
    <w:rsid w:val="002223FD"/>
    <w:rsid w:val="00222B4B"/>
    <w:rsid w:val="002233F9"/>
    <w:rsid w:val="0022344B"/>
    <w:rsid w:val="00223BFF"/>
    <w:rsid w:val="002248A5"/>
    <w:rsid w:val="00225747"/>
    <w:rsid w:val="00231B18"/>
    <w:rsid w:val="002341EA"/>
    <w:rsid w:val="00234976"/>
    <w:rsid w:val="00234AFF"/>
    <w:rsid w:val="002358E4"/>
    <w:rsid w:val="00237635"/>
    <w:rsid w:val="00241554"/>
    <w:rsid w:val="00241BD9"/>
    <w:rsid w:val="00243972"/>
    <w:rsid w:val="00244428"/>
    <w:rsid w:val="00244B16"/>
    <w:rsid w:val="00250231"/>
    <w:rsid w:val="002502FD"/>
    <w:rsid w:val="00250655"/>
    <w:rsid w:val="00250CDA"/>
    <w:rsid w:val="00251160"/>
    <w:rsid w:val="00253C0F"/>
    <w:rsid w:val="0025519A"/>
    <w:rsid w:val="0025648A"/>
    <w:rsid w:val="00257554"/>
    <w:rsid w:val="00261FA4"/>
    <w:rsid w:val="00262561"/>
    <w:rsid w:val="00262E9E"/>
    <w:rsid w:val="00263563"/>
    <w:rsid w:val="002660EC"/>
    <w:rsid w:val="0026639A"/>
    <w:rsid w:val="00270090"/>
    <w:rsid w:val="002731E9"/>
    <w:rsid w:val="00273AD1"/>
    <w:rsid w:val="00273D4F"/>
    <w:rsid w:val="00275491"/>
    <w:rsid w:val="00275B06"/>
    <w:rsid w:val="0027658D"/>
    <w:rsid w:val="002770CA"/>
    <w:rsid w:val="00277868"/>
    <w:rsid w:val="00281557"/>
    <w:rsid w:val="00281CCD"/>
    <w:rsid w:val="002834DE"/>
    <w:rsid w:val="0028391A"/>
    <w:rsid w:val="00285A4C"/>
    <w:rsid w:val="00285F13"/>
    <w:rsid w:val="002863E0"/>
    <w:rsid w:val="00290990"/>
    <w:rsid w:val="002913CC"/>
    <w:rsid w:val="00291E1D"/>
    <w:rsid w:val="00292B9F"/>
    <w:rsid w:val="00292D0E"/>
    <w:rsid w:val="002940DA"/>
    <w:rsid w:val="002958D8"/>
    <w:rsid w:val="002A140A"/>
    <w:rsid w:val="002A4186"/>
    <w:rsid w:val="002A6E1B"/>
    <w:rsid w:val="002A7516"/>
    <w:rsid w:val="002B0B33"/>
    <w:rsid w:val="002B113B"/>
    <w:rsid w:val="002B2979"/>
    <w:rsid w:val="002B3FEF"/>
    <w:rsid w:val="002B57EC"/>
    <w:rsid w:val="002B5E78"/>
    <w:rsid w:val="002B6033"/>
    <w:rsid w:val="002B6196"/>
    <w:rsid w:val="002B6AC8"/>
    <w:rsid w:val="002B708B"/>
    <w:rsid w:val="002C1BE3"/>
    <w:rsid w:val="002C2555"/>
    <w:rsid w:val="002C3324"/>
    <w:rsid w:val="002C4B7A"/>
    <w:rsid w:val="002C52BE"/>
    <w:rsid w:val="002C58DA"/>
    <w:rsid w:val="002C603C"/>
    <w:rsid w:val="002C6F21"/>
    <w:rsid w:val="002C6F88"/>
    <w:rsid w:val="002D4225"/>
    <w:rsid w:val="002D51FA"/>
    <w:rsid w:val="002D588E"/>
    <w:rsid w:val="002D6819"/>
    <w:rsid w:val="002D74DF"/>
    <w:rsid w:val="002E0C92"/>
    <w:rsid w:val="002E0DA8"/>
    <w:rsid w:val="002E1B61"/>
    <w:rsid w:val="002E1FAF"/>
    <w:rsid w:val="002E20AF"/>
    <w:rsid w:val="002E322E"/>
    <w:rsid w:val="002E3965"/>
    <w:rsid w:val="002E40E7"/>
    <w:rsid w:val="002E4BD6"/>
    <w:rsid w:val="002E58A9"/>
    <w:rsid w:val="002E6583"/>
    <w:rsid w:val="002E6880"/>
    <w:rsid w:val="002E7280"/>
    <w:rsid w:val="002E74DA"/>
    <w:rsid w:val="002F0654"/>
    <w:rsid w:val="002F0EDF"/>
    <w:rsid w:val="002F2133"/>
    <w:rsid w:val="002F21B8"/>
    <w:rsid w:val="002F3975"/>
    <w:rsid w:val="002F5798"/>
    <w:rsid w:val="002F76FB"/>
    <w:rsid w:val="002F7D93"/>
    <w:rsid w:val="00301B30"/>
    <w:rsid w:val="00301FBB"/>
    <w:rsid w:val="00302862"/>
    <w:rsid w:val="00303FF8"/>
    <w:rsid w:val="00304080"/>
    <w:rsid w:val="0030459E"/>
    <w:rsid w:val="00304924"/>
    <w:rsid w:val="00306326"/>
    <w:rsid w:val="00306864"/>
    <w:rsid w:val="00307977"/>
    <w:rsid w:val="00315163"/>
    <w:rsid w:val="00315D2C"/>
    <w:rsid w:val="00317872"/>
    <w:rsid w:val="00317F55"/>
    <w:rsid w:val="00320BEF"/>
    <w:rsid w:val="003216FD"/>
    <w:rsid w:val="003218E7"/>
    <w:rsid w:val="00321D4A"/>
    <w:rsid w:val="0032336F"/>
    <w:rsid w:val="00325E71"/>
    <w:rsid w:val="00326FE7"/>
    <w:rsid w:val="0033254F"/>
    <w:rsid w:val="00332823"/>
    <w:rsid w:val="00334074"/>
    <w:rsid w:val="003351EF"/>
    <w:rsid w:val="00335AE7"/>
    <w:rsid w:val="003366FD"/>
    <w:rsid w:val="00336E23"/>
    <w:rsid w:val="00337F22"/>
    <w:rsid w:val="00340755"/>
    <w:rsid w:val="00341E4F"/>
    <w:rsid w:val="0034303B"/>
    <w:rsid w:val="00343215"/>
    <w:rsid w:val="0034364E"/>
    <w:rsid w:val="003458A5"/>
    <w:rsid w:val="0034613C"/>
    <w:rsid w:val="00347318"/>
    <w:rsid w:val="003504F1"/>
    <w:rsid w:val="00350796"/>
    <w:rsid w:val="003507BD"/>
    <w:rsid w:val="003528CA"/>
    <w:rsid w:val="00352C39"/>
    <w:rsid w:val="00352EE3"/>
    <w:rsid w:val="00353EB0"/>
    <w:rsid w:val="00354AC6"/>
    <w:rsid w:val="00354AE3"/>
    <w:rsid w:val="00355D93"/>
    <w:rsid w:val="00357FFC"/>
    <w:rsid w:val="00361219"/>
    <w:rsid w:val="003614D4"/>
    <w:rsid w:val="00361F6D"/>
    <w:rsid w:val="003638F5"/>
    <w:rsid w:val="00364668"/>
    <w:rsid w:val="00365084"/>
    <w:rsid w:val="0036593B"/>
    <w:rsid w:val="00372673"/>
    <w:rsid w:val="00373531"/>
    <w:rsid w:val="00373BA6"/>
    <w:rsid w:val="003743E6"/>
    <w:rsid w:val="00375453"/>
    <w:rsid w:val="003754BD"/>
    <w:rsid w:val="00375CB3"/>
    <w:rsid w:val="00380572"/>
    <w:rsid w:val="0038057C"/>
    <w:rsid w:val="0038161A"/>
    <w:rsid w:val="00382CF9"/>
    <w:rsid w:val="00384E3B"/>
    <w:rsid w:val="00385F84"/>
    <w:rsid w:val="00386440"/>
    <w:rsid w:val="00386ABB"/>
    <w:rsid w:val="00386B55"/>
    <w:rsid w:val="00387A3F"/>
    <w:rsid w:val="00387AEC"/>
    <w:rsid w:val="003949ED"/>
    <w:rsid w:val="003959B2"/>
    <w:rsid w:val="00395B9E"/>
    <w:rsid w:val="00396602"/>
    <w:rsid w:val="00396FEA"/>
    <w:rsid w:val="00397059"/>
    <w:rsid w:val="003974C0"/>
    <w:rsid w:val="003977B8"/>
    <w:rsid w:val="00397D38"/>
    <w:rsid w:val="003A287A"/>
    <w:rsid w:val="003A34AC"/>
    <w:rsid w:val="003A6D20"/>
    <w:rsid w:val="003A6D81"/>
    <w:rsid w:val="003A7F76"/>
    <w:rsid w:val="003B14A6"/>
    <w:rsid w:val="003B1D10"/>
    <w:rsid w:val="003B4F94"/>
    <w:rsid w:val="003B714A"/>
    <w:rsid w:val="003B7A95"/>
    <w:rsid w:val="003C1C4A"/>
    <w:rsid w:val="003C282B"/>
    <w:rsid w:val="003C2AD3"/>
    <w:rsid w:val="003C2F1B"/>
    <w:rsid w:val="003C3128"/>
    <w:rsid w:val="003C3B91"/>
    <w:rsid w:val="003C6B44"/>
    <w:rsid w:val="003C708B"/>
    <w:rsid w:val="003C7366"/>
    <w:rsid w:val="003C7B20"/>
    <w:rsid w:val="003D13DF"/>
    <w:rsid w:val="003D14E0"/>
    <w:rsid w:val="003D1E4B"/>
    <w:rsid w:val="003D268D"/>
    <w:rsid w:val="003D4A71"/>
    <w:rsid w:val="003D4AFB"/>
    <w:rsid w:val="003D6875"/>
    <w:rsid w:val="003D6E53"/>
    <w:rsid w:val="003E0018"/>
    <w:rsid w:val="003E020C"/>
    <w:rsid w:val="003E2399"/>
    <w:rsid w:val="003E381A"/>
    <w:rsid w:val="003E43C5"/>
    <w:rsid w:val="003E578D"/>
    <w:rsid w:val="003E7BF4"/>
    <w:rsid w:val="003F0356"/>
    <w:rsid w:val="003F046A"/>
    <w:rsid w:val="003F07B2"/>
    <w:rsid w:val="003F165B"/>
    <w:rsid w:val="003F2910"/>
    <w:rsid w:val="003F3A63"/>
    <w:rsid w:val="003F4237"/>
    <w:rsid w:val="003F6BA6"/>
    <w:rsid w:val="003F7E8E"/>
    <w:rsid w:val="003F7F18"/>
    <w:rsid w:val="00400B36"/>
    <w:rsid w:val="00401199"/>
    <w:rsid w:val="0040137E"/>
    <w:rsid w:val="00401718"/>
    <w:rsid w:val="00402C03"/>
    <w:rsid w:val="00404C6B"/>
    <w:rsid w:val="0040501B"/>
    <w:rsid w:val="00405C76"/>
    <w:rsid w:val="004066C5"/>
    <w:rsid w:val="00406DFA"/>
    <w:rsid w:val="00407728"/>
    <w:rsid w:val="00407F93"/>
    <w:rsid w:val="00411B21"/>
    <w:rsid w:val="004126EC"/>
    <w:rsid w:val="00412D32"/>
    <w:rsid w:val="00413585"/>
    <w:rsid w:val="00413986"/>
    <w:rsid w:val="004211BC"/>
    <w:rsid w:val="00422652"/>
    <w:rsid w:val="0042325B"/>
    <w:rsid w:val="00423A6C"/>
    <w:rsid w:val="00423BD0"/>
    <w:rsid w:val="00423CE5"/>
    <w:rsid w:val="00423D44"/>
    <w:rsid w:val="004263CD"/>
    <w:rsid w:val="00426DDD"/>
    <w:rsid w:val="004324C2"/>
    <w:rsid w:val="00432B10"/>
    <w:rsid w:val="00432FC7"/>
    <w:rsid w:val="004335B2"/>
    <w:rsid w:val="00433B6E"/>
    <w:rsid w:val="00434051"/>
    <w:rsid w:val="00435199"/>
    <w:rsid w:val="004354E2"/>
    <w:rsid w:val="00435A06"/>
    <w:rsid w:val="004371C2"/>
    <w:rsid w:val="004427FA"/>
    <w:rsid w:val="00442E2B"/>
    <w:rsid w:val="00442F29"/>
    <w:rsid w:val="004439F6"/>
    <w:rsid w:val="00445206"/>
    <w:rsid w:val="00446B83"/>
    <w:rsid w:val="00447553"/>
    <w:rsid w:val="00447808"/>
    <w:rsid w:val="004479FC"/>
    <w:rsid w:val="00450A5B"/>
    <w:rsid w:val="00451939"/>
    <w:rsid w:val="00453AD8"/>
    <w:rsid w:val="00453BB3"/>
    <w:rsid w:val="004544B8"/>
    <w:rsid w:val="004551D9"/>
    <w:rsid w:val="00456D8A"/>
    <w:rsid w:val="00460C30"/>
    <w:rsid w:val="0046227F"/>
    <w:rsid w:val="004623DE"/>
    <w:rsid w:val="00463C97"/>
    <w:rsid w:val="00464959"/>
    <w:rsid w:val="0046529F"/>
    <w:rsid w:val="00471A63"/>
    <w:rsid w:val="00472045"/>
    <w:rsid w:val="00472A84"/>
    <w:rsid w:val="0047425F"/>
    <w:rsid w:val="00476026"/>
    <w:rsid w:val="00481252"/>
    <w:rsid w:val="004821F4"/>
    <w:rsid w:val="00482984"/>
    <w:rsid w:val="004843FA"/>
    <w:rsid w:val="0048637E"/>
    <w:rsid w:val="00486446"/>
    <w:rsid w:val="00487902"/>
    <w:rsid w:val="00490432"/>
    <w:rsid w:val="004904C7"/>
    <w:rsid w:val="00490D32"/>
    <w:rsid w:val="004919C6"/>
    <w:rsid w:val="00491E03"/>
    <w:rsid w:val="004921F4"/>
    <w:rsid w:val="004941E0"/>
    <w:rsid w:val="00494290"/>
    <w:rsid w:val="00494FF6"/>
    <w:rsid w:val="00497B5F"/>
    <w:rsid w:val="00497C57"/>
    <w:rsid w:val="004A20C5"/>
    <w:rsid w:val="004A2520"/>
    <w:rsid w:val="004A3A38"/>
    <w:rsid w:val="004A5DEF"/>
    <w:rsid w:val="004B0F8B"/>
    <w:rsid w:val="004B19F5"/>
    <w:rsid w:val="004B4BD8"/>
    <w:rsid w:val="004B5952"/>
    <w:rsid w:val="004B6900"/>
    <w:rsid w:val="004B70B1"/>
    <w:rsid w:val="004B7E14"/>
    <w:rsid w:val="004C291E"/>
    <w:rsid w:val="004C2D4A"/>
    <w:rsid w:val="004C4289"/>
    <w:rsid w:val="004C5D90"/>
    <w:rsid w:val="004C5E47"/>
    <w:rsid w:val="004C64C7"/>
    <w:rsid w:val="004C690B"/>
    <w:rsid w:val="004C6E4D"/>
    <w:rsid w:val="004C73BC"/>
    <w:rsid w:val="004C749E"/>
    <w:rsid w:val="004D169A"/>
    <w:rsid w:val="004D261B"/>
    <w:rsid w:val="004D2ACC"/>
    <w:rsid w:val="004D2E5C"/>
    <w:rsid w:val="004D3DC0"/>
    <w:rsid w:val="004D56C5"/>
    <w:rsid w:val="004D7ACE"/>
    <w:rsid w:val="004D7C9B"/>
    <w:rsid w:val="004D7E18"/>
    <w:rsid w:val="004E0AA9"/>
    <w:rsid w:val="004E10FC"/>
    <w:rsid w:val="004E30F4"/>
    <w:rsid w:val="004E48AB"/>
    <w:rsid w:val="004E5DDC"/>
    <w:rsid w:val="004E640B"/>
    <w:rsid w:val="004E6588"/>
    <w:rsid w:val="004E737E"/>
    <w:rsid w:val="004F5041"/>
    <w:rsid w:val="004F573F"/>
    <w:rsid w:val="004F575B"/>
    <w:rsid w:val="004F5971"/>
    <w:rsid w:val="004F6D72"/>
    <w:rsid w:val="00502060"/>
    <w:rsid w:val="00502694"/>
    <w:rsid w:val="00504B74"/>
    <w:rsid w:val="005064C2"/>
    <w:rsid w:val="00506B44"/>
    <w:rsid w:val="00507174"/>
    <w:rsid w:val="0051031F"/>
    <w:rsid w:val="00510F12"/>
    <w:rsid w:val="0051103E"/>
    <w:rsid w:val="00511571"/>
    <w:rsid w:val="0051277A"/>
    <w:rsid w:val="00514EF0"/>
    <w:rsid w:val="00515756"/>
    <w:rsid w:val="005173D6"/>
    <w:rsid w:val="00521647"/>
    <w:rsid w:val="00524834"/>
    <w:rsid w:val="00524947"/>
    <w:rsid w:val="00524DE2"/>
    <w:rsid w:val="005256E8"/>
    <w:rsid w:val="005303A4"/>
    <w:rsid w:val="00530469"/>
    <w:rsid w:val="005313C1"/>
    <w:rsid w:val="005313E5"/>
    <w:rsid w:val="005319E7"/>
    <w:rsid w:val="00532837"/>
    <w:rsid w:val="0053325E"/>
    <w:rsid w:val="00534BD9"/>
    <w:rsid w:val="00535A2A"/>
    <w:rsid w:val="00540046"/>
    <w:rsid w:val="005405D3"/>
    <w:rsid w:val="0054139C"/>
    <w:rsid w:val="00541AB0"/>
    <w:rsid w:val="0054241B"/>
    <w:rsid w:val="00542AF3"/>
    <w:rsid w:val="00545E5E"/>
    <w:rsid w:val="00546AF6"/>
    <w:rsid w:val="00546D67"/>
    <w:rsid w:val="0054734A"/>
    <w:rsid w:val="00547860"/>
    <w:rsid w:val="0055113F"/>
    <w:rsid w:val="00551D83"/>
    <w:rsid w:val="0055212B"/>
    <w:rsid w:val="00552552"/>
    <w:rsid w:val="005534EB"/>
    <w:rsid w:val="00553A70"/>
    <w:rsid w:val="005562FE"/>
    <w:rsid w:val="0055673E"/>
    <w:rsid w:val="005619D9"/>
    <w:rsid w:val="00562F47"/>
    <w:rsid w:val="00562F64"/>
    <w:rsid w:val="00563144"/>
    <w:rsid w:val="00563929"/>
    <w:rsid w:val="00563F64"/>
    <w:rsid w:val="00565310"/>
    <w:rsid w:val="005659D5"/>
    <w:rsid w:val="00570693"/>
    <w:rsid w:val="00570DAB"/>
    <w:rsid w:val="005759DD"/>
    <w:rsid w:val="0057669A"/>
    <w:rsid w:val="0057789F"/>
    <w:rsid w:val="0058120A"/>
    <w:rsid w:val="00583F3C"/>
    <w:rsid w:val="00590D57"/>
    <w:rsid w:val="0059119A"/>
    <w:rsid w:val="00591289"/>
    <w:rsid w:val="00591CA6"/>
    <w:rsid w:val="0059206E"/>
    <w:rsid w:val="00592A37"/>
    <w:rsid w:val="00596FE2"/>
    <w:rsid w:val="005A08B6"/>
    <w:rsid w:val="005A0C7F"/>
    <w:rsid w:val="005A141D"/>
    <w:rsid w:val="005A1D10"/>
    <w:rsid w:val="005A44D8"/>
    <w:rsid w:val="005A4506"/>
    <w:rsid w:val="005A54C5"/>
    <w:rsid w:val="005A5F47"/>
    <w:rsid w:val="005B1AC1"/>
    <w:rsid w:val="005B2114"/>
    <w:rsid w:val="005B258E"/>
    <w:rsid w:val="005B347F"/>
    <w:rsid w:val="005B45F8"/>
    <w:rsid w:val="005B5062"/>
    <w:rsid w:val="005B5E1E"/>
    <w:rsid w:val="005B6676"/>
    <w:rsid w:val="005B7DA9"/>
    <w:rsid w:val="005C0943"/>
    <w:rsid w:val="005C0AFC"/>
    <w:rsid w:val="005C2B6D"/>
    <w:rsid w:val="005C5637"/>
    <w:rsid w:val="005C7F2A"/>
    <w:rsid w:val="005D18D1"/>
    <w:rsid w:val="005D2304"/>
    <w:rsid w:val="005D2A1E"/>
    <w:rsid w:val="005D2FC2"/>
    <w:rsid w:val="005D487A"/>
    <w:rsid w:val="005D530E"/>
    <w:rsid w:val="005D661A"/>
    <w:rsid w:val="005D79E2"/>
    <w:rsid w:val="005E050B"/>
    <w:rsid w:val="005E0B41"/>
    <w:rsid w:val="005E1EB3"/>
    <w:rsid w:val="005E30D8"/>
    <w:rsid w:val="005E35B2"/>
    <w:rsid w:val="005E46D0"/>
    <w:rsid w:val="005E59B4"/>
    <w:rsid w:val="005E6756"/>
    <w:rsid w:val="005E6B68"/>
    <w:rsid w:val="005E6FDA"/>
    <w:rsid w:val="005F1D6B"/>
    <w:rsid w:val="005F2392"/>
    <w:rsid w:val="005F2A7B"/>
    <w:rsid w:val="005F2CAB"/>
    <w:rsid w:val="005F3144"/>
    <w:rsid w:val="005F333C"/>
    <w:rsid w:val="005F50A7"/>
    <w:rsid w:val="005F5588"/>
    <w:rsid w:val="006021AC"/>
    <w:rsid w:val="00602E80"/>
    <w:rsid w:val="00605B79"/>
    <w:rsid w:val="00605D8B"/>
    <w:rsid w:val="006071B9"/>
    <w:rsid w:val="006071FA"/>
    <w:rsid w:val="006107F2"/>
    <w:rsid w:val="00610B10"/>
    <w:rsid w:val="00612EFC"/>
    <w:rsid w:val="006132F7"/>
    <w:rsid w:val="00613FC9"/>
    <w:rsid w:val="00614555"/>
    <w:rsid w:val="00615731"/>
    <w:rsid w:val="00615D2D"/>
    <w:rsid w:val="00620253"/>
    <w:rsid w:val="006217B2"/>
    <w:rsid w:val="00622A45"/>
    <w:rsid w:val="006245E3"/>
    <w:rsid w:val="0063106F"/>
    <w:rsid w:val="006316EF"/>
    <w:rsid w:val="00632E3E"/>
    <w:rsid w:val="00632F62"/>
    <w:rsid w:val="00633A62"/>
    <w:rsid w:val="0063605E"/>
    <w:rsid w:val="00637D31"/>
    <w:rsid w:val="00640E93"/>
    <w:rsid w:val="006416F6"/>
    <w:rsid w:val="006428EE"/>
    <w:rsid w:val="00646107"/>
    <w:rsid w:val="00647E24"/>
    <w:rsid w:val="006505FF"/>
    <w:rsid w:val="00650FDB"/>
    <w:rsid w:val="00653EC3"/>
    <w:rsid w:val="00654B3B"/>
    <w:rsid w:val="00654C79"/>
    <w:rsid w:val="0065680A"/>
    <w:rsid w:val="00661675"/>
    <w:rsid w:val="0066239B"/>
    <w:rsid w:val="00664666"/>
    <w:rsid w:val="00664783"/>
    <w:rsid w:val="0066549A"/>
    <w:rsid w:val="00665ED6"/>
    <w:rsid w:val="00666538"/>
    <w:rsid w:val="00671151"/>
    <w:rsid w:val="00672781"/>
    <w:rsid w:val="0067320B"/>
    <w:rsid w:val="006733D0"/>
    <w:rsid w:val="00673D3D"/>
    <w:rsid w:val="0067495A"/>
    <w:rsid w:val="0067594C"/>
    <w:rsid w:val="006759C1"/>
    <w:rsid w:val="00677950"/>
    <w:rsid w:val="006800D7"/>
    <w:rsid w:val="00680385"/>
    <w:rsid w:val="00680D6D"/>
    <w:rsid w:val="00681F90"/>
    <w:rsid w:val="00681FDF"/>
    <w:rsid w:val="00682869"/>
    <w:rsid w:val="00682E5B"/>
    <w:rsid w:val="00683C71"/>
    <w:rsid w:val="00684AD9"/>
    <w:rsid w:val="00684C56"/>
    <w:rsid w:val="006859E0"/>
    <w:rsid w:val="006865F7"/>
    <w:rsid w:val="0068777B"/>
    <w:rsid w:val="00690A10"/>
    <w:rsid w:val="00691D92"/>
    <w:rsid w:val="00693EA2"/>
    <w:rsid w:val="006944D1"/>
    <w:rsid w:val="0069469E"/>
    <w:rsid w:val="00695D92"/>
    <w:rsid w:val="006972B7"/>
    <w:rsid w:val="006A160E"/>
    <w:rsid w:val="006A1FFA"/>
    <w:rsid w:val="006A211A"/>
    <w:rsid w:val="006A29C0"/>
    <w:rsid w:val="006A2BC1"/>
    <w:rsid w:val="006A49EF"/>
    <w:rsid w:val="006B01BD"/>
    <w:rsid w:val="006B0EDA"/>
    <w:rsid w:val="006B24C8"/>
    <w:rsid w:val="006B2BD9"/>
    <w:rsid w:val="006B631B"/>
    <w:rsid w:val="006B7A5A"/>
    <w:rsid w:val="006C1B14"/>
    <w:rsid w:val="006C5185"/>
    <w:rsid w:val="006C662D"/>
    <w:rsid w:val="006C7AF5"/>
    <w:rsid w:val="006C7CE5"/>
    <w:rsid w:val="006C7F14"/>
    <w:rsid w:val="006D0760"/>
    <w:rsid w:val="006D0AFE"/>
    <w:rsid w:val="006D2942"/>
    <w:rsid w:val="006D4B60"/>
    <w:rsid w:val="006D5A09"/>
    <w:rsid w:val="006D5E2D"/>
    <w:rsid w:val="006D7373"/>
    <w:rsid w:val="006E0823"/>
    <w:rsid w:val="006E1ABC"/>
    <w:rsid w:val="006E27A6"/>
    <w:rsid w:val="006E4142"/>
    <w:rsid w:val="006E4B5A"/>
    <w:rsid w:val="006E794D"/>
    <w:rsid w:val="006E79BB"/>
    <w:rsid w:val="006F15A0"/>
    <w:rsid w:val="006F2181"/>
    <w:rsid w:val="006F35FA"/>
    <w:rsid w:val="006F40B8"/>
    <w:rsid w:val="006F6018"/>
    <w:rsid w:val="006F6052"/>
    <w:rsid w:val="006F6A66"/>
    <w:rsid w:val="006F7196"/>
    <w:rsid w:val="007014DA"/>
    <w:rsid w:val="00702D90"/>
    <w:rsid w:val="00703298"/>
    <w:rsid w:val="007039A0"/>
    <w:rsid w:val="007069EB"/>
    <w:rsid w:val="007079EB"/>
    <w:rsid w:val="00710408"/>
    <w:rsid w:val="00710515"/>
    <w:rsid w:val="00711FEA"/>
    <w:rsid w:val="00712962"/>
    <w:rsid w:val="00712C29"/>
    <w:rsid w:val="00713C2D"/>
    <w:rsid w:val="00713C99"/>
    <w:rsid w:val="007140B4"/>
    <w:rsid w:val="007147AB"/>
    <w:rsid w:val="00714A8A"/>
    <w:rsid w:val="00714E85"/>
    <w:rsid w:val="007163D7"/>
    <w:rsid w:val="00716A7B"/>
    <w:rsid w:val="00717236"/>
    <w:rsid w:val="00721C68"/>
    <w:rsid w:val="007243C8"/>
    <w:rsid w:val="00724C57"/>
    <w:rsid w:val="00724DE1"/>
    <w:rsid w:val="0072502A"/>
    <w:rsid w:val="00726643"/>
    <w:rsid w:val="0072699E"/>
    <w:rsid w:val="00726AB2"/>
    <w:rsid w:val="00727BEE"/>
    <w:rsid w:val="00727F54"/>
    <w:rsid w:val="00732A0A"/>
    <w:rsid w:val="00732A1F"/>
    <w:rsid w:val="00735351"/>
    <w:rsid w:val="007354AF"/>
    <w:rsid w:val="007369C1"/>
    <w:rsid w:val="00740B4C"/>
    <w:rsid w:val="00742256"/>
    <w:rsid w:val="0074404E"/>
    <w:rsid w:val="00744D1D"/>
    <w:rsid w:val="0074561C"/>
    <w:rsid w:val="00746551"/>
    <w:rsid w:val="007465C4"/>
    <w:rsid w:val="00746E3E"/>
    <w:rsid w:val="00747919"/>
    <w:rsid w:val="00747C01"/>
    <w:rsid w:val="00747FF0"/>
    <w:rsid w:val="00750526"/>
    <w:rsid w:val="00752285"/>
    <w:rsid w:val="00752A9B"/>
    <w:rsid w:val="007538D6"/>
    <w:rsid w:val="007540B3"/>
    <w:rsid w:val="00754BD4"/>
    <w:rsid w:val="00756591"/>
    <w:rsid w:val="00756FCA"/>
    <w:rsid w:val="007576B9"/>
    <w:rsid w:val="00760847"/>
    <w:rsid w:val="00761C75"/>
    <w:rsid w:val="00762E31"/>
    <w:rsid w:val="00764A26"/>
    <w:rsid w:val="00765E0F"/>
    <w:rsid w:val="00767FEF"/>
    <w:rsid w:val="0077043F"/>
    <w:rsid w:val="007738F4"/>
    <w:rsid w:val="00774547"/>
    <w:rsid w:val="00775141"/>
    <w:rsid w:val="00775A3B"/>
    <w:rsid w:val="00776BC0"/>
    <w:rsid w:val="00777ACA"/>
    <w:rsid w:val="00777F74"/>
    <w:rsid w:val="00780684"/>
    <w:rsid w:val="00781E41"/>
    <w:rsid w:val="007825A9"/>
    <w:rsid w:val="00782CC5"/>
    <w:rsid w:val="007839F3"/>
    <w:rsid w:val="00783D04"/>
    <w:rsid w:val="00784C7A"/>
    <w:rsid w:val="00787812"/>
    <w:rsid w:val="00791E9A"/>
    <w:rsid w:val="00793764"/>
    <w:rsid w:val="00793E4A"/>
    <w:rsid w:val="00795215"/>
    <w:rsid w:val="007956A3"/>
    <w:rsid w:val="00795796"/>
    <w:rsid w:val="00795AC8"/>
    <w:rsid w:val="00796223"/>
    <w:rsid w:val="007976A6"/>
    <w:rsid w:val="007A0041"/>
    <w:rsid w:val="007A07FB"/>
    <w:rsid w:val="007A1183"/>
    <w:rsid w:val="007A54B0"/>
    <w:rsid w:val="007A5D32"/>
    <w:rsid w:val="007A6213"/>
    <w:rsid w:val="007A662B"/>
    <w:rsid w:val="007A7FA0"/>
    <w:rsid w:val="007B0049"/>
    <w:rsid w:val="007B01AF"/>
    <w:rsid w:val="007B0282"/>
    <w:rsid w:val="007B18C7"/>
    <w:rsid w:val="007B1D65"/>
    <w:rsid w:val="007B23C8"/>
    <w:rsid w:val="007B3D8F"/>
    <w:rsid w:val="007B413E"/>
    <w:rsid w:val="007B4B93"/>
    <w:rsid w:val="007B4EDF"/>
    <w:rsid w:val="007B714B"/>
    <w:rsid w:val="007B771D"/>
    <w:rsid w:val="007B792B"/>
    <w:rsid w:val="007C1054"/>
    <w:rsid w:val="007C4BDD"/>
    <w:rsid w:val="007D0F7C"/>
    <w:rsid w:val="007D27F4"/>
    <w:rsid w:val="007D31A5"/>
    <w:rsid w:val="007D4658"/>
    <w:rsid w:val="007D4728"/>
    <w:rsid w:val="007D6662"/>
    <w:rsid w:val="007D7A02"/>
    <w:rsid w:val="007E0F99"/>
    <w:rsid w:val="007E240F"/>
    <w:rsid w:val="007E3A75"/>
    <w:rsid w:val="007E40A6"/>
    <w:rsid w:val="007E4C30"/>
    <w:rsid w:val="007E4F7A"/>
    <w:rsid w:val="007E5002"/>
    <w:rsid w:val="007E527D"/>
    <w:rsid w:val="007E69A7"/>
    <w:rsid w:val="007E7746"/>
    <w:rsid w:val="007E7AC5"/>
    <w:rsid w:val="007F0DDA"/>
    <w:rsid w:val="007F0FF3"/>
    <w:rsid w:val="007F12DA"/>
    <w:rsid w:val="007F43FA"/>
    <w:rsid w:val="007F71CA"/>
    <w:rsid w:val="007F7D51"/>
    <w:rsid w:val="00800246"/>
    <w:rsid w:val="0080051F"/>
    <w:rsid w:val="00800FBF"/>
    <w:rsid w:val="00801278"/>
    <w:rsid w:val="00801534"/>
    <w:rsid w:val="008026AC"/>
    <w:rsid w:val="00802D9A"/>
    <w:rsid w:val="00805CF0"/>
    <w:rsid w:val="00806F81"/>
    <w:rsid w:val="0081042C"/>
    <w:rsid w:val="0081085A"/>
    <w:rsid w:val="00811347"/>
    <w:rsid w:val="008113D4"/>
    <w:rsid w:val="008125C9"/>
    <w:rsid w:val="00813824"/>
    <w:rsid w:val="0081444F"/>
    <w:rsid w:val="00814D8B"/>
    <w:rsid w:val="00814FA4"/>
    <w:rsid w:val="0081543B"/>
    <w:rsid w:val="0081688E"/>
    <w:rsid w:val="00820DD5"/>
    <w:rsid w:val="00821918"/>
    <w:rsid w:val="00821B9A"/>
    <w:rsid w:val="0082228A"/>
    <w:rsid w:val="00823186"/>
    <w:rsid w:val="00823A57"/>
    <w:rsid w:val="0082424A"/>
    <w:rsid w:val="00825678"/>
    <w:rsid w:val="00826180"/>
    <w:rsid w:val="00826E0F"/>
    <w:rsid w:val="00826FB8"/>
    <w:rsid w:val="0083002D"/>
    <w:rsid w:val="00830091"/>
    <w:rsid w:val="008309AC"/>
    <w:rsid w:val="008320FD"/>
    <w:rsid w:val="00832399"/>
    <w:rsid w:val="00832BB7"/>
    <w:rsid w:val="00832C71"/>
    <w:rsid w:val="00832D00"/>
    <w:rsid w:val="00835C55"/>
    <w:rsid w:val="0083747F"/>
    <w:rsid w:val="00837CB8"/>
    <w:rsid w:val="00843D0A"/>
    <w:rsid w:val="00844720"/>
    <w:rsid w:val="00844B7D"/>
    <w:rsid w:val="00844DD5"/>
    <w:rsid w:val="00846148"/>
    <w:rsid w:val="00846817"/>
    <w:rsid w:val="008475DC"/>
    <w:rsid w:val="00847651"/>
    <w:rsid w:val="00850A85"/>
    <w:rsid w:val="00850A9A"/>
    <w:rsid w:val="00852F84"/>
    <w:rsid w:val="00854408"/>
    <w:rsid w:val="008546FF"/>
    <w:rsid w:val="00854995"/>
    <w:rsid w:val="0085523B"/>
    <w:rsid w:val="0085630C"/>
    <w:rsid w:val="008574CE"/>
    <w:rsid w:val="00860374"/>
    <w:rsid w:val="00860732"/>
    <w:rsid w:val="00861891"/>
    <w:rsid w:val="008627E1"/>
    <w:rsid w:val="00862ADC"/>
    <w:rsid w:val="008633B9"/>
    <w:rsid w:val="0086420F"/>
    <w:rsid w:val="00864432"/>
    <w:rsid w:val="008666FD"/>
    <w:rsid w:val="008713CB"/>
    <w:rsid w:val="00871758"/>
    <w:rsid w:val="00872636"/>
    <w:rsid w:val="00872799"/>
    <w:rsid w:val="00872BCE"/>
    <w:rsid w:val="00873CBD"/>
    <w:rsid w:val="00873FFA"/>
    <w:rsid w:val="00874709"/>
    <w:rsid w:val="00875CC6"/>
    <w:rsid w:val="00877181"/>
    <w:rsid w:val="00877457"/>
    <w:rsid w:val="0088507E"/>
    <w:rsid w:val="00885680"/>
    <w:rsid w:val="008866EE"/>
    <w:rsid w:val="00886B25"/>
    <w:rsid w:val="00887B0E"/>
    <w:rsid w:val="00891201"/>
    <w:rsid w:val="00891C55"/>
    <w:rsid w:val="00893072"/>
    <w:rsid w:val="008939AB"/>
    <w:rsid w:val="00894008"/>
    <w:rsid w:val="008940A0"/>
    <w:rsid w:val="0089547B"/>
    <w:rsid w:val="00895A05"/>
    <w:rsid w:val="0089670B"/>
    <w:rsid w:val="00897177"/>
    <w:rsid w:val="008A05D6"/>
    <w:rsid w:val="008A06AA"/>
    <w:rsid w:val="008A0BAA"/>
    <w:rsid w:val="008A16B9"/>
    <w:rsid w:val="008A1A78"/>
    <w:rsid w:val="008A1CA9"/>
    <w:rsid w:val="008A2010"/>
    <w:rsid w:val="008A2A7C"/>
    <w:rsid w:val="008A2CA3"/>
    <w:rsid w:val="008A2F21"/>
    <w:rsid w:val="008A5BB3"/>
    <w:rsid w:val="008A612C"/>
    <w:rsid w:val="008B0D27"/>
    <w:rsid w:val="008B1AF5"/>
    <w:rsid w:val="008B25CD"/>
    <w:rsid w:val="008B2611"/>
    <w:rsid w:val="008B3C67"/>
    <w:rsid w:val="008B49CC"/>
    <w:rsid w:val="008B4CD3"/>
    <w:rsid w:val="008B77AE"/>
    <w:rsid w:val="008C0417"/>
    <w:rsid w:val="008C046E"/>
    <w:rsid w:val="008C2421"/>
    <w:rsid w:val="008C2546"/>
    <w:rsid w:val="008C4EFE"/>
    <w:rsid w:val="008C52EA"/>
    <w:rsid w:val="008C5C1E"/>
    <w:rsid w:val="008C60C7"/>
    <w:rsid w:val="008C651E"/>
    <w:rsid w:val="008C75A3"/>
    <w:rsid w:val="008C7999"/>
    <w:rsid w:val="008C7C92"/>
    <w:rsid w:val="008D04B9"/>
    <w:rsid w:val="008D0780"/>
    <w:rsid w:val="008D1861"/>
    <w:rsid w:val="008D1F56"/>
    <w:rsid w:val="008D2CD1"/>
    <w:rsid w:val="008D319A"/>
    <w:rsid w:val="008D3C10"/>
    <w:rsid w:val="008D45A4"/>
    <w:rsid w:val="008D577B"/>
    <w:rsid w:val="008D6CF5"/>
    <w:rsid w:val="008E2C5A"/>
    <w:rsid w:val="008E2FB7"/>
    <w:rsid w:val="008E337B"/>
    <w:rsid w:val="008E42C6"/>
    <w:rsid w:val="008E4AB0"/>
    <w:rsid w:val="008E702E"/>
    <w:rsid w:val="008F189E"/>
    <w:rsid w:val="008F4D65"/>
    <w:rsid w:val="00901510"/>
    <w:rsid w:val="00901CDA"/>
    <w:rsid w:val="00902249"/>
    <w:rsid w:val="00903206"/>
    <w:rsid w:val="009060A6"/>
    <w:rsid w:val="0090646B"/>
    <w:rsid w:val="009069C5"/>
    <w:rsid w:val="00907A4F"/>
    <w:rsid w:val="00910EEF"/>
    <w:rsid w:val="00911C09"/>
    <w:rsid w:val="00914359"/>
    <w:rsid w:val="009149D3"/>
    <w:rsid w:val="00914FED"/>
    <w:rsid w:val="009158C6"/>
    <w:rsid w:val="0091679F"/>
    <w:rsid w:val="009210E1"/>
    <w:rsid w:val="009214FA"/>
    <w:rsid w:val="00921C51"/>
    <w:rsid w:val="00922064"/>
    <w:rsid w:val="0092261E"/>
    <w:rsid w:val="0092497F"/>
    <w:rsid w:val="00926599"/>
    <w:rsid w:val="00926B81"/>
    <w:rsid w:val="00926BC5"/>
    <w:rsid w:val="00927491"/>
    <w:rsid w:val="009319DB"/>
    <w:rsid w:val="00931D46"/>
    <w:rsid w:val="00932A46"/>
    <w:rsid w:val="009341EE"/>
    <w:rsid w:val="009341FF"/>
    <w:rsid w:val="00934700"/>
    <w:rsid w:val="009349C7"/>
    <w:rsid w:val="00934E93"/>
    <w:rsid w:val="009352C8"/>
    <w:rsid w:val="00935B98"/>
    <w:rsid w:val="009366E7"/>
    <w:rsid w:val="009403B8"/>
    <w:rsid w:val="00941DC0"/>
    <w:rsid w:val="0094261F"/>
    <w:rsid w:val="00944264"/>
    <w:rsid w:val="00944711"/>
    <w:rsid w:val="00944933"/>
    <w:rsid w:val="009453B2"/>
    <w:rsid w:val="00946C7D"/>
    <w:rsid w:val="00950DEE"/>
    <w:rsid w:val="00950E3C"/>
    <w:rsid w:val="00950ECC"/>
    <w:rsid w:val="00951CE7"/>
    <w:rsid w:val="0095286D"/>
    <w:rsid w:val="00955FCB"/>
    <w:rsid w:val="00957605"/>
    <w:rsid w:val="00957EAC"/>
    <w:rsid w:val="00960307"/>
    <w:rsid w:val="0096309A"/>
    <w:rsid w:val="00963903"/>
    <w:rsid w:val="009641A2"/>
    <w:rsid w:val="00967AD6"/>
    <w:rsid w:val="00970573"/>
    <w:rsid w:val="00970721"/>
    <w:rsid w:val="00970C8A"/>
    <w:rsid w:val="00971543"/>
    <w:rsid w:val="00971C19"/>
    <w:rsid w:val="009739FC"/>
    <w:rsid w:val="009740A6"/>
    <w:rsid w:val="00975668"/>
    <w:rsid w:val="00975733"/>
    <w:rsid w:val="009767EC"/>
    <w:rsid w:val="0098024A"/>
    <w:rsid w:val="00980E0E"/>
    <w:rsid w:val="00980E7E"/>
    <w:rsid w:val="0098205B"/>
    <w:rsid w:val="009823DE"/>
    <w:rsid w:val="00982527"/>
    <w:rsid w:val="00983727"/>
    <w:rsid w:val="0098417E"/>
    <w:rsid w:val="009856A1"/>
    <w:rsid w:val="009857AA"/>
    <w:rsid w:val="00987156"/>
    <w:rsid w:val="00987F66"/>
    <w:rsid w:val="00990713"/>
    <w:rsid w:val="00993C1D"/>
    <w:rsid w:val="00993C50"/>
    <w:rsid w:val="00994152"/>
    <w:rsid w:val="00995699"/>
    <w:rsid w:val="0099579A"/>
    <w:rsid w:val="00995DCA"/>
    <w:rsid w:val="00996166"/>
    <w:rsid w:val="00996423"/>
    <w:rsid w:val="009964B9"/>
    <w:rsid w:val="009A0AEF"/>
    <w:rsid w:val="009A136E"/>
    <w:rsid w:val="009A26BC"/>
    <w:rsid w:val="009A309C"/>
    <w:rsid w:val="009A4979"/>
    <w:rsid w:val="009A59FE"/>
    <w:rsid w:val="009A6BBF"/>
    <w:rsid w:val="009A746D"/>
    <w:rsid w:val="009A78FA"/>
    <w:rsid w:val="009B051B"/>
    <w:rsid w:val="009B0ABA"/>
    <w:rsid w:val="009B1D61"/>
    <w:rsid w:val="009B2C52"/>
    <w:rsid w:val="009B2DE7"/>
    <w:rsid w:val="009B3930"/>
    <w:rsid w:val="009B5CAF"/>
    <w:rsid w:val="009B5D9E"/>
    <w:rsid w:val="009B5F0E"/>
    <w:rsid w:val="009B641F"/>
    <w:rsid w:val="009B6E38"/>
    <w:rsid w:val="009B789B"/>
    <w:rsid w:val="009B7D6A"/>
    <w:rsid w:val="009C128F"/>
    <w:rsid w:val="009C1390"/>
    <w:rsid w:val="009C22F1"/>
    <w:rsid w:val="009C3569"/>
    <w:rsid w:val="009C3873"/>
    <w:rsid w:val="009C3D87"/>
    <w:rsid w:val="009C40DB"/>
    <w:rsid w:val="009C52C0"/>
    <w:rsid w:val="009C541E"/>
    <w:rsid w:val="009C5B07"/>
    <w:rsid w:val="009C631F"/>
    <w:rsid w:val="009C6F25"/>
    <w:rsid w:val="009D6834"/>
    <w:rsid w:val="009D6862"/>
    <w:rsid w:val="009D705E"/>
    <w:rsid w:val="009E0464"/>
    <w:rsid w:val="009E04E6"/>
    <w:rsid w:val="009E0790"/>
    <w:rsid w:val="009E2091"/>
    <w:rsid w:val="009E2C27"/>
    <w:rsid w:val="009E34CD"/>
    <w:rsid w:val="009E750C"/>
    <w:rsid w:val="009F017E"/>
    <w:rsid w:val="009F0CC7"/>
    <w:rsid w:val="009F121E"/>
    <w:rsid w:val="009F3D7F"/>
    <w:rsid w:val="009F4638"/>
    <w:rsid w:val="009F48AF"/>
    <w:rsid w:val="009F5903"/>
    <w:rsid w:val="009F6FF7"/>
    <w:rsid w:val="009F7367"/>
    <w:rsid w:val="009F7547"/>
    <w:rsid w:val="00A00775"/>
    <w:rsid w:val="00A0090D"/>
    <w:rsid w:val="00A01B9C"/>
    <w:rsid w:val="00A03EA5"/>
    <w:rsid w:val="00A04A56"/>
    <w:rsid w:val="00A106B5"/>
    <w:rsid w:val="00A12C43"/>
    <w:rsid w:val="00A136FD"/>
    <w:rsid w:val="00A13D6F"/>
    <w:rsid w:val="00A14EBA"/>
    <w:rsid w:val="00A154CC"/>
    <w:rsid w:val="00A1601B"/>
    <w:rsid w:val="00A2014A"/>
    <w:rsid w:val="00A2020E"/>
    <w:rsid w:val="00A207D1"/>
    <w:rsid w:val="00A22CD0"/>
    <w:rsid w:val="00A25AD7"/>
    <w:rsid w:val="00A274F2"/>
    <w:rsid w:val="00A27C10"/>
    <w:rsid w:val="00A30C5F"/>
    <w:rsid w:val="00A31050"/>
    <w:rsid w:val="00A312A4"/>
    <w:rsid w:val="00A34DA3"/>
    <w:rsid w:val="00A35E69"/>
    <w:rsid w:val="00A42A52"/>
    <w:rsid w:val="00A44ECE"/>
    <w:rsid w:val="00A46513"/>
    <w:rsid w:val="00A47A79"/>
    <w:rsid w:val="00A47E26"/>
    <w:rsid w:val="00A51D1C"/>
    <w:rsid w:val="00A54116"/>
    <w:rsid w:val="00A56E65"/>
    <w:rsid w:val="00A611A0"/>
    <w:rsid w:val="00A6382C"/>
    <w:rsid w:val="00A65834"/>
    <w:rsid w:val="00A66F1B"/>
    <w:rsid w:val="00A67D72"/>
    <w:rsid w:val="00A700CC"/>
    <w:rsid w:val="00A70A7D"/>
    <w:rsid w:val="00A70AD2"/>
    <w:rsid w:val="00A70EC2"/>
    <w:rsid w:val="00A728F8"/>
    <w:rsid w:val="00A74E2B"/>
    <w:rsid w:val="00A7582C"/>
    <w:rsid w:val="00A76658"/>
    <w:rsid w:val="00A777BC"/>
    <w:rsid w:val="00A81B7D"/>
    <w:rsid w:val="00A82A57"/>
    <w:rsid w:val="00A83AAF"/>
    <w:rsid w:val="00A84760"/>
    <w:rsid w:val="00A8479F"/>
    <w:rsid w:val="00A84B79"/>
    <w:rsid w:val="00A8502F"/>
    <w:rsid w:val="00A85DE0"/>
    <w:rsid w:val="00A87672"/>
    <w:rsid w:val="00A87DC8"/>
    <w:rsid w:val="00A90E62"/>
    <w:rsid w:val="00A92334"/>
    <w:rsid w:val="00A93D7D"/>
    <w:rsid w:val="00A942E2"/>
    <w:rsid w:val="00A943E4"/>
    <w:rsid w:val="00A946FA"/>
    <w:rsid w:val="00AA1072"/>
    <w:rsid w:val="00AA1F54"/>
    <w:rsid w:val="00AA2123"/>
    <w:rsid w:val="00AA2A60"/>
    <w:rsid w:val="00AA38C7"/>
    <w:rsid w:val="00AA4BF2"/>
    <w:rsid w:val="00AA579F"/>
    <w:rsid w:val="00AA5BD2"/>
    <w:rsid w:val="00AA6685"/>
    <w:rsid w:val="00AA6D28"/>
    <w:rsid w:val="00AA6E99"/>
    <w:rsid w:val="00AA7344"/>
    <w:rsid w:val="00AB0BAC"/>
    <w:rsid w:val="00AB3335"/>
    <w:rsid w:val="00AB350B"/>
    <w:rsid w:val="00AB4F2D"/>
    <w:rsid w:val="00AB6449"/>
    <w:rsid w:val="00AB7646"/>
    <w:rsid w:val="00AB7BA1"/>
    <w:rsid w:val="00AC0FE8"/>
    <w:rsid w:val="00AC1D9C"/>
    <w:rsid w:val="00AC1FA6"/>
    <w:rsid w:val="00AC2569"/>
    <w:rsid w:val="00AC2936"/>
    <w:rsid w:val="00AC2CA8"/>
    <w:rsid w:val="00AC3F0C"/>
    <w:rsid w:val="00AC43A7"/>
    <w:rsid w:val="00AC4D55"/>
    <w:rsid w:val="00AC6312"/>
    <w:rsid w:val="00AC650F"/>
    <w:rsid w:val="00AC66DE"/>
    <w:rsid w:val="00AD38C2"/>
    <w:rsid w:val="00AD3964"/>
    <w:rsid w:val="00AD60EA"/>
    <w:rsid w:val="00AD6D67"/>
    <w:rsid w:val="00AE0684"/>
    <w:rsid w:val="00AE1D20"/>
    <w:rsid w:val="00AE1EAA"/>
    <w:rsid w:val="00AE44CE"/>
    <w:rsid w:val="00AE4BC6"/>
    <w:rsid w:val="00AE5556"/>
    <w:rsid w:val="00AE5706"/>
    <w:rsid w:val="00AF30EA"/>
    <w:rsid w:val="00AF46DE"/>
    <w:rsid w:val="00AF5202"/>
    <w:rsid w:val="00AF5955"/>
    <w:rsid w:val="00AF700B"/>
    <w:rsid w:val="00AF7C61"/>
    <w:rsid w:val="00B00006"/>
    <w:rsid w:val="00B0174C"/>
    <w:rsid w:val="00B0330B"/>
    <w:rsid w:val="00B05517"/>
    <w:rsid w:val="00B067F3"/>
    <w:rsid w:val="00B07759"/>
    <w:rsid w:val="00B07BC1"/>
    <w:rsid w:val="00B106FC"/>
    <w:rsid w:val="00B10ADF"/>
    <w:rsid w:val="00B10D0F"/>
    <w:rsid w:val="00B14305"/>
    <w:rsid w:val="00B14AD8"/>
    <w:rsid w:val="00B1559E"/>
    <w:rsid w:val="00B15934"/>
    <w:rsid w:val="00B15E66"/>
    <w:rsid w:val="00B15F64"/>
    <w:rsid w:val="00B2006E"/>
    <w:rsid w:val="00B21566"/>
    <w:rsid w:val="00B248CC"/>
    <w:rsid w:val="00B24A82"/>
    <w:rsid w:val="00B267B3"/>
    <w:rsid w:val="00B272A4"/>
    <w:rsid w:val="00B276F6"/>
    <w:rsid w:val="00B27CDF"/>
    <w:rsid w:val="00B3069D"/>
    <w:rsid w:val="00B31855"/>
    <w:rsid w:val="00B31BD8"/>
    <w:rsid w:val="00B32E1F"/>
    <w:rsid w:val="00B342D1"/>
    <w:rsid w:val="00B363E6"/>
    <w:rsid w:val="00B37131"/>
    <w:rsid w:val="00B377EE"/>
    <w:rsid w:val="00B40F14"/>
    <w:rsid w:val="00B42A6F"/>
    <w:rsid w:val="00B43AAD"/>
    <w:rsid w:val="00B4408D"/>
    <w:rsid w:val="00B44FC1"/>
    <w:rsid w:val="00B453D5"/>
    <w:rsid w:val="00B46826"/>
    <w:rsid w:val="00B504E6"/>
    <w:rsid w:val="00B50A5A"/>
    <w:rsid w:val="00B51365"/>
    <w:rsid w:val="00B52651"/>
    <w:rsid w:val="00B52CC3"/>
    <w:rsid w:val="00B535F6"/>
    <w:rsid w:val="00B53651"/>
    <w:rsid w:val="00B53656"/>
    <w:rsid w:val="00B54937"/>
    <w:rsid w:val="00B55F6C"/>
    <w:rsid w:val="00B56E14"/>
    <w:rsid w:val="00B57326"/>
    <w:rsid w:val="00B57DC9"/>
    <w:rsid w:val="00B606C9"/>
    <w:rsid w:val="00B60FAC"/>
    <w:rsid w:val="00B61CB2"/>
    <w:rsid w:val="00B64C51"/>
    <w:rsid w:val="00B6566B"/>
    <w:rsid w:val="00B65D26"/>
    <w:rsid w:val="00B65F81"/>
    <w:rsid w:val="00B6678B"/>
    <w:rsid w:val="00B67388"/>
    <w:rsid w:val="00B7291C"/>
    <w:rsid w:val="00B73B5D"/>
    <w:rsid w:val="00B7594A"/>
    <w:rsid w:val="00B77900"/>
    <w:rsid w:val="00B8021B"/>
    <w:rsid w:val="00B80477"/>
    <w:rsid w:val="00B804E1"/>
    <w:rsid w:val="00B815E6"/>
    <w:rsid w:val="00B81E9C"/>
    <w:rsid w:val="00B82042"/>
    <w:rsid w:val="00B82132"/>
    <w:rsid w:val="00B82C54"/>
    <w:rsid w:val="00B83B2D"/>
    <w:rsid w:val="00B8434D"/>
    <w:rsid w:val="00B84736"/>
    <w:rsid w:val="00B85847"/>
    <w:rsid w:val="00B85C37"/>
    <w:rsid w:val="00B87C67"/>
    <w:rsid w:val="00B94C9C"/>
    <w:rsid w:val="00B9528C"/>
    <w:rsid w:val="00B958DA"/>
    <w:rsid w:val="00B95AE6"/>
    <w:rsid w:val="00B967E7"/>
    <w:rsid w:val="00B96A68"/>
    <w:rsid w:val="00BA1302"/>
    <w:rsid w:val="00BA14D3"/>
    <w:rsid w:val="00BA19E9"/>
    <w:rsid w:val="00BA46AE"/>
    <w:rsid w:val="00BA593D"/>
    <w:rsid w:val="00BA59AC"/>
    <w:rsid w:val="00BA5DB5"/>
    <w:rsid w:val="00BA7D6B"/>
    <w:rsid w:val="00BB0D70"/>
    <w:rsid w:val="00BB34B5"/>
    <w:rsid w:val="00BB37E5"/>
    <w:rsid w:val="00BB64D7"/>
    <w:rsid w:val="00BB72B6"/>
    <w:rsid w:val="00BC0BA6"/>
    <w:rsid w:val="00BC0F89"/>
    <w:rsid w:val="00BC15FD"/>
    <w:rsid w:val="00BC185D"/>
    <w:rsid w:val="00BC1C5E"/>
    <w:rsid w:val="00BC35DB"/>
    <w:rsid w:val="00BC4ED0"/>
    <w:rsid w:val="00BC5359"/>
    <w:rsid w:val="00BC5A74"/>
    <w:rsid w:val="00BC6B4F"/>
    <w:rsid w:val="00BC6D12"/>
    <w:rsid w:val="00BC6E09"/>
    <w:rsid w:val="00BC74C3"/>
    <w:rsid w:val="00BC7676"/>
    <w:rsid w:val="00BD07ED"/>
    <w:rsid w:val="00BD0CC6"/>
    <w:rsid w:val="00BD1F22"/>
    <w:rsid w:val="00BD2D74"/>
    <w:rsid w:val="00BD4B27"/>
    <w:rsid w:val="00BD63C9"/>
    <w:rsid w:val="00BD7493"/>
    <w:rsid w:val="00BD7EE5"/>
    <w:rsid w:val="00BE026E"/>
    <w:rsid w:val="00BE03CF"/>
    <w:rsid w:val="00BE0A24"/>
    <w:rsid w:val="00BE0FA1"/>
    <w:rsid w:val="00BE434C"/>
    <w:rsid w:val="00BE4921"/>
    <w:rsid w:val="00BE5337"/>
    <w:rsid w:val="00BE566F"/>
    <w:rsid w:val="00BE5C8B"/>
    <w:rsid w:val="00BE5CE3"/>
    <w:rsid w:val="00BE5F14"/>
    <w:rsid w:val="00BE7D8C"/>
    <w:rsid w:val="00BF0295"/>
    <w:rsid w:val="00BF342C"/>
    <w:rsid w:val="00BF4754"/>
    <w:rsid w:val="00BF4F41"/>
    <w:rsid w:val="00BF577A"/>
    <w:rsid w:val="00BF7842"/>
    <w:rsid w:val="00C03703"/>
    <w:rsid w:val="00C0382C"/>
    <w:rsid w:val="00C03C89"/>
    <w:rsid w:val="00C04781"/>
    <w:rsid w:val="00C04B74"/>
    <w:rsid w:val="00C04C1B"/>
    <w:rsid w:val="00C0533C"/>
    <w:rsid w:val="00C05A62"/>
    <w:rsid w:val="00C10044"/>
    <w:rsid w:val="00C109F9"/>
    <w:rsid w:val="00C10D23"/>
    <w:rsid w:val="00C135F8"/>
    <w:rsid w:val="00C14B97"/>
    <w:rsid w:val="00C16240"/>
    <w:rsid w:val="00C16388"/>
    <w:rsid w:val="00C16AED"/>
    <w:rsid w:val="00C173F7"/>
    <w:rsid w:val="00C17527"/>
    <w:rsid w:val="00C21390"/>
    <w:rsid w:val="00C22112"/>
    <w:rsid w:val="00C22BB3"/>
    <w:rsid w:val="00C22ED5"/>
    <w:rsid w:val="00C24241"/>
    <w:rsid w:val="00C25A78"/>
    <w:rsid w:val="00C260CA"/>
    <w:rsid w:val="00C26587"/>
    <w:rsid w:val="00C26838"/>
    <w:rsid w:val="00C27636"/>
    <w:rsid w:val="00C30786"/>
    <w:rsid w:val="00C318A9"/>
    <w:rsid w:val="00C345D6"/>
    <w:rsid w:val="00C354B0"/>
    <w:rsid w:val="00C36258"/>
    <w:rsid w:val="00C37485"/>
    <w:rsid w:val="00C3757D"/>
    <w:rsid w:val="00C40CA2"/>
    <w:rsid w:val="00C4108A"/>
    <w:rsid w:val="00C42446"/>
    <w:rsid w:val="00C4317C"/>
    <w:rsid w:val="00C43FBE"/>
    <w:rsid w:val="00C46085"/>
    <w:rsid w:val="00C46111"/>
    <w:rsid w:val="00C5452C"/>
    <w:rsid w:val="00C5585C"/>
    <w:rsid w:val="00C56E87"/>
    <w:rsid w:val="00C56ED3"/>
    <w:rsid w:val="00C57D05"/>
    <w:rsid w:val="00C60626"/>
    <w:rsid w:val="00C60C16"/>
    <w:rsid w:val="00C61F26"/>
    <w:rsid w:val="00C63620"/>
    <w:rsid w:val="00C64819"/>
    <w:rsid w:val="00C64B97"/>
    <w:rsid w:val="00C64DDE"/>
    <w:rsid w:val="00C65568"/>
    <w:rsid w:val="00C65909"/>
    <w:rsid w:val="00C66650"/>
    <w:rsid w:val="00C66AC8"/>
    <w:rsid w:val="00C7041E"/>
    <w:rsid w:val="00C708E0"/>
    <w:rsid w:val="00C7182C"/>
    <w:rsid w:val="00C72BE2"/>
    <w:rsid w:val="00C750CC"/>
    <w:rsid w:val="00C76203"/>
    <w:rsid w:val="00C76560"/>
    <w:rsid w:val="00C819F5"/>
    <w:rsid w:val="00C82CB6"/>
    <w:rsid w:val="00C83062"/>
    <w:rsid w:val="00C85408"/>
    <w:rsid w:val="00C9007E"/>
    <w:rsid w:val="00C919A3"/>
    <w:rsid w:val="00C92E20"/>
    <w:rsid w:val="00C937B9"/>
    <w:rsid w:val="00C93E9C"/>
    <w:rsid w:val="00C942A2"/>
    <w:rsid w:val="00C9543A"/>
    <w:rsid w:val="00C975EC"/>
    <w:rsid w:val="00C976D0"/>
    <w:rsid w:val="00CA0E1A"/>
    <w:rsid w:val="00CA3517"/>
    <w:rsid w:val="00CA385E"/>
    <w:rsid w:val="00CA4889"/>
    <w:rsid w:val="00CA5E7E"/>
    <w:rsid w:val="00CB31F5"/>
    <w:rsid w:val="00CB3968"/>
    <w:rsid w:val="00CB4FCA"/>
    <w:rsid w:val="00CB51BD"/>
    <w:rsid w:val="00CB563D"/>
    <w:rsid w:val="00CB67F6"/>
    <w:rsid w:val="00CB6F04"/>
    <w:rsid w:val="00CB7186"/>
    <w:rsid w:val="00CB78FA"/>
    <w:rsid w:val="00CC0841"/>
    <w:rsid w:val="00CC0A3A"/>
    <w:rsid w:val="00CC23D0"/>
    <w:rsid w:val="00CC3D9F"/>
    <w:rsid w:val="00CC6182"/>
    <w:rsid w:val="00CC74F2"/>
    <w:rsid w:val="00CD5229"/>
    <w:rsid w:val="00CD61EE"/>
    <w:rsid w:val="00CD7A4D"/>
    <w:rsid w:val="00CE15FD"/>
    <w:rsid w:val="00CE1EE3"/>
    <w:rsid w:val="00CE21FD"/>
    <w:rsid w:val="00CE44BC"/>
    <w:rsid w:val="00CE6602"/>
    <w:rsid w:val="00CE6D1F"/>
    <w:rsid w:val="00CF29F3"/>
    <w:rsid w:val="00CF2AE2"/>
    <w:rsid w:val="00CF4EB4"/>
    <w:rsid w:val="00CF51A6"/>
    <w:rsid w:val="00CF67CD"/>
    <w:rsid w:val="00CF7804"/>
    <w:rsid w:val="00CF7B4B"/>
    <w:rsid w:val="00D00A3B"/>
    <w:rsid w:val="00D02826"/>
    <w:rsid w:val="00D033AB"/>
    <w:rsid w:val="00D04013"/>
    <w:rsid w:val="00D04522"/>
    <w:rsid w:val="00D05362"/>
    <w:rsid w:val="00D063A5"/>
    <w:rsid w:val="00D07DFC"/>
    <w:rsid w:val="00D10982"/>
    <w:rsid w:val="00D12B51"/>
    <w:rsid w:val="00D13C33"/>
    <w:rsid w:val="00D16D17"/>
    <w:rsid w:val="00D17C98"/>
    <w:rsid w:val="00D20896"/>
    <w:rsid w:val="00D20E8C"/>
    <w:rsid w:val="00D22EAC"/>
    <w:rsid w:val="00D23186"/>
    <w:rsid w:val="00D278E8"/>
    <w:rsid w:val="00D3216A"/>
    <w:rsid w:val="00D32DD9"/>
    <w:rsid w:val="00D3419D"/>
    <w:rsid w:val="00D35E8E"/>
    <w:rsid w:val="00D36C0A"/>
    <w:rsid w:val="00D36EC5"/>
    <w:rsid w:val="00D37BDA"/>
    <w:rsid w:val="00D40398"/>
    <w:rsid w:val="00D40739"/>
    <w:rsid w:val="00D40A9B"/>
    <w:rsid w:val="00D431E0"/>
    <w:rsid w:val="00D43B36"/>
    <w:rsid w:val="00D43B45"/>
    <w:rsid w:val="00D45617"/>
    <w:rsid w:val="00D4632B"/>
    <w:rsid w:val="00D47D25"/>
    <w:rsid w:val="00D50389"/>
    <w:rsid w:val="00D51355"/>
    <w:rsid w:val="00D52460"/>
    <w:rsid w:val="00D526DA"/>
    <w:rsid w:val="00D539CD"/>
    <w:rsid w:val="00D54FF2"/>
    <w:rsid w:val="00D55060"/>
    <w:rsid w:val="00D55CBD"/>
    <w:rsid w:val="00D5687B"/>
    <w:rsid w:val="00D5703C"/>
    <w:rsid w:val="00D6123F"/>
    <w:rsid w:val="00D61B86"/>
    <w:rsid w:val="00D6272E"/>
    <w:rsid w:val="00D6346B"/>
    <w:rsid w:val="00D660C9"/>
    <w:rsid w:val="00D67041"/>
    <w:rsid w:val="00D67543"/>
    <w:rsid w:val="00D701E9"/>
    <w:rsid w:val="00D7092E"/>
    <w:rsid w:val="00D70F53"/>
    <w:rsid w:val="00D723F5"/>
    <w:rsid w:val="00D728B8"/>
    <w:rsid w:val="00D72CFE"/>
    <w:rsid w:val="00D73064"/>
    <w:rsid w:val="00D74A63"/>
    <w:rsid w:val="00D74B95"/>
    <w:rsid w:val="00D74F9C"/>
    <w:rsid w:val="00D7555A"/>
    <w:rsid w:val="00D761C5"/>
    <w:rsid w:val="00D765C7"/>
    <w:rsid w:val="00D76F84"/>
    <w:rsid w:val="00D82026"/>
    <w:rsid w:val="00D834FB"/>
    <w:rsid w:val="00D84074"/>
    <w:rsid w:val="00D84961"/>
    <w:rsid w:val="00D87970"/>
    <w:rsid w:val="00D90BAD"/>
    <w:rsid w:val="00D90FA7"/>
    <w:rsid w:val="00D910BD"/>
    <w:rsid w:val="00D925CC"/>
    <w:rsid w:val="00D93CA0"/>
    <w:rsid w:val="00D93F9D"/>
    <w:rsid w:val="00D94124"/>
    <w:rsid w:val="00D959A2"/>
    <w:rsid w:val="00D97FBF"/>
    <w:rsid w:val="00DA0092"/>
    <w:rsid w:val="00DA1350"/>
    <w:rsid w:val="00DA156D"/>
    <w:rsid w:val="00DA2959"/>
    <w:rsid w:val="00DA4994"/>
    <w:rsid w:val="00DA5246"/>
    <w:rsid w:val="00DA566B"/>
    <w:rsid w:val="00DA6B7F"/>
    <w:rsid w:val="00DB24B9"/>
    <w:rsid w:val="00DB269D"/>
    <w:rsid w:val="00DB4471"/>
    <w:rsid w:val="00DB4582"/>
    <w:rsid w:val="00DB4DFB"/>
    <w:rsid w:val="00DB53A5"/>
    <w:rsid w:val="00DB5AAB"/>
    <w:rsid w:val="00DB740D"/>
    <w:rsid w:val="00DC080B"/>
    <w:rsid w:val="00DC44A0"/>
    <w:rsid w:val="00DC4FA7"/>
    <w:rsid w:val="00DC63F3"/>
    <w:rsid w:val="00DC7117"/>
    <w:rsid w:val="00DC7AFF"/>
    <w:rsid w:val="00DD0C24"/>
    <w:rsid w:val="00DD0C46"/>
    <w:rsid w:val="00DD3C2C"/>
    <w:rsid w:val="00DD3E05"/>
    <w:rsid w:val="00DD68F3"/>
    <w:rsid w:val="00DD733E"/>
    <w:rsid w:val="00DD7EC6"/>
    <w:rsid w:val="00DE0520"/>
    <w:rsid w:val="00DE1C55"/>
    <w:rsid w:val="00DE2701"/>
    <w:rsid w:val="00DE47FD"/>
    <w:rsid w:val="00DE713F"/>
    <w:rsid w:val="00DE731A"/>
    <w:rsid w:val="00DE7C9B"/>
    <w:rsid w:val="00DE7D92"/>
    <w:rsid w:val="00DF35DD"/>
    <w:rsid w:val="00DF4016"/>
    <w:rsid w:val="00DF440C"/>
    <w:rsid w:val="00DF4657"/>
    <w:rsid w:val="00DF469D"/>
    <w:rsid w:val="00DF471F"/>
    <w:rsid w:val="00DF518C"/>
    <w:rsid w:val="00DF5A04"/>
    <w:rsid w:val="00DF7D6A"/>
    <w:rsid w:val="00DF7F89"/>
    <w:rsid w:val="00E00DD5"/>
    <w:rsid w:val="00E02DB9"/>
    <w:rsid w:val="00E04202"/>
    <w:rsid w:val="00E0779F"/>
    <w:rsid w:val="00E11B56"/>
    <w:rsid w:val="00E132A4"/>
    <w:rsid w:val="00E13E93"/>
    <w:rsid w:val="00E15271"/>
    <w:rsid w:val="00E15541"/>
    <w:rsid w:val="00E201C1"/>
    <w:rsid w:val="00E2156B"/>
    <w:rsid w:val="00E22959"/>
    <w:rsid w:val="00E22996"/>
    <w:rsid w:val="00E2498D"/>
    <w:rsid w:val="00E25986"/>
    <w:rsid w:val="00E26151"/>
    <w:rsid w:val="00E2671B"/>
    <w:rsid w:val="00E2727F"/>
    <w:rsid w:val="00E27536"/>
    <w:rsid w:val="00E27844"/>
    <w:rsid w:val="00E27924"/>
    <w:rsid w:val="00E30541"/>
    <w:rsid w:val="00E30BA3"/>
    <w:rsid w:val="00E320CA"/>
    <w:rsid w:val="00E32490"/>
    <w:rsid w:val="00E32639"/>
    <w:rsid w:val="00E32BB9"/>
    <w:rsid w:val="00E3475E"/>
    <w:rsid w:val="00E349E9"/>
    <w:rsid w:val="00E34FF3"/>
    <w:rsid w:val="00E35537"/>
    <w:rsid w:val="00E361C7"/>
    <w:rsid w:val="00E37649"/>
    <w:rsid w:val="00E37CF7"/>
    <w:rsid w:val="00E37D89"/>
    <w:rsid w:val="00E40AAC"/>
    <w:rsid w:val="00E42164"/>
    <w:rsid w:val="00E4225F"/>
    <w:rsid w:val="00E423FC"/>
    <w:rsid w:val="00E43445"/>
    <w:rsid w:val="00E47332"/>
    <w:rsid w:val="00E47462"/>
    <w:rsid w:val="00E502CA"/>
    <w:rsid w:val="00E51250"/>
    <w:rsid w:val="00E51957"/>
    <w:rsid w:val="00E53C73"/>
    <w:rsid w:val="00E54F5D"/>
    <w:rsid w:val="00E55475"/>
    <w:rsid w:val="00E55CCD"/>
    <w:rsid w:val="00E55D18"/>
    <w:rsid w:val="00E56FD7"/>
    <w:rsid w:val="00E5778E"/>
    <w:rsid w:val="00E57AA7"/>
    <w:rsid w:val="00E6147A"/>
    <w:rsid w:val="00E61E68"/>
    <w:rsid w:val="00E625C7"/>
    <w:rsid w:val="00E62C59"/>
    <w:rsid w:val="00E64301"/>
    <w:rsid w:val="00E65B60"/>
    <w:rsid w:val="00E666CD"/>
    <w:rsid w:val="00E671A2"/>
    <w:rsid w:val="00E6791A"/>
    <w:rsid w:val="00E67F8C"/>
    <w:rsid w:val="00E67FC7"/>
    <w:rsid w:val="00E7067B"/>
    <w:rsid w:val="00E72960"/>
    <w:rsid w:val="00E73451"/>
    <w:rsid w:val="00E73773"/>
    <w:rsid w:val="00E76C66"/>
    <w:rsid w:val="00E800F1"/>
    <w:rsid w:val="00E83456"/>
    <w:rsid w:val="00E840DB"/>
    <w:rsid w:val="00E842AB"/>
    <w:rsid w:val="00E857A8"/>
    <w:rsid w:val="00E864DD"/>
    <w:rsid w:val="00E86681"/>
    <w:rsid w:val="00E866CC"/>
    <w:rsid w:val="00E90261"/>
    <w:rsid w:val="00E9154F"/>
    <w:rsid w:val="00E9169B"/>
    <w:rsid w:val="00E91A83"/>
    <w:rsid w:val="00E91EF4"/>
    <w:rsid w:val="00E93C52"/>
    <w:rsid w:val="00E93C54"/>
    <w:rsid w:val="00E94CEF"/>
    <w:rsid w:val="00E94EE1"/>
    <w:rsid w:val="00E94F6E"/>
    <w:rsid w:val="00E96505"/>
    <w:rsid w:val="00E97C6D"/>
    <w:rsid w:val="00EA1A35"/>
    <w:rsid w:val="00EA1FD0"/>
    <w:rsid w:val="00EA36FF"/>
    <w:rsid w:val="00EA3B07"/>
    <w:rsid w:val="00EA4D0B"/>
    <w:rsid w:val="00EA4FBC"/>
    <w:rsid w:val="00EA5ED6"/>
    <w:rsid w:val="00EA6486"/>
    <w:rsid w:val="00EA7784"/>
    <w:rsid w:val="00EB09DB"/>
    <w:rsid w:val="00EB356A"/>
    <w:rsid w:val="00EB49B2"/>
    <w:rsid w:val="00EB5635"/>
    <w:rsid w:val="00EB5BC8"/>
    <w:rsid w:val="00EB6C05"/>
    <w:rsid w:val="00EB6C2C"/>
    <w:rsid w:val="00EB739E"/>
    <w:rsid w:val="00EC1471"/>
    <w:rsid w:val="00EC1861"/>
    <w:rsid w:val="00EC1CB4"/>
    <w:rsid w:val="00EC1D3F"/>
    <w:rsid w:val="00EC27F4"/>
    <w:rsid w:val="00EC3675"/>
    <w:rsid w:val="00EC4754"/>
    <w:rsid w:val="00EC6EC8"/>
    <w:rsid w:val="00EC7728"/>
    <w:rsid w:val="00ED08AC"/>
    <w:rsid w:val="00ED0D0B"/>
    <w:rsid w:val="00ED1B8B"/>
    <w:rsid w:val="00ED1FFE"/>
    <w:rsid w:val="00ED3006"/>
    <w:rsid w:val="00ED5296"/>
    <w:rsid w:val="00ED6754"/>
    <w:rsid w:val="00EE0582"/>
    <w:rsid w:val="00EE21F3"/>
    <w:rsid w:val="00EE22BF"/>
    <w:rsid w:val="00EE335A"/>
    <w:rsid w:val="00EE4722"/>
    <w:rsid w:val="00EF0C7B"/>
    <w:rsid w:val="00EF16A0"/>
    <w:rsid w:val="00EF525E"/>
    <w:rsid w:val="00EF59DA"/>
    <w:rsid w:val="00EF6841"/>
    <w:rsid w:val="00EF68B4"/>
    <w:rsid w:val="00EF7033"/>
    <w:rsid w:val="00EF710E"/>
    <w:rsid w:val="00EF74A1"/>
    <w:rsid w:val="00F004F1"/>
    <w:rsid w:val="00F0121B"/>
    <w:rsid w:val="00F02ECA"/>
    <w:rsid w:val="00F03694"/>
    <w:rsid w:val="00F03991"/>
    <w:rsid w:val="00F056F2"/>
    <w:rsid w:val="00F074FB"/>
    <w:rsid w:val="00F07FF1"/>
    <w:rsid w:val="00F1192E"/>
    <w:rsid w:val="00F12C4A"/>
    <w:rsid w:val="00F14093"/>
    <w:rsid w:val="00F15431"/>
    <w:rsid w:val="00F15F30"/>
    <w:rsid w:val="00F17A03"/>
    <w:rsid w:val="00F21307"/>
    <w:rsid w:val="00F21908"/>
    <w:rsid w:val="00F22729"/>
    <w:rsid w:val="00F22E47"/>
    <w:rsid w:val="00F264F2"/>
    <w:rsid w:val="00F27BEA"/>
    <w:rsid w:val="00F30238"/>
    <w:rsid w:val="00F30452"/>
    <w:rsid w:val="00F316D3"/>
    <w:rsid w:val="00F32105"/>
    <w:rsid w:val="00F32519"/>
    <w:rsid w:val="00F3253E"/>
    <w:rsid w:val="00F32B2F"/>
    <w:rsid w:val="00F32EE0"/>
    <w:rsid w:val="00F3305E"/>
    <w:rsid w:val="00F3573A"/>
    <w:rsid w:val="00F357A5"/>
    <w:rsid w:val="00F35FE2"/>
    <w:rsid w:val="00F372DB"/>
    <w:rsid w:val="00F37F22"/>
    <w:rsid w:val="00F405D0"/>
    <w:rsid w:val="00F40A8F"/>
    <w:rsid w:val="00F41B44"/>
    <w:rsid w:val="00F41D6B"/>
    <w:rsid w:val="00F41DC6"/>
    <w:rsid w:val="00F41EFC"/>
    <w:rsid w:val="00F421F1"/>
    <w:rsid w:val="00F42BC1"/>
    <w:rsid w:val="00F44277"/>
    <w:rsid w:val="00F44902"/>
    <w:rsid w:val="00F44ED4"/>
    <w:rsid w:val="00F45644"/>
    <w:rsid w:val="00F45BDA"/>
    <w:rsid w:val="00F46075"/>
    <w:rsid w:val="00F4646C"/>
    <w:rsid w:val="00F508EB"/>
    <w:rsid w:val="00F51DA3"/>
    <w:rsid w:val="00F5231E"/>
    <w:rsid w:val="00F5307E"/>
    <w:rsid w:val="00F548ED"/>
    <w:rsid w:val="00F54D0E"/>
    <w:rsid w:val="00F56486"/>
    <w:rsid w:val="00F57D90"/>
    <w:rsid w:val="00F624DB"/>
    <w:rsid w:val="00F62896"/>
    <w:rsid w:val="00F62AC9"/>
    <w:rsid w:val="00F634EE"/>
    <w:rsid w:val="00F640CB"/>
    <w:rsid w:val="00F6528A"/>
    <w:rsid w:val="00F6543F"/>
    <w:rsid w:val="00F66A79"/>
    <w:rsid w:val="00F6707A"/>
    <w:rsid w:val="00F678EB"/>
    <w:rsid w:val="00F67A2A"/>
    <w:rsid w:val="00F71492"/>
    <w:rsid w:val="00F727C8"/>
    <w:rsid w:val="00F72D54"/>
    <w:rsid w:val="00F7415D"/>
    <w:rsid w:val="00F74BF6"/>
    <w:rsid w:val="00F75503"/>
    <w:rsid w:val="00F76A9E"/>
    <w:rsid w:val="00F77B6E"/>
    <w:rsid w:val="00F77C81"/>
    <w:rsid w:val="00F833D0"/>
    <w:rsid w:val="00F84519"/>
    <w:rsid w:val="00F85D45"/>
    <w:rsid w:val="00F873B0"/>
    <w:rsid w:val="00F91FB4"/>
    <w:rsid w:val="00F93EDC"/>
    <w:rsid w:val="00F94E2A"/>
    <w:rsid w:val="00F95BEA"/>
    <w:rsid w:val="00F96165"/>
    <w:rsid w:val="00F96644"/>
    <w:rsid w:val="00F97D5F"/>
    <w:rsid w:val="00FA00CA"/>
    <w:rsid w:val="00FA0706"/>
    <w:rsid w:val="00FA0E48"/>
    <w:rsid w:val="00FA1C4D"/>
    <w:rsid w:val="00FA35F4"/>
    <w:rsid w:val="00FA574B"/>
    <w:rsid w:val="00FA6ABE"/>
    <w:rsid w:val="00FA75A2"/>
    <w:rsid w:val="00FA7F30"/>
    <w:rsid w:val="00FB0E26"/>
    <w:rsid w:val="00FB3956"/>
    <w:rsid w:val="00FB4313"/>
    <w:rsid w:val="00FB4C45"/>
    <w:rsid w:val="00FB5975"/>
    <w:rsid w:val="00FB5EA7"/>
    <w:rsid w:val="00FB6906"/>
    <w:rsid w:val="00FB69EA"/>
    <w:rsid w:val="00FB7BE6"/>
    <w:rsid w:val="00FB7DD5"/>
    <w:rsid w:val="00FC02B2"/>
    <w:rsid w:val="00FC0D23"/>
    <w:rsid w:val="00FC348F"/>
    <w:rsid w:val="00FC357C"/>
    <w:rsid w:val="00FC39C7"/>
    <w:rsid w:val="00FC4BF7"/>
    <w:rsid w:val="00FC52FB"/>
    <w:rsid w:val="00FC63F7"/>
    <w:rsid w:val="00FC6A85"/>
    <w:rsid w:val="00FD1782"/>
    <w:rsid w:val="00FD224E"/>
    <w:rsid w:val="00FD3243"/>
    <w:rsid w:val="00FD3302"/>
    <w:rsid w:val="00FD36AA"/>
    <w:rsid w:val="00FD45A3"/>
    <w:rsid w:val="00FD4DCB"/>
    <w:rsid w:val="00FD6E48"/>
    <w:rsid w:val="00FD7F54"/>
    <w:rsid w:val="00FE0D93"/>
    <w:rsid w:val="00FE0E7E"/>
    <w:rsid w:val="00FE2C54"/>
    <w:rsid w:val="00FE35E1"/>
    <w:rsid w:val="00FE642E"/>
    <w:rsid w:val="00FE6A14"/>
    <w:rsid w:val="00FF172E"/>
    <w:rsid w:val="00FF1F9D"/>
    <w:rsid w:val="00FF27D8"/>
    <w:rsid w:val="00FF3FFA"/>
    <w:rsid w:val="00FF575B"/>
    <w:rsid w:val="00FF5C53"/>
    <w:rsid w:val="00FF6FA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534EE6"/>
  <w15:docId w15:val="{E46DE42C-00DD-4ABD-BF4F-00D964BD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7594C"/>
    <w:rPr>
      <w:rFonts w:ascii="Arial" w:hAnsi="Arial"/>
      <w:sz w:val="22"/>
      <w:szCs w:val="24"/>
      <w:lang w:val="en-US" w:eastAsia="en-US"/>
    </w:rPr>
  </w:style>
  <w:style w:type="paragraph" w:styleId="Heading1">
    <w:name w:val="heading 1"/>
    <w:basedOn w:val="Normal"/>
    <w:next w:val="nobreak"/>
    <w:link w:val="Heading1Char"/>
    <w:uiPriority w:val="9"/>
    <w:qFormat/>
    <w:rsid w:val="00772686"/>
    <w:pPr>
      <w:keepNext/>
      <w:numPr>
        <w:numId w:val="1"/>
      </w:numPr>
      <w:spacing w:before="120" w:after="60"/>
      <w:jc w:val="both"/>
      <w:outlineLvl w:val="0"/>
    </w:pPr>
    <w:rPr>
      <w:b/>
      <w:bCs/>
      <w:kern w:val="32"/>
      <w:sz w:val="28"/>
      <w:szCs w:val="32"/>
    </w:rPr>
  </w:style>
  <w:style w:type="paragraph" w:styleId="Heading2">
    <w:name w:val="heading 2"/>
    <w:basedOn w:val="Normal"/>
    <w:next w:val="nobreak"/>
    <w:link w:val="Heading2Char"/>
    <w:uiPriority w:val="9"/>
    <w:qFormat/>
    <w:rsid w:val="005C5637"/>
    <w:pPr>
      <w:keepNext/>
      <w:numPr>
        <w:ilvl w:val="1"/>
        <w:numId w:val="1"/>
      </w:numPr>
      <w:tabs>
        <w:tab w:val="clear" w:pos="3456"/>
      </w:tabs>
      <w:spacing w:before="240" w:after="120"/>
      <w:ind w:left="0" w:firstLine="0"/>
      <w:outlineLvl w:val="1"/>
    </w:pPr>
    <w:rPr>
      <w:b/>
      <w:bCs/>
      <w:iCs/>
      <w:szCs w:val="28"/>
    </w:rPr>
  </w:style>
  <w:style w:type="paragraph" w:styleId="Heading3">
    <w:name w:val="heading 3"/>
    <w:basedOn w:val="Normal"/>
    <w:next w:val="nobreak"/>
    <w:link w:val="Heading3Char"/>
    <w:uiPriority w:val="9"/>
    <w:qFormat/>
    <w:rsid w:val="008C5C1E"/>
    <w:pPr>
      <w:keepNext/>
      <w:numPr>
        <w:ilvl w:val="2"/>
        <w:numId w:val="1"/>
      </w:numPr>
      <w:spacing w:before="120" w:after="120"/>
      <w:ind w:left="720"/>
      <w:outlineLvl w:val="2"/>
    </w:pPr>
    <w:rPr>
      <w:rFonts w:ascii="Helvetica" w:hAnsi="Helvetica"/>
      <w:b/>
      <w:bCs/>
      <w:sz w:val="20"/>
      <w:szCs w:val="26"/>
    </w:rPr>
  </w:style>
  <w:style w:type="paragraph" w:styleId="Heading4">
    <w:name w:val="heading 4"/>
    <w:basedOn w:val="Normal"/>
    <w:next w:val="Normal"/>
    <w:link w:val="Heading4Char"/>
    <w:uiPriority w:val="9"/>
    <w:qFormat/>
    <w:rsid w:val="001E1303"/>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1E1303"/>
    <w:pPr>
      <w:numPr>
        <w:ilvl w:val="4"/>
        <w:numId w:val="1"/>
      </w:numPr>
      <w:spacing w:before="240" w:after="60"/>
      <w:outlineLvl w:val="4"/>
    </w:pPr>
    <w:rPr>
      <w:b/>
      <w:bCs/>
      <w:i/>
      <w:iCs/>
      <w:sz w:val="26"/>
      <w:szCs w:val="26"/>
    </w:rPr>
  </w:style>
  <w:style w:type="paragraph" w:styleId="Heading6">
    <w:name w:val="heading 6"/>
    <w:basedOn w:val="Normal"/>
    <w:next w:val="Normal"/>
    <w:qFormat/>
    <w:rsid w:val="001E130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1E1303"/>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1E1303"/>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1E130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1E1303"/>
    <w:pPr>
      <w:keepNext/>
    </w:pPr>
  </w:style>
  <w:style w:type="paragraph" w:customStyle="1" w:styleId="HTMLBody">
    <w:name w:val="HTML Body"/>
    <w:rsid w:val="001E1303"/>
    <w:pPr>
      <w:autoSpaceDE w:val="0"/>
      <w:autoSpaceDN w:val="0"/>
      <w:adjustRightInd w:val="0"/>
    </w:pPr>
    <w:rPr>
      <w:rFonts w:ascii="Comic Sans MS" w:hAnsi="Comic Sans MS"/>
      <w:sz w:val="18"/>
      <w:szCs w:val="18"/>
      <w:lang w:val="en-US" w:eastAsia="en-US"/>
    </w:rPr>
  </w:style>
  <w:style w:type="paragraph" w:styleId="Header">
    <w:name w:val="header"/>
    <w:basedOn w:val="Normal"/>
    <w:rsid w:val="001E1303"/>
    <w:pPr>
      <w:tabs>
        <w:tab w:val="center" w:pos="4320"/>
        <w:tab w:val="right" w:pos="8640"/>
      </w:tabs>
    </w:pPr>
  </w:style>
  <w:style w:type="paragraph" w:styleId="Footer">
    <w:name w:val="footer"/>
    <w:basedOn w:val="Normal"/>
    <w:rsid w:val="001E1303"/>
    <w:pPr>
      <w:tabs>
        <w:tab w:val="center" w:pos="4320"/>
        <w:tab w:val="right" w:pos="8640"/>
      </w:tabs>
    </w:pPr>
  </w:style>
  <w:style w:type="character" w:styleId="Hyperlink">
    <w:name w:val="Hyperlink"/>
    <w:uiPriority w:val="99"/>
    <w:rsid w:val="001E1303"/>
    <w:rPr>
      <w:color w:val="0000FF"/>
      <w:u w:val="single"/>
    </w:rPr>
  </w:style>
  <w:style w:type="character" w:styleId="PageNumber">
    <w:name w:val="page number"/>
    <w:basedOn w:val="DefaultParagraphFont"/>
    <w:rsid w:val="001E1303"/>
  </w:style>
  <w:style w:type="paragraph" w:styleId="BlockText">
    <w:name w:val="Block Text"/>
    <w:basedOn w:val="Normal"/>
    <w:rsid w:val="0006315C"/>
    <w:pPr>
      <w:ind w:left="360" w:right="720"/>
    </w:pPr>
    <w:rPr>
      <w:rFonts w:ascii="Courier New" w:hAnsi="Courier New"/>
      <w:sz w:val="14"/>
    </w:rPr>
  </w:style>
  <w:style w:type="paragraph" w:styleId="Caption">
    <w:name w:val="caption"/>
    <w:basedOn w:val="Normal"/>
    <w:next w:val="Normal"/>
    <w:qFormat/>
    <w:rsid w:val="001E1303"/>
    <w:pPr>
      <w:spacing w:before="120" w:after="120"/>
    </w:pPr>
    <w:rPr>
      <w:b/>
      <w:bCs/>
      <w:szCs w:val="20"/>
    </w:rPr>
  </w:style>
  <w:style w:type="paragraph" w:styleId="NormalWeb">
    <w:name w:val="Normal (Web)"/>
    <w:basedOn w:val="Normal"/>
    <w:uiPriority w:val="99"/>
    <w:rsid w:val="001E1303"/>
    <w:rPr>
      <w:rFonts w:ascii="Times New Roman" w:hAnsi="Times New Roman"/>
    </w:rPr>
  </w:style>
  <w:style w:type="paragraph" w:styleId="PlainText">
    <w:name w:val="Plain Text"/>
    <w:basedOn w:val="Normal"/>
    <w:link w:val="PlainTextChar"/>
    <w:uiPriority w:val="99"/>
    <w:rsid w:val="001E1303"/>
    <w:pPr>
      <w:ind w:left="720"/>
    </w:pPr>
    <w:rPr>
      <w:rFonts w:ascii="Courier New" w:hAnsi="Courier New"/>
      <w:sz w:val="20"/>
      <w:szCs w:val="20"/>
    </w:rPr>
  </w:style>
  <w:style w:type="paragraph" w:styleId="BodyText">
    <w:name w:val="Body Text"/>
    <w:basedOn w:val="Normal"/>
    <w:rsid w:val="001E1303"/>
    <w:pPr>
      <w:spacing w:after="120"/>
    </w:pPr>
  </w:style>
  <w:style w:type="paragraph" w:styleId="BodyText2">
    <w:name w:val="Body Text 2"/>
    <w:basedOn w:val="Normal"/>
    <w:rsid w:val="001E1303"/>
    <w:pPr>
      <w:spacing w:after="120" w:line="480" w:lineRule="auto"/>
    </w:pPr>
  </w:style>
  <w:style w:type="paragraph" w:styleId="BodyText3">
    <w:name w:val="Body Text 3"/>
    <w:basedOn w:val="Normal"/>
    <w:rsid w:val="001E1303"/>
    <w:pPr>
      <w:spacing w:after="120"/>
    </w:pPr>
    <w:rPr>
      <w:sz w:val="16"/>
      <w:szCs w:val="16"/>
    </w:rPr>
  </w:style>
  <w:style w:type="paragraph" w:styleId="BodyTextFirstIndent">
    <w:name w:val="Body Text First Indent"/>
    <w:basedOn w:val="BodyText"/>
    <w:rsid w:val="001E1303"/>
    <w:pPr>
      <w:ind w:firstLine="210"/>
    </w:pPr>
  </w:style>
  <w:style w:type="paragraph" w:styleId="BodyTextIndent">
    <w:name w:val="Body Text Indent"/>
    <w:basedOn w:val="Normal"/>
    <w:rsid w:val="001E1303"/>
    <w:pPr>
      <w:spacing w:after="120"/>
      <w:ind w:left="360"/>
    </w:pPr>
  </w:style>
  <w:style w:type="paragraph" w:styleId="BodyTextFirstIndent2">
    <w:name w:val="Body Text First Indent 2"/>
    <w:basedOn w:val="BodyTextIndent"/>
    <w:rsid w:val="001E1303"/>
    <w:pPr>
      <w:ind w:firstLine="210"/>
    </w:pPr>
  </w:style>
  <w:style w:type="paragraph" w:styleId="BodyTextIndent2">
    <w:name w:val="Body Text Indent 2"/>
    <w:basedOn w:val="Normal"/>
    <w:rsid w:val="001E1303"/>
    <w:pPr>
      <w:spacing w:after="120" w:line="480" w:lineRule="auto"/>
      <w:ind w:left="360"/>
    </w:pPr>
  </w:style>
  <w:style w:type="paragraph" w:styleId="BodyTextIndent3">
    <w:name w:val="Body Text Indent 3"/>
    <w:basedOn w:val="Normal"/>
    <w:rsid w:val="001E1303"/>
    <w:pPr>
      <w:spacing w:after="120"/>
      <w:ind w:left="360"/>
    </w:pPr>
    <w:rPr>
      <w:sz w:val="16"/>
      <w:szCs w:val="16"/>
    </w:rPr>
  </w:style>
  <w:style w:type="paragraph" w:styleId="Closing">
    <w:name w:val="Closing"/>
    <w:basedOn w:val="Normal"/>
    <w:rsid w:val="001E1303"/>
    <w:pPr>
      <w:ind w:left="4320"/>
    </w:pPr>
  </w:style>
  <w:style w:type="paragraph" w:styleId="CommentText">
    <w:name w:val="annotation text"/>
    <w:basedOn w:val="Normal"/>
    <w:link w:val="CommentTextChar"/>
    <w:uiPriority w:val="99"/>
    <w:semiHidden/>
    <w:rsid w:val="001E1303"/>
    <w:rPr>
      <w:szCs w:val="20"/>
    </w:rPr>
  </w:style>
  <w:style w:type="paragraph" w:styleId="Date">
    <w:name w:val="Date"/>
    <w:basedOn w:val="Normal"/>
    <w:next w:val="Normal"/>
    <w:rsid w:val="001E1303"/>
  </w:style>
  <w:style w:type="paragraph" w:styleId="DocumentMap">
    <w:name w:val="Document Map"/>
    <w:basedOn w:val="Normal"/>
    <w:semiHidden/>
    <w:rsid w:val="001E1303"/>
    <w:pPr>
      <w:shd w:val="clear" w:color="auto" w:fill="000080"/>
    </w:pPr>
    <w:rPr>
      <w:rFonts w:ascii="Tahoma" w:hAnsi="Tahoma" w:cs="Tahoma"/>
    </w:rPr>
  </w:style>
  <w:style w:type="paragraph" w:styleId="E-mailSignature">
    <w:name w:val="E-mail Signature"/>
    <w:basedOn w:val="Normal"/>
    <w:rsid w:val="001E1303"/>
  </w:style>
  <w:style w:type="paragraph" w:styleId="EndnoteText">
    <w:name w:val="endnote text"/>
    <w:basedOn w:val="Normal"/>
    <w:semiHidden/>
    <w:rsid w:val="001E1303"/>
    <w:rPr>
      <w:szCs w:val="20"/>
    </w:rPr>
  </w:style>
  <w:style w:type="paragraph" w:styleId="EnvelopeAddress">
    <w:name w:val="envelope address"/>
    <w:basedOn w:val="Normal"/>
    <w:rsid w:val="001E1303"/>
    <w:pPr>
      <w:framePr w:w="7920" w:h="1980" w:hRule="exact" w:hSpace="180" w:wrap="auto" w:hAnchor="page" w:xAlign="center" w:yAlign="bottom"/>
      <w:ind w:left="2880"/>
    </w:pPr>
    <w:rPr>
      <w:rFonts w:cs="Arial"/>
    </w:rPr>
  </w:style>
  <w:style w:type="paragraph" w:styleId="EnvelopeReturn">
    <w:name w:val="envelope return"/>
    <w:basedOn w:val="Normal"/>
    <w:rsid w:val="001E1303"/>
    <w:rPr>
      <w:rFonts w:cs="Arial"/>
      <w:szCs w:val="20"/>
    </w:rPr>
  </w:style>
  <w:style w:type="paragraph" w:styleId="FootnoteText">
    <w:name w:val="footnote text"/>
    <w:basedOn w:val="Normal"/>
    <w:semiHidden/>
    <w:rsid w:val="001E1303"/>
    <w:rPr>
      <w:szCs w:val="20"/>
    </w:rPr>
  </w:style>
  <w:style w:type="paragraph" w:styleId="HTMLAddress">
    <w:name w:val="HTML Address"/>
    <w:basedOn w:val="Normal"/>
    <w:rsid w:val="001E1303"/>
    <w:rPr>
      <w:i/>
      <w:iCs/>
    </w:rPr>
  </w:style>
  <w:style w:type="paragraph" w:styleId="HTMLPreformatted">
    <w:name w:val="HTML Preformatted"/>
    <w:basedOn w:val="Normal"/>
    <w:link w:val="HTMLPreformattedChar"/>
    <w:uiPriority w:val="99"/>
    <w:rsid w:val="00AE565B"/>
    <w:rPr>
      <w:rFonts w:ascii="Courier New" w:hAnsi="Courier New"/>
      <w:sz w:val="14"/>
      <w:szCs w:val="20"/>
    </w:rPr>
  </w:style>
  <w:style w:type="paragraph" w:styleId="Index1">
    <w:name w:val="index 1"/>
    <w:basedOn w:val="Normal"/>
    <w:next w:val="Normal"/>
    <w:autoRedefine/>
    <w:semiHidden/>
    <w:rsid w:val="001E1303"/>
    <w:pPr>
      <w:ind w:left="200" w:hanging="200"/>
    </w:pPr>
  </w:style>
  <w:style w:type="paragraph" w:styleId="Index2">
    <w:name w:val="index 2"/>
    <w:basedOn w:val="Normal"/>
    <w:next w:val="Normal"/>
    <w:autoRedefine/>
    <w:semiHidden/>
    <w:rsid w:val="001E1303"/>
    <w:pPr>
      <w:ind w:left="400" w:hanging="200"/>
    </w:pPr>
  </w:style>
  <w:style w:type="paragraph" w:styleId="Index3">
    <w:name w:val="index 3"/>
    <w:basedOn w:val="Normal"/>
    <w:next w:val="Normal"/>
    <w:autoRedefine/>
    <w:semiHidden/>
    <w:rsid w:val="001E1303"/>
    <w:pPr>
      <w:ind w:left="600" w:hanging="200"/>
    </w:pPr>
  </w:style>
  <w:style w:type="paragraph" w:styleId="Index4">
    <w:name w:val="index 4"/>
    <w:basedOn w:val="Normal"/>
    <w:next w:val="Normal"/>
    <w:autoRedefine/>
    <w:semiHidden/>
    <w:rsid w:val="001E1303"/>
    <w:pPr>
      <w:ind w:left="800" w:hanging="200"/>
    </w:pPr>
  </w:style>
  <w:style w:type="paragraph" w:styleId="Index5">
    <w:name w:val="index 5"/>
    <w:basedOn w:val="Normal"/>
    <w:next w:val="Normal"/>
    <w:autoRedefine/>
    <w:semiHidden/>
    <w:rsid w:val="001E1303"/>
    <w:pPr>
      <w:ind w:left="1000" w:hanging="200"/>
    </w:pPr>
  </w:style>
  <w:style w:type="paragraph" w:styleId="Index6">
    <w:name w:val="index 6"/>
    <w:basedOn w:val="Normal"/>
    <w:next w:val="Normal"/>
    <w:autoRedefine/>
    <w:semiHidden/>
    <w:rsid w:val="001E1303"/>
    <w:pPr>
      <w:ind w:left="1200" w:hanging="200"/>
    </w:pPr>
  </w:style>
  <w:style w:type="paragraph" w:styleId="Index7">
    <w:name w:val="index 7"/>
    <w:basedOn w:val="Normal"/>
    <w:next w:val="Normal"/>
    <w:autoRedefine/>
    <w:semiHidden/>
    <w:rsid w:val="001E1303"/>
    <w:pPr>
      <w:ind w:left="1400" w:hanging="200"/>
    </w:pPr>
  </w:style>
  <w:style w:type="paragraph" w:styleId="Index8">
    <w:name w:val="index 8"/>
    <w:basedOn w:val="Normal"/>
    <w:next w:val="Normal"/>
    <w:autoRedefine/>
    <w:semiHidden/>
    <w:rsid w:val="001E1303"/>
    <w:pPr>
      <w:ind w:left="1600" w:hanging="200"/>
    </w:pPr>
  </w:style>
  <w:style w:type="paragraph" w:styleId="Index9">
    <w:name w:val="index 9"/>
    <w:basedOn w:val="Normal"/>
    <w:next w:val="Normal"/>
    <w:autoRedefine/>
    <w:semiHidden/>
    <w:rsid w:val="001E1303"/>
    <w:pPr>
      <w:ind w:left="1800" w:hanging="200"/>
    </w:pPr>
  </w:style>
  <w:style w:type="paragraph" w:styleId="IndexHeading">
    <w:name w:val="index heading"/>
    <w:basedOn w:val="Normal"/>
    <w:next w:val="Index1"/>
    <w:semiHidden/>
    <w:rsid w:val="001E1303"/>
    <w:rPr>
      <w:rFonts w:cs="Arial"/>
      <w:b/>
      <w:bCs/>
    </w:rPr>
  </w:style>
  <w:style w:type="paragraph" w:styleId="List">
    <w:name w:val="List"/>
    <w:basedOn w:val="Normal"/>
    <w:rsid w:val="001E1303"/>
    <w:pPr>
      <w:ind w:left="360" w:hanging="360"/>
    </w:pPr>
  </w:style>
  <w:style w:type="paragraph" w:styleId="List2">
    <w:name w:val="List 2"/>
    <w:basedOn w:val="Normal"/>
    <w:rsid w:val="001E1303"/>
    <w:pPr>
      <w:ind w:left="720" w:hanging="360"/>
    </w:pPr>
  </w:style>
  <w:style w:type="paragraph" w:styleId="List3">
    <w:name w:val="List 3"/>
    <w:basedOn w:val="Normal"/>
    <w:rsid w:val="001E1303"/>
    <w:pPr>
      <w:ind w:left="1080" w:hanging="360"/>
    </w:pPr>
  </w:style>
  <w:style w:type="paragraph" w:styleId="List4">
    <w:name w:val="List 4"/>
    <w:basedOn w:val="Normal"/>
    <w:rsid w:val="001E1303"/>
    <w:pPr>
      <w:ind w:left="1440" w:hanging="360"/>
    </w:pPr>
  </w:style>
  <w:style w:type="paragraph" w:styleId="List5">
    <w:name w:val="List 5"/>
    <w:basedOn w:val="Normal"/>
    <w:rsid w:val="001E1303"/>
    <w:pPr>
      <w:ind w:left="1800" w:hanging="360"/>
    </w:pPr>
  </w:style>
  <w:style w:type="paragraph" w:styleId="ListBullet">
    <w:name w:val="List Bullet"/>
    <w:basedOn w:val="Normal"/>
    <w:autoRedefine/>
    <w:rsid w:val="001E1303"/>
    <w:pPr>
      <w:numPr>
        <w:numId w:val="2"/>
      </w:numPr>
    </w:pPr>
  </w:style>
  <w:style w:type="paragraph" w:styleId="ListBullet2">
    <w:name w:val="List Bullet 2"/>
    <w:basedOn w:val="Normal"/>
    <w:autoRedefine/>
    <w:rsid w:val="001E1303"/>
    <w:pPr>
      <w:numPr>
        <w:numId w:val="3"/>
      </w:numPr>
    </w:pPr>
  </w:style>
  <w:style w:type="paragraph" w:styleId="ListBullet3">
    <w:name w:val="List Bullet 3"/>
    <w:basedOn w:val="Normal"/>
    <w:autoRedefine/>
    <w:rsid w:val="001E1303"/>
    <w:pPr>
      <w:numPr>
        <w:numId w:val="4"/>
      </w:numPr>
    </w:pPr>
  </w:style>
  <w:style w:type="paragraph" w:styleId="ListBullet4">
    <w:name w:val="List Bullet 4"/>
    <w:basedOn w:val="Normal"/>
    <w:autoRedefine/>
    <w:rsid w:val="001E1303"/>
    <w:pPr>
      <w:numPr>
        <w:numId w:val="5"/>
      </w:numPr>
    </w:pPr>
  </w:style>
  <w:style w:type="paragraph" w:styleId="ListBullet5">
    <w:name w:val="List Bullet 5"/>
    <w:basedOn w:val="Normal"/>
    <w:autoRedefine/>
    <w:rsid w:val="001E1303"/>
    <w:pPr>
      <w:numPr>
        <w:numId w:val="6"/>
      </w:numPr>
    </w:pPr>
  </w:style>
  <w:style w:type="paragraph" w:styleId="ListContinue">
    <w:name w:val="List Continue"/>
    <w:basedOn w:val="Normal"/>
    <w:rsid w:val="001E1303"/>
    <w:pPr>
      <w:spacing w:after="120"/>
      <w:ind w:left="360"/>
    </w:pPr>
  </w:style>
  <w:style w:type="paragraph" w:styleId="ListContinue2">
    <w:name w:val="List Continue 2"/>
    <w:basedOn w:val="Normal"/>
    <w:rsid w:val="001E1303"/>
    <w:pPr>
      <w:spacing w:after="120"/>
      <w:ind w:left="720"/>
    </w:pPr>
  </w:style>
  <w:style w:type="paragraph" w:styleId="ListContinue3">
    <w:name w:val="List Continue 3"/>
    <w:basedOn w:val="Normal"/>
    <w:rsid w:val="001E1303"/>
    <w:pPr>
      <w:spacing w:after="120"/>
      <w:ind w:left="1080"/>
    </w:pPr>
  </w:style>
  <w:style w:type="paragraph" w:styleId="ListContinue4">
    <w:name w:val="List Continue 4"/>
    <w:basedOn w:val="Normal"/>
    <w:rsid w:val="001E1303"/>
    <w:pPr>
      <w:spacing w:after="120"/>
      <w:ind w:left="1440"/>
    </w:pPr>
  </w:style>
  <w:style w:type="paragraph" w:styleId="ListContinue5">
    <w:name w:val="List Continue 5"/>
    <w:basedOn w:val="Normal"/>
    <w:rsid w:val="001E1303"/>
    <w:pPr>
      <w:spacing w:after="120"/>
      <w:ind w:left="1800"/>
    </w:pPr>
  </w:style>
  <w:style w:type="paragraph" w:styleId="ListNumber">
    <w:name w:val="List Number"/>
    <w:basedOn w:val="Normal"/>
    <w:rsid w:val="001E1303"/>
    <w:pPr>
      <w:numPr>
        <w:numId w:val="7"/>
      </w:numPr>
    </w:pPr>
  </w:style>
  <w:style w:type="paragraph" w:styleId="ListNumber2">
    <w:name w:val="List Number 2"/>
    <w:basedOn w:val="Normal"/>
    <w:rsid w:val="001E1303"/>
    <w:pPr>
      <w:numPr>
        <w:numId w:val="8"/>
      </w:numPr>
    </w:pPr>
  </w:style>
  <w:style w:type="paragraph" w:styleId="ListNumber3">
    <w:name w:val="List Number 3"/>
    <w:basedOn w:val="Normal"/>
    <w:rsid w:val="001E1303"/>
    <w:pPr>
      <w:numPr>
        <w:numId w:val="9"/>
      </w:numPr>
    </w:pPr>
  </w:style>
  <w:style w:type="paragraph" w:styleId="ListNumber4">
    <w:name w:val="List Number 4"/>
    <w:basedOn w:val="Normal"/>
    <w:rsid w:val="001E1303"/>
    <w:pPr>
      <w:numPr>
        <w:numId w:val="10"/>
      </w:numPr>
    </w:pPr>
  </w:style>
  <w:style w:type="paragraph" w:styleId="ListNumber5">
    <w:name w:val="List Number 5"/>
    <w:basedOn w:val="Normal"/>
    <w:rsid w:val="001E1303"/>
    <w:pPr>
      <w:numPr>
        <w:numId w:val="11"/>
      </w:numPr>
    </w:pPr>
  </w:style>
  <w:style w:type="paragraph" w:styleId="MacroText">
    <w:name w:val="macro"/>
    <w:semiHidden/>
    <w:rsid w:val="001E13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Helvetica"/>
      <w:sz w:val="24"/>
      <w:szCs w:val="24"/>
      <w:lang w:val="en-US" w:eastAsia="en-US"/>
    </w:rPr>
  </w:style>
  <w:style w:type="paragraph" w:styleId="MessageHeader">
    <w:name w:val="Message Header"/>
    <w:basedOn w:val="Normal"/>
    <w:rsid w:val="001E130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1E1303"/>
    <w:pPr>
      <w:ind w:left="720"/>
    </w:pPr>
  </w:style>
  <w:style w:type="paragraph" w:styleId="NoteHeading">
    <w:name w:val="Note Heading"/>
    <w:basedOn w:val="Normal"/>
    <w:next w:val="Normal"/>
    <w:rsid w:val="001E1303"/>
  </w:style>
  <w:style w:type="paragraph" w:styleId="Salutation">
    <w:name w:val="Salutation"/>
    <w:basedOn w:val="Normal"/>
    <w:next w:val="Normal"/>
    <w:rsid w:val="001E1303"/>
  </w:style>
  <w:style w:type="paragraph" w:styleId="Signature">
    <w:name w:val="Signature"/>
    <w:basedOn w:val="Normal"/>
    <w:rsid w:val="001E1303"/>
    <w:pPr>
      <w:ind w:left="4320"/>
    </w:pPr>
  </w:style>
  <w:style w:type="paragraph" w:styleId="Subtitle">
    <w:name w:val="Subtitle"/>
    <w:basedOn w:val="Normal"/>
    <w:qFormat/>
    <w:rsid w:val="001E1303"/>
    <w:pPr>
      <w:spacing w:after="60"/>
      <w:jc w:val="center"/>
      <w:outlineLvl w:val="1"/>
    </w:pPr>
    <w:rPr>
      <w:rFonts w:cs="Arial"/>
    </w:rPr>
  </w:style>
  <w:style w:type="paragraph" w:styleId="TableofAuthorities">
    <w:name w:val="table of authorities"/>
    <w:basedOn w:val="Normal"/>
    <w:next w:val="Normal"/>
    <w:semiHidden/>
    <w:rsid w:val="001E1303"/>
    <w:pPr>
      <w:ind w:left="200" w:hanging="200"/>
    </w:pPr>
  </w:style>
  <w:style w:type="paragraph" w:styleId="TableofFigures">
    <w:name w:val="table of figures"/>
    <w:basedOn w:val="Normal"/>
    <w:next w:val="Normal"/>
    <w:semiHidden/>
    <w:rsid w:val="001E1303"/>
    <w:pPr>
      <w:ind w:left="400" w:hanging="400"/>
    </w:pPr>
  </w:style>
  <w:style w:type="paragraph" w:styleId="Title">
    <w:name w:val="Title"/>
    <w:basedOn w:val="Normal"/>
    <w:qFormat/>
    <w:rsid w:val="001E1303"/>
    <w:pPr>
      <w:spacing w:before="240" w:after="60"/>
      <w:jc w:val="center"/>
      <w:outlineLvl w:val="0"/>
    </w:pPr>
    <w:rPr>
      <w:rFonts w:cs="Arial"/>
      <w:b/>
      <w:bCs/>
      <w:kern w:val="28"/>
      <w:sz w:val="32"/>
      <w:szCs w:val="32"/>
    </w:rPr>
  </w:style>
  <w:style w:type="paragraph" w:styleId="TOAHeading">
    <w:name w:val="toa heading"/>
    <w:basedOn w:val="Normal"/>
    <w:next w:val="Normal"/>
    <w:semiHidden/>
    <w:rsid w:val="001E1303"/>
    <w:pPr>
      <w:spacing w:before="120"/>
    </w:pPr>
    <w:rPr>
      <w:rFonts w:cs="Arial"/>
      <w:b/>
      <w:bCs/>
    </w:rPr>
  </w:style>
  <w:style w:type="paragraph" w:styleId="TOC1">
    <w:name w:val="toc 1"/>
    <w:basedOn w:val="Normal"/>
    <w:next w:val="Normal"/>
    <w:autoRedefine/>
    <w:uiPriority w:val="39"/>
    <w:qFormat/>
    <w:rsid w:val="001E1303"/>
  </w:style>
  <w:style w:type="paragraph" w:styleId="TOC2">
    <w:name w:val="toc 2"/>
    <w:basedOn w:val="Normal"/>
    <w:next w:val="Normal"/>
    <w:autoRedefine/>
    <w:uiPriority w:val="39"/>
    <w:qFormat/>
    <w:rsid w:val="00462541"/>
    <w:pPr>
      <w:tabs>
        <w:tab w:val="left" w:pos="800"/>
        <w:tab w:val="right" w:leader="dot" w:pos="9962"/>
      </w:tabs>
      <w:ind w:left="198"/>
    </w:pPr>
  </w:style>
  <w:style w:type="paragraph" w:styleId="TOC3">
    <w:name w:val="toc 3"/>
    <w:basedOn w:val="Normal"/>
    <w:next w:val="Normal"/>
    <w:autoRedefine/>
    <w:uiPriority w:val="39"/>
    <w:qFormat/>
    <w:rsid w:val="001E1303"/>
    <w:pPr>
      <w:ind w:left="400"/>
    </w:pPr>
  </w:style>
  <w:style w:type="paragraph" w:styleId="TOC4">
    <w:name w:val="toc 4"/>
    <w:basedOn w:val="Normal"/>
    <w:next w:val="Normal"/>
    <w:autoRedefine/>
    <w:uiPriority w:val="39"/>
    <w:rsid w:val="001E1303"/>
    <w:pPr>
      <w:ind w:left="600"/>
    </w:pPr>
  </w:style>
  <w:style w:type="paragraph" w:styleId="TOC5">
    <w:name w:val="toc 5"/>
    <w:basedOn w:val="Normal"/>
    <w:next w:val="Normal"/>
    <w:autoRedefine/>
    <w:uiPriority w:val="39"/>
    <w:rsid w:val="001E1303"/>
    <w:pPr>
      <w:ind w:left="800"/>
    </w:pPr>
  </w:style>
  <w:style w:type="paragraph" w:styleId="TOC6">
    <w:name w:val="toc 6"/>
    <w:basedOn w:val="Normal"/>
    <w:next w:val="Normal"/>
    <w:autoRedefine/>
    <w:uiPriority w:val="39"/>
    <w:rsid w:val="001E1303"/>
    <w:pPr>
      <w:ind w:left="1000"/>
    </w:pPr>
  </w:style>
  <w:style w:type="paragraph" w:styleId="TOC7">
    <w:name w:val="toc 7"/>
    <w:basedOn w:val="Normal"/>
    <w:next w:val="Normal"/>
    <w:autoRedefine/>
    <w:uiPriority w:val="39"/>
    <w:rsid w:val="001E1303"/>
    <w:pPr>
      <w:ind w:left="1200"/>
    </w:pPr>
  </w:style>
  <w:style w:type="paragraph" w:styleId="TOC8">
    <w:name w:val="toc 8"/>
    <w:basedOn w:val="Normal"/>
    <w:next w:val="Normal"/>
    <w:autoRedefine/>
    <w:uiPriority w:val="39"/>
    <w:rsid w:val="001E1303"/>
    <w:pPr>
      <w:ind w:left="1400"/>
    </w:pPr>
  </w:style>
  <w:style w:type="paragraph" w:styleId="TOC9">
    <w:name w:val="toc 9"/>
    <w:basedOn w:val="Normal"/>
    <w:next w:val="Normal"/>
    <w:autoRedefine/>
    <w:uiPriority w:val="39"/>
    <w:rsid w:val="001E1303"/>
    <w:pPr>
      <w:ind w:left="1600"/>
    </w:pPr>
  </w:style>
  <w:style w:type="character" w:styleId="FollowedHyperlink">
    <w:name w:val="FollowedHyperlink"/>
    <w:uiPriority w:val="99"/>
    <w:rsid w:val="001E1303"/>
    <w:rPr>
      <w:color w:val="800080"/>
      <w:u w:val="single"/>
    </w:rPr>
  </w:style>
  <w:style w:type="paragraph" w:styleId="BalloonText">
    <w:name w:val="Balloon Text"/>
    <w:basedOn w:val="Normal"/>
    <w:link w:val="BalloonTextChar"/>
    <w:uiPriority w:val="99"/>
    <w:semiHidden/>
    <w:rsid w:val="001E1303"/>
    <w:rPr>
      <w:rFonts w:ascii="Tahoma" w:hAnsi="Tahoma"/>
      <w:sz w:val="16"/>
      <w:szCs w:val="16"/>
    </w:rPr>
  </w:style>
  <w:style w:type="paragraph" w:styleId="CommentSubject">
    <w:name w:val="annotation subject"/>
    <w:basedOn w:val="CommentText"/>
    <w:next w:val="CommentText"/>
    <w:semiHidden/>
    <w:rsid w:val="001E1303"/>
    <w:rPr>
      <w:b/>
      <w:bCs/>
    </w:rPr>
  </w:style>
  <w:style w:type="character" w:styleId="FootnoteReference">
    <w:name w:val="footnote reference"/>
    <w:semiHidden/>
    <w:rsid w:val="00BF739C"/>
    <w:rPr>
      <w:vertAlign w:val="superscript"/>
    </w:rPr>
  </w:style>
  <w:style w:type="character" w:styleId="CommentReference">
    <w:name w:val="annotation reference"/>
    <w:semiHidden/>
    <w:rsid w:val="00463D05"/>
    <w:rPr>
      <w:sz w:val="16"/>
      <w:szCs w:val="16"/>
    </w:rPr>
  </w:style>
  <w:style w:type="table" w:styleId="TableGrid">
    <w:name w:val="Table Grid"/>
    <w:basedOn w:val="TableNormal"/>
    <w:uiPriority w:val="99"/>
    <w:rsid w:val="00122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Heading1"/>
    <w:rsid w:val="001E3B19"/>
    <w:pPr>
      <w:numPr>
        <w:numId w:val="14"/>
      </w:numPr>
    </w:pPr>
    <w:rPr>
      <w:lang w:val="en-GB"/>
    </w:rPr>
  </w:style>
  <w:style w:type="paragraph" w:customStyle="1" w:styleId="Sub-appendix">
    <w:name w:val="Sub-appendix"/>
    <w:basedOn w:val="Normal"/>
    <w:rsid w:val="00C619E7"/>
    <w:pPr>
      <w:numPr>
        <w:numId w:val="16"/>
      </w:numPr>
      <w:tabs>
        <w:tab w:val="num" w:pos="0"/>
      </w:tabs>
      <w:ind w:left="357" w:hanging="357"/>
    </w:pPr>
    <w:rPr>
      <w:rFonts w:cs="Arial"/>
      <w:szCs w:val="20"/>
    </w:rPr>
  </w:style>
  <w:style w:type="character" w:customStyle="1" w:styleId="bodytext0">
    <w:name w:val="bodytext"/>
    <w:basedOn w:val="DefaultParagraphFont"/>
    <w:rsid w:val="002B7324"/>
  </w:style>
  <w:style w:type="paragraph" w:customStyle="1" w:styleId="StyleHTMLPreformatted8pt">
    <w:name w:val="Style HTML Preformatted + 8 pt"/>
    <w:basedOn w:val="HTMLPreformatted"/>
    <w:rsid w:val="002C6E86"/>
  </w:style>
  <w:style w:type="character" w:customStyle="1" w:styleId="HTMLPreformattedChar">
    <w:name w:val="HTML Preformatted Char"/>
    <w:link w:val="HTMLPreformatted"/>
    <w:uiPriority w:val="99"/>
    <w:rsid w:val="00A35AC6"/>
    <w:rPr>
      <w:rFonts w:ascii="Courier New" w:hAnsi="Courier New" w:cs="Helvetica"/>
      <w:sz w:val="14"/>
      <w:lang w:val="en-US" w:eastAsia="en-US"/>
    </w:rPr>
  </w:style>
  <w:style w:type="character" w:customStyle="1" w:styleId="pun">
    <w:name w:val="pun"/>
    <w:basedOn w:val="DefaultParagraphFont"/>
    <w:rsid w:val="00A35AC6"/>
  </w:style>
  <w:style w:type="character" w:customStyle="1" w:styleId="tag">
    <w:name w:val="tag"/>
    <w:basedOn w:val="DefaultParagraphFont"/>
    <w:rsid w:val="00A35AC6"/>
  </w:style>
  <w:style w:type="character" w:customStyle="1" w:styleId="pln">
    <w:name w:val="pln"/>
    <w:basedOn w:val="DefaultParagraphFont"/>
    <w:rsid w:val="00A35AC6"/>
  </w:style>
  <w:style w:type="character" w:customStyle="1" w:styleId="atn">
    <w:name w:val="atn"/>
    <w:basedOn w:val="DefaultParagraphFont"/>
    <w:rsid w:val="00A35AC6"/>
  </w:style>
  <w:style w:type="character" w:customStyle="1" w:styleId="atv">
    <w:name w:val="atv"/>
    <w:basedOn w:val="DefaultParagraphFont"/>
    <w:rsid w:val="00A35AC6"/>
  </w:style>
  <w:style w:type="character" w:styleId="Strong">
    <w:name w:val="Strong"/>
    <w:uiPriority w:val="22"/>
    <w:qFormat/>
    <w:rsid w:val="00A35AC6"/>
    <w:rPr>
      <w:b/>
      <w:bCs/>
    </w:rPr>
  </w:style>
  <w:style w:type="character" w:customStyle="1" w:styleId="Heading1Char">
    <w:name w:val="Heading 1 Char"/>
    <w:link w:val="Heading1"/>
    <w:uiPriority w:val="9"/>
    <w:rsid w:val="00772686"/>
    <w:rPr>
      <w:rFonts w:ascii="Arial" w:hAnsi="Arial" w:cs="Arial"/>
      <w:b/>
      <w:bCs/>
      <w:kern w:val="32"/>
      <w:sz w:val="28"/>
      <w:szCs w:val="32"/>
    </w:rPr>
  </w:style>
  <w:style w:type="character" w:customStyle="1" w:styleId="Heading2Char">
    <w:name w:val="Heading 2 Char"/>
    <w:link w:val="Heading2"/>
    <w:uiPriority w:val="9"/>
    <w:rsid w:val="005C5637"/>
    <w:rPr>
      <w:rFonts w:ascii="Arial" w:hAnsi="Arial"/>
      <w:b/>
      <w:bCs/>
      <w:iCs/>
      <w:sz w:val="24"/>
      <w:szCs w:val="28"/>
      <w:lang w:val="en-US" w:eastAsia="en-US"/>
    </w:rPr>
  </w:style>
  <w:style w:type="character" w:customStyle="1" w:styleId="Heading3Char">
    <w:name w:val="Heading 3 Char"/>
    <w:link w:val="Heading3"/>
    <w:uiPriority w:val="9"/>
    <w:rsid w:val="008C5C1E"/>
    <w:rPr>
      <w:rFonts w:ascii="Helvetica" w:hAnsi="Helvetica"/>
      <w:b/>
      <w:bCs/>
      <w:szCs w:val="26"/>
      <w:lang w:val="en-US" w:eastAsia="en-US"/>
    </w:rPr>
  </w:style>
  <w:style w:type="character" w:customStyle="1" w:styleId="Heading4Char">
    <w:name w:val="Heading 4 Char"/>
    <w:link w:val="Heading4"/>
    <w:uiPriority w:val="9"/>
    <w:rsid w:val="008E6A79"/>
    <w:rPr>
      <w:b/>
      <w:bCs/>
      <w:sz w:val="28"/>
      <w:szCs w:val="28"/>
      <w:lang w:val="en-US" w:eastAsia="en-US"/>
    </w:rPr>
  </w:style>
  <w:style w:type="character" w:customStyle="1" w:styleId="BalloonTextChar">
    <w:name w:val="Balloon Text Char"/>
    <w:link w:val="BalloonText"/>
    <w:uiPriority w:val="99"/>
    <w:semiHidden/>
    <w:rsid w:val="008E6A79"/>
    <w:rPr>
      <w:rFonts w:ascii="Tahoma" w:hAnsi="Tahoma" w:cs="Tahoma"/>
      <w:sz w:val="16"/>
      <w:szCs w:val="16"/>
      <w:lang w:val="en-US" w:eastAsia="en-US"/>
    </w:rPr>
  </w:style>
  <w:style w:type="character" w:customStyle="1" w:styleId="PlainTextChar">
    <w:name w:val="Plain Text Char"/>
    <w:link w:val="PlainText"/>
    <w:uiPriority w:val="99"/>
    <w:rsid w:val="00F91C5A"/>
    <w:rPr>
      <w:rFonts w:ascii="Courier New" w:hAnsi="Courier New" w:cs="Helvetica"/>
      <w:lang w:val="en-US" w:eastAsia="en-US"/>
    </w:rPr>
  </w:style>
  <w:style w:type="character" w:customStyle="1" w:styleId="popup">
    <w:name w:val="popup"/>
    <w:basedOn w:val="DefaultParagraphFont"/>
    <w:rsid w:val="008520BF"/>
  </w:style>
  <w:style w:type="paragraph" w:customStyle="1" w:styleId="LightGrid-Accent31">
    <w:name w:val="Light Grid - Accent 31"/>
    <w:basedOn w:val="Normal"/>
    <w:uiPriority w:val="34"/>
    <w:qFormat/>
    <w:rsid w:val="0078305D"/>
    <w:pPr>
      <w:ind w:left="720"/>
      <w:contextualSpacing/>
    </w:pPr>
  </w:style>
  <w:style w:type="character" w:styleId="Emphasis">
    <w:name w:val="Emphasis"/>
    <w:uiPriority w:val="20"/>
    <w:qFormat/>
    <w:rsid w:val="00AF5E12"/>
    <w:rPr>
      <w:i/>
      <w:iCs/>
    </w:rPr>
  </w:style>
  <w:style w:type="paragraph" w:customStyle="1" w:styleId="Code">
    <w:name w:val="Code"/>
    <w:basedOn w:val="Normal"/>
    <w:link w:val="CodeZchn3"/>
    <w:qFormat/>
    <w:rsid w:val="00CF76AC"/>
    <w:rPr>
      <w:rFonts w:ascii="Courier New" w:hAnsi="Courier New"/>
      <w:sz w:val="16"/>
      <w:szCs w:val="16"/>
      <w:lang w:val="en-GB"/>
    </w:rPr>
  </w:style>
  <w:style w:type="character" w:customStyle="1" w:styleId="CodeZchn">
    <w:name w:val="Code Zchn"/>
    <w:rsid w:val="008D43FE"/>
    <w:rPr>
      <w:rFonts w:ascii="Courier New" w:hAnsi="Courier New" w:cs="Courier New"/>
      <w:sz w:val="16"/>
      <w:szCs w:val="16"/>
      <w:lang w:val="en-GB"/>
    </w:rPr>
  </w:style>
  <w:style w:type="paragraph" w:customStyle="1" w:styleId="MediumList2-Accent21">
    <w:name w:val="Medium List 2 - Accent 21"/>
    <w:hidden/>
    <w:rsid w:val="005C4D38"/>
    <w:rPr>
      <w:rFonts w:ascii="Arial" w:hAnsi="Arial"/>
      <w:sz w:val="24"/>
      <w:szCs w:val="24"/>
      <w:lang w:val="en-US" w:eastAsia="en-US"/>
    </w:rPr>
  </w:style>
  <w:style w:type="character" w:customStyle="1" w:styleId="CodeZchn1">
    <w:name w:val="Code Zchn1"/>
    <w:rsid w:val="00381C52"/>
    <w:rPr>
      <w:rFonts w:ascii="Courier New" w:hAnsi="Courier New" w:cs="Courier New"/>
      <w:sz w:val="16"/>
      <w:szCs w:val="16"/>
      <w:lang w:val="en-GB"/>
    </w:rPr>
  </w:style>
  <w:style w:type="character" w:customStyle="1" w:styleId="CodeZchn2">
    <w:name w:val="Code Zchn2"/>
    <w:rsid w:val="00946A81"/>
    <w:rPr>
      <w:rFonts w:ascii="Courier New" w:hAnsi="Courier New" w:cs="Courier New"/>
      <w:sz w:val="16"/>
      <w:szCs w:val="16"/>
      <w:lang w:val="en-GB"/>
    </w:rPr>
  </w:style>
  <w:style w:type="character" w:customStyle="1" w:styleId="CodeZchn3">
    <w:name w:val="Code Zchn3"/>
    <w:link w:val="Code"/>
    <w:rsid w:val="00CF76AC"/>
    <w:rPr>
      <w:rFonts w:ascii="Courier New" w:hAnsi="Courier New" w:cs="Courier New"/>
      <w:sz w:val="16"/>
      <w:szCs w:val="16"/>
      <w:lang w:val="en-GB"/>
    </w:rPr>
  </w:style>
  <w:style w:type="paragraph" w:styleId="Revision">
    <w:name w:val="Revision"/>
    <w:hidden/>
    <w:rsid w:val="00E54F5D"/>
    <w:rPr>
      <w:rFonts w:ascii="Arial" w:hAnsi="Arial"/>
      <w:sz w:val="24"/>
      <w:szCs w:val="24"/>
      <w:lang w:val="en-US" w:eastAsia="en-US"/>
    </w:rPr>
  </w:style>
  <w:style w:type="character" w:customStyle="1" w:styleId="CommentTextChar">
    <w:name w:val="Comment Text Char"/>
    <w:basedOn w:val="DefaultParagraphFont"/>
    <w:link w:val="CommentText"/>
    <w:uiPriority w:val="99"/>
    <w:semiHidden/>
    <w:rsid w:val="00B0330B"/>
    <w:rPr>
      <w:rFonts w:ascii="Arial" w:hAnsi="Arial"/>
      <w:sz w:val="24"/>
      <w:lang w:val="en-US" w:eastAsia="en-US"/>
    </w:rPr>
  </w:style>
  <w:style w:type="paragraph" w:styleId="ListParagraph">
    <w:name w:val="List Paragraph"/>
    <w:basedOn w:val="Normal"/>
    <w:qFormat/>
    <w:rsid w:val="002341EA"/>
    <w:pPr>
      <w:ind w:left="720"/>
      <w:contextualSpacing/>
    </w:pPr>
  </w:style>
  <w:style w:type="character" w:styleId="HTMLCite">
    <w:name w:val="HTML Cite"/>
    <w:basedOn w:val="DefaultParagraphFont"/>
    <w:uiPriority w:val="99"/>
    <w:unhideWhenUsed/>
    <w:rsid w:val="00563F64"/>
    <w:rPr>
      <w:i/>
      <w:iCs/>
    </w:rPr>
  </w:style>
  <w:style w:type="character" w:customStyle="1" w:styleId="slug-metadata-note">
    <w:name w:val="slug-metadata-note"/>
    <w:basedOn w:val="DefaultParagraphFont"/>
    <w:rsid w:val="00563F64"/>
  </w:style>
  <w:style w:type="character" w:customStyle="1" w:styleId="slug-doi">
    <w:name w:val="slug-doi"/>
    <w:basedOn w:val="DefaultParagraphFont"/>
    <w:rsid w:val="00563F64"/>
  </w:style>
  <w:style w:type="paragraph" w:styleId="TOCHeading">
    <w:name w:val="TOC Heading"/>
    <w:basedOn w:val="Heading1"/>
    <w:next w:val="Normal"/>
    <w:uiPriority w:val="39"/>
    <w:semiHidden/>
    <w:unhideWhenUsed/>
    <w:qFormat/>
    <w:rsid w:val="00EF703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ja-JP"/>
    </w:rPr>
  </w:style>
  <w:style w:type="table" w:styleId="ColorfulGrid">
    <w:name w:val="Colorful Grid"/>
    <w:basedOn w:val="TableNormal"/>
    <w:rsid w:val="0084472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CodeExample">
    <w:name w:val="Code Example"/>
    <w:basedOn w:val="Normal"/>
    <w:next w:val="Normal"/>
    <w:link w:val="CodeExampleZchn"/>
    <w:uiPriority w:val="99"/>
    <w:rsid w:val="00746E3E"/>
    <w:pPr>
      <w:keepLines/>
      <w:spacing w:before="120" w:after="120"/>
      <w:ind w:left="567"/>
      <w:contextualSpacing/>
    </w:pPr>
    <w:rPr>
      <w:rFonts w:ascii="Courier New" w:eastAsia="Calibri" w:hAnsi="Courier New" w:cs="Courier New"/>
      <w:sz w:val="16"/>
      <w:szCs w:val="20"/>
      <w:lang w:val="en-GB"/>
    </w:rPr>
  </w:style>
  <w:style w:type="character" w:customStyle="1" w:styleId="CodeExampleZchn">
    <w:name w:val="Code Example Zchn"/>
    <w:basedOn w:val="DefaultParagraphFont"/>
    <w:link w:val="CodeExample"/>
    <w:uiPriority w:val="99"/>
    <w:locked/>
    <w:rsid w:val="00746E3E"/>
    <w:rPr>
      <w:rFonts w:ascii="Courier New" w:eastAsia="Calibri" w:hAnsi="Courier New" w:cs="Courier New"/>
      <w:sz w:val="16"/>
      <w:lang w:eastAsia="en-US"/>
    </w:rPr>
  </w:style>
  <w:style w:type="character" w:styleId="UnresolvedMention">
    <w:name w:val="Unresolved Mention"/>
    <w:basedOn w:val="DefaultParagraphFont"/>
    <w:uiPriority w:val="99"/>
    <w:semiHidden/>
    <w:unhideWhenUsed/>
    <w:rsid w:val="008A2F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0183">
      <w:bodyDiv w:val="1"/>
      <w:marLeft w:val="0"/>
      <w:marRight w:val="0"/>
      <w:marTop w:val="0"/>
      <w:marBottom w:val="0"/>
      <w:divBdr>
        <w:top w:val="none" w:sz="0" w:space="0" w:color="auto"/>
        <w:left w:val="none" w:sz="0" w:space="0" w:color="auto"/>
        <w:bottom w:val="none" w:sz="0" w:space="0" w:color="auto"/>
        <w:right w:val="none" w:sz="0" w:space="0" w:color="auto"/>
      </w:divBdr>
      <w:divsChild>
        <w:div w:id="1110735919">
          <w:marLeft w:val="0"/>
          <w:marRight w:val="0"/>
          <w:marTop w:val="0"/>
          <w:marBottom w:val="0"/>
          <w:divBdr>
            <w:top w:val="none" w:sz="0" w:space="0" w:color="auto"/>
            <w:left w:val="none" w:sz="0" w:space="0" w:color="auto"/>
            <w:bottom w:val="none" w:sz="0" w:space="0" w:color="auto"/>
            <w:right w:val="none" w:sz="0" w:space="0" w:color="auto"/>
          </w:divBdr>
        </w:div>
        <w:div w:id="1329403872">
          <w:marLeft w:val="0"/>
          <w:marRight w:val="0"/>
          <w:marTop w:val="0"/>
          <w:marBottom w:val="0"/>
          <w:divBdr>
            <w:top w:val="none" w:sz="0" w:space="0" w:color="auto"/>
            <w:left w:val="none" w:sz="0" w:space="0" w:color="auto"/>
            <w:bottom w:val="none" w:sz="0" w:space="0" w:color="auto"/>
            <w:right w:val="none" w:sz="0" w:space="0" w:color="auto"/>
          </w:divBdr>
        </w:div>
        <w:div w:id="1805855725">
          <w:marLeft w:val="0"/>
          <w:marRight w:val="0"/>
          <w:marTop w:val="0"/>
          <w:marBottom w:val="0"/>
          <w:divBdr>
            <w:top w:val="none" w:sz="0" w:space="0" w:color="auto"/>
            <w:left w:val="none" w:sz="0" w:space="0" w:color="auto"/>
            <w:bottom w:val="none" w:sz="0" w:space="0" w:color="auto"/>
            <w:right w:val="none" w:sz="0" w:space="0" w:color="auto"/>
          </w:divBdr>
        </w:div>
        <w:div w:id="1941909313">
          <w:marLeft w:val="0"/>
          <w:marRight w:val="0"/>
          <w:marTop w:val="0"/>
          <w:marBottom w:val="0"/>
          <w:divBdr>
            <w:top w:val="none" w:sz="0" w:space="0" w:color="auto"/>
            <w:left w:val="none" w:sz="0" w:space="0" w:color="auto"/>
            <w:bottom w:val="none" w:sz="0" w:space="0" w:color="auto"/>
            <w:right w:val="none" w:sz="0" w:space="0" w:color="auto"/>
          </w:divBdr>
        </w:div>
      </w:divsChild>
    </w:div>
    <w:div w:id="20860495">
      <w:bodyDiv w:val="1"/>
      <w:marLeft w:val="0"/>
      <w:marRight w:val="0"/>
      <w:marTop w:val="0"/>
      <w:marBottom w:val="0"/>
      <w:divBdr>
        <w:top w:val="none" w:sz="0" w:space="0" w:color="auto"/>
        <w:left w:val="none" w:sz="0" w:space="0" w:color="auto"/>
        <w:bottom w:val="none" w:sz="0" w:space="0" w:color="auto"/>
        <w:right w:val="none" w:sz="0" w:space="0" w:color="auto"/>
      </w:divBdr>
    </w:div>
    <w:div w:id="67391198">
      <w:bodyDiv w:val="1"/>
      <w:marLeft w:val="0"/>
      <w:marRight w:val="0"/>
      <w:marTop w:val="0"/>
      <w:marBottom w:val="0"/>
      <w:divBdr>
        <w:top w:val="none" w:sz="0" w:space="0" w:color="auto"/>
        <w:left w:val="none" w:sz="0" w:space="0" w:color="auto"/>
        <w:bottom w:val="none" w:sz="0" w:space="0" w:color="auto"/>
        <w:right w:val="none" w:sz="0" w:space="0" w:color="auto"/>
      </w:divBdr>
    </w:div>
    <w:div w:id="106775529">
      <w:bodyDiv w:val="1"/>
      <w:marLeft w:val="0"/>
      <w:marRight w:val="0"/>
      <w:marTop w:val="0"/>
      <w:marBottom w:val="0"/>
      <w:divBdr>
        <w:top w:val="none" w:sz="0" w:space="0" w:color="auto"/>
        <w:left w:val="none" w:sz="0" w:space="0" w:color="auto"/>
        <w:bottom w:val="none" w:sz="0" w:space="0" w:color="auto"/>
        <w:right w:val="none" w:sz="0" w:space="0" w:color="auto"/>
      </w:divBdr>
    </w:div>
    <w:div w:id="135689517">
      <w:bodyDiv w:val="1"/>
      <w:marLeft w:val="0"/>
      <w:marRight w:val="0"/>
      <w:marTop w:val="0"/>
      <w:marBottom w:val="0"/>
      <w:divBdr>
        <w:top w:val="none" w:sz="0" w:space="0" w:color="auto"/>
        <w:left w:val="none" w:sz="0" w:space="0" w:color="auto"/>
        <w:bottom w:val="none" w:sz="0" w:space="0" w:color="auto"/>
        <w:right w:val="none" w:sz="0" w:space="0" w:color="auto"/>
      </w:divBdr>
      <w:divsChild>
        <w:div w:id="1590694181">
          <w:marLeft w:val="0"/>
          <w:marRight w:val="0"/>
          <w:marTop w:val="0"/>
          <w:marBottom w:val="0"/>
          <w:divBdr>
            <w:top w:val="none" w:sz="0" w:space="0" w:color="auto"/>
            <w:left w:val="none" w:sz="0" w:space="0" w:color="auto"/>
            <w:bottom w:val="none" w:sz="0" w:space="0" w:color="auto"/>
            <w:right w:val="none" w:sz="0" w:space="0" w:color="auto"/>
          </w:divBdr>
        </w:div>
        <w:div w:id="970481356">
          <w:marLeft w:val="0"/>
          <w:marRight w:val="0"/>
          <w:marTop w:val="0"/>
          <w:marBottom w:val="0"/>
          <w:divBdr>
            <w:top w:val="none" w:sz="0" w:space="0" w:color="auto"/>
            <w:left w:val="none" w:sz="0" w:space="0" w:color="auto"/>
            <w:bottom w:val="none" w:sz="0" w:space="0" w:color="auto"/>
            <w:right w:val="none" w:sz="0" w:space="0" w:color="auto"/>
          </w:divBdr>
        </w:div>
        <w:div w:id="1363702688">
          <w:marLeft w:val="0"/>
          <w:marRight w:val="0"/>
          <w:marTop w:val="0"/>
          <w:marBottom w:val="0"/>
          <w:divBdr>
            <w:top w:val="none" w:sz="0" w:space="0" w:color="auto"/>
            <w:left w:val="none" w:sz="0" w:space="0" w:color="auto"/>
            <w:bottom w:val="none" w:sz="0" w:space="0" w:color="auto"/>
            <w:right w:val="none" w:sz="0" w:space="0" w:color="auto"/>
          </w:divBdr>
        </w:div>
        <w:div w:id="1989237619">
          <w:marLeft w:val="0"/>
          <w:marRight w:val="0"/>
          <w:marTop w:val="0"/>
          <w:marBottom w:val="0"/>
          <w:divBdr>
            <w:top w:val="none" w:sz="0" w:space="0" w:color="auto"/>
            <w:left w:val="none" w:sz="0" w:space="0" w:color="auto"/>
            <w:bottom w:val="none" w:sz="0" w:space="0" w:color="auto"/>
            <w:right w:val="none" w:sz="0" w:space="0" w:color="auto"/>
          </w:divBdr>
        </w:div>
        <w:div w:id="1789659610">
          <w:marLeft w:val="0"/>
          <w:marRight w:val="0"/>
          <w:marTop w:val="0"/>
          <w:marBottom w:val="0"/>
          <w:divBdr>
            <w:top w:val="none" w:sz="0" w:space="0" w:color="auto"/>
            <w:left w:val="none" w:sz="0" w:space="0" w:color="auto"/>
            <w:bottom w:val="none" w:sz="0" w:space="0" w:color="auto"/>
            <w:right w:val="none" w:sz="0" w:space="0" w:color="auto"/>
          </w:divBdr>
        </w:div>
        <w:div w:id="1953054066">
          <w:marLeft w:val="0"/>
          <w:marRight w:val="0"/>
          <w:marTop w:val="0"/>
          <w:marBottom w:val="0"/>
          <w:divBdr>
            <w:top w:val="none" w:sz="0" w:space="0" w:color="auto"/>
            <w:left w:val="none" w:sz="0" w:space="0" w:color="auto"/>
            <w:bottom w:val="none" w:sz="0" w:space="0" w:color="auto"/>
            <w:right w:val="none" w:sz="0" w:space="0" w:color="auto"/>
          </w:divBdr>
        </w:div>
        <w:div w:id="1694531426">
          <w:marLeft w:val="0"/>
          <w:marRight w:val="0"/>
          <w:marTop w:val="0"/>
          <w:marBottom w:val="0"/>
          <w:divBdr>
            <w:top w:val="none" w:sz="0" w:space="0" w:color="auto"/>
            <w:left w:val="none" w:sz="0" w:space="0" w:color="auto"/>
            <w:bottom w:val="none" w:sz="0" w:space="0" w:color="auto"/>
            <w:right w:val="none" w:sz="0" w:space="0" w:color="auto"/>
          </w:divBdr>
        </w:div>
      </w:divsChild>
    </w:div>
    <w:div w:id="169881469">
      <w:bodyDiv w:val="1"/>
      <w:marLeft w:val="0"/>
      <w:marRight w:val="0"/>
      <w:marTop w:val="0"/>
      <w:marBottom w:val="0"/>
      <w:divBdr>
        <w:top w:val="none" w:sz="0" w:space="0" w:color="auto"/>
        <w:left w:val="none" w:sz="0" w:space="0" w:color="auto"/>
        <w:bottom w:val="none" w:sz="0" w:space="0" w:color="auto"/>
        <w:right w:val="none" w:sz="0" w:space="0" w:color="auto"/>
      </w:divBdr>
    </w:div>
    <w:div w:id="263730106">
      <w:bodyDiv w:val="1"/>
      <w:marLeft w:val="0"/>
      <w:marRight w:val="0"/>
      <w:marTop w:val="0"/>
      <w:marBottom w:val="0"/>
      <w:divBdr>
        <w:top w:val="none" w:sz="0" w:space="0" w:color="auto"/>
        <w:left w:val="none" w:sz="0" w:space="0" w:color="auto"/>
        <w:bottom w:val="none" w:sz="0" w:space="0" w:color="auto"/>
        <w:right w:val="none" w:sz="0" w:space="0" w:color="auto"/>
      </w:divBdr>
    </w:div>
    <w:div w:id="290984254">
      <w:bodyDiv w:val="1"/>
      <w:marLeft w:val="0"/>
      <w:marRight w:val="0"/>
      <w:marTop w:val="0"/>
      <w:marBottom w:val="0"/>
      <w:divBdr>
        <w:top w:val="none" w:sz="0" w:space="0" w:color="auto"/>
        <w:left w:val="none" w:sz="0" w:space="0" w:color="auto"/>
        <w:bottom w:val="none" w:sz="0" w:space="0" w:color="auto"/>
        <w:right w:val="none" w:sz="0" w:space="0" w:color="auto"/>
      </w:divBdr>
    </w:div>
    <w:div w:id="308628936">
      <w:bodyDiv w:val="1"/>
      <w:marLeft w:val="0"/>
      <w:marRight w:val="0"/>
      <w:marTop w:val="0"/>
      <w:marBottom w:val="0"/>
      <w:divBdr>
        <w:top w:val="none" w:sz="0" w:space="0" w:color="auto"/>
        <w:left w:val="none" w:sz="0" w:space="0" w:color="auto"/>
        <w:bottom w:val="none" w:sz="0" w:space="0" w:color="auto"/>
        <w:right w:val="none" w:sz="0" w:space="0" w:color="auto"/>
      </w:divBdr>
    </w:div>
    <w:div w:id="326522925">
      <w:bodyDiv w:val="1"/>
      <w:marLeft w:val="0"/>
      <w:marRight w:val="0"/>
      <w:marTop w:val="0"/>
      <w:marBottom w:val="0"/>
      <w:divBdr>
        <w:top w:val="none" w:sz="0" w:space="0" w:color="auto"/>
        <w:left w:val="none" w:sz="0" w:space="0" w:color="auto"/>
        <w:bottom w:val="none" w:sz="0" w:space="0" w:color="auto"/>
        <w:right w:val="none" w:sz="0" w:space="0" w:color="auto"/>
      </w:divBdr>
    </w:div>
    <w:div w:id="375355101">
      <w:bodyDiv w:val="1"/>
      <w:marLeft w:val="0"/>
      <w:marRight w:val="0"/>
      <w:marTop w:val="0"/>
      <w:marBottom w:val="0"/>
      <w:divBdr>
        <w:top w:val="none" w:sz="0" w:space="0" w:color="auto"/>
        <w:left w:val="none" w:sz="0" w:space="0" w:color="auto"/>
        <w:bottom w:val="none" w:sz="0" w:space="0" w:color="auto"/>
        <w:right w:val="none" w:sz="0" w:space="0" w:color="auto"/>
      </w:divBdr>
    </w:div>
    <w:div w:id="394161724">
      <w:bodyDiv w:val="1"/>
      <w:marLeft w:val="0"/>
      <w:marRight w:val="0"/>
      <w:marTop w:val="0"/>
      <w:marBottom w:val="0"/>
      <w:divBdr>
        <w:top w:val="none" w:sz="0" w:space="0" w:color="auto"/>
        <w:left w:val="none" w:sz="0" w:space="0" w:color="auto"/>
        <w:bottom w:val="none" w:sz="0" w:space="0" w:color="auto"/>
        <w:right w:val="none" w:sz="0" w:space="0" w:color="auto"/>
      </w:divBdr>
    </w:div>
    <w:div w:id="429593858">
      <w:bodyDiv w:val="1"/>
      <w:marLeft w:val="0"/>
      <w:marRight w:val="0"/>
      <w:marTop w:val="0"/>
      <w:marBottom w:val="0"/>
      <w:divBdr>
        <w:top w:val="none" w:sz="0" w:space="0" w:color="auto"/>
        <w:left w:val="none" w:sz="0" w:space="0" w:color="auto"/>
        <w:bottom w:val="none" w:sz="0" w:space="0" w:color="auto"/>
        <w:right w:val="none" w:sz="0" w:space="0" w:color="auto"/>
      </w:divBdr>
    </w:div>
    <w:div w:id="447508464">
      <w:bodyDiv w:val="1"/>
      <w:marLeft w:val="0"/>
      <w:marRight w:val="0"/>
      <w:marTop w:val="0"/>
      <w:marBottom w:val="0"/>
      <w:divBdr>
        <w:top w:val="none" w:sz="0" w:space="0" w:color="auto"/>
        <w:left w:val="none" w:sz="0" w:space="0" w:color="auto"/>
        <w:bottom w:val="none" w:sz="0" w:space="0" w:color="auto"/>
        <w:right w:val="none" w:sz="0" w:space="0" w:color="auto"/>
      </w:divBdr>
    </w:div>
    <w:div w:id="451099990">
      <w:bodyDiv w:val="1"/>
      <w:marLeft w:val="0"/>
      <w:marRight w:val="0"/>
      <w:marTop w:val="0"/>
      <w:marBottom w:val="0"/>
      <w:divBdr>
        <w:top w:val="none" w:sz="0" w:space="0" w:color="auto"/>
        <w:left w:val="none" w:sz="0" w:space="0" w:color="auto"/>
        <w:bottom w:val="none" w:sz="0" w:space="0" w:color="auto"/>
        <w:right w:val="none" w:sz="0" w:space="0" w:color="auto"/>
      </w:divBdr>
    </w:div>
    <w:div w:id="455568656">
      <w:bodyDiv w:val="1"/>
      <w:marLeft w:val="0"/>
      <w:marRight w:val="0"/>
      <w:marTop w:val="0"/>
      <w:marBottom w:val="0"/>
      <w:divBdr>
        <w:top w:val="none" w:sz="0" w:space="0" w:color="auto"/>
        <w:left w:val="none" w:sz="0" w:space="0" w:color="auto"/>
        <w:bottom w:val="none" w:sz="0" w:space="0" w:color="auto"/>
        <w:right w:val="none" w:sz="0" w:space="0" w:color="auto"/>
      </w:divBdr>
    </w:div>
    <w:div w:id="491794894">
      <w:bodyDiv w:val="1"/>
      <w:marLeft w:val="0"/>
      <w:marRight w:val="0"/>
      <w:marTop w:val="0"/>
      <w:marBottom w:val="0"/>
      <w:divBdr>
        <w:top w:val="none" w:sz="0" w:space="0" w:color="auto"/>
        <w:left w:val="none" w:sz="0" w:space="0" w:color="auto"/>
        <w:bottom w:val="none" w:sz="0" w:space="0" w:color="auto"/>
        <w:right w:val="none" w:sz="0" w:space="0" w:color="auto"/>
      </w:divBdr>
    </w:div>
    <w:div w:id="494495868">
      <w:bodyDiv w:val="1"/>
      <w:marLeft w:val="0"/>
      <w:marRight w:val="0"/>
      <w:marTop w:val="0"/>
      <w:marBottom w:val="0"/>
      <w:divBdr>
        <w:top w:val="none" w:sz="0" w:space="0" w:color="auto"/>
        <w:left w:val="none" w:sz="0" w:space="0" w:color="auto"/>
        <w:bottom w:val="none" w:sz="0" w:space="0" w:color="auto"/>
        <w:right w:val="none" w:sz="0" w:space="0" w:color="auto"/>
      </w:divBdr>
    </w:div>
    <w:div w:id="522019256">
      <w:bodyDiv w:val="1"/>
      <w:marLeft w:val="0"/>
      <w:marRight w:val="0"/>
      <w:marTop w:val="0"/>
      <w:marBottom w:val="0"/>
      <w:divBdr>
        <w:top w:val="none" w:sz="0" w:space="0" w:color="auto"/>
        <w:left w:val="none" w:sz="0" w:space="0" w:color="auto"/>
        <w:bottom w:val="none" w:sz="0" w:space="0" w:color="auto"/>
        <w:right w:val="none" w:sz="0" w:space="0" w:color="auto"/>
      </w:divBdr>
    </w:div>
    <w:div w:id="526986411">
      <w:bodyDiv w:val="1"/>
      <w:marLeft w:val="0"/>
      <w:marRight w:val="0"/>
      <w:marTop w:val="0"/>
      <w:marBottom w:val="0"/>
      <w:divBdr>
        <w:top w:val="none" w:sz="0" w:space="0" w:color="auto"/>
        <w:left w:val="none" w:sz="0" w:space="0" w:color="auto"/>
        <w:bottom w:val="none" w:sz="0" w:space="0" w:color="auto"/>
        <w:right w:val="none" w:sz="0" w:space="0" w:color="auto"/>
      </w:divBdr>
    </w:div>
    <w:div w:id="544369403">
      <w:bodyDiv w:val="1"/>
      <w:marLeft w:val="0"/>
      <w:marRight w:val="0"/>
      <w:marTop w:val="0"/>
      <w:marBottom w:val="0"/>
      <w:divBdr>
        <w:top w:val="none" w:sz="0" w:space="0" w:color="auto"/>
        <w:left w:val="none" w:sz="0" w:space="0" w:color="auto"/>
        <w:bottom w:val="none" w:sz="0" w:space="0" w:color="auto"/>
        <w:right w:val="none" w:sz="0" w:space="0" w:color="auto"/>
      </w:divBdr>
    </w:div>
    <w:div w:id="571551720">
      <w:bodyDiv w:val="1"/>
      <w:marLeft w:val="0"/>
      <w:marRight w:val="0"/>
      <w:marTop w:val="0"/>
      <w:marBottom w:val="0"/>
      <w:divBdr>
        <w:top w:val="none" w:sz="0" w:space="0" w:color="auto"/>
        <w:left w:val="none" w:sz="0" w:space="0" w:color="auto"/>
        <w:bottom w:val="none" w:sz="0" w:space="0" w:color="auto"/>
        <w:right w:val="none" w:sz="0" w:space="0" w:color="auto"/>
      </w:divBdr>
    </w:div>
    <w:div w:id="629626303">
      <w:bodyDiv w:val="1"/>
      <w:marLeft w:val="0"/>
      <w:marRight w:val="0"/>
      <w:marTop w:val="0"/>
      <w:marBottom w:val="0"/>
      <w:divBdr>
        <w:top w:val="none" w:sz="0" w:space="0" w:color="auto"/>
        <w:left w:val="none" w:sz="0" w:space="0" w:color="auto"/>
        <w:bottom w:val="none" w:sz="0" w:space="0" w:color="auto"/>
        <w:right w:val="none" w:sz="0" w:space="0" w:color="auto"/>
      </w:divBdr>
    </w:div>
    <w:div w:id="774055655">
      <w:bodyDiv w:val="1"/>
      <w:marLeft w:val="0"/>
      <w:marRight w:val="0"/>
      <w:marTop w:val="0"/>
      <w:marBottom w:val="0"/>
      <w:divBdr>
        <w:top w:val="none" w:sz="0" w:space="0" w:color="auto"/>
        <w:left w:val="none" w:sz="0" w:space="0" w:color="auto"/>
        <w:bottom w:val="none" w:sz="0" w:space="0" w:color="auto"/>
        <w:right w:val="none" w:sz="0" w:space="0" w:color="auto"/>
      </w:divBdr>
    </w:div>
    <w:div w:id="777986628">
      <w:bodyDiv w:val="1"/>
      <w:marLeft w:val="0"/>
      <w:marRight w:val="0"/>
      <w:marTop w:val="0"/>
      <w:marBottom w:val="0"/>
      <w:divBdr>
        <w:top w:val="none" w:sz="0" w:space="0" w:color="auto"/>
        <w:left w:val="none" w:sz="0" w:space="0" w:color="auto"/>
        <w:bottom w:val="none" w:sz="0" w:space="0" w:color="auto"/>
        <w:right w:val="none" w:sz="0" w:space="0" w:color="auto"/>
      </w:divBdr>
    </w:div>
    <w:div w:id="813646426">
      <w:bodyDiv w:val="1"/>
      <w:marLeft w:val="0"/>
      <w:marRight w:val="0"/>
      <w:marTop w:val="0"/>
      <w:marBottom w:val="0"/>
      <w:divBdr>
        <w:top w:val="none" w:sz="0" w:space="0" w:color="auto"/>
        <w:left w:val="none" w:sz="0" w:space="0" w:color="auto"/>
        <w:bottom w:val="none" w:sz="0" w:space="0" w:color="auto"/>
        <w:right w:val="none" w:sz="0" w:space="0" w:color="auto"/>
      </w:divBdr>
    </w:div>
    <w:div w:id="815032090">
      <w:bodyDiv w:val="1"/>
      <w:marLeft w:val="0"/>
      <w:marRight w:val="0"/>
      <w:marTop w:val="0"/>
      <w:marBottom w:val="0"/>
      <w:divBdr>
        <w:top w:val="none" w:sz="0" w:space="0" w:color="auto"/>
        <w:left w:val="none" w:sz="0" w:space="0" w:color="auto"/>
        <w:bottom w:val="none" w:sz="0" w:space="0" w:color="auto"/>
        <w:right w:val="none" w:sz="0" w:space="0" w:color="auto"/>
      </w:divBdr>
    </w:div>
    <w:div w:id="823930885">
      <w:bodyDiv w:val="1"/>
      <w:marLeft w:val="0"/>
      <w:marRight w:val="0"/>
      <w:marTop w:val="0"/>
      <w:marBottom w:val="0"/>
      <w:divBdr>
        <w:top w:val="none" w:sz="0" w:space="0" w:color="auto"/>
        <w:left w:val="none" w:sz="0" w:space="0" w:color="auto"/>
        <w:bottom w:val="none" w:sz="0" w:space="0" w:color="auto"/>
        <w:right w:val="none" w:sz="0" w:space="0" w:color="auto"/>
      </w:divBdr>
    </w:div>
    <w:div w:id="829752975">
      <w:bodyDiv w:val="1"/>
      <w:marLeft w:val="0"/>
      <w:marRight w:val="0"/>
      <w:marTop w:val="0"/>
      <w:marBottom w:val="0"/>
      <w:divBdr>
        <w:top w:val="none" w:sz="0" w:space="0" w:color="auto"/>
        <w:left w:val="none" w:sz="0" w:space="0" w:color="auto"/>
        <w:bottom w:val="none" w:sz="0" w:space="0" w:color="auto"/>
        <w:right w:val="none" w:sz="0" w:space="0" w:color="auto"/>
      </w:divBdr>
    </w:div>
    <w:div w:id="830487219">
      <w:bodyDiv w:val="1"/>
      <w:marLeft w:val="0"/>
      <w:marRight w:val="0"/>
      <w:marTop w:val="0"/>
      <w:marBottom w:val="0"/>
      <w:divBdr>
        <w:top w:val="none" w:sz="0" w:space="0" w:color="auto"/>
        <w:left w:val="none" w:sz="0" w:space="0" w:color="auto"/>
        <w:bottom w:val="none" w:sz="0" w:space="0" w:color="auto"/>
        <w:right w:val="none" w:sz="0" w:space="0" w:color="auto"/>
      </w:divBdr>
    </w:div>
    <w:div w:id="831062715">
      <w:bodyDiv w:val="1"/>
      <w:marLeft w:val="0"/>
      <w:marRight w:val="0"/>
      <w:marTop w:val="0"/>
      <w:marBottom w:val="0"/>
      <w:divBdr>
        <w:top w:val="none" w:sz="0" w:space="0" w:color="auto"/>
        <w:left w:val="none" w:sz="0" w:space="0" w:color="auto"/>
        <w:bottom w:val="none" w:sz="0" w:space="0" w:color="auto"/>
        <w:right w:val="none" w:sz="0" w:space="0" w:color="auto"/>
      </w:divBdr>
    </w:div>
    <w:div w:id="870073074">
      <w:bodyDiv w:val="1"/>
      <w:marLeft w:val="0"/>
      <w:marRight w:val="0"/>
      <w:marTop w:val="0"/>
      <w:marBottom w:val="0"/>
      <w:divBdr>
        <w:top w:val="none" w:sz="0" w:space="0" w:color="auto"/>
        <w:left w:val="none" w:sz="0" w:space="0" w:color="auto"/>
        <w:bottom w:val="none" w:sz="0" w:space="0" w:color="auto"/>
        <w:right w:val="none" w:sz="0" w:space="0" w:color="auto"/>
      </w:divBdr>
    </w:div>
    <w:div w:id="887187361">
      <w:bodyDiv w:val="1"/>
      <w:marLeft w:val="0"/>
      <w:marRight w:val="0"/>
      <w:marTop w:val="0"/>
      <w:marBottom w:val="0"/>
      <w:divBdr>
        <w:top w:val="none" w:sz="0" w:space="0" w:color="auto"/>
        <w:left w:val="none" w:sz="0" w:space="0" w:color="auto"/>
        <w:bottom w:val="none" w:sz="0" w:space="0" w:color="auto"/>
        <w:right w:val="none" w:sz="0" w:space="0" w:color="auto"/>
      </w:divBdr>
    </w:div>
    <w:div w:id="890192450">
      <w:bodyDiv w:val="1"/>
      <w:marLeft w:val="0"/>
      <w:marRight w:val="0"/>
      <w:marTop w:val="0"/>
      <w:marBottom w:val="0"/>
      <w:divBdr>
        <w:top w:val="none" w:sz="0" w:space="0" w:color="auto"/>
        <w:left w:val="none" w:sz="0" w:space="0" w:color="auto"/>
        <w:bottom w:val="none" w:sz="0" w:space="0" w:color="auto"/>
        <w:right w:val="none" w:sz="0" w:space="0" w:color="auto"/>
      </w:divBdr>
    </w:div>
    <w:div w:id="894314500">
      <w:bodyDiv w:val="1"/>
      <w:marLeft w:val="0"/>
      <w:marRight w:val="0"/>
      <w:marTop w:val="0"/>
      <w:marBottom w:val="0"/>
      <w:divBdr>
        <w:top w:val="none" w:sz="0" w:space="0" w:color="auto"/>
        <w:left w:val="none" w:sz="0" w:space="0" w:color="auto"/>
        <w:bottom w:val="none" w:sz="0" w:space="0" w:color="auto"/>
        <w:right w:val="none" w:sz="0" w:space="0" w:color="auto"/>
      </w:divBdr>
    </w:div>
    <w:div w:id="895092542">
      <w:bodyDiv w:val="1"/>
      <w:marLeft w:val="0"/>
      <w:marRight w:val="0"/>
      <w:marTop w:val="0"/>
      <w:marBottom w:val="0"/>
      <w:divBdr>
        <w:top w:val="none" w:sz="0" w:space="0" w:color="auto"/>
        <w:left w:val="none" w:sz="0" w:space="0" w:color="auto"/>
        <w:bottom w:val="none" w:sz="0" w:space="0" w:color="auto"/>
        <w:right w:val="none" w:sz="0" w:space="0" w:color="auto"/>
      </w:divBdr>
    </w:div>
    <w:div w:id="999581192">
      <w:bodyDiv w:val="1"/>
      <w:marLeft w:val="0"/>
      <w:marRight w:val="0"/>
      <w:marTop w:val="0"/>
      <w:marBottom w:val="0"/>
      <w:divBdr>
        <w:top w:val="none" w:sz="0" w:space="0" w:color="auto"/>
        <w:left w:val="none" w:sz="0" w:space="0" w:color="auto"/>
        <w:bottom w:val="none" w:sz="0" w:space="0" w:color="auto"/>
        <w:right w:val="none" w:sz="0" w:space="0" w:color="auto"/>
      </w:divBdr>
    </w:div>
    <w:div w:id="1056664422">
      <w:bodyDiv w:val="1"/>
      <w:marLeft w:val="0"/>
      <w:marRight w:val="0"/>
      <w:marTop w:val="0"/>
      <w:marBottom w:val="0"/>
      <w:divBdr>
        <w:top w:val="none" w:sz="0" w:space="0" w:color="auto"/>
        <w:left w:val="none" w:sz="0" w:space="0" w:color="auto"/>
        <w:bottom w:val="none" w:sz="0" w:space="0" w:color="auto"/>
        <w:right w:val="none" w:sz="0" w:space="0" w:color="auto"/>
      </w:divBdr>
    </w:div>
    <w:div w:id="1125856217">
      <w:bodyDiv w:val="1"/>
      <w:marLeft w:val="0"/>
      <w:marRight w:val="0"/>
      <w:marTop w:val="0"/>
      <w:marBottom w:val="0"/>
      <w:divBdr>
        <w:top w:val="none" w:sz="0" w:space="0" w:color="auto"/>
        <w:left w:val="none" w:sz="0" w:space="0" w:color="auto"/>
        <w:bottom w:val="none" w:sz="0" w:space="0" w:color="auto"/>
        <w:right w:val="none" w:sz="0" w:space="0" w:color="auto"/>
      </w:divBdr>
    </w:div>
    <w:div w:id="1173298576">
      <w:bodyDiv w:val="1"/>
      <w:marLeft w:val="0"/>
      <w:marRight w:val="0"/>
      <w:marTop w:val="0"/>
      <w:marBottom w:val="0"/>
      <w:divBdr>
        <w:top w:val="none" w:sz="0" w:space="0" w:color="auto"/>
        <w:left w:val="none" w:sz="0" w:space="0" w:color="auto"/>
        <w:bottom w:val="none" w:sz="0" w:space="0" w:color="auto"/>
        <w:right w:val="none" w:sz="0" w:space="0" w:color="auto"/>
      </w:divBdr>
    </w:div>
    <w:div w:id="1195197258">
      <w:bodyDiv w:val="1"/>
      <w:marLeft w:val="0"/>
      <w:marRight w:val="0"/>
      <w:marTop w:val="0"/>
      <w:marBottom w:val="0"/>
      <w:divBdr>
        <w:top w:val="none" w:sz="0" w:space="0" w:color="auto"/>
        <w:left w:val="none" w:sz="0" w:space="0" w:color="auto"/>
        <w:bottom w:val="none" w:sz="0" w:space="0" w:color="auto"/>
        <w:right w:val="none" w:sz="0" w:space="0" w:color="auto"/>
      </w:divBdr>
    </w:div>
    <w:div w:id="1211651293">
      <w:bodyDiv w:val="1"/>
      <w:marLeft w:val="0"/>
      <w:marRight w:val="0"/>
      <w:marTop w:val="0"/>
      <w:marBottom w:val="0"/>
      <w:divBdr>
        <w:top w:val="none" w:sz="0" w:space="0" w:color="auto"/>
        <w:left w:val="none" w:sz="0" w:space="0" w:color="auto"/>
        <w:bottom w:val="none" w:sz="0" w:space="0" w:color="auto"/>
        <w:right w:val="none" w:sz="0" w:space="0" w:color="auto"/>
      </w:divBdr>
    </w:div>
    <w:div w:id="1256476274">
      <w:bodyDiv w:val="1"/>
      <w:marLeft w:val="0"/>
      <w:marRight w:val="0"/>
      <w:marTop w:val="0"/>
      <w:marBottom w:val="0"/>
      <w:divBdr>
        <w:top w:val="none" w:sz="0" w:space="0" w:color="auto"/>
        <w:left w:val="none" w:sz="0" w:space="0" w:color="auto"/>
        <w:bottom w:val="none" w:sz="0" w:space="0" w:color="auto"/>
        <w:right w:val="none" w:sz="0" w:space="0" w:color="auto"/>
      </w:divBdr>
    </w:div>
    <w:div w:id="1258103501">
      <w:bodyDiv w:val="1"/>
      <w:marLeft w:val="0"/>
      <w:marRight w:val="0"/>
      <w:marTop w:val="0"/>
      <w:marBottom w:val="0"/>
      <w:divBdr>
        <w:top w:val="none" w:sz="0" w:space="0" w:color="auto"/>
        <w:left w:val="none" w:sz="0" w:space="0" w:color="auto"/>
        <w:bottom w:val="none" w:sz="0" w:space="0" w:color="auto"/>
        <w:right w:val="none" w:sz="0" w:space="0" w:color="auto"/>
      </w:divBdr>
    </w:div>
    <w:div w:id="1272203251">
      <w:bodyDiv w:val="1"/>
      <w:marLeft w:val="0"/>
      <w:marRight w:val="0"/>
      <w:marTop w:val="0"/>
      <w:marBottom w:val="0"/>
      <w:divBdr>
        <w:top w:val="none" w:sz="0" w:space="0" w:color="auto"/>
        <w:left w:val="none" w:sz="0" w:space="0" w:color="auto"/>
        <w:bottom w:val="none" w:sz="0" w:space="0" w:color="auto"/>
        <w:right w:val="none" w:sz="0" w:space="0" w:color="auto"/>
      </w:divBdr>
    </w:div>
    <w:div w:id="1292445443">
      <w:bodyDiv w:val="1"/>
      <w:marLeft w:val="0"/>
      <w:marRight w:val="0"/>
      <w:marTop w:val="0"/>
      <w:marBottom w:val="0"/>
      <w:divBdr>
        <w:top w:val="none" w:sz="0" w:space="0" w:color="auto"/>
        <w:left w:val="none" w:sz="0" w:space="0" w:color="auto"/>
        <w:bottom w:val="none" w:sz="0" w:space="0" w:color="auto"/>
        <w:right w:val="none" w:sz="0" w:space="0" w:color="auto"/>
      </w:divBdr>
    </w:div>
    <w:div w:id="1295868294">
      <w:bodyDiv w:val="1"/>
      <w:marLeft w:val="0"/>
      <w:marRight w:val="0"/>
      <w:marTop w:val="0"/>
      <w:marBottom w:val="0"/>
      <w:divBdr>
        <w:top w:val="none" w:sz="0" w:space="0" w:color="auto"/>
        <w:left w:val="none" w:sz="0" w:space="0" w:color="auto"/>
        <w:bottom w:val="none" w:sz="0" w:space="0" w:color="auto"/>
        <w:right w:val="none" w:sz="0" w:space="0" w:color="auto"/>
      </w:divBdr>
    </w:div>
    <w:div w:id="1298687662">
      <w:bodyDiv w:val="1"/>
      <w:marLeft w:val="0"/>
      <w:marRight w:val="0"/>
      <w:marTop w:val="0"/>
      <w:marBottom w:val="0"/>
      <w:divBdr>
        <w:top w:val="none" w:sz="0" w:space="0" w:color="auto"/>
        <w:left w:val="none" w:sz="0" w:space="0" w:color="auto"/>
        <w:bottom w:val="none" w:sz="0" w:space="0" w:color="auto"/>
        <w:right w:val="none" w:sz="0" w:space="0" w:color="auto"/>
      </w:divBdr>
    </w:div>
    <w:div w:id="1302882354">
      <w:bodyDiv w:val="1"/>
      <w:marLeft w:val="0"/>
      <w:marRight w:val="0"/>
      <w:marTop w:val="0"/>
      <w:marBottom w:val="0"/>
      <w:divBdr>
        <w:top w:val="none" w:sz="0" w:space="0" w:color="auto"/>
        <w:left w:val="none" w:sz="0" w:space="0" w:color="auto"/>
        <w:bottom w:val="none" w:sz="0" w:space="0" w:color="auto"/>
        <w:right w:val="none" w:sz="0" w:space="0" w:color="auto"/>
      </w:divBdr>
    </w:div>
    <w:div w:id="1311136924">
      <w:bodyDiv w:val="1"/>
      <w:marLeft w:val="0"/>
      <w:marRight w:val="0"/>
      <w:marTop w:val="0"/>
      <w:marBottom w:val="0"/>
      <w:divBdr>
        <w:top w:val="none" w:sz="0" w:space="0" w:color="auto"/>
        <w:left w:val="none" w:sz="0" w:space="0" w:color="auto"/>
        <w:bottom w:val="none" w:sz="0" w:space="0" w:color="auto"/>
        <w:right w:val="none" w:sz="0" w:space="0" w:color="auto"/>
      </w:divBdr>
    </w:div>
    <w:div w:id="1320622655">
      <w:bodyDiv w:val="1"/>
      <w:marLeft w:val="0"/>
      <w:marRight w:val="0"/>
      <w:marTop w:val="0"/>
      <w:marBottom w:val="0"/>
      <w:divBdr>
        <w:top w:val="none" w:sz="0" w:space="0" w:color="auto"/>
        <w:left w:val="none" w:sz="0" w:space="0" w:color="auto"/>
        <w:bottom w:val="none" w:sz="0" w:space="0" w:color="auto"/>
        <w:right w:val="none" w:sz="0" w:space="0" w:color="auto"/>
      </w:divBdr>
      <w:divsChild>
        <w:div w:id="137600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0970836">
              <w:marLeft w:val="0"/>
              <w:marRight w:val="0"/>
              <w:marTop w:val="0"/>
              <w:marBottom w:val="0"/>
              <w:divBdr>
                <w:top w:val="none" w:sz="0" w:space="0" w:color="auto"/>
                <w:left w:val="none" w:sz="0" w:space="0" w:color="auto"/>
                <w:bottom w:val="none" w:sz="0" w:space="0" w:color="auto"/>
                <w:right w:val="none" w:sz="0" w:space="0" w:color="auto"/>
              </w:divBdr>
              <w:divsChild>
                <w:div w:id="88814967">
                  <w:marLeft w:val="0"/>
                  <w:marRight w:val="0"/>
                  <w:marTop w:val="0"/>
                  <w:marBottom w:val="0"/>
                  <w:divBdr>
                    <w:top w:val="none" w:sz="0" w:space="0" w:color="auto"/>
                    <w:left w:val="none" w:sz="0" w:space="0" w:color="auto"/>
                    <w:bottom w:val="none" w:sz="0" w:space="0" w:color="auto"/>
                    <w:right w:val="none" w:sz="0" w:space="0" w:color="auto"/>
                  </w:divBdr>
                  <w:divsChild>
                    <w:div w:id="9666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71407">
      <w:bodyDiv w:val="1"/>
      <w:marLeft w:val="0"/>
      <w:marRight w:val="0"/>
      <w:marTop w:val="0"/>
      <w:marBottom w:val="0"/>
      <w:divBdr>
        <w:top w:val="none" w:sz="0" w:space="0" w:color="auto"/>
        <w:left w:val="none" w:sz="0" w:space="0" w:color="auto"/>
        <w:bottom w:val="none" w:sz="0" w:space="0" w:color="auto"/>
        <w:right w:val="none" w:sz="0" w:space="0" w:color="auto"/>
      </w:divBdr>
    </w:div>
    <w:div w:id="1343238847">
      <w:bodyDiv w:val="1"/>
      <w:marLeft w:val="0"/>
      <w:marRight w:val="0"/>
      <w:marTop w:val="0"/>
      <w:marBottom w:val="0"/>
      <w:divBdr>
        <w:top w:val="none" w:sz="0" w:space="0" w:color="auto"/>
        <w:left w:val="none" w:sz="0" w:space="0" w:color="auto"/>
        <w:bottom w:val="none" w:sz="0" w:space="0" w:color="auto"/>
        <w:right w:val="none" w:sz="0" w:space="0" w:color="auto"/>
      </w:divBdr>
    </w:div>
    <w:div w:id="1343703813">
      <w:bodyDiv w:val="1"/>
      <w:marLeft w:val="0"/>
      <w:marRight w:val="0"/>
      <w:marTop w:val="0"/>
      <w:marBottom w:val="0"/>
      <w:divBdr>
        <w:top w:val="none" w:sz="0" w:space="0" w:color="auto"/>
        <w:left w:val="none" w:sz="0" w:space="0" w:color="auto"/>
        <w:bottom w:val="none" w:sz="0" w:space="0" w:color="auto"/>
        <w:right w:val="none" w:sz="0" w:space="0" w:color="auto"/>
      </w:divBdr>
    </w:div>
    <w:div w:id="1375814341">
      <w:bodyDiv w:val="1"/>
      <w:marLeft w:val="0"/>
      <w:marRight w:val="0"/>
      <w:marTop w:val="0"/>
      <w:marBottom w:val="0"/>
      <w:divBdr>
        <w:top w:val="none" w:sz="0" w:space="0" w:color="auto"/>
        <w:left w:val="none" w:sz="0" w:space="0" w:color="auto"/>
        <w:bottom w:val="none" w:sz="0" w:space="0" w:color="auto"/>
        <w:right w:val="none" w:sz="0" w:space="0" w:color="auto"/>
      </w:divBdr>
    </w:div>
    <w:div w:id="1383408969">
      <w:bodyDiv w:val="1"/>
      <w:marLeft w:val="0"/>
      <w:marRight w:val="0"/>
      <w:marTop w:val="0"/>
      <w:marBottom w:val="0"/>
      <w:divBdr>
        <w:top w:val="none" w:sz="0" w:space="0" w:color="auto"/>
        <w:left w:val="none" w:sz="0" w:space="0" w:color="auto"/>
        <w:bottom w:val="none" w:sz="0" w:space="0" w:color="auto"/>
        <w:right w:val="none" w:sz="0" w:space="0" w:color="auto"/>
      </w:divBdr>
    </w:div>
    <w:div w:id="1396510324">
      <w:bodyDiv w:val="1"/>
      <w:marLeft w:val="0"/>
      <w:marRight w:val="0"/>
      <w:marTop w:val="0"/>
      <w:marBottom w:val="0"/>
      <w:divBdr>
        <w:top w:val="none" w:sz="0" w:space="0" w:color="auto"/>
        <w:left w:val="none" w:sz="0" w:space="0" w:color="auto"/>
        <w:bottom w:val="none" w:sz="0" w:space="0" w:color="auto"/>
        <w:right w:val="none" w:sz="0" w:space="0" w:color="auto"/>
      </w:divBdr>
    </w:div>
    <w:div w:id="1406030253">
      <w:bodyDiv w:val="1"/>
      <w:marLeft w:val="0"/>
      <w:marRight w:val="0"/>
      <w:marTop w:val="0"/>
      <w:marBottom w:val="0"/>
      <w:divBdr>
        <w:top w:val="none" w:sz="0" w:space="0" w:color="auto"/>
        <w:left w:val="none" w:sz="0" w:space="0" w:color="auto"/>
        <w:bottom w:val="none" w:sz="0" w:space="0" w:color="auto"/>
        <w:right w:val="none" w:sz="0" w:space="0" w:color="auto"/>
      </w:divBdr>
    </w:div>
    <w:div w:id="1418096657">
      <w:bodyDiv w:val="1"/>
      <w:marLeft w:val="0"/>
      <w:marRight w:val="0"/>
      <w:marTop w:val="0"/>
      <w:marBottom w:val="0"/>
      <w:divBdr>
        <w:top w:val="none" w:sz="0" w:space="0" w:color="auto"/>
        <w:left w:val="none" w:sz="0" w:space="0" w:color="auto"/>
        <w:bottom w:val="none" w:sz="0" w:space="0" w:color="auto"/>
        <w:right w:val="none" w:sz="0" w:space="0" w:color="auto"/>
      </w:divBdr>
    </w:div>
    <w:div w:id="1436293837">
      <w:bodyDiv w:val="1"/>
      <w:marLeft w:val="0"/>
      <w:marRight w:val="0"/>
      <w:marTop w:val="0"/>
      <w:marBottom w:val="0"/>
      <w:divBdr>
        <w:top w:val="none" w:sz="0" w:space="0" w:color="auto"/>
        <w:left w:val="none" w:sz="0" w:space="0" w:color="auto"/>
        <w:bottom w:val="none" w:sz="0" w:space="0" w:color="auto"/>
        <w:right w:val="none" w:sz="0" w:space="0" w:color="auto"/>
      </w:divBdr>
    </w:div>
    <w:div w:id="1458569306">
      <w:bodyDiv w:val="1"/>
      <w:marLeft w:val="0"/>
      <w:marRight w:val="0"/>
      <w:marTop w:val="0"/>
      <w:marBottom w:val="0"/>
      <w:divBdr>
        <w:top w:val="none" w:sz="0" w:space="0" w:color="auto"/>
        <w:left w:val="none" w:sz="0" w:space="0" w:color="auto"/>
        <w:bottom w:val="none" w:sz="0" w:space="0" w:color="auto"/>
        <w:right w:val="none" w:sz="0" w:space="0" w:color="auto"/>
      </w:divBdr>
    </w:div>
    <w:div w:id="1488211034">
      <w:bodyDiv w:val="1"/>
      <w:marLeft w:val="0"/>
      <w:marRight w:val="0"/>
      <w:marTop w:val="0"/>
      <w:marBottom w:val="0"/>
      <w:divBdr>
        <w:top w:val="none" w:sz="0" w:space="0" w:color="auto"/>
        <w:left w:val="none" w:sz="0" w:space="0" w:color="auto"/>
        <w:bottom w:val="none" w:sz="0" w:space="0" w:color="auto"/>
        <w:right w:val="none" w:sz="0" w:space="0" w:color="auto"/>
      </w:divBdr>
    </w:div>
    <w:div w:id="1490243760">
      <w:bodyDiv w:val="1"/>
      <w:marLeft w:val="0"/>
      <w:marRight w:val="0"/>
      <w:marTop w:val="0"/>
      <w:marBottom w:val="0"/>
      <w:divBdr>
        <w:top w:val="none" w:sz="0" w:space="0" w:color="auto"/>
        <w:left w:val="none" w:sz="0" w:space="0" w:color="auto"/>
        <w:bottom w:val="none" w:sz="0" w:space="0" w:color="auto"/>
        <w:right w:val="none" w:sz="0" w:space="0" w:color="auto"/>
      </w:divBdr>
    </w:div>
    <w:div w:id="1515143528">
      <w:bodyDiv w:val="1"/>
      <w:marLeft w:val="0"/>
      <w:marRight w:val="0"/>
      <w:marTop w:val="0"/>
      <w:marBottom w:val="0"/>
      <w:divBdr>
        <w:top w:val="none" w:sz="0" w:space="0" w:color="auto"/>
        <w:left w:val="none" w:sz="0" w:space="0" w:color="auto"/>
        <w:bottom w:val="none" w:sz="0" w:space="0" w:color="auto"/>
        <w:right w:val="none" w:sz="0" w:space="0" w:color="auto"/>
      </w:divBdr>
    </w:div>
    <w:div w:id="1519545821">
      <w:bodyDiv w:val="1"/>
      <w:marLeft w:val="0"/>
      <w:marRight w:val="0"/>
      <w:marTop w:val="0"/>
      <w:marBottom w:val="0"/>
      <w:divBdr>
        <w:top w:val="none" w:sz="0" w:space="0" w:color="auto"/>
        <w:left w:val="none" w:sz="0" w:space="0" w:color="auto"/>
        <w:bottom w:val="none" w:sz="0" w:space="0" w:color="auto"/>
        <w:right w:val="none" w:sz="0" w:space="0" w:color="auto"/>
      </w:divBdr>
    </w:div>
    <w:div w:id="1522547885">
      <w:bodyDiv w:val="1"/>
      <w:marLeft w:val="0"/>
      <w:marRight w:val="0"/>
      <w:marTop w:val="0"/>
      <w:marBottom w:val="0"/>
      <w:divBdr>
        <w:top w:val="none" w:sz="0" w:space="0" w:color="auto"/>
        <w:left w:val="none" w:sz="0" w:space="0" w:color="auto"/>
        <w:bottom w:val="none" w:sz="0" w:space="0" w:color="auto"/>
        <w:right w:val="none" w:sz="0" w:space="0" w:color="auto"/>
      </w:divBdr>
    </w:div>
    <w:div w:id="1556165813">
      <w:bodyDiv w:val="1"/>
      <w:marLeft w:val="0"/>
      <w:marRight w:val="0"/>
      <w:marTop w:val="0"/>
      <w:marBottom w:val="0"/>
      <w:divBdr>
        <w:top w:val="none" w:sz="0" w:space="0" w:color="auto"/>
        <w:left w:val="none" w:sz="0" w:space="0" w:color="auto"/>
        <w:bottom w:val="none" w:sz="0" w:space="0" w:color="auto"/>
        <w:right w:val="none" w:sz="0" w:space="0" w:color="auto"/>
      </w:divBdr>
    </w:div>
    <w:div w:id="1559126824">
      <w:bodyDiv w:val="1"/>
      <w:marLeft w:val="0"/>
      <w:marRight w:val="0"/>
      <w:marTop w:val="0"/>
      <w:marBottom w:val="0"/>
      <w:divBdr>
        <w:top w:val="none" w:sz="0" w:space="0" w:color="auto"/>
        <w:left w:val="none" w:sz="0" w:space="0" w:color="auto"/>
        <w:bottom w:val="none" w:sz="0" w:space="0" w:color="auto"/>
        <w:right w:val="none" w:sz="0" w:space="0" w:color="auto"/>
      </w:divBdr>
    </w:div>
    <w:div w:id="1572036103">
      <w:bodyDiv w:val="1"/>
      <w:marLeft w:val="0"/>
      <w:marRight w:val="0"/>
      <w:marTop w:val="0"/>
      <w:marBottom w:val="0"/>
      <w:divBdr>
        <w:top w:val="none" w:sz="0" w:space="0" w:color="auto"/>
        <w:left w:val="none" w:sz="0" w:space="0" w:color="auto"/>
        <w:bottom w:val="none" w:sz="0" w:space="0" w:color="auto"/>
        <w:right w:val="none" w:sz="0" w:space="0" w:color="auto"/>
      </w:divBdr>
    </w:div>
    <w:div w:id="1691029235">
      <w:bodyDiv w:val="1"/>
      <w:marLeft w:val="0"/>
      <w:marRight w:val="0"/>
      <w:marTop w:val="0"/>
      <w:marBottom w:val="0"/>
      <w:divBdr>
        <w:top w:val="none" w:sz="0" w:space="0" w:color="auto"/>
        <w:left w:val="none" w:sz="0" w:space="0" w:color="auto"/>
        <w:bottom w:val="none" w:sz="0" w:space="0" w:color="auto"/>
        <w:right w:val="none" w:sz="0" w:space="0" w:color="auto"/>
      </w:divBdr>
    </w:div>
    <w:div w:id="1692797919">
      <w:bodyDiv w:val="1"/>
      <w:marLeft w:val="0"/>
      <w:marRight w:val="0"/>
      <w:marTop w:val="0"/>
      <w:marBottom w:val="0"/>
      <w:divBdr>
        <w:top w:val="none" w:sz="0" w:space="0" w:color="auto"/>
        <w:left w:val="none" w:sz="0" w:space="0" w:color="auto"/>
        <w:bottom w:val="none" w:sz="0" w:space="0" w:color="auto"/>
        <w:right w:val="none" w:sz="0" w:space="0" w:color="auto"/>
      </w:divBdr>
    </w:div>
    <w:div w:id="1715931388">
      <w:bodyDiv w:val="1"/>
      <w:marLeft w:val="0"/>
      <w:marRight w:val="0"/>
      <w:marTop w:val="0"/>
      <w:marBottom w:val="0"/>
      <w:divBdr>
        <w:top w:val="none" w:sz="0" w:space="0" w:color="auto"/>
        <w:left w:val="none" w:sz="0" w:space="0" w:color="auto"/>
        <w:bottom w:val="none" w:sz="0" w:space="0" w:color="auto"/>
        <w:right w:val="none" w:sz="0" w:space="0" w:color="auto"/>
      </w:divBdr>
    </w:div>
    <w:div w:id="1731346610">
      <w:bodyDiv w:val="1"/>
      <w:marLeft w:val="0"/>
      <w:marRight w:val="0"/>
      <w:marTop w:val="0"/>
      <w:marBottom w:val="0"/>
      <w:divBdr>
        <w:top w:val="none" w:sz="0" w:space="0" w:color="auto"/>
        <w:left w:val="none" w:sz="0" w:space="0" w:color="auto"/>
        <w:bottom w:val="none" w:sz="0" w:space="0" w:color="auto"/>
        <w:right w:val="none" w:sz="0" w:space="0" w:color="auto"/>
      </w:divBdr>
    </w:div>
    <w:div w:id="1747416657">
      <w:bodyDiv w:val="1"/>
      <w:marLeft w:val="0"/>
      <w:marRight w:val="0"/>
      <w:marTop w:val="0"/>
      <w:marBottom w:val="0"/>
      <w:divBdr>
        <w:top w:val="none" w:sz="0" w:space="0" w:color="auto"/>
        <w:left w:val="none" w:sz="0" w:space="0" w:color="auto"/>
        <w:bottom w:val="none" w:sz="0" w:space="0" w:color="auto"/>
        <w:right w:val="none" w:sz="0" w:space="0" w:color="auto"/>
      </w:divBdr>
    </w:div>
    <w:div w:id="1752241844">
      <w:bodyDiv w:val="1"/>
      <w:marLeft w:val="0"/>
      <w:marRight w:val="0"/>
      <w:marTop w:val="0"/>
      <w:marBottom w:val="0"/>
      <w:divBdr>
        <w:top w:val="none" w:sz="0" w:space="0" w:color="auto"/>
        <w:left w:val="none" w:sz="0" w:space="0" w:color="auto"/>
        <w:bottom w:val="none" w:sz="0" w:space="0" w:color="auto"/>
        <w:right w:val="none" w:sz="0" w:space="0" w:color="auto"/>
      </w:divBdr>
    </w:div>
    <w:div w:id="1806269332">
      <w:bodyDiv w:val="1"/>
      <w:marLeft w:val="0"/>
      <w:marRight w:val="0"/>
      <w:marTop w:val="0"/>
      <w:marBottom w:val="0"/>
      <w:divBdr>
        <w:top w:val="none" w:sz="0" w:space="0" w:color="auto"/>
        <w:left w:val="none" w:sz="0" w:space="0" w:color="auto"/>
        <w:bottom w:val="none" w:sz="0" w:space="0" w:color="auto"/>
        <w:right w:val="none" w:sz="0" w:space="0" w:color="auto"/>
      </w:divBdr>
    </w:div>
    <w:div w:id="1807047715">
      <w:bodyDiv w:val="1"/>
      <w:marLeft w:val="0"/>
      <w:marRight w:val="0"/>
      <w:marTop w:val="0"/>
      <w:marBottom w:val="0"/>
      <w:divBdr>
        <w:top w:val="none" w:sz="0" w:space="0" w:color="auto"/>
        <w:left w:val="none" w:sz="0" w:space="0" w:color="auto"/>
        <w:bottom w:val="none" w:sz="0" w:space="0" w:color="auto"/>
        <w:right w:val="none" w:sz="0" w:space="0" w:color="auto"/>
      </w:divBdr>
    </w:div>
    <w:div w:id="1870023356">
      <w:bodyDiv w:val="1"/>
      <w:marLeft w:val="0"/>
      <w:marRight w:val="0"/>
      <w:marTop w:val="0"/>
      <w:marBottom w:val="0"/>
      <w:divBdr>
        <w:top w:val="none" w:sz="0" w:space="0" w:color="auto"/>
        <w:left w:val="none" w:sz="0" w:space="0" w:color="auto"/>
        <w:bottom w:val="none" w:sz="0" w:space="0" w:color="auto"/>
        <w:right w:val="none" w:sz="0" w:space="0" w:color="auto"/>
      </w:divBdr>
    </w:div>
    <w:div w:id="1874073541">
      <w:bodyDiv w:val="1"/>
      <w:marLeft w:val="0"/>
      <w:marRight w:val="0"/>
      <w:marTop w:val="0"/>
      <w:marBottom w:val="0"/>
      <w:divBdr>
        <w:top w:val="none" w:sz="0" w:space="0" w:color="auto"/>
        <w:left w:val="none" w:sz="0" w:space="0" w:color="auto"/>
        <w:bottom w:val="none" w:sz="0" w:space="0" w:color="auto"/>
        <w:right w:val="none" w:sz="0" w:space="0" w:color="auto"/>
      </w:divBdr>
    </w:div>
    <w:div w:id="1935244924">
      <w:bodyDiv w:val="1"/>
      <w:marLeft w:val="0"/>
      <w:marRight w:val="0"/>
      <w:marTop w:val="0"/>
      <w:marBottom w:val="0"/>
      <w:divBdr>
        <w:top w:val="none" w:sz="0" w:space="0" w:color="auto"/>
        <w:left w:val="none" w:sz="0" w:space="0" w:color="auto"/>
        <w:bottom w:val="none" w:sz="0" w:space="0" w:color="auto"/>
        <w:right w:val="none" w:sz="0" w:space="0" w:color="auto"/>
      </w:divBdr>
    </w:div>
    <w:div w:id="1965572118">
      <w:bodyDiv w:val="1"/>
      <w:marLeft w:val="0"/>
      <w:marRight w:val="0"/>
      <w:marTop w:val="0"/>
      <w:marBottom w:val="0"/>
      <w:divBdr>
        <w:top w:val="none" w:sz="0" w:space="0" w:color="auto"/>
        <w:left w:val="none" w:sz="0" w:space="0" w:color="auto"/>
        <w:bottom w:val="none" w:sz="0" w:space="0" w:color="auto"/>
        <w:right w:val="none" w:sz="0" w:space="0" w:color="auto"/>
      </w:divBdr>
    </w:div>
    <w:div w:id="1973898589">
      <w:bodyDiv w:val="1"/>
      <w:marLeft w:val="0"/>
      <w:marRight w:val="0"/>
      <w:marTop w:val="0"/>
      <w:marBottom w:val="0"/>
      <w:divBdr>
        <w:top w:val="none" w:sz="0" w:space="0" w:color="auto"/>
        <w:left w:val="none" w:sz="0" w:space="0" w:color="auto"/>
        <w:bottom w:val="none" w:sz="0" w:space="0" w:color="auto"/>
        <w:right w:val="none" w:sz="0" w:space="0" w:color="auto"/>
      </w:divBdr>
    </w:div>
    <w:div w:id="1983390315">
      <w:bodyDiv w:val="1"/>
      <w:marLeft w:val="0"/>
      <w:marRight w:val="0"/>
      <w:marTop w:val="0"/>
      <w:marBottom w:val="0"/>
      <w:divBdr>
        <w:top w:val="none" w:sz="0" w:space="0" w:color="auto"/>
        <w:left w:val="none" w:sz="0" w:space="0" w:color="auto"/>
        <w:bottom w:val="none" w:sz="0" w:space="0" w:color="auto"/>
        <w:right w:val="none" w:sz="0" w:space="0" w:color="auto"/>
      </w:divBdr>
    </w:div>
    <w:div w:id="1983578402">
      <w:bodyDiv w:val="1"/>
      <w:marLeft w:val="0"/>
      <w:marRight w:val="0"/>
      <w:marTop w:val="0"/>
      <w:marBottom w:val="0"/>
      <w:divBdr>
        <w:top w:val="none" w:sz="0" w:space="0" w:color="auto"/>
        <w:left w:val="none" w:sz="0" w:space="0" w:color="auto"/>
        <w:bottom w:val="none" w:sz="0" w:space="0" w:color="auto"/>
        <w:right w:val="none" w:sz="0" w:space="0" w:color="auto"/>
      </w:divBdr>
    </w:div>
    <w:div w:id="1992785286">
      <w:bodyDiv w:val="1"/>
      <w:marLeft w:val="0"/>
      <w:marRight w:val="0"/>
      <w:marTop w:val="0"/>
      <w:marBottom w:val="0"/>
      <w:divBdr>
        <w:top w:val="none" w:sz="0" w:space="0" w:color="auto"/>
        <w:left w:val="none" w:sz="0" w:space="0" w:color="auto"/>
        <w:bottom w:val="none" w:sz="0" w:space="0" w:color="auto"/>
        <w:right w:val="none" w:sz="0" w:space="0" w:color="auto"/>
      </w:divBdr>
    </w:div>
    <w:div w:id="2026442816">
      <w:bodyDiv w:val="1"/>
      <w:marLeft w:val="0"/>
      <w:marRight w:val="0"/>
      <w:marTop w:val="0"/>
      <w:marBottom w:val="0"/>
      <w:divBdr>
        <w:top w:val="none" w:sz="0" w:space="0" w:color="auto"/>
        <w:left w:val="none" w:sz="0" w:space="0" w:color="auto"/>
        <w:bottom w:val="none" w:sz="0" w:space="0" w:color="auto"/>
        <w:right w:val="none" w:sz="0" w:space="0" w:color="auto"/>
      </w:divBdr>
    </w:div>
    <w:div w:id="2080907502">
      <w:bodyDiv w:val="1"/>
      <w:marLeft w:val="0"/>
      <w:marRight w:val="0"/>
      <w:marTop w:val="0"/>
      <w:marBottom w:val="0"/>
      <w:divBdr>
        <w:top w:val="none" w:sz="0" w:space="0" w:color="auto"/>
        <w:left w:val="none" w:sz="0" w:space="0" w:color="auto"/>
        <w:bottom w:val="none" w:sz="0" w:space="0" w:color="auto"/>
        <w:right w:val="none" w:sz="0" w:space="0" w:color="auto"/>
      </w:divBdr>
    </w:div>
    <w:div w:id="2084981538">
      <w:bodyDiv w:val="1"/>
      <w:marLeft w:val="0"/>
      <w:marRight w:val="0"/>
      <w:marTop w:val="0"/>
      <w:marBottom w:val="0"/>
      <w:divBdr>
        <w:top w:val="none" w:sz="0" w:space="0" w:color="auto"/>
        <w:left w:val="none" w:sz="0" w:space="0" w:color="auto"/>
        <w:bottom w:val="none" w:sz="0" w:space="0" w:color="auto"/>
        <w:right w:val="none" w:sz="0" w:space="0" w:color="auto"/>
      </w:divBdr>
    </w:div>
    <w:div w:id="2088991118">
      <w:bodyDiv w:val="1"/>
      <w:marLeft w:val="0"/>
      <w:marRight w:val="0"/>
      <w:marTop w:val="0"/>
      <w:marBottom w:val="0"/>
      <w:divBdr>
        <w:top w:val="none" w:sz="0" w:space="0" w:color="auto"/>
        <w:left w:val="none" w:sz="0" w:space="0" w:color="auto"/>
        <w:bottom w:val="none" w:sz="0" w:space="0" w:color="auto"/>
        <w:right w:val="none" w:sz="0" w:space="0" w:color="auto"/>
      </w:divBdr>
    </w:div>
    <w:div w:id="2092118177">
      <w:bodyDiv w:val="1"/>
      <w:marLeft w:val="0"/>
      <w:marRight w:val="0"/>
      <w:marTop w:val="0"/>
      <w:marBottom w:val="0"/>
      <w:divBdr>
        <w:top w:val="none" w:sz="0" w:space="0" w:color="auto"/>
        <w:left w:val="none" w:sz="0" w:space="0" w:color="auto"/>
        <w:bottom w:val="none" w:sz="0" w:space="0" w:color="auto"/>
        <w:right w:val="none" w:sz="0" w:space="0" w:color="auto"/>
      </w:divBdr>
    </w:div>
    <w:div w:id="2114666096">
      <w:bodyDiv w:val="1"/>
      <w:marLeft w:val="0"/>
      <w:marRight w:val="0"/>
      <w:marTop w:val="0"/>
      <w:marBottom w:val="0"/>
      <w:divBdr>
        <w:top w:val="none" w:sz="0" w:space="0" w:color="auto"/>
        <w:left w:val="none" w:sz="0" w:space="0" w:color="auto"/>
        <w:bottom w:val="none" w:sz="0" w:space="0" w:color="auto"/>
        <w:right w:val="none" w:sz="0" w:space="0" w:color="auto"/>
      </w:divBdr>
    </w:div>
    <w:div w:id="2126387426">
      <w:bodyDiv w:val="1"/>
      <w:marLeft w:val="0"/>
      <w:marRight w:val="0"/>
      <w:marTop w:val="0"/>
      <w:marBottom w:val="0"/>
      <w:divBdr>
        <w:top w:val="none" w:sz="0" w:space="0" w:color="auto"/>
        <w:left w:val="none" w:sz="0" w:space="0" w:color="auto"/>
        <w:bottom w:val="none" w:sz="0" w:space="0" w:color="auto"/>
        <w:right w:val="none" w:sz="0" w:space="0" w:color="auto"/>
      </w:divBdr>
    </w:div>
    <w:div w:id="213621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sa-tools.org/" TargetMode="External"/><Relationship Id="rId18" Type="http://schemas.openxmlformats.org/officeDocument/2006/relationships/hyperlink" Target="http://www.unimod.org/obo/unimod.obo" TargetMode="External"/><Relationship Id="rId26" Type="http://schemas.openxmlformats.org/officeDocument/2006/relationships/hyperlink" Target="http://dx.doi.org/10.1351/PAC-REC-06-04-06" TargetMode="External"/><Relationship Id="rId3" Type="http://schemas.openxmlformats.org/officeDocument/2006/relationships/numbering" Target="numbering.xml"/><Relationship Id="rId21" Type="http://schemas.openxmlformats.org/officeDocument/2006/relationships/hyperlink" Target="http://www.brenda-enzymes.info/ontology/tissue/tree/update/update_files/BrendaTissueOBO"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psidev.info/mzml" TargetMode="External"/><Relationship Id="rId17" Type="http://schemas.openxmlformats.org/officeDocument/2006/relationships/hyperlink" Target="http://obi.sourceforge.net/" TargetMode="External"/><Relationship Id="rId25" Type="http://schemas.openxmlformats.org/officeDocument/2006/relationships/hyperlink" Target="http://psidev.cvs.sourceforge.net/viewvc/psidev/psi/psi-ms/mzML/controlledVocabulary/psi-ms.obo"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bi.ac.uk/chebi/" TargetMode="External"/><Relationship Id="rId20" Type="http://schemas.openxmlformats.org/officeDocument/2006/relationships/hyperlink" Target="http://www.ebi.ac.uk/ontology-lookup/browse.do?ontName=NEW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ftp://ftp.ebi.ac.uk/path/to/fil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obofoundry.org/cgi-bin/detail.cgi?id=unit" TargetMode="External"/><Relationship Id="rId23" Type="http://schemas.openxmlformats.org/officeDocument/2006/relationships/image" Target="media/image2.emf"/><Relationship Id="rId28" Type="http://schemas.openxmlformats.org/officeDocument/2006/relationships/hyperlink" Target="mailto:juan@ebi.ac.uk" TargetMode="External"/><Relationship Id="rId10" Type="http://schemas.microsoft.com/office/2011/relationships/commentsExtended" Target="commentsExtended.xml"/><Relationship Id="rId19" Type="http://schemas.openxmlformats.org/officeDocument/2006/relationships/hyperlink" Target="http://ebi-pride.googlecode.com/svn/trunk/pride-core/schema/pride_cv.obo" TargetMode="Externa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psidev-ms-vocab@lists.sourceforge.net" TargetMode="External"/><Relationship Id="rId22" Type="http://schemas.openxmlformats.org/officeDocument/2006/relationships/hyperlink" Target="http://obo.cvs.sourceforge.net/obo/obo/ontology/anatomy/cell_type/cell.obo" TargetMode="External"/><Relationship Id="rId27" Type="http://schemas.openxmlformats.org/officeDocument/2006/relationships/hyperlink" Target="mailto:juan@ebi.ac.uk" TargetMode="External"/><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psidev.inf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D3C59-34C4-4126-959D-1CB38FD6F484}">
  <ds:schemaRefs>
    <ds:schemaRef ds:uri="http://schemas.openxmlformats.org/officeDocument/2006/bibliography"/>
  </ds:schemaRefs>
</ds:datastoreItem>
</file>

<file path=customXml/itemProps2.xml><?xml version="1.0" encoding="utf-8"?>
<ds:datastoreItem xmlns:ds="http://schemas.openxmlformats.org/officeDocument/2006/customXml" ds:itemID="{1D90FB96-EF16-412A-96E5-A7AF625B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12196</Words>
  <Characters>69518</Characters>
  <Application>Microsoft Office Word</Application>
  <DocSecurity>0</DocSecurity>
  <Lines>579</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mzTab specification document</vt:lpstr>
      <vt:lpstr>mzTab specification document</vt:lpstr>
    </vt:vector>
  </TitlesOfParts>
  <Company>The University of Liverpool</Company>
  <LinksUpToDate>false</LinksUpToDate>
  <CharactersWithSpaces>81551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 specification document</dc:title>
  <dc:creator>sachsenb</dc:creator>
  <cp:lastModifiedBy>Andy Jones</cp:lastModifiedBy>
  <cp:revision>188</cp:revision>
  <cp:lastPrinted>2014-06-20T14:50:00Z</cp:lastPrinted>
  <dcterms:created xsi:type="dcterms:W3CDTF">2017-08-22T10:36:00Z</dcterms:created>
  <dcterms:modified xsi:type="dcterms:W3CDTF">2017-08-23T15:09:00Z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