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5919" w14:textId="6FF71287" w:rsidR="00F7613E" w:rsidRPr="00C8027D" w:rsidRDefault="00174A5E" w:rsidP="00F7613E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迭代二</w:t>
      </w:r>
      <w:r w:rsidR="00F7613E" w:rsidRPr="00C8027D">
        <w:rPr>
          <w:rFonts w:ascii="黑体" w:eastAsia="黑体" w:hAnsi="黑体" w:hint="eastAsia"/>
          <w:sz w:val="52"/>
          <w:szCs w:val="52"/>
        </w:rPr>
        <w:t>计划文档</w:t>
      </w:r>
    </w:p>
    <w:p w14:paraId="761FC72E" w14:textId="77777777" w:rsidR="00F7613E" w:rsidRDefault="00F7613E" w:rsidP="00F7613E">
      <w:pPr>
        <w:spacing w:line="360" w:lineRule="auto"/>
      </w:pPr>
    </w:p>
    <w:p w14:paraId="3C292B45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创建者：</w:t>
      </w:r>
      <w:r>
        <w:rPr>
          <w:rFonts w:hint="eastAsia"/>
        </w:rPr>
        <w:t>曾婧</w:t>
      </w:r>
    </w:p>
    <w:p w14:paraId="126DBDC7" w14:textId="04931034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文档使用者：</w:t>
      </w:r>
      <w:r w:rsidR="008525E9" w:rsidRPr="008525E9">
        <w:rPr>
          <w:rFonts w:hint="eastAsia"/>
        </w:rPr>
        <w:t>N</w:t>
      </w:r>
      <w:r w:rsidR="008525E9">
        <w:rPr>
          <w:rFonts w:hint="eastAsia"/>
        </w:rPr>
        <w:t>BA</w:t>
      </w:r>
      <w:r>
        <w:rPr>
          <w:rFonts w:hint="eastAsia"/>
        </w:rPr>
        <w:t xml:space="preserve">labala </w:t>
      </w:r>
      <w:r>
        <w:rPr>
          <w:rFonts w:hint="eastAsia"/>
        </w:rPr>
        <w:t>所有成员</w:t>
      </w:r>
    </w:p>
    <w:p w14:paraId="17162841" w14:textId="77777777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7C79CC">
        <w:rPr>
          <w:rFonts w:hint="eastAsia"/>
        </w:rPr>
        <w:t>21</w:t>
      </w:r>
      <w:r>
        <w:rPr>
          <w:rFonts w:hint="eastAsia"/>
        </w:rPr>
        <w:t>日</w:t>
      </w:r>
    </w:p>
    <w:p w14:paraId="4812F87D" w14:textId="2BCD566E" w:rsidR="00F7613E" w:rsidRDefault="00F7613E" w:rsidP="00F7613E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文档修改纪录：</w:t>
      </w:r>
      <w:r w:rsidR="009F44E4">
        <w:t xml:space="preserve"> </w:t>
      </w:r>
    </w:p>
    <w:p w14:paraId="1AD3BA11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4795CBCF" w14:textId="3E33158D" w:rsidR="00F7613E" w:rsidRDefault="002719DD" w:rsidP="00F7613E">
      <w:pPr>
        <w:spacing w:line="360" w:lineRule="auto"/>
        <w:ind w:firstLineChars="236" w:firstLine="566"/>
      </w:pPr>
      <w:r>
        <w:rPr>
          <w:rFonts w:hint="eastAsia"/>
        </w:rPr>
        <w:t>在迭代二</w:t>
      </w:r>
      <w:r w:rsidR="00F7613E">
        <w:rPr>
          <w:rFonts w:hint="eastAsia"/>
        </w:rPr>
        <w:t>，所有成员需要完成以下任务：</w:t>
      </w:r>
    </w:p>
    <w:p w14:paraId="099E9355" w14:textId="003C4F6A" w:rsidR="00F7613E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进一步</w:t>
      </w:r>
      <w:r>
        <w:t>完善系统的用户需求，</w:t>
      </w:r>
      <w:r>
        <w:rPr>
          <w:rFonts w:hint="eastAsia"/>
        </w:rPr>
        <w:t>设计出</w:t>
      </w:r>
      <w:r>
        <w:t>更详细的需求方案；</w:t>
      </w:r>
    </w:p>
    <w:p w14:paraId="437525EA" w14:textId="75CF7C8D" w:rsidR="00DA5336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迭代一的基础上更新《</w:t>
      </w:r>
      <w:r>
        <w:rPr>
          <w:rFonts w:hint="eastAsia"/>
        </w:rPr>
        <w:t>用例</w:t>
      </w:r>
      <w:r>
        <w:t>文档》，</w:t>
      </w:r>
      <w:r>
        <w:rPr>
          <w:rFonts w:hint="eastAsia"/>
        </w:rPr>
        <w:t>确定</w:t>
      </w:r>
      <w:r>
        <w:t>需求原型；</w:t>
      </w:r>
    </w:p>
    <w:p w14:paraId="06C95BB2" w14:textId="7BA37A48" w:rsidR="00DA5336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</w:t>
      </w:r>
      <w:r>
        <w:rPr>
          <w:rFonts w:hint="eastAsia"/>
        </w:rPr>
        <w:t>的</w:t>
      </w:r>
      <w:r>
        <w:t>基础上更新《</w:t>
      </w:r>
      <w:r>
        <w:rPr>
          <w:rFonts w:hint="eastAsia"/>
        </w:rPr>
        <w:t>需求</w:t>
      </w:r>
      <w:r>
        <w:t>规格说明文档》，</w:t>
      </w:r>
      <w:r>
        <w:rPr>
          <w:rFonts w:hint="eastAsia"/>
        </w:rPr>
        <w:t>开发出</w:t>
      </w:r>
      <w:r>
        <w:t>相应的需求</w:t>
      </w:r>
      <w:r>
        <w:rPr>
          <w:rFonts w:hint="eastAsia"/>
        </w:rPr>
        <w:t>原型</w:t>
      </w:r>
      <w:r>
        <w:t>；</w:t>
      </w:r>
    </w:p>
    <w:p w14:paraId="12F27C9E" w14:textId="77FAA39C" w:rsidR="00DA5336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t>迭代一的基础上对界面和交互设计进行</w:t>
      </w:r>
      <w:r>
        <w:rPr>
          <w:rFonts w:hint="eastAsia"/>
        </w:rPr>
        <w:t>完善</w:t>
      </w:r>
      <w:r>
        <w:t>；</w:t>
      </w:r>
    </w:p>
    <w:p w14:paraId="40BB9973" w14:textId="7AFA59A4" w:rsidR="00DA5336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学习</w:t>
      </w:r>
      <w:r>
        <w:t>系统级别的测试方法，</w:t>
      </w:r>
      <w:r>
        <w:rPr>
          <w:rFonts w:hint="eastAsia"/>
        </w:rPr>
        <w:t>编写</w:t>
      </w:r>
      <w:r>
        <w:t>测试用例；</w:t>
      </w:r>
    </w:p>
    <w:p w14:paraId="3FC5BCA6" w14:textId="6F28D56D" w:rsidR="00F7613E" w:rsidRDefault="00DA5336" w:rsidP="00F7613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制定</w:t>
      </w:r>
      <w:r>
        <w:t>迭代</w:t>
      </w:r>
      <w:r w:rsidR="008525E9">
        <w:t>二</w:t>
      </w:r>
      <w:r>
        <w:t>的计划</w:t>
      </w:r>
      <w:r w:rsidR="00867515">
        <w:t>。</w:t>
      </w:r>
      <w:bookmarkStart w:id="0" w:name="_GoBack"/>
      <w:bookmarkEnd w:id="0"/>
    </w:p>
    <w:p w14:paraId="1FE2F9C8" w14:textId="77777777" w:rsidR="00F7613E" w:rsidRDefault="00F7613E" w:rsidP="00F7613E">
      <w:pPr>
        <w:spacing w:line="360" w:lineRule="auto"/>
      </w:pPr>
    </w:p>
    <w:p w14:paraId="7EB02FA8" w14:textId="77777777" w:rsidR="00030495" w:rsidRDefault="00030495" w:rsidP="00F7613E">
      <w:pPr>
        <w:spacing w:line="360" w:lineRule="auto"/>
      </w:pPr>
    </w:p>
    <w:p w14:paraId="48213525" w14:textId="77777777" w:rsidR="00030495" w:rsidRDefault="00030495" w:rsidP="00F7613E">
      <w:pPr>
        <w:spacing w:line="360" w:lineRule="auto"/>
      </w:pPr>
    </w:p>
    <w:p w14:paraId="3D00A2AF" w14:textId="77777777" w:rsidR="00030495" w:rsidRDefault="00030495" w:rsidP="00F7613E">
      <w:pPr>
        <w:spacing w:line="360" w:lineRule="auto"/>
      </w:pPr>
    </w:p>
    <w:p w14:paraId="5C6DF009" w14:textId="77777777" w:rsidR="00030495" w:rsidRDefault="00030495" w:rsidP="00F7613E">
      <w:pPr>
        <w:spacing w:line="360" w:lineRule="auto"/>
      </w:pPr>
    </w:p>
    <w:p w14:paraId="009E68A8" w14:textId="77777777" w:rsidR="00030495" w:rsidRDefault="00030495" w:rsidP="00F7613E">
      <w:pPr>
        <w:spacing w:line="360" w:lineRule="auto"/>
      </w:pPr>
    </w:p>
    <w:p w14:paraId="5821B146" w14:textId="77777777" w:rsidR="00030495" w:rsidRDefault="00030495" w:rsidP="00F7613E">
      <w:pPr>
        <w:spacing w:line="360" w:lineRule="auto"/>
      </w:pPr>
    </w:p>
    <w:p w14:paraId="1F9AA5C5" w14:textId="77777777" w:rsidR="00030495" w:rsidRDefault="00030495" w:rsidP="00F7613E">
      <w:pPr>
        <w:spacing w:line="360" w:lineRule="auto"/>
      </w:pPr>
    </w:p>
    <w:p w14:paraId="0AD6459F" w14:textId="77777777" w:rsidR="00030495" w:rsidRDefault="00030495" w:rsidP="00F7613E">
      <w:pPr>
        <w:spacing w:line="360" w:lineRule="auto"/>
      </w:pPr>
    </w:p>
    <w:p w14:paraId="59398A13" w14:textId="77777777" w:rsidR="00030495" w:rsidRDefault="00030495" w:rsidP="00F7613E">
      <w:pPr>
        <w:spacing w:line="360" w:lineRule="auto"/>
      </w:pPr>
    </w:p>
    <w:p w14:paraId="0F72E647" w14:textId="77777777" w:rsidR="00030495" w:rsidRDefault="00030495" w:rsidP="00F7613E">
      <w:pPr>
        <w:spacing w:line="360" w:lineRule="auto"/>
      </w:pPr>
    </w:p>
    <w:p w14:paraId="45F8F06F" w14:textId="77777777" w:rsidR="00030495" w:rsidRDefault="00030495" w:rsidP="00F7613E">
      <w:pPr>
        <w:spacing w:line="360" w:lineRule="auto"/>
      </w:pPr>
    </w:p>
    <w:p w14:paraId="7A2CA677" w14:textId="77777777" w:rsidR="00030495" w:rsidRDefault="00030495" w:rsidP="00F7613E">
      <w:pPr>
        <w:spacing w:line="360" w:lineRule="auto"/>
      </w:pPr>
    </w:p>
    <w:p w14:paraId="1DFB22C3" w14:textId="77777777" w:rsidR="00030495" w:rsidRDefault="00030495" w:rsidP="00F7613E">
      <w:pPr>
        <w:spacing w:line="360" w:lineRule="auto"/>
      </w:pPr>
    </w:p>
    <w:p w14:paraId="46714C4F" w14:textId="77777777" w:rsidR="00030495" w:rsidRDefault="00030495" w:rsidP="00F7613E">
      <w:pPr>
        <w:spacing w:line="360" w:lineRule="auto"/>
      </w:pPr>
    </w:p>
    <w:p w14:paraId="038958C1" w14:textId="77777777" w:rsidR="00030495" w:rsidRDefault="00030495" w:rsidP="00F7613E">
      <w:pPr>
        <w:spacing w:line="360" w:lineRule="auto"/>
      </w:pPr>
    </w:p>
    <w:p w14:paraId="471EA6B9" w14:textId="77777777" w:rsidR="00030495" w:rsidRDefault="00030495" w:rsidP="00F7613E">
      <w:pPr>
        <w:spacing w:line="360" w:lineRule="auto"/>
      </w:pPr>
    </w:p>
    <w:p w14:paraId="61954073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日程表：</w:t>
      </w:r>
    </w:p>
    <w:p w14:paraId="35D670F7" w14:textId="77777777" w:rsidR="00F7613E" w:rsidRDefault="00F7613E" w:rsidP="00F7613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项目日程表</w:t>
      </w:r>
    </w:p>
    <w:p w14:paraId="7EB890DD" w14:textId="6255C0F9" w:rsidR="00F7613E" w:rsidRDefault="00F7613E" w:rsidP="00F7613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根据目前的进展情况以及对下一迭代的计划，得到的甘特图如下所示。</w:t>
      </w:r>
    </w:p>
    <w:p w14:paraId="7FA56DAA" w14:textId="1B3DD719" w:rsidR="00D8594F" w:rsidRDefault="00861FCF" w:rsidP="00D8594F">
      <w:pPr>
        <w:pStyle w:val="a3"/>
        <w:spacing w:line="360" w:lineRule="auto"/>
        <w:ind w:left="1380" w:firstLineChars="0" w:firstLine="0"/>
      </w:pPr>
      <w:r>
        <w:rPr>
          <w:rFonts w:hint="eastAsia"/>
          <w:noProof/>
        </w:rPr>
        <w:drawing>
          <wp:inline distT="0" distB="0" distL="0" distR="0" wp14:anchorId="0C01ED26" wp14:editId="6F90A604">
            <wp:extent cx="5252085" cy="849630"/>
            <wp:effectExtent l="0" t="0" r="5715" b="0"/>
            <wp:docPr id="1" name="Picture 1" descr="Screen%20Shot%202015-03-22%20at%2010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03-22%20at%2010.11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6606" w14:textId="0332926F" w:rsidR="00F7613E" w:rsidRDefault="00B91935" w:rsidP="00F7613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</w:t>
      </w:r>
      <w:r w:rsidR="00F7613E">
        <w:rPr>
          <w:rFonts w:hint="eastAsia"/>
        </w:rPr>
        <w:t>成本估算表（对应于甘特图）：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F7613E" w14:paraId="79967475" w14:textId="77777777" w:rsidTr="00FC7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48B1DA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6DB981E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14:paraId="016778EB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实际执行纪录</w:t>
            </w:r>
          </w:p>
        </w:tc>
      </w:tr>
      <w:tr w:rsidR="00F7613E" w14:paraId="70349D2C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FEA957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3B31ECA" w14:textId="590ACDAF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9B0D6FD" w14:textId="064B0ECA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6D5A657F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7E8517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9C4909B" w14:textId="1CD1BAB7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4EC6E90" w14:textId="252BD320" w:rsidR="00F7613E" w:rsidRDefault="00EC100D" w:rsidP="00FC7BBB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</w:p>
        </w:tc>
      </w:tr>
      <w:tr w:rsidR="00F7613E" w14:paraId="7D1AE82D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FF4BB83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ACA6C87" w14:textId="2B41CB55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2B24C03" w14:textId="01A91749" w:rsidR="00F7613E" w:rsidRDefault="00EC100D" w:rsidP="00FC7BBB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F7613E" w14:paraId="397BD150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4A056E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0EBF02D6" w14:textId="61536B5A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0DC9638" w14:textId="0B834262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3E" w14:paraId="299D1821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E19C446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D8BA5F2" w14:textId="600F8956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169F9B4" w14:textId="37D3538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6F4FE8F8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AB36423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F154465" w14:textId="0F146698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DED9A94" w14:textId="25D9B93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3E" w14:paraId="7771AF52" w14:textId="77777777" w:rsidTr="00FC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A95DB0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77C22D8" w14:textId="6485D424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051A69E" w14:textId="0C266FBD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3E" w14:paraId="35F3137E" w14:textId="77777777" w:rsidTr="00FC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0DCDD38" w14:textId="77777777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341F5C8D" w14:textId="3D89CE8A" w:rsidR="00F7613E" w:rsidRDefault="00861FCF" w:rsidP="00FC7BBB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72</w:t>
            </w:r>
            <w:r w:rsidR="00F7613E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22E5156" w14:textId="47710A39" w:rsidR="00F7613E" w:rsidRDefault="00F7613E" w:rsidP="00FC7BBB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3F904B" w14:textId="77777777" w:rsidR="00F7613E" w:rsidRDefault="00F7613E" w:rsidP="00F7613E">
      <w:pPr>
        <w:pStyle w:val="a3"/>
        <w:spacing w:line="360" w:lineRule="auto"/>
        <w:ind w:left="1380" w:firstLineChars="0" w:firstLine="0"/>
      </w:pPr>
    </w:p>
    <w:p w14:paraId="268F625E" w14:textId="0B2839D3" w:rsidR="00F7613E" w:rsidRDefault="00833C1D" w:rsidP="00F7613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</w:t>
      </w:r>
      <w:r w:rsidR="00F7613E">
        <w:rPr>
          <w:rFonts w:hint="eastAsia"/>
        </w:rPr>
        <w:t>循环网络图：</w:t>
      </w:r>
    </w:p>
    <w:p w14:paraId="65BD70CF" w14:textId="62561B58" w:rsidR="00F7613E" w:rsidRDefault="00833C1D" w:rsidP="00F7613E">
      <w:pPr>
        <w:pStyle w:val="a3"/>
        <w:spacing w:line="360" w:lineRule="auto"/>
        <w:ind w:left="1380" w:firstLineChars="0" w:firstLine="0"/>
      </w:pPr>
      <w:r>
        <w:rPr>
          <w:noProof/>
        </w:rPr>
        <w:drawing>
          <wp:inline distT="0" distB="0" distL="0" distR="0" wp14:anchorId="12E82DB5" wp14:editId="0BC36714">
            <wp:extent cx="5263515" cy="1682115"/>
            <wp:effectExtent l="0" t="0" r="0" b="0"/>
            <wp:docPr id="3" name="Picture 3" descr="Screen%20Shot%202015-03-22%20at%2013.2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03-22%20at%2013.20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AC09" w14:textId="77777777" w:rsidR="00F7613E" w:rsidRDefault="00F7613E" w:rsidP="00F7613E">
      <w:pPr>
        <w:pStyle w:val="a3"/>
        <w:spacing w:line="360" w:lineRule="auto"/>
        <w:ind w:left="1380" w:firstLineChars="0" w:firstLine="0"/>
      </w:pPr>
    </w:p>
    <w:p w14:paraId="4EDDB241" w14:textId="77777777" w:rsidR="00F7613E" w:rsidRDefault="00F7613E" w:rsidP="00F7613E">
      <w:pPr>
        <w:pStyle w:val="a3"/>
        <w:spacing w:line="360" w:lineRule="auto"/>
        <w:ind w:left="1380" w:firstLineChars="0" w:firstLine="0"/>
      </w:pPr>
    </w:p>
    <w:p w14:paraId="2A0C516A" w14:textId="77777777" w:rsidR="00F7613E" w:rsidRDefault="00F7613E" w:rsidP="00F7613E">
      <w:pPr>
        <w:pStyle w:val="a3"/>
        <w:spacing w:line="360" w:lineRule="auto"/>
        <w:ind w:left="1380" w:firstLineChars="0" w:firstLine="0"/>
      </w:pPr>
    </w:p>
    <w:p w14:paraId="359C1544" w14:textId="77777777" w:rsidR="00F7613E" w:rsidRDefault="00F7613E" w:rsidP="00F7613E">
      <w:pPr>
        <w:pStyle w:val="a3"/>
        <w:spacing w:line="360" w:lineRule="auto"/>
        <w:ind w:left="1380" w:firstLineChars="0" w:firstLine="0"/>
      </w:pPr>
    </w:p>
    <w:p w14:paraId="3FE8AFAA" w14:textId="77777777" w:rsidR="00F7613E" w:rsidRDefault="00F7613E" w:rsidP="00F7613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资源日程表（任务日程表）</w:t>
      </w:r>
    </w:p>
    <w:p w14:paraId="5CA7DE0E" w14:textId="37844ADC" w:rsidR="00F7613E" w:rsidRDefault="00833C1D" w:rsidP="00F7613E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根据迭代二</w:t>
      </w:r>
      <w:r w:rsidR="00F7613E">
        <w:rPr>
          <w:rFonts w:hint="eastAsia"/>
        </w:rPr>
        <w:t>的工作日时间，安排各人的工作任务如下：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40"/>
        <w:gridCol w:w="869"/>
        <w:gridCol w:w="709"/>
        <w:gridCol w:w="847"/>
        <w:gridCol w:w="842"/>
        <w:gridCol w:w="2634"/>
        <w:gridCol w:w="830"/>
        <w:gridCol w:w="845"/>
      </w:tblGrid>
      <w:tr w:rsidR="00E642D0" w:rsidRPr="00F17095" w14:paraId="0887F834" w14:textId="77777777" w:rsidTr="0085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EFE9C00" w14:textId="77777777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78B36877" w14:textId="6CB00D28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15BB8D7A" w14:textId="3A6B571B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72F38B1" w14:textId="77777777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499EC10E" w14:textId="77777777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  <w:gridSpan w:val="2"/>
            <w:vAlign w:val="center"/>
          </w:tcPr>
          <w:p w14:paraId="44483C6F" w14:textId="7013E6EE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45" w:type="dxa"/>
            <w:vAlign w:val="center"/>
          </w:tcPr>
          <w:p w14:paraId="22433D00" w14:textId="5F9AEAF3" w:rsidR="00E642D0" w:rsidRPr="00F17095" w:rsidRDefault="00E642D0" w:rsidP="00FC7BBB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64544F" w:rsidRPr="00677F95" w14:paraId="6E8362E3" w14:textId="77777777" w:rsidTr="009B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3499624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911C636" w14:textId="37F90048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分析</w:t>
            </w:r>
            <w:r>
              <w:rPr>
                <w:sz w:val="16"/>
                <w:szCs w:val="16"/>
              </w:rPr>
              <w:t>新的需求</w:t>
            </w:r>
          </w:p>
        </w:tc>
        <w:tc>
          <w:tcPr>
            <w:tcW w:w="709" w:type="dxa"/>
            <w:vAlign w:val="center"/>
          </w:tcPr>
          <w:p w14:paraId="59EDC501" w14:textId="2E69A933" w:rsidR="0064544F" w:rsidRPr="00677F95" w:rsidRDefault="0064544F" w:rsidP="004D35A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修改《用例文档》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1ABAAD5" w14:textId="7736E8AA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</w:t>
            </w:r>
            <w:r>
              <w:rPr>
                <w:rFonts w:hint="eastAsia"/>
                <w:sz w:val="16"/>
                <w:szCs w:val="16"/>
              </w:rPr>
              <w:t>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tcW w:w="842" w:type="dxa"/>
            <w:vMerge w:val="restart"/>
            <w:vAlign w:val="center"/>
          </w:tcPr>
          <w:p w14:paraId="01C55D56" w14:textId="588C53B4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0319558" w14:textId="26C4B3E4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30" w:type="dxa"/>
            <w:vMerge w:val="restart"/>
            <w:vAlign w:val="center"/>
          </w:tcPr>
          <w:p w14:paraId="593B106F" w14:textId="04F8EFC5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  <w:r w:rsidR="006B2651">
              <w:rPr>
                <w:sz w:val="16"/>
                <w:szCs w:val="16"/>
              </w:rPr>
              <w:t>，完成《</w:t>
            </w:r>
            <w:r w:rsidR="006B2651">
              <w:rPr>
                <w:rFonts w:hint="eastAsia"/>
                <w:sz w:val="16"/>
                <w:szCs w:val="16"/>
              </w:rPr>
              <w:t>测试</w:t>
            </w:r>
            <w:r w:rsidR="006B2651">
              <w:rPr>
                <w:sz w:val="16"/>
                <w:szCs w:val="16"/>
              </w:rPr>
              <w:t>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49F24665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64544F" w:rsidRPr="00677F95" w14:paraId="4B998B0D" w14:textId="77777777" w:rsidTr="0029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41758245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 w:val="restart"/>
            <w:vAlign w:val="center"/>
          </w:tcPr>
          <w:p w14:paraId="541368CE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709" w:type="dxa"/>
            <w:vMerge w:val="restart"/>
            <w:vAlign w:val="center"/>
          </w:tcPr>
          <w:p w14:paraId="07A89B94" w14:textId="74B93F4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学习系统界别的测试方法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A653017" w14:textId="484DC8D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42" w:type="dxa"/>
            <w:vMerge/>
            <w:vAlign w:val="center"/>
          </w:tcPr>
          <w:p w14:paraId="46F2CC74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CD7F4BB" w14:textId="376358BB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30" w:type="dxa"/>
            <w:vMerge/>
            <w:vAlign w:val="center"/>
          </w:tcPr>
          <w:p w14:paraId="23D46055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258071C6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64544F" w:rsidRPr="00677F95" w14:paraId="6739E125" w14:textId="77777777" w:rsidTr="0014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C784E8F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0E6A9FD1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B81BC90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2B2BBD86" w14:textId="571F480C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参与</w:t>
            </w:r>
            <w:r>
              <w:rPr>
                <w:sz w:val="16"/>
                <w:szCs w:val="16"/>
              </w:rPr>
              <w:t>界面原型设计</w:t>
            </w:r>
          </w:p>
        </w:tc>
        <w:tc>
          <w:tcPr>
            <w:tcW w:w="842" w:type="dxa"/>
            <w:vMerge/>
            <w:vAlign w:val="center"/>
          </w:tcPr>
          <w:p w14:paraId="48129605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2192D525" w14:textId="5AA149C9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30" w:type="dxa"/>
            <w:vMerge/>
            <w:vAlign w:val="center"/>
          </w:tcPr>
          <w:p w14:paraId="1907B1E7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5740AD01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64544F" w:rsidRPr="00677F95" w14:paraId="57396B99" w14:textId="77777777" w:rsidTr="0064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27F23DB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528F531D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F744F1B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C0BBB45" w14:textId="6FB3950F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绘制</w:t>
            </w:r>
            <w:r>
              <w:rPr>
                <w:rFonts w:hint="eastAsia"/>
                <w:sz w:val="16"/>
                <w:szCs w:val="16"/>
              </w:rPr>
              <w:t>作出</w:t>
            </w:r>
            <w:r>
              <w:rPr>
                <w:sz w:val="16"/>
                <w:szCs w:val="16"/>
              </w:rPr>
              <w:t>更改的界面原型</w:t>
            </w:r>
          </w:p>
        </w:tc>
        <w:tc>
          <w:tcPr>
            <w:tcW w:w="842" w:type="dxa"/>
            <w:vAlign w:val="center"/>
          </w:tcPr>
          <w:p w14:paraId="391BEE3B" w14:textId="155B190D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3B1D4363" w14:textId="6B355C94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30" w:type="dxa"/>
            <w:vMerge/>
            <w:vAlign w:val="center"/>
          </w:tcPr>
          <w:p w14:paraId="0E3B64DA" w14:textId="074D4A05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798AD34" w14:textId="77777777" w:rsidR="0064544F" w:rsidRPr="00677F95" w:rsidRDefault="0064544F" w:rsidP="00FC7BBB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50E19FE7" w14:textId="77777777" w:rsidR="00F7613E" w:rsidRDefault="00F7613E" w:rsidP="00F7613E">
      <w:pPr>
        <w:pStyle w:val="a3"/>
        <w:spacing w:line="360" w:lineRule="auto"/>
        <w:ind w:left="1140" w:firstLineChars="0" w:firstLine="0"/>
      </w:pPr>
    </w:p>
    <w:p w14:paraId="7AC03A28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3B83F72F" w14:textId="3A4DA79A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 w:rsidR="006A457A">
        <w:rPr>
          <w:rFonts w:hint="eastAsia"/>
        </w:rPr>
        <w:t>：</w:t>
      </w:r>
      <w:r w:rsidR="00E95D1F">
        <w:t>通过</w:t>
      </w:r>
      <w:r w:rsidR="00E95D1F">
        <w:rPr>
          <w:rFonts w:hint="eastAsia"/>
        </w:rPr>
        <w:t>更新</w:t>
      </w:r>
      <w:r w:rsidR="00E95D1F">
        <w:t>的《需求规格说明文档》</w:t>
      </w:r>
    </w:p>
    <w:p w14:paraId="50AE9A38" w14:textId="01B47CAB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E95D1F">
        <w:rPr>
          <w:rFonts w:hint="eastAsia"/>
        </w:rPr>
        <w:t>30</w:t>
      </w:r>
      <w:r>
        <w:rPr>
          <w:rFonts w:hint="eastAsia"/>
        </w:rPr>
        <w:t>日</w:t>
      </w:r>
    </w:p>
    <w:p w14:paraId="555F2F82" w14:textId="53B93837" w:rsidR="00F7613E" w:rsidRDefault="00F7613E" w:rsidP="00F7613E">
      <w:pPr>
        <w:spacing w:line="360" w:lineRule="auto"/>
      </w:pPr>
      <w:r>
        <w:rPr>
          <w:rFonts w:hint="eastAsia"/>
        </w:rPr>
        <w:tab/>
      </w:r>
      <w:r w:rsidR="00EB64B9">
        <w:rPr>
          <w:rFonts w:hint="eastAsia"/>
        </w:rPr>
        <w:t>这一里程碑是《需求规格说明》，表明项目的重要工作需求分析完成。</w:t>
      </w:r>
      <w:r w:rsidR="00EC7819">
        <w:t>可以开始该阶段的具体工作。</w:t>
      </w:r>
    </w:p>
    <w:p w14:paraId="3FAE6DE9" w14:textId="77777777" w:rsidR="00F7613E" w:rsidRDefault="00F7613E" w:rsidP="00F7613E">
      <w:pPr>
        <w:spacing w:line="360" w:lineRule="auto"/>
      </w:pPr>
      <w:r>
        <w:rPr>
          <w:rFonts w:hint="eastAsia"/>
        </w:rPr>
        <w:tab/>
      </w:r>
    </w:p>
    <w:p w14:paraId="21BB5BC3" w14:textId="77777777" w:rsidR="00F7613E" w:rsidRPr="00C8027D" w:rsidRDefault="00F7613E" w:rsidP="00F7613E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2BBC12B2" w14:textId="77777777" w:rsidR="00F7613E" w:rsidRDefault="00F7613E" w:rsidP="00F7613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40"/>
        <w:gridCol w:w="869"/>
        <w:gridCol w:w="709"/>
        <w:gridCol w:w="847"/>
        <w:gridCol w:w="842"/>
        <w:gridCol w:w="2634"/>
        <w:gridCol w:w="830"/>
        <w:gridCol w:w="845"/>
      </w:tblGrid>
      <w:tr w:rsidR="00E34E9F" w:rsidRPr="00F17095" w14:paraId="4293F959" w14:textId="77777777" w:rsidTr="00B3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76392ECB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0AC518F6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465B488B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6FAD8A9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50568EE7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  <w:gridSpan w:val="2"/>
            <w:vAlign w:val="center"/>
          </w:tcPr>
          <w:p w14:paraId="23B52703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45" w:type="dxa"/>
            <w:vAlign w:val="center"/>
          </w:tcPr>
          <w:p w14:paraId="77A65190" w14:textId="77777777" w:rsidR="00E34E9F" w:rsidRPr="00F170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E34E9F" w:rsidRPr="00677F95" w14:paraId="71A601AF" w14:textId="77777777" w:rsidTr="00B3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41D1A4DF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22AEDB2D" w14:textId="7ABA6855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91B10DC" w14:textId="37D8E4D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E6294A7" w14:textId="2001A8EE" w:rsidR="00E34E9F" w:rsidRPr="008C1458" w:rsidRDefault="008C1458" w:rsidP="008C1458">
            <w:pPr>
              <w:pStyle w:val="a3"/>
              <w:spacing w:line="60" w:lineRule="auto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检查</w:t>
            </w: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用例</w:t>
            </w:r>
            <w:r>
              <w:rPr>
                <w:sz w:val="16"/>
                <w:szCs w:val="16"/>
              </w:rPr>
              <w:t>文档》</w:t>
            </w:r>
          </w:p>
        </w:tc>
        <w:tc>
          <w:tcPr>
            <w:tcW w:w="842" w:type="dxa"/>
            <w:vMerge w:val="restart"/>
            <w:vAlign w:val="center"/>
          </w:tcPr>
          <w:p w14:paraId="76ED7E24" w14:textId="530575D6" w:rsidR="00E34E9F" w:rsidRPr="00677F95" w:rsidRDefault="008C1458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检查《需求规格文档》、</w:t>
            </w:r>
            <w:r>
              <w:rPr>
                <w:rFonts w:hint="eastAsia"/>
                <w:sz w:val="16"/>
                <w:szCs w:val="16"/>
              </w:rPr>
              <w:t>界面</w:t>
            </w:r>
            <w:r>
              <w:rPr>
                <w:sz w:val="16"/>
                <w:szCs w:val="16"/>
              </w:rPr>
              <w:t>原型设计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00D231E" w14:textId="4063B05D" w:rsidR="00E34E9F" w:rsidRPr="00677F95" w:rsidRDefault="00E34E9F" w:rsidP="008C1458">
            <w:pPr>
              <w:pStyle w:val="a3"/>
              <w:spacing w:line="60" w:lineRule="auto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830" w:type="dxa"/>
            <w:vMerge w:val="restart"/>
            <w:vAlign w:val="center"/>
          </w:tcPr>
          <w:p w14:paraId="6308E913" w14:textId="5BA61BAE" w:rsidR="00E34E9F" w:rsidRPr="00677F95" w:rsidRDefault="006444CB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测试文档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67E25A10" w14:textId="63CB8EE4" w:rsidR="00E34E9F" w:rsidRPr="00677F95" w:rsidRDefault="008C1458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确认下一个阶段的</w:t>
            </w:r>
            <w:r w:rsidR="00B50D7B">
              <w:rPr>
                <w:rFonts w:hint="eastAsia"/>
                <w:sz w:val="16"/>
                <w:szCs w:val="16"/>
              </w:rPr>
              <w:t>计划</w:t>
            </w:r>
          </w:p>
        </w:tc>
      </w:tr>
      <w:tr w:rsidR="00E34E9F" w:rsidRPr="00677F95" w14:paraId="026B4054" w14:textId="77777777" w:rsidTr="00B3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089B89AB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 w:val="restart"/>
            <w:vAlign w:val="center"/>
          </w:tcPr>
          <w:p w14:paraId="51FD1899" w14:textId="564E02F6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5A57740" w14:textId="5F737AE5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7DCD200" w14:textId="2AA3B7E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1D713EAA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C7DD27B" w14:textId="4B71BD72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200808B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08500F65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E34E9F" w:rsidRPr="00677F95" w14:paraId="39D2557F" w14:textId="77777777" w:rsidTr="00B3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78F978D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0AB5EF8B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00B36085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7C8A8A8E" w14:textId="65D2D36F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69F26B49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140AC516" w14:textId="2B49919B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C37903D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7AA57DA6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E34E9F" w:rsidRPr="00677F95" w14:paraId="03441B05" w14:textId="77777777" w:rsidTr="00B3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526BD48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lastRenderedPageBreak/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4A384C52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CD4C578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9A88B13" w14:textId="64064434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Align w:val="center"/>
          </w:tcPr>
          <w:p w14:paraId="11EC22C2" w14:textId="09D47F85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2AFE3190" w14:textId="382CD73A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4C026EB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0AA1FBC3" w14:textId="77777777" w:rsidR="00E34E9F" w:rsidRPr="00677F95" w:rsidRDefault="00E34E9F" w:rsidP="00B365D8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39259433" w14:textId="77777777" w:rsidR="00F7613E" w:rsidRDefault="00F7613E" w:rsidP="00F7613E">
      <w:pPr>
        <w:spacing w:line="360" w:lineRule="auto"/>
      </w:pPr>
    </w:p>
    <w:p w14:paraId="71B34968" w14:textId="77777777" w:rsidR="00A41515" w:rsidRDefault="00A41515"/>
    <w:sectPr w:rsidR="00A41515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9F615" w14:textId="77777777" w:rsidR="002178C1" w:rsidRDefault="002178C1" w:rsidP="009F44E4">
      <w:r>
        <w:separator/>
      </w:r>
    </w:p>
  </w:endnote>
  <w:endnote w:type="continuationSeparator" w:id="0">
    <w:p w14:paraId="275331CC" w14:textId="77777777" w:rsidR="002178C1" w:rsidRDefault="002178C1" w:rsidP="009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67763" w14:textId="77777777" w:rsidR="002178C1" w:rsidRDefault="002178C1" w:rsidP="009F44E4">
      <w:r>
        <w:separator/>
      </w:r>
    </w:p>
  </w:footnote>
  <w:footnote w:type="continuationSeparator" w:id="0">
    <w:p w14:paraId="097E10E3" w14:textId="77777777" w:rsidR="002178C1" w:rsidRDefault="002178C1" w:rsidP="009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91563B8"/>
    <w:multiLevelType w:val="hybridMultilevel"/>
    <w:tmpl w:val="A84267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3E"/>
    <w:rsid w:val="00030495"/>
    <w:rsid w:val="00174A5E"/>
    <w:rsid w:val="002178C1"/>
    <w:rsid w:val="00235CFE"/>
    <w:rsid w:val="002719DD"/>
    <w:rsid w:val="00381854"/>
    <w:rsid w:val="0045029B"/>
    <w:rsid w:val="004D35A8"/>
    <w:rsid w:val="006444CB"/>
    <w:rsid w:val="0064544F"/>
    <w:rsid w:val="006A457A"/>
    <w:rsid w:val="006B2651"/>
    <w:rsid w:val="007C79CC"/>
    <w:rsid w:val="00833C1D"/>
    <w:rsid w:val="008525E9"/>
    <w:rsid w:val="00861FCF"/>
    <w:rsid w:val="00867515"/>
    <w:rsid w:val="008C1458"/>
    <w:rsid w:val="009F44E4"/>
    <w:rsid w:val="00A41515"/>
    <w:rsid w:val="00AA0F89"/>
    <w:rsid w:val="00B50D7B"/>
    <w:rsid w:val="00B91935"/>
    <w:rsid w:val="00D8594F"/>
    <w:rsid w:val="00DA5336"/>
    <w:rsid w:val="00E34E9F"/>
    <w:rsid w:val="00E642D0"/>
    <w:rsid w:val="00E95D1F"/>
    <w:rsid w:val="00EB64B9"/>
    <w:rsid w:val="00EC100D"/>
    <w:rsid w:val="00EC7819"/>
    <w:rsid w:val="00F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3064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3E"/>
    <w:pPr>
      <w:ind w:firstLineChars="200" w:firstLine="420"/>
    </w:pPr>
  </w:style>
  <w:style w:type="table" w:styleId="-2">
    <w:name w:val="Light List Accent 2"/>
    <w:basedOn w:val="a1"/>
    <w:uiPriority w:val="61"/>
    <w:rsid w:val="00F7613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7C79CC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9CC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F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44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4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C786A-AD62-4738-8AB3-2C11C947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丁霄汉</cp:lastModifiedBy>
  <cp:revision>27</cp:revision>
  <dcterms:created xsi:type="dcterms:W3CDTF">2015-03-21T18:11:00Z</dcterms:created>
  <dcterms:modified xsi:type="dcterms:W3CDTF">2015-03-22T07:18:00Z</dcterms:modified>
</cp:coreProperties>
</file>