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DE0" w:rsidRDefault="006178ED" w:rsidP="00706718">
      <w:pPr>
        <w:pStyle w:val="Heading1"/>
      </w:pPr>
      <w:bookmarkStart w:id="0" w:name="_GoBack"/>
      <w:bookmarkEnd w:id="0"/>
      <w:r w:rsidRPr="006178ED">
        <w:t>Spotlight on Aspose.Words for Cloud and news from Aspose, February 2015</w:t>
      </w:r>
    </w:p>
    <w:tbl>
      <w:tblPr>
        <w:tblW w:w="10350" w:type="dxa"/>
        <w:jc w:val="center"/>
        <w:tblCellMar>
          <w:left w:w="0" w:type="dxa"/>
          <w:right w:w="0" w:type="dxa"/>
        </w:tblCellMar>
        <w:tblLook w:val="04A0" w:firstRow="1" w:lastRow="0" w:firstColumn="1" w:lastColumn="0" w:noHBand="0" w:noVBand="1"/>
      </w:tblPr>
      <w:tblGrid>
        <w:gridCol w:w="10350"/>
      </w:tblGrid>
      <w:tr w:rsidR="00706718" w:rsidRPr="00706718">
        <w:trPr>
          <w:jc w:val="center"/>
        </w:trPr>
        <w:tc>
          <w:tcPr>
            <w:tcW w:w="0" w:type="auto"/>
            <w:tcBorders>
              <w:top w:val="nil"/>
              <w:left w:val="nil"/>
              <w:bottom w:val="nil"/>
              <w:right w:val="nil"/>
            </w:tcBorders>
            <w:shd w:val="clear" w:color="auto" w:fill="333333"/>
            <w:vAlign w:val="center"/>
            <w:hideMark/>
          </w:tcPr>
          <w:tbl>
            <w:tblPr>
              <w:tblW w:w="10350" w:type="dxa"/>
              <w:jc w:val="center"/>
              <w:tblCellMar>
                <w:left w:w="0" w:type="dxa"/>
                <w:right w:w="0" w:type="dxa"/>
              </w:tblCellMar>
              <w:tblLook w:val="04A0" w:firstRow="1" w:lastRow="0" w:firstColumn="1" w:lastColumn="0" w:noHBand="0" w:noVBand="1"/>
            </w:tblPr>
            <w:tblGrid>
              <w:gridCol w:w="450"/>
              <w:gridCol w:w="4725"/>
              <w:gridCol w:w="4725"/>
              <w:gridCol w:w="450"/>
            </w:tblGrid>
            <w:tr w:rsidR="00706718" w:rsidRPr="00706718">
              <w:trPr>
                <w:gridAfter w:val="3"/>
                <w:wAfter w:w="9900" w:type="dxa"/>
                <w:trHeight w:val="195"/>
                <w:jc w:val="center"/>
              </w:trPr>
              <w:tc>
                <w:tcPr>
                  <w:tcW w:w="0" w:type="auto"/>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18"/>
                      <w:szCs w:val="18"/>
                    </w:rPr>
                  </w:pPr>
                </w:p>
              </w:tc>
            </w:tr>
            <w:tr w:rsidR="00706718" w:rsidRPr="00706718">
              <w:trPr>
                <w:jc w:val="center"/>
              </w:trPr>
              <w:tc>
                <w:tcPr>
                  <w:tcW w:w="450" w:type="dxa"/>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18"/>
                      <w:szCs w:val="18"/>
                    </w:rPr>
                  </w:pPr>
                </w:p>
              </w:tc>
              <w:tc>
                <w:tcPr>
                  <w:tcW w:w="4725" w:type="dxa"/>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18"/>
                      <w:szCs w:val="18"/>
                    </w:rPr>
                  </w:pPr>
                </w:p>
              </w:tc>
              <w:tc>
                <w:tcPr>
                  <w:tcW w:w="4725" w:type="dxa"/>
                  <w:tcBorders>
                    <w:top w:val="nil"/>
                    <w:left w:val="nil"/>
                    <w:bottom w:val="nil"/>
                    <w:right w:val="nil"/>
                  </w:tcBorders>
                  <w:vAlign w:val="center"/>
                  <w:hideMark/>
                </w:tcPr>
                <w:tbl>
                  <w:tblPr>
                    <w:tblpPr w:leftFromText="45" w:rightFromText="30" w:bottomFromText="360" w:vertAnchor="text" w:tblpXSpec="right" w:tblpYSpec="center"/>
                    <w:tblW w:w="4725" w:type="dxa"/>
                    <w:tblCellMar>
                      <w:left w:w="0" w:type="dxa"/>
                      <w:right w:w="0" w:type="dxa"/>
                    </w:tblCellMar>
                    <w:tblLook w:val="04A0" w:firstRow="1" w:lastRow="0" w:firstColumn="1" w:lastColumn="0" w:noHBand="0" w:noVBand="1"/>
                  </w:tblPr>
                  <w:tblGrid>
                    <w:gridCol w:w="1690"/>
                    <w:gridCol w:w="150"/>
                    <w:gridCol w:w="457"/>
                    <w:gridCol w:w="150"/>
                    <w:gridCol w:w="457"/>
                    <w:gridCol w:w="150"/>
                    <w:gridCol w:w="457"/>
                    <w:gridCol w:w="150"/>
                    <w:gridCol w:w="457"/>
                    <w:gridCol w:w="150"/>
                    <w:gridCol w:w="457"/>
                  </w:tblGrid>
                  <w:tr w:rsidR="00706718" w:rsidRPr="00706718">
                    <w:tc>
                      <w:tcPr>
                        <w:tcW w:w="0" w:type="auto"/>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r w:rsidRPr="00706718">
                          <w:rPr>
                            <w:rFonts w:ascii="Arial" w:eastAsia="Times New Roman" w:hAnsi="Arial" w:cs="Arial"/>
                            <w:color w:val="F1F1F1"/>
                            <w:sz w:val="18"/>
                            <w:szCs w:val="18"/>
                            <w:bdr w:val="none" w:sz="0" w:space="0" w:color="auto" w:frame="1"/>
                          </w:rPr>
                          <w:t>Share this issue:</w:t>
                        </w:r>
                      </w:p>
                    </w:tc>
                    <w:tc>
                      <w:tcPr>
                        <w:tcW w:w="150" w:type="dxa"/>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p>
                    </w:tc>
                    <w:tc>
                      <w:tcPr>
                        <w:tcW w:w="0" w:type="auto"/>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r>
                          <w:rPr>
                            <w:rFonts w:ascii="Arial" w:eastAsia="Times New Roman" w:hAnsi="Arial" w:cs="Arial"/>
                            <w:noProof/>
                            <w:color w:val="6FB7E9"/>
                            <w:sz w:val="18"/>
                            <w:szCs w:val="18"/>
                            <w:bdr w:val="none" w:sz="0" w:space="0" w:color="auto" w:frame="1"/>
                          </w:rPr>
                          <w:drawing>
                            <wp:inline distT="0" distB="0" distL="0" distR="0">
                              <wp:extent cx="228600" cy="228600"/>
                              <wp:effectExtent l="0" t="0" r="0" b="0"/>
                              <wp:docPr id="7" name="Picture 7" descr="facebook Icon Spotlight on Aspose.Words for Cloud and news from Aspose, February 201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Icon Spotlight on Aspose.Words for Cloud and news from Aspose, February 2015">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150" w:type="dxa"/>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p>
                    </w:tc>
                    <w:tc>
                      <w:tcPr>
                        <w:tcW w:w="0" w:type="auto"/>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r>
                          <w:rPr>
                            <w:rFonts w:ascii="Arial" w:eastAsia="Times New Roman" w:hAnsi="Arial" w:cs="Arial"/>
                            <w:noProof/>
                            <w:color w:val="6FB7E9"/>
                            <w:sz w:val="18"/>
                            <w:szCs w:val="18"/>
                            <w:bdr w:val="none" w:sz="0" w:space="0" w:color="auto" w:frame="1"/>
                          </w:rPr>
                          <w:drawing>
                            <wp:inline distT="0" distB="0" distL="0" distR="0">
                              <wp:extent cx="228600" cy="228600"/>
                              <wp:effectExtent l="0" t="0" r="0" b="0"/>
                              <wp:docPr id="6" name="Picture 6" descr="twitter Icon Spotlight on Aspose.Words for Cloud and news from Aspose, February 201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Icon Spotlight on Aspose.Words for Cloud and news from Aspose, February 2015">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150" w:type="dxa"/>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p>
                    </w:tc>
                    <w:tc>
                      <w:tcPr>
                        <w:tcW w:w="0" w:type="auto"/>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r>
                          <w:rPr>
                            <w:rFonts w:ascii="Arial" w:eastAsia="Times New Roman" w:hAnsi="Arial" w:cs="Arial"/>
                            <w:noProof/>
                            <w:color w:val="6FB7E9"/>
                            <w:sz w:val="18"/>
                            <w:szCs w:val="18"/>
                            <w:bdr w:val="none" w:sz="0" w:space="0" w:color="auto" w:frame="1"/>
                          </w:rPr>
                          <w:drawing>
                            <wp:inline distT="0" distB="0" distL="0" distR="0">
                              <wp:extent cx="228600" cy="228600"/>
                              <wp:effectExtent l="0" t="0" r="0" b="0"/>
                              <wp:docPr id="5" name="Picture 5" descr="youTube Icon Spotlight on Aspose.Words for Cloud and news from Aspose, February 201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Tube Icon Spotlight on Aspose.Words for Cloud and news from Aspose, February 2015">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150" w:type="dxa"/>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p>
                    </w:tc>
                    <w:tc>
                      <w:tcPr>
                        <w:tcW w:w="0" w:type="auto"/>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r>
                          <w:rPr>
                            <w:rFonts w:ascii="Arial" w:eastAsia="Times New Roman" w:hAnsi="Arial" w:cs="Arial"/>
                            <w:noProof/>
                            <w:color w:val="6FB7E9"/>
                            <w:sz w:val="18"/>
                            <w:szCs w:val="18"/>
                            <w:bdr w:val="none" w:sz="0" w:space="0" w:color="auto" w:frame="1"/>
                          </w:rPr>
                          <w:drawing>
                            <wp:inline distT="0" distB="0" distL="0" distR="0">
                              <wp:extent cx="228600" cy="228600"/>
                              <wp:effectExtent l="0" t="0" r="0" b="0"/>
                              <wp:docPr id="4" name="Picture 4" descr="googlePlus Icon Spotlight on Aspose.Words for Cloud and news from Aspose, February 201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Plus Icon Spotlight on Aspose.Words for Cloud and news from Aspose, February 201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150" w:type="dxa"/>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p>
                    </w:tc>
                    <w:tc>
                      <w:tcPr>
                        <w:tcW w:w="0" w:type="auto"/>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sz w:val="18"/>
                            <w:szCs w:val="18"/>
                          </w:rPr>
                        </w:pPr>
                        <w:r>
                          <w:rPr>
                            <w:rFonts w:ascii="Arial" w:eastAsia="Times New Roman" w:hAnsi="Arial" w:cs="Arial"/>
                            <w:noProof/>
                            <w:color w:val="6FB7E9"/>
                            <w:sz w:val="18"/>
                            <w:szCs w:val="18"/>
                            <w:bdr w:val="none" w:sz="0" w:space="0" w:color="auto" w:frame="1"/>
                          </w:rPr>
                          <w:drawing>
                            <wp:inline distT="0" distB="0" distL="0" distR="0">
                              <wp:extent cx="228600" cy="228600"/>
                              <wp:effectExtent l="0" t="0" r="0" b="0"/>
                              <wp:docPr id="3" name="Picture 3" descr="linkedIn Icon Spotlight on Aspose.Words for Cloud and news from Aspose, February 201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In Icon Spotlight on Aspose.Words for Cloud and news from Aspose, February 2015">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706718" w:rsidRPr="00706718" w:rsidRDefault="00706718" w:rsidP="00706718">
                  <w:pPr>
                    <w:spacing w:after="360" w:line="240" w:lineRule="auto"/>
                    <w:jc w:val="right"/>
                    <w:rPr>
                      <w:rFonts w:ascii="Arial" w:eastAsia="Times New Roman" w:hAnsi="Arial" w:cs="Arial"/>
                      <w:color w:val="F1F1F1"/>
                      <w:sz w:val="18"/>
                      <w:szCs w:val="18"/>
                    </w:rPr>
                  </w:pPr>
                </w:p>
              </w:tc>
              <w:tc>
                <w:tcPr>
                  <w:tcW w:w="450" w:type="dxa"/>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18"/>
                      <w:szCs w:val="18"/>
                    </w:rPr>
                  </w:pPr>
                </w:p>
              </w:tc>
            </w:tr>
            <w:tr w:rsidR="00706718" w:rsidRPr="00706718">
              <w:trPr>
                <w:trHeight w:val="195"/>
                <w:jc w:val="center"/>
              </w:trPr>
              <w:tc>
                <w:tcPr>
                  <w:tcW w:w="0" w:type="auto"/>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18"/>
                      <w:szCs w:val="18"/>
                    </w:rPr>
                  </w:pPr>
                </w:p>
              </w:tc>
              <w:tc>
                <w:tcPr>
                  <w:tcW w:w="0" w:type="auto"/>
                  <w:vAlign w:val="bottom"/>
                  <w:hideMark/>
                </w:tcPr>
                <w:p w:rsidR="00706718" w:rsidRPr="00706718" w:rsidRDefault="00706718" w:rsidP="00706718">
                  <w:pPr>
                    <w:spacing w:after="0" w:line="240" w:lineRule="auto"/>
                    <w:rPr>
                      <w:rFonts w:ascii="Times New Roman" w:eastAsia="Times New Roman" w:hAnsi="Times New Roman" w:cs="Times New Roman"/>
                      <w:sz w:val="20"/>
                      <w:szCs w:val="20"/>
                    </w:rPr>
                  </w:pPr>
                </w:p>
              </w:tc>
              <w:tc>
                <w:tcPr>
                  <w:tcW w:w="0" w:type="auto"/>
                  <w:vAlign w:val="bottom"/>
                  <w:hideMark/>
                </w:tcPr>
                <w:p w:rsidR="00706718" w:rsidRPr="00706718" w:rsidRDefault="00706718" w:rsidP="00706718">
                  <w:pPr>
                    <w:spacing w:after="0" w:line="240" w:lineRule="auto"/>
                    <w:rPr>
                      <w:rFonts w:ascii="Times New Roman" w:eastAsia="Times New Roman" w:hAnsi="Times New Roman" w:cs="Times New Roman"/>
                      <w:sz w:val="20"/>
                      <w:szCs w:val="20"/>
                    </w:rPr>
                  </w:pPr>
                </w:p>
              </w:tc>
              <w:tc>
                <w:tcPr>
                  <w:tcW w:w="0" w:type="auto"/>
                  <w:vAlign w:val="bottom"/>
                  <w:hideMark/>
                </w:tcPr>
                <w:p w:rsidR="00706718" w:rsidRPr="00706718" w:rsidRDefault="00706718" w:rsidP="00706718">
                  <w:pPr>
                    <w:spacing w:after="0" w:line="240" w:lineRule="auto"/>
                    <w:rPr>
                      <w:rFonts w:ascii="Times New Roman" w:eastAsia="Times New Roman" w:hAnsi="Times New Roman" w:cs="Times New Roman"/>
                      <w:sz w:val="20"/>
                      <w:szCs w:val="20"/>
                    </w:rPr>
                  </w:pPr>
                </w:p>
              </w:tc>
            </w:tr>
          </w:tbl>
          <w:p w:rsidR="00706718" w:rsidRPr="00706718" w:rsidRDefault="00706718" w:rsidP="00706718">
            <w:pPr>
              <w:spacing w:after="360" w:line="240" w:lineRule="auto"/>
              <w:jc w:val="center"/>
              <w:rPr>
                <w:rFonts w:ascii="Arial" w:eastAsia="Times New Roman" w:hAnsi="Arial" w:cs="Arial"/>
                <w:sz w:val="24"/>
                <w:szCs w:val="24"/>
              </w:rPr>
            </w:pPr>
          </w:p>
        </w:tc>
      </w:tr>
      <w:tr w:rsidR="00706718" w:rsidRPr="00706718">
        <w:trPr>
          <w:jc w:val="center"/>
        </w:trPr>
        <w:tc>
          <w:tcPr>
            <w:tcW w:w="0" w:type="auto"/>
            <w:tcBorders>
              <w:top w:val="nil"/>
              <w:left w:val="nil"/>
              <w:bottom w:val="nil"/>
              <w:right w:val="nil"/>
            </w:tcBorders>
            <w:vAlign w:val="center"/>
            <w:hideMark/>
          </w:tcPr>
          <w:p w:rsidR="00706718" w:rsidRPr="00706718" w:rsidRDefault="00706718" w:rsidP="00706718">
            <w:pPr>
              <w:spacing w:after="360" w:line="15" w:lineRule="atLeast"/>
              <w:rPr>
                <w:rFonts w:ascii="Arial" w:eastAsia="Times New Roman" w:hAnsi="Arial" w:cs="Arial"/>
                <w:sz w:val="2"/>
                <w:szCs w:val="2"/>
              </w:rPr>
            </w:pPr>
            <w:r>
              <w:rPr>
                <w:rFonts w:ascii="Arial" w:eastAsia="Times New Roman" w:hAnsi="Arial" w:cs="Arial"/>
                <w:noProof/>
                <w:sz w:val="2"/>
                <w:szCs w:val="2"/>
              </w:rPr>
              <w:drawing>
                <wp:inline distT="0" distB="0" distL="0" distR="0">
                  <wp:extent cx="6572250" cy="9525"/>
                  <wp:effectExtent l="0" t="0" r="0" b="9525"/>
                  <wp:docPr id="2" name="Picture 2" descr="separator 690px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parator 690px Spotlight on Aspose.Words for Cloud and news from Aspose, February 20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9525"/>
                          </a:xfrm>
                          <a:prstGeom prst="rect">
                            <a:avLst/>
                          </a:prstGeom>
                          <a:noFill/>
                          <a:ln>
                            <a:noFill/>
                          </a:ln>
                        </pic:spPr>
                      </pic:pic>
                    </a:graphicData>
                  </a:graphic>
                </wp:inline>
              </w:drawing>
            </w:r>
          </w:p>
        </w:tc>
      </w:tr>
      <w:tr w:rsidR="00706718" w:rsidRPr="00706718">
        <w:trPr>
          <w:jc w:val="center"/>
        </w:trPr>
        <w:tc>
          <w:tcPr>
            <w:tcW w:w="0" w:type="auto"/>
            <w:tcBorders>
              <w:top w:val="nil"/>
              <w:left w:val="nil"/>
              <w:bottom w:val="nil"/>
              <w:right w:val="nil"/>
            </w:tcBorders>
            <w:shd w:val="clear" w:color="auto" w:fill="000000"/>
            <w:vAlign w:val="center"/>
            <w:hideMark/>
          </w:tcPr>
          <w:tbl>
            <w:tblPr>
              <w:tblW w:w="10350" w:type="dxa"/>
              <w:tblCellMar>
                <w:left w:w="0" w:type="dxa"/>
                <w:right w:w="0" w:type="dxa"/>
              </w:tblCellMar>
              <w:tblLook w:val="04A0" w:firstRow="1" w:lastRow="0" w:firstColumn="1" w:lastColumn="0" w:noHBand="0" w:noVBand="1"/>
            </w:tblPr>
            <w:tblGrid>
              <w:gridCol w:w="450"/>
              <w:gridCol w:w="4725"/>
              <w:gridCol w:w="4725"/>
              <w:gridCol w:w="450"/>
            </w:tblGrid>
            <w:tr w:rsidR="00706718" w:rsidRPr="00706718">
              <w:trPr>
                <w:gridAfter w:val="3"/>
                <w:wAfter w:w="9900" w:type="dxa"/>
                <w:trHeight w:val="150"/>
              </w:trPr>
              <w:tc>
                <w:tcPr>
                  <w:tcW w:w="0" w:type="auto"/>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16"/>
                      <w:szCs w:val="24"/>
                    </w:rPr>
                  </w:pPr>
                </w:p>
              </w:tc>
            </w:tr>
            <w:tr w:rsidR="00706718" w:rsidRPr="00706718">
              <w:tc>
                <w:tcPr>
                  <w:tcW w:w="450" w:type="dxa"/>
                  <w:vMerge w:val="restart"/>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24"/>
                      <w:szCs w:val="24"/>
                    </w:rPr>
                  </w:pPr>
                </w:p>
              </w:tc>
              <w:tc>
                <w:tcPr>
                  <w:tcW w:w="4725" w:type="dxa"/>
                  <w:vMerge w:val="restart"/>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24"/>
                      <w:szCs w:val="24"/>
                    </w:rPr>
                  </w:pPr>
                  <w:r>
                    <w:rPr>
                      <w:rFonts w:ascii="Arial" w:eastAsia="Times New Roman" w:hAnsi="Arial" w:cs="Arial"/>
                      <w:noProof/>
                      <w:color w:val="6FB7E9"/>
                      <w:sz w:val="24"/>
                      <w:szCs w:val="24"/>
                      <w:bdr w:val="none" w:sz="0" w:space="0" w:color="auto" w:frame="1"/>
                    </w:rPr>
                    <w:drawing>
                      <wp:inline distT="0" distB="0" distL="0" distR="0">
                        <wp:extent cx="1704975" cy="476250"/>
                        <wp:effectExtent l="0" t="0" r="9525" b="0"/>
                        <wp:docPr id="1" name="Picture 1" descr="asposeLogo Spotlight on Aspose.Words for Cloud and news from Aspose, February 201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oseLogo Spotlight on Aspose.Words for Cloud and news from Aspose, February 2015">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476250"/>
                                </a:xfrm>
                                <a:prstGeom prst="rect">
                                  <a:avLst/>
                                </a:prstGeom>
                                <a:noFill/>
                                <a:ln>
                                  <a:noFill/>
                                </a:ln>
                              </pic:spPr>
                            </pic:pic>
                          </a:graphicData>
                        </a:graphic>
                      </wp:inline>
                    </w:drawing>
                  </w:r>
                </w:p>
              </w:tc>
              <w:tc>
                <w:tcPr>
                  <w:tcW w:w="4725" w:type="dxa"/>
                  <w:tcBorders>
                    <w:top w:val="nil"/>
                    <w:left w:val="nil"/>
                    <w:bottom w:val="nil"/>
                    <w:right w:val="nil"/>
                  </w:tcBorders>
                  <w:vAlign w:val="center"/>
                  <w:hideMark/>
                </w:tcPr>
                <w:p w:rsidR="00706718" w:rsidRPr="00706718" w:rsidRDefault="00706718" w:rsidP="00706718">
                  <w:pPr>
                    <w:spacing w:after="360" w:line="240" w:lineRule="auto"/>
                    <w:jc w:val="right"/>
                    <w:rPr>
                      <w:rFonts w:ascii="Arial" w:eastAsia="Times New Roman" w:hAnsi="Arial" w:cs="Arial"/>
                      <w:color w:val="F1F1F1"/>
                      <w:sz w:val="24"/>
                      <w:szCs w:val="24"/>
                    </w:rPr>
                  </w:pPr>
                  <w:r w:rsidRPr="00706718">
                    <w:rPr>
                      <w:rFonts w:ascii="Arial" w:eastAsia="Times New Roman" w:hAnsi="Arial" w:cs="Arial"/>
                      <w:b/>
                      <w:bCs/>
                      <w:color w:val="F1F1F1"/>
                      <w:sz w:val="27"/>
                      <w:szCs w:val="27"/>
                      <w:bdr w:val="none" w:sz="0" w:space="0" w:color="auto" w:frame="1"/>
                    </w:rPr>
                    <w:t>Monthly Newsletter</w:t>
                  </w:r>
                </w:p>
              </w:tc>
              <w:tc>
                <w:tcPr>
                  <w:tcW w:w="450" w:type="dxa"/>
                  <w:vMerge w:val="restart"/>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24"/>
                      <w:szCs w:val="24"/>
                    </w:rPr>
                  </w:pPr>
                </w:p>
              </w:tc>
            </w:tr>
            <w:tr w:rsidR="00706718" w:rsidRPr="00706718">
              <w:tc>
                <w:tcPr>
                  <w:tcW w:w="0" w:type="auto"/>
                  <w:vMerge/>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color w:val="F1F1F1"/>
                      <w:sz w:val="24"/>
                      <w:szCs w:val="24"/>
                    </w:rPr>
                  </w:pPr>
                </w:p>
              </w:tc>
              <w:tc>
                <w:tcPr>
                  <w:tcW w:w="0" w:type="auto"/>
                  <w:vMerge/>
                  <w:tcBorders>
                    <w:top w:val="nil"/>
                    <w:left w:val="nil"/>
                    <w:bottom w:val="nil"/>
                    <w:right w:val="nil"/>
                  </w:tcBorders>
                  <w:vAlign w:val="center"/>
                  <w:hideMark/>
                </w:tcPr>
                <w:p w:rsidR="00706718" w:rsidRPr="00706718" w:rsidRDefault="00706718" w:rsidP="00706718">
                  <w:pPr>
                    <w:spacing w:after="0" w:line="240" w:lineRule="auto"/>
                    <w:rPr>
                      <w:rFonts w:ascii="Arial" w:eastAsia="Times New Roman" w:hAnsi="Arial" w:cs="Arial"/>
                      <w:color w:val="F1F1F1"/>
                      <w:sz w:val="24"/>
                      <w:szCs w:val="24"/>
                    </w:rPr>
                  </w:pPr>
                </w:p>
              </w:tc>
              <w:tc>
                <w:tcPr>
                  <w:tcW w:w="0" w:type="auto"/>
                  <w:tcBorders>
                    <w:top w:val="nil"/>
                    <w:left w:val="nil"/>
                    <w:bottom w:val="nil"/>
                    <w:right w:val="nil"/>
                  </w:tcBorders>
                  <w:vAlign w:val="center"/>
                  <w:hideMark/>
                </w:tcPr>
                <w:p w:rsidR="00706718" w:rsidRPr="00706718" w:rsidRDefault="00706718" w:rsidP="00706718">
                  <w:pPr>
                    <w:spacing w:after="360" w:line="240" w:lineRule="auto"/>
                    <w:jc w:val="right"/>
                    <w:rPr>
                      <w:rFonts w:ascii="Arial" w:eastAsia="Times New Roman" w:hAnsi="Arial" w:cs="Arial"/>
                      <w:color w:val="F1F1F1"/>
                      <w:sz w:val="24"/>
                      <w:szCs w:val="24"/>
                    </w:rPr>
                  </w:pPr>
                  <w:r w:rsidRPr="00706718">
                    <w:rPr>
                      <w:rFonts w:ascii="Arial" w:eastAsia="Times New Roman" w:hAnsi="Arial" w:cs="Arial"/>
                      <w:color w:val="F1F1F1"/>
                      <w:sz w:val="20"/>
                      <w:szCs w:val="20"/>
                      <w:bdr w:val="none" w:sz="0" w:space="0" w:color="auto" w:frame="1"/>
                    </w:rPr>
                    <w:t>February, 2015</w:t>
                  </w:r>
                </w:p>
              </w:tc>
              <w:tc>
                <w:tcPr>
                  <w:tcW w:w="0" w:type="auto"/>
                  <w:vMerge/>
                  <w:tcBorders>
                    <w:top w:val="nil"/>
                    <w:left w:val="nil"/>
                    <w:bottom w:val="nil"/>
                    <w:right w:val="nil"/>
                  </w:tcBorders>
                  <w:vAlign w:val="bottom"/>
                  <w:hideMark/>
                </w:tcPr>
                <w:p w:rsidR="00706718" w:rsidRPr="00706718" w:rsidRDefault="00706718" w:rsidP="00706718">
                  <w:pPr>
                    <w:spacing w:after="0" w:line="240" w:lineRule="auto"/>
                    <w:rPr>
                      <w:rFonts w:ascii="Arial" w:eastAsia="Times New Roman" w:hAnsi="Arial" w:cs="Arial"/>
                      <w:color w:val="F1F1F1"/>
                      <w:sz w:val="24"/>
                      <w:szCs w:val="24"/>
                    </w:rPr>
                  </w:pPr>
                </w:p>
              </w:tc>
            </w:tr>
            <w:tr w:rsidR="00706718" w:rsidRPr="00706718">
              <w:trPr>
                <w:trHeight w:val="150"/>
              </w:trPr>
              <w:tc>
                <w:tcPr>
                  <w:tcW w:w="0" w:type="auto"/>
                  <w:tcBorders>
                    <w:top w:val="nil"/>
                    <w:left w:val="nil"/>
                    <w:bottom w:val="nil"/>
                    <w:right w:val="nil"/>
                  </w:tcBorders>
                  <w:vAlign w:val="center"/>
                  <w:hideMark/>
                </w:tcPr>
                <w:p w:rsidR="00706718" w:rsidRPr="00706718" w:rsidRDefault="00706718" w:rsidP="00706718">
                  <w:pPr>
                    <w:spacing w:after="360" w:line="240" w:lineRule="auto"/>
                    <w:rPr>
                      <w:rFonts w:ascii="Arial" w:eastAsia="Times New Roman" w:hAnsi="Arial" w:cs="Arial"/>
                      <w:color w:val="F1F1F1"/>
                      <w:sz w:val="16"/>
                      <w:szCs w:val="24"/>
                    </w:rPr>
                  </w:pPr>
                </w:p>
              </w:tc>
              <w:tc>
                <w:tcPr>
                  <w:tcW w:w="0" w:type="auto"/>
                  <w:vAlign w:val="bottom"/>
                  <w:hideMark/>
                </w:tcPr>
                <w:p w:rsidR="00706718" w:rsidRPr="00706718" w:rsidRDefault="00706718" w:rsidP="00706718">
                  <w:pPr>
                    <w:spacing w:after="0" w:line="240" w:lineRule="auto"/>
                    <w:rPr>
                      <w:rFonts w:ascii="Times New Roman" w:eastAsia="Times New Roman" w:hAnsi="Times New Roman" w:cs="Times New Roman"/>
                      <w:sz w:val="20"/>
                      <w:szCs w:val="20"/>
                    </w:rPr>
                  </w:pPr>
                </w:p>
              </w:tc>
              <w:tc>
                <w:tcPr>
                  <w:tcW w:w="0" w:type="auto"/>
                  <w:vAlign w:val="bottom"/>
                  <w:hideMark/>
                </w:tcPr>
                <w:p w:rsidR="00706718" w:rsidRPr="00706718" w:rsidRDefault="00706718" w:rsidP="00706718">
                  <w:pPr>
                    <w:spacing w:after="0" w:line="240" w:lineRule="auto"/>
                    <w:rPr>
                      <w:rFonts w:ascii="Times New Roman" w:eastAsia="Times New Roman" w:hAnsi="Times New Roman" w:cs="Times New Roman"/>
                      <w:sz w:val="20"/>
                      <w:szCs w:val="20"/>
                    </w:rPr>
                  </w:pPr>
                </w:p>
              </w:tc>
              <w:tc>
                <w:tcPr>
                  <w:tcW w:w="0" w:type="auto"/>
                  <w:vAlign w:val="bottom"/>
                  <w:hideMark/>
                </w:tcPr>
                <w:p w:rsidR="00706718" w:rsidRPr="00706718" w:rsidRDefault="00706718" w:rsidP="00706718">
                  <w:pPr>
                    <w:spacing w:after="0" w:line="240" w:lineRule="auto"/>
                    <w:rPr>
                      <w:rFonts w:ascii="Times New Roman" w:eastAsia="Times New Roman" w:hAnsi="Times New Roman" w:cs="Times New Roman"/>
                      <w:sz w:val="20"/>
                      <w:szCs w:val="20"/>
                    </w:rPr>
                  </w:pPr>
                </w:p>
              </w:tc>
            </w:tr>
          </w:tbl>
          <w:p w:rsidR="00706718" w:rsidRPr="00706718" w:rsidRDefault="00706718" w:rsidP="00706718">
            <w:pPr>
              <w:spacing w:after="360" w:line="240" w:lineRule="auto"/>
              <w:rPr>
                <w:rFonts w:ascii="Arial" w:eastAsia="Times New Roman" w:hAnsi="Arial" w:cs="Arial"/>
                <w:sz w:val="24"/>
                <w:szCs w:val="24"/>
              </w:rPr>
            </w:pPr>
          </w:p>
        </w:tc>
      </w:tr>
      <w:tr w:rsidR="00706718" w:rsidRPr="00706718">
        <w:trPr>
          <w:jc w:val="center"/>
        </w:trPr>
        <w:tc>
          <w:tcPr>
            <w:tcW w:w="0" w:type="auto"/>
            <w:tcBorders>
              <w:top w:val="nil"/>
              <w:left w:val="nil"/>
              <w:bottom w:val="nil"/>
              <w:right w:val="nil"/>
            </w:tcBorders>
            <w:vAlign w:val="center"/>
            <w:hideMark/>
          </w:tcPr>
          <w:tbl>
            <w:tblPr>
              <w:tblW w:w="10350" w:type="dxa"/>
              <w:tblBorders>
                <w:bottom w:val="single" w:sz="6" w:space="0" w:color="20BAE6"/>
              </w:tblBorders>
              <w:shd w:val="clear" w:color="auto" w:fill="20BAE6"/>
              <w:tblCellMar>
                <w:left w:w="0" w:type="dxa"/>
                <w:right w:w="0" w:type="dxa"/>
              </w:tblCellMar>
              <w:tblLook w:val="04A0" w:firstRow="1" w:lastRow="0" w:firstColumn="1" w:lastColumn="0" w:noHBand="0" w:noVBand="1"/>
            </w:tblPr>
            <w:tblGrid>
              <w:gridCol w:w="300"/>
              <w:gridCol w:w="9750"/>
              <w:gridCol w:w="300"/>
            </w:tblGrid>
            <w:tr w:rsidR="00706718" w:rsidRPr="00706718">
              <w:trPr>
                <w:trHeight w:val="450"/>
              </w:trPr>
              <w:tc>
                <w:tcPr>
                  <w:tcW w:w="0" w:type="auto"/>
                  <w:gridSpan w:val="3"/>
                  <w:tcBorders>
                    <w:top w:val="nil"/>
                    <w:left w:val="nil"/>
                    <w:bottom w:val="nil"/>
                    <w:right w:val="nil"/>
                  </w:tcBorders>
                  <w:shd w:val="clear" w:color="auto" w:fill="20BAE6"/>
                  <w:vAlign w:val="center"/>
                  <w:hideMark/>
                </w:tcPr>
                <w:p w:rsidR="00706718" w:rsidRPr="00706718" w:rsidRDefault="00706718" w:rsidP="00706718">
                  <w:pPr>
                    <w:spacing w:after="360" w:line="240" w:lineRule="auto"/>
                    <w:rPr>
                      <w:rFonts w:ascii="Arial" w:eastAsia="Times New Roman" w:hAnsi="Arial" w:cs="Arial"/>
                      <w:color w:val="333333"/>
                      <w:sz w:val="20"/>
                      <w:szCs w:val="20"/>
                    </w:rPr>
                  </w:pPr>
                </w:p>
              </w:tc>
            </w:tr>
            <w:tr w:rsidR="00706718" w:rsidRPr="00706718">
              <w:tc>
                <w:tcPr>
                  <w:tcW w:w="300" w:type="dxa"/>
                  <w:tcBorders>
                    <w:top w:val="nil"/>
                    <w:left w:val="nil"/>
                    <w:bottom w:val="nil"/>
                    <w:right w:val="nil"/>
                  </w:tcBorders>
                  <w:shd w:val="clear" w:color="auto" w:fill="20BAE6"/>
                  <w:vAlign w:val="center"/>
                  <w:hideMark/>
                </w:tcPr>
                <w:p w:rsidR="00706718" w:rsidRPr="00706718" w:rsidRDefault="00706718" w:rsidP="00706718">
                  <w:pPr>
                    <w:spacing w:after="360" w:line="240" w:lineRule="auto"/>
                    <w:rPr>
                      <w:rFonts w:ascii="Arial" w:eastAsia="Times New Roman" w:hAnsi="Arial" w:cs="Arial"/>
                      <w:color w:val="333333"/>
                      <w:sz w:val="20"/>
                      <w:szCs w:val="20"/>
                    </w:rPr>
                  </w:pPr>
                </w:p>
              </w:tc>
              <w:tc>
                <w:tcPr>
                  <w:tcW w:w="0" w:type="auto"/>
                  <w:tcBorders>
                    <w:top w:val="nil"/>
                    <w:left w:val="nil"/>
                    <w:bottom w:val="nil"/>
                    <w:right w:val="nil"/>
                  </w:tcBorders>
                  <w:shd w:val="clear" w:color="auto" w:fill="20BAE6"/>
                  <w:vAlign w:val="center"/>
                  <w:hideMark/>
                </w:tcPr>
                <w:p w:rsidR="00706718" w:rsidRPr="00706718" w:rsidRDefault="00706718" w:rsidP="00706718">
                  <w:pPr>
                    <w:spacing w:after="360" w:line="240" w:lineRule="auto"/>
                    <w:rPr>
                      <w:rFonts w:ascii="Arial" w:eastAsia="Times New Roman" w:hAnsi="Arial" w:cs="Arial"/>
                      <w:color w:val="333333"/>
                      <w:sz w:val="20"/>
                      <w:szCs w:val="20"/>
                    </w:rPr>
                  </w:pPr>
                </w:p>
              </w:tc>
              <w:tc>
                <w:tcPr>
                  <w:tcW w:w="300" w:type="dxa"/>
                  <w:tcBorders>
                    <w:top w:val="nil"/>
                    <w:left w:val="nil"/>
                    <w:bottom w:val="nil"/>
                    <w:right w:val="nil"/>
                  </w:tcBorders>
                  <w:shd w:val="clear" w:color="auto" w:fill="20BAE6"/>
                  <w:vAlign w:val="center"/>
                  <w:hideMark/>
                </w:tcPr>
                <w:p w:rsidR="00706718" w:rsidRPr="00706718" w:rsidRDefault="00706718" w:rsidP="00706718">
                  <w:pPr>
                    <w:spacing w:after="360" w:line="240" w:lineRule="auto"/>
                    <w:rPr>
                      <w:rFonts w:ascii="Arial" w:eastAsia="Times New Roman" w:hAnsi="Arial" w:cs="Arial"/>
                      <w:color w:val="333333"/>
                      <w:sz w:val="20"/>
                      <w:szCs w:val="20"/>
                    </w:rPr>
                  </w:pPr>
                </w:p>
              </w:tc>
            </w:tr>
            <w:tr w:rsidR="00706718" w:rsidRPr="00706718">
              <w:tc>
                <w:tcPr>
                  <w:tcW w:w="0" w:type="auto"/>
                  <w:shd w:val="clear" w:color="auto" w:fill="20BAE6"/>
                  <w:vAlign w:val="center"/>
                  <w:hideMark/>
                </w:tcPr>
                <w:p w:rsidR="00706718" w:rsidRPr="00706718" w:rsidRDefault="00706718" w:rsidP="00706718">
                  <w:pPr>
                    <w:spacing w:after="360" w:line="240" w:lineRule="auto"/>
                    <w:rPr>
                      <w:rFonts w:ascii="Arial" w:eastAsia="Times New Roman" w:hAnsi="Arial" w:cs="Arial"/>
                      <w:sz w:val="24"/>
                      <w:szCs w:val="24"/>
                    </w:rPr>
                  </w:pPr>
                </w:p>
              </w:tc>
              <w:tc>
                <w:tcPr>
                  <w:tcW w:w="0" w:type="auto"/>
                  <w:shd w:val="clear" w:color="auto" w:fill="20BAE6"/>
                  <w:vAlign w:val="center"/>
                  <w:hideMark/>
                </w:tcPr>
                <w:p w:rsidR="00706718" w:rsidRPr="00706718" w:rsidRDefault="00706718" w:rsidP="00706718">
                  <w:pPr>
                    <w:spacing w:after="0" w:line="240" w:lineRule="auto"/>
                    <w:rPr>
                      <w:rFonts w:ascii="Times New Roman" w:eastAsia="Times New Roman" w:hAnsi="Times New Roman" w:cs="Times New Roman"/>
                      <w:sz w:val="20"/>
                      <w:szCs w:val="20"/>
                    </w:rPr>
                  </w:pPr>
                </w:p>
              </w:tc>
              <w:tc>
                <w:tcPr>
                  <w:tcW w:w="0" w:type="auto"/>
                  <w:shd w:val="clear" w:color="auto" w:fill="20BAE6"/>
                  <w:vAlign w:val="center"/>
                  <w:hideMark/>
                </w:tcPr>
                <w:p w:rsidR="00706718" w:rsidRPr="00706718" w:rsidRDefault="00706718" w:rsidP="00706718">
                  <w:pPr>
                    <w:spacing w:after="0" w:line="240" w:lineRule="auto"/>
                    <w:rPr>
                      <w:rFonts w:ascii="Times New Roman" w:eastAsia="Times New Roman" w:hAnsi="Times New Roman" w:cs="Times New Roman"/>
                      <w:sz w:val="20"/>
                      <w:szCs w:val="20"/>
                    </w:rPr>
                  </w:pPr>
                </w:p>
              </w:tc>
            </w:tr>
          </w:tbl>
          <w:p w:rsidR="00706718" w:rsidRPr="00706718" w:rsidRDefault="00706718" w:rsidP="00706718">
            <w:pPr>
              <w:spacing w:after="360" w:line="240" w:lineRule="auto"/>
              <w:rPr>
                <w:rFonts w:ascii="Arial" w:eastAsia="Times New Roman" w:hAnsi="Arial" w:cs="Arial"/>
                <w:sz w:val="24"/>
                <w:szCs w:val="24"/>
              </w:rPr>
            </w:pPr>
          </w:p>
        </w:tc>
      </w:tr>
    </w:tbl>
    <w:p w:rsidR="00706718" w:rsidRDefault="00706718"/>
    <w:p w:rsidR="007B7A6A" w:rsidRPr="007B7A6A" w:rsidRDefault="007B7A6A" w:rsidP="007B7A6A">
      <w:r>
        <w:rPr>
          <w:noProof/>
        </w:rPr>
        <w:drawing>
          <wp:inline distT="0" distB="0" distL="0" distR="0">
            <wp:extent cx="1047750" cy="1047750"/>
            <wp:effectExtent l="0" t="0" r="0" b="0"/>
            <wp:docPr id="21" name="Picture 21" descr="productNews Icon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ductNews Icon Spotlight on Aspose.Words for Cloud and news from Aspose, February 20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706718" w:rsidRDefault="00706718" w:rsidP="00706718">
      <w:pPr>
        <w:pStyle w:val="Heading1"/>
      </w:pPr>
      <w:r w:rsidRPr="00706718">
        <w:t>Product News</w:t>
      </w:r>
    </w:p>
    <w:p w:rsidR="00706718" w:rsidRDefault="00706718">
      <w:r>
        <w:rPr>
          <w:noProof/>
        </w:rPr>
        <w:drawing>
          <wp:inline distT="0" distB="0" distL="0" distR="0">
            <wp:extent cx="5943600" cy="9434"/>
            <wp:effectExtent l="0" t="0" r="0" b="0"/>
            <wp:docPr id="8" name="Picture 8" descr="separator 630px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parator 630px Spotlight on Aspose.Words for Cloud and news from Aspose, February 2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434"/>
                    </a:xfrm>
                    <a:prstGeom prst="rect">
                      <a:avLst/>
                    </a:prstGeom>
                    <a:noFill/>
                    <a:ln>
                      <a:noFill/>
                    </a:ln>
                  </pic:spPr>
                </pic:pic>
              </a:graphicData>
            </a:graphic>
          </wp:inline>
        </w:drawing>
      </w:r>
    </w:p>
    <w:p w:rsidR="00706718" w:rsidRDefault="00706718" w:rsidP="00706718">
      <w:pPr>
        <w:pStyle w:val="Heading2"/>
      </w:pPr>
      <w:r w:rsidRPr="00706718">
        <w:t>Aspose.Words Extends Support for WordArt and DrawingML</w:t>
      </w:r>
    </w:p>
    <w:p w:rsidR="00706718" w:rsidRDefault="00706718">
      <w:r w:rsidRPr="00706718">
        <w:t>Aspose.Words now features a new reporting engine that supports LINQ method syntax in report templates. There are many improvements related to quality and performance of rendering DrawingML, WordArt, linked textboxes, connected shapes, floating tables, right-to-left and Asian languages. </w:t>
      </w:r>
      <w:hyperlink r:id="rId21" w:history="1">
        <w:r w:rsidRPr="00706718">
          <w:rPr>
            <w:rStyle w:val="Hyperlink"/>
          </w:rPr>
          <w:t>Read More</w:t>
        </w:r>
      </w:hyperlink>
      <w:r w:rsidRPr="00706718">
        <w:t>.</w:t>
      </w:r>
    </w:p>
    <w:p w:rsidR="00706718" w:rsidRDefault="00706718" w:rsidP="00706718">
      <w:pPr>
        <w:pStyle w:val="Heading2"/>
      </w:pPr>
      <w:r w:rsidRPr="00706718">
        <w:t>Rendering Charts as Scalable Vector Graphics (SVG) Now Available in Aspose.Cells</w:t>
      </w:r>
    </w:p>
    <w:p w:rsidR="00706718" w:rsidRDefault="00706718">
      <w:r w:rsidRPr="00706718">
        <w:t>Aspose.Cells provides the ability to export charts in Scalable Vector Graphics (SVG) format, an XML-based vector image format for two-dimensional graphics which supports integration and animation. SVG has many benefits including that it can result in a reduced image size, especially when compressed, and has the ability to maintain crisp details at various zoom levels. SVG is quickly gaining support with most modern web browsers. </w:t>
      </w:r>
      <w:hyperlink r:id="rId22" w:history="1">
        <w:r w:rsidRPr="00706718">
          <w:rPr>
            <w:rStyle w:val="Hyperlink"/>
          </w:rPr>
          <w:t>Find out what else is new</w:t>
        </w:r>
      </w:hyperlink>
      <w:r w:rsidRPr="00706718">
        <w:t>.</w:t>
      </w:r>
    </w:p>
    <w:p w:rsidR="00706718" w:rsidRDefault="00706718" w:rsidP="00706718">
      <w:pPr>
        <w:pStyle w:val="Heading2"/>
      </w:pPr>
      <w:r w:rsidRPr="00706718">
        <w:lastRenderedPageBreak/>
        <w:t>Aspose.Tasks 8.0.0 features a revamped API</w:t>
      </w:r>
    </w:p>
    <w:p w:rsidR="00706718" w:rsidRDefault="00706718">
      <w:r w:rsidRPr="00706718">
        <w:t>Aspose.Tasks for .NET 8.0.0 has a completely overhauled API. The new API provides all the functionality supported by the legacy API and is easier to use. Some features of the new API includes an improved API architecture, generic methods for collections, and static classes for each collection type. </w:t>
      </w:r>
      <w:hyperlink r:id="rId23" w:history="1">
        <w:r w:rsidRPr="00706718">
          <w:rPr>
            <w:rStyle w:val="Hyperlink"/>
          </w:rPr>
          <w:t>Find out more</w:t>
        </w:r>
      </w:hyperlink>
      <w:r w:rsidRPr="00706718">
        <w:t>.</w:t>
      </w:r>
    </w:p>
    <w:p w:rsidR="007B7A6A" w:rsidRDefault="007B7A6A">
      <w:r>
        <w:rPr>
          <w:noProof/>
        </w:rPr>
        <w:drawing>
          <wp:inline distT="0" distB="0" distL="0" distR="0">
            <wp:extent cx="1047750" cy="1047750"/>
            <wp:effectExtent l="0" t="0" r="0" b="0"/>
            <wp:docPr id="22" name="Picture 22" descr="fromLibrary Icon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romLibrary Icon Spotlight on Aspose.Words for Cloud and news from Aspose, February 20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706718" w:rsidRDefault="00706718" w:rsidP="00706718">
      <w:pPr>
        <w:pStyle w:val="Heading1"/>
      </w:pPr>
      <w:r w:rsidRPr="00706718">
        <w:t>From The Library</w:t>
      </w:r>
    </w:p>
    <w:p w:rsidR="00706718" w:rsidRDefault="00706718" w:rsidP="00706718">
      <w:r>
        <w:rPr>
          <w:noProof/>
        </w:rPr>
        <w:drawing>
          <wp:inline distT="0" distB="0" distL="0" distR="0" wp14:anchorId="183FBED7" wp14:editId="6088FA1F">
            <wp:extent cx="5943600" cy="8890"/>
            <wp:effectExtent l="0" t="0" r="0" b="0"/>
            <wp:docPr id="9" name="Picture 9" descr="separator 630px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parator 630px Spotlight on Aspose.Words for Cloud and news from Aspose, February 2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90"/>
                    </a:xfrm>
                    <a:prstGeom prst="rect">
                      <a:avLst/>
                    </a:prstGeom>
                    <a:noFill/>
                    <a:ln>
                      <a:noFill/>
                    </a:ln>
                  </pic:spPr>
                </pic:pic>
              </a:graphicData>
            </a:graphic>
          </wp:inline>
        </w:drawing>
      </w:r>
    </w:p>
    <w:p w:rsidR="00706718" w:rsidRDefault="00706718" w:rsidP="00706718">
      <w:pPr>
        <w:pStyle w:val="Heading2"/>
      </w:pPr>
      <w:r w:rsidRPr="00706718">
        <w:t>Comparing Aspose.Cells for Java to Apache POI</w:t>
      </w:r>
    </w:p>
    <w:p w:rsidR="00706718" w:rsidRDefault="00706718" w:rsidP="00706718">
      <w:r w:rsidRPr="00706718">
        <w:t>We’ve developed a number of projects that allow developers to compare Aspose APIs to other APIs on the market. One of these compares Aspose.Cells for Java to Apache POI SS (HSSF + XSSF). The latest version of the project gives examples of Microsoft Excel features that only Aspose supports. </w:t>
      </w:r>
      <w:hyperlink r:id="rId25" w:history="1">
        <w:r w:rsidRPr="00706718">
          <w:rPr>
            <w:rStyle w:val="Hyperlink"/>
          </w:rPr>
          <w:t>Read the article</w:t>
        </w:r>
      </w:hyperlink>
      <w:r w:rsidRPr="00706718">
        <w:t>.</w:t>
      </w:r>
    </w:p>
    <w:p w:rsidR="00706718" w:rsidRDefault="00706718" w:rsidP="00706718">
      <w:pPr>
        <w:pStyle w:val="Heading2"/>
      </w:pPr>
      <w:r w:rsidRPr="00706718">
        <w:t>HTML5 PDF Editor Showcases Aspose.Pdf for .NET</w:t>
      </w:r>
    </w:p>
    <w:p w:rsidR="00706718" w:rsidRDefault="00706718" w:rsidP="00706718">
      <w:r w:rsidRPr="00706718">
        <w:t>To illustrate the power of Aspose.Pdf for .NET, we have created an HTML5 Pdf editor. It lets you open and edit Adobe Pdf files online. You can open files from disk or Dropbox. To try it out, download the source code. </w:t>
      </w:r>
      <w:hyperlink r:id="rId26" w:history="1">
        <w:r w:rsidRPr="00706718">
          <w:rPr>
            <w:rStyle w:val="Hyperlink"/>
          </w:rPr>
          <w:t>Read more</w:t>
        </w:r>
      </w:hyperlink>
      <w:r w:rsidRPr="00706718">
        <w:t>.</w:t>
      </w:r>
    </w:p>
    <w:p w:rsidR="007B7A6A" w:rsidRDefault="007B7A6A" w:rsidP="00706718">
      <w:r>
        <w:rPr>
          <w:noProof/>
        </w:rPr>
        <w:drawing>
          <wp:inline distT="0" distB="0" distL="0" distR="0">
            <wp:extent cx="1047750" cy="1047750"/>
            <wp:effectExtent l="0" t="0" r="0" b="0"/>
            <wp:docPr id="23" name="Picture 23" descr="outAbout Icon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About Icon Spotlight on Aspose.Words for Cloud and news from Aspose, February 20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706718" w:rsidRDefault="00706718" w:rsidP="00706718">
      <w:pPr>
        <w:pStyle w:val="Heading1"/>
      </w:pPr>
      <w:r w:rsidRPr="00706718">
        <w:t>Out And About</w:t>
      </w:r>
    </w:p>
    <w:p w:rsidR="00706718" w:rsidRDefault="00706718" w:rsidP="00706718">
      <w:r>
        <w:rPr>
          <w:noProof/>
        </w:rPr>
        <w:drawing>
          <wp:inline distT="0" distB="0" distL="0" distR="0" wp14:anchorId="55B65992" wp14:editId="4F9710ED">
            <wp:extent cx="5943600" cy="8890"/>
            <wp:effectExtent l="0" t="0" r="0" b="0"/>
            <wp:docPr id="10" name="Picture 10" descr="separator 630px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parator 630px Spotlight on Aspose.Words for Cloud and news from Aspose, February 2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90"/>
                    </a:xfrm>
                    <a:prstGeom prst="rect">
                      <a:avLst/>
                    </a:prstGeom>
                    <a:noFill/>
                    <a:ln>
                      <a:noFill/>
                    </a:ln>
                  </pic:spPr>
                </pic:pic>
              </a:graphicData>
            </a:graphic>
          </wp:inline>
        </w:drawing>
      </w:r>
    </w:p>
    <w:p w:rsidR="00706718" w:rsidRDefault="00706718" w:rsidP="00706718">
      <w:pPr>
        <w:pStyle w:val="Heading2"/>
      </w:pPr>
      <w:r w:rsidRPr="00706718">
        <w:t>Supporting User Groups and Conferences</w:t>
      </w:r>
    </w:p>
    <w:p w:rsidR="00706718" w:rsidRPr="00706718" w:rsidRDefault="00706718" w:rsidP="00706718">
      <w:r w:rsidRPr="00706718">
        <w:t>Aspose is sponsoring a number of user groups and upcoming events, including:</w:t>
      </w:r>
    </w:p>
    <w:p w:rsidR="00706718" w:rsidRPr="00706718" w:rsidRDefault="00706718" w:rsidP="00706718">
      <w:pPr>
        <w:numPr>
          <w:ilvl w:val="0"/>
          <w:numId w:val="1"/>
        </w:numPr>
      </w:pPr>
      <w:r w:rsidRPr="00706718">
        <w:t>10-12 March: </w:t>
      </w:r>
      <w:hyperlink r:id="rId28" w:history="1">
        <w:r w:rsidRPr="00706718">
          <w:rPr>
            <w:rStyle w:val="Hyperlink"/>
          </w:rPr>
          <w:t>Devnexus 2015</w:t>
        </w:r>
      </w:hyperlink>
      <w:r w:rsidRPr="00706718">
        <w:t>, Atlanta, GA</w:t>
      </w:r>
    </w:p>
    <w:p w:rsidR="00706718" w:rsidRPr="00706718" w:rsidRDefault="00706718" w:rsidP="00706718">
      <w:pPr>
        <w:numPr>
          <w:ilvl w:val="0"/>
          <w:numId w:val="1"/>
        </w:numPr>
      </w:pPr>
      <w:r w:rsidRPr="00706718">
        <w:t>24-26 March: </w:t>
      </w:r>
      <w:hyperlink r:id="rId29" w:history="1">
        <w:r w:rsidRPr="00706718">
          <w:rPr>
            <w:rStyle w:val="Hyperlink"/>
          </w:rPr>
          <w:t>DevWeek 2015</w:t>
        </w:r>
      </w:hyperlink>
      <w:r w:rsidRPr="00706718">
        <w:t>, London, UK</w:t>
      </w:r>
    </w:p>
    <w:p w:rsidR="00706718" w:rsidRDefault="00706718" w:rsidP="00706718">
      <w:r w:rsidRPr="00706718">
        <w:lastRenderedPageBreak/>
        <w:t>Would you like us to sponsor your user group? </w:t>
      </w:r>
      <w:hyperlink r:id="rId30" w:history="1">
        <w:r w:rsidRPr="00706718">
          <w:rPr>
            <w:rStyle w:val="Hyperlink"/>
          </w:rPr>
          <w:t>Get in contact</w:t>
        </w:r>
      </w:hyperlink>
      <w:r w:rsidRPr="00706718">
        <w:t>.</w:t>
      </w:r>
    </w:p>
    <w:p w:rsidR="007B7A6A" w:rsidRPr="00706718" w:rsidRDefault="007B7A6A" w:rsidP="00706718">
      <w:r>
        <w:rPr>
          <w:noProof/>
        </w:rPr>
        <w:drawing>
          <wp:inline distT="0" distB="0" distL="0" distR="0">
            <wp:extent cx="1047750" cy="1047750"/>
            <wp:effectExtent l="0" t="0" r="0" b="0"/>
            <wp:docPr id="24" name="Picture 24" descr="newsHeadline Icon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ewsHeadline Icon Spotlight on Aspose.Words for Cloud and news from Aspose, February 20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706718" w:rsidRDefault="00706718" w:rsidP="00706718">
      <w:pPr>
        <w:pStyle w:val="Heading1"/>
      </w:pPr>
      <w:r w:rsidRPr="00706718">
        <w:t>Policy Update</w:t>
      </w:r>
    </w:p>
    <w:p w:rsidR="00706718" w:rsidRDefault="00706718" w:rsidP="00706718">
      <w:r>
        <w:rPr>
          <w:noProof/>
        </w:rPr>
        <w:drawing>
          <wp:inline distT="0" distB="0" distL="0" distR="0" wp14:anchorId="3EA0CD26" wp14:editId="39EB00D3">
            <wp:extent cx="5943600" cy="8890"/>
            <wp:effectExtent l="0" t="0" r="0" b="0"/>
            <wp:docPr id="11" name="Picture 11" descr="separator 630px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parator 630px Spotlight on Aspose.Words for Cloud and news from Aspose, February 2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90"/>
                    </a:xfrm>
                    <a:prstGeom prst="rect">
                      <a:avLst/>
                    </a:prstGeom>
                    <a:noFill/>
                    <a:ln>
                      <a:noFill/>
                    </a:ln>
                  </pic:spPr>
                </pic:pic>
              </a:graphicData>
            </a:graphic>
          </wp:inline>
        </w:drawing>
      </w:r>
    </w:p>
    <w:p w:rsidR="00706718" w:rsidRDefault="00706718" w:rsidP="00706718">
      <w:pPr>
        <w:pStyle w:val="Heading2"/>
      </w:pPr>
      <w:r w:rsidRPr="00706718">
        <w:t>ATTENTION: Aspose is no Longer Accepting Checks.</w:t>
      </w:r>
    </w:p>
    <w:p w:rsidR="00706718" w:rsidRDefault="00706718" w:rsidP="00706718">
      <w:r w:rsidRPr="00706718">
        <w:t>As part of our </w:t>
      </w:r>
      <w:hyperlink r:id="rId32" w:history="1">
        <w:r w:rsidRPr="00706718">
          <w:rPr>
            <w:rStyle w:val="Hyperlink"/>
          </w:rPr>
          <w:t>paperless initiative</w:t>
        </w:r>
      </w:hyperlink>
      <w:r w:rsidRPr="00706718">
        <w:t>, Aspose will no longer accept payments by check. We do accept payments by credit card or wire transfer. If your business is unable to pay by wire or credit card, then please visit with a </w:t>
      </w:r>
      <w:hyperlink r:id="rId33" w:history="1">
        <w:r w:rsidRPr="00706718">
          <w:rPr>
            <w:rStyle w:val="Hyperlink"/>
          </w:rPr>
          <w:t>local reseller</w:t>
        </w:r>
      </w:hyperlink>
      <w:r w:rsidRPr="00706718">
        <w:t>, as they may be able to accommodate payment by check. Please see </w:t>
      </w:r>
      <w:hyperlink r:id="rId34" w:history="1">
        <w:r w:rsidRPr="00706718">
          <w:rPr>
            <w:rStyle w:val="Hyperlink"/>
          </w:rPr>
          <w:t>No Checks Policy</w:t>
        </w:r>
      </w:hyperlink>
      <w:r w:rsidRPr="00706718">
        <w:t> for more details.</w:t>
      </w:r>
    </w:p>
    <w:p w:rsidR="007B7A6A" w:rsidRDefault="007B7A6A" w:rsidP="00706718">
      <w:r>
        <w:rPr>
          <w:noProof/>
        </w:rPr>
        <w:drawing>
          <wp:inline distT="0" distB="0" distL="0" distR="0">
            <wp:extent cx="1047750" cy="1047750"/>
            <wp:effectExtent l="0" t="0" r="0" b="0"/>
            <wp:docPr id="25" name="Picture 25" descr="giveFeedback Icon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veFeedback Icon Spotlight on Aspose.Words for Cloud and news from Aspose, February 20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706718" w:rsidRDefault="00706718" w:rsidP="00706718">
      <w:pPr>
        <w:pStyle w:val="Heading1"/>
      </w:pPr>
      <w:r w:rsidRPr="00706718">
        <w:t>Feedback</w:t>
      </w:r>
    </w:p>
    <w:p w:rsidR="00706718" w:rsidRDefault="00706718" w:rsidP="00706718">
      <w:r>
        <w:rPr>
          <w:noProof/>
        </w:rPr>
        <w:drawing>
          <wp:inline distT="0" distB="0" distL="0" distR="0" wp14:anchorId="6710F9E6" wp14:editId="114FE1D2">
            <wp:extent cx="5943600" cy="8890"/>
            <wp:effectExtent l="0" t="0" r="0" b="0"/>
            <wp:docPr id="12" name="Picture 12" descr="separator 630px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parator 630px Spotlight on Aspose.Words for Cloud and news from Aspose, February 2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90"/>
                    </a:xfrm>
                    <a:prstGeom prst="rect">
                      <a:avLst/>
                    </a:prstGeom>
                    <a:noFill/>
                    <a:ln>
                      <a:noFill/>
                    </a:ln>
                  </pic:spPr>
                </pic:pic>
              </a:graphicData>
            </a:graphic>
          </wp:inline>
        </w:drawing>
      </w:r>
    </w:p>
    <w:p w:rsidR="00706718" w:rsidRDefault="00706718" w:rsidP="00706718">
      <w:pPr>
        <w:pStyle w:val="Heading2"/>
      </w:pPr>
      <w:r w:rsidRPr="00706718">
        <w:t>How Can We Help You?</w:t>
      </w:r>
    </w:p>
    <w:p w:rsidR="00706718" w:rsidRDefault="00706718" w:rsidP="00706718">
      <w:r w:rsidRPr="00706718">
        <w:t>Do you have ideas for what you’d like to see us do in the coming months? </w:t>
      </w:r>
      <w:hyperlink r:id="rId36" w:history="1">
        <w:r w:rsidRPr="00706718">
          <w:rPr>
            <w:rStyle w:val="Hyperlink"/>
          </w:rPr>
          <w:t>Take a minute to tell us</w:t>
        </w:r>
      </w:hyperlink>
      <w:r w:rsidRPr="00706718">
        <w:t>.</w:t>
      </w:r>
    </w:p>
    <w:tbl>
      <w:tblPr>
        <w:tblW w:w="10350" w:type="dxa"/>
        <w:tblBorders>
          <w:top w:val="single" w:sz="6" w:space="0" w:color="DCDCDC"/>
          <w:bottom w:val="single" w:sz="6" w:space="0" w:color="DCDCDC"/>
        </w:tblBorders>
        <w:shd w:val="clear" w:color="auto" w:fill="EAF7FE"/>
        <w:tblCellMar>
          <w:left w:w="0" w:type="dxa"/>
          <w:right w:w="0" w:type="dxa"/>
        </w:tblCellMar>
        <w:tblLook w:val="04A0" w:firstRow="1" w:lastRow="0" w:firstColumn="1" w:lastColumn="0" w:noHBand="0" w:noVBand="1"/>
      </w:tblPr>
      <w:tblGrid>
        <w:gridCol w:w="450"/>
        <w:gridCol w:w="9450"/>
        <w:gridCol w:w="450"/>
      </w:tblGrid>
      <w:tr w:rsidR="001F47DB" w:rsidRPr="001F47DB" w:rsidTr="001F47DB">
        <w:tc>
          <w:tcPr>
            <w:tcW w:w="450" w:type="dxa"/>
            <w:tcBorders>
              <w:top w:val="nil"/>
              <w:left w:val="nil"/>
              <w:bottom w:val="nil"/>
              <w:right w:val="nil"/>
            </w:tcBorders>
            <w:shd w:val="clear" w:color="auto" w:fill="EAF7FE"/>
            <w:vAlign w:val="center"/>
            <w:hideMark/>
          </w:tcPr>
          <w:p w:rsidR="001F47DB" w:rsidRPr="001F47DB" w:rsidRDefault="001F47DB" w:rsidP="001F47DB">
            <w:pPr>
              <w:spacing w:after="360" w:line="240" w:lineRule="auto"/>
              <w:rPr>
                <w:rFonts w:ascii="Arial" w:eastAsia="Times New Roman" w:hAnsi="Arial" w:cs="Arial"/>
                <w:color w:val="333333"/>
                <w:sz w:val="20"/>
                <w:szCs w:val="20"/>
              </w:rPr>
            </w:pPr>
          </w:p>
        </w:tc>
        <w:tc>
          <w:tcPr>
            <w:tcW w:w="0" w:type="auto"/>
            <w:tcBorders>
              <w:top w:val="nil"/>
              <w:left w:val="nil"/>
              <w:bottom w:val="nil"/>
              <w:right w:val="nil"/>
            </w:tcBorders>
            <w:shd w:val="clear" w:color="auto" w:fill="EAF7FE"/>
            <w:vAlign w:val="center"/>
            <w:hideMark/>
          </w:tcPr>
          <w:tbl>
            <w:tblPr>
              <w:tblW w:w="9450" w:type="dxa"/>
              <w:tblCellMar>
                <w:left w:w="0" w:type="dxa"/>
                <w:right w:w="0" w:type="dxa"/>
              </w:tblCellMar>
              <w:tblLook w:val="04A0" w:firstRow="1" w:lastRow="0" w:firstColumn="1" w:lastColumn="0" w:noHBand="0" w:noVBand="1"/>
            </w:tblPr>
            <w:tblGrid>
              <w:gridCol w:w="2040"/>
              <w:gridCol w:w="430"/>
              <w:gridCol w:w="2040"/>
              <w:gridCol w:w="430"/>
              <w:gridCol w:w="2040"/>
              <w:gridCol w:w="430"/>
              <w:gridCol w:w="2040"/>
            </w:tblGrid>
            <w:tr w:rsidR="001F47DB" w:rsidRPr="001F47DB">
              <w:tc>
                <w:tcPr>
                  <w:tcW w:w="2025" w:type="dxa"/>
                  <w:tcBorders>
                    <w:top w:val="nil"/>
                    <w:left w:val="nil"/>
                    <w:bottom w:val="nil"/>
                    <w:right w:val="nil"/>
                  </w:tcBorders>
                  <w:vAlign w:val="center"/>
                  <w:hideMark/>
                </w:tcPr>
                <w:p w:rsidR="001F47DB" w:rsidRPr="001F47DB" w:rsidRDefault="001F47DB" w:rsidP="001F47DB">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FB7E9"/>
                      <w:sz w:val="24"/>
                      <w:szCs w:val="24"/>
                      <w:bdr w:val="none" w:sz="0" w:space="0" w:color="auto" w:frame="1"/>
                    </w:rPr>
                    <w:drawing>
                      <wp:inline distT="0" distB="0" distL="0" distR="0">
                        <wp:extent cx="1285875" cy="762000"/>
                        <wp:effectExtent l="0" t="0" r="9525" b="0"/>
                        <wp:docPr id="16" name="Picture 16" descr="dotNet Icon Spotlight on Aspose.Words for Cloud and news from Aspose, February 2015">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tNet Icon Spotlight on Aspose.Words for Cloud and news from Aspose, February 2015">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85875" cy="762000"/>
                                </a:xfrm>
                                <a:prstGeom prst="rect">
                                  <a:avLst/>
                                </a:prstGeom>
                                <a:noFill/>
                                <a:ln>
                                  <a:noFill/>
                                </a:ln>
                              </pic:spPr>
                            </pic:pic>
                          </a:graphicData>
                        </a:graphic>
                      </wp:inline>
                    </w:drawing>
                  </w:r>
                </w:p>
              </w:tc>
              <w:tc>
                <w:tcPr>
                  <w:tcW w:w="450" w:type="dxa"/>
                  <w:tcBorders>
                    <w:top w:val="nil"/>
                    <w:left w:val="nil"/>
                    <w:bottom w:val="nil"/>
                    <w:right w:val="nil"/>
                  </w:tcBorders>
                  <w:vAlign w:val="center"/>
                  <w:hideMark/>
                </w:tcPr>
                <w:p w:rsidR="001F47DB" w:rsidRPr="001F47DB" w:rsidRDefault="001F47DB" w:rsidP="001F47DB">
                  <w:pPr>
                    <w:spacing w:after="360" w:line="240" w:lineRule="auto"/>
                    <w:rPr>
                      <w:rFonts w:ascii="Times New Roman" w:eastAsia="Times New Roman" w:hAnsi="Times New Roman" w:cs="Times New Roman"/>
                      <w:sz w:val="24"/>
                      <w:szCs w:val="24"/>
                    </w:rPr>
                  </w:pPr>
                </w:p>
              </w:tc>
              <w:tc>
                <w:tcPr>
                  <w:tcW w:w="2025" w:type="dxa"/>
                  <w:tcBorders>
                    <w:top w:val="nil"/>
                    <w:left w:val="nil"/>
                    <w:bottom w:val="nil"/>
                    <w:right w:val="nil"/>
                  </w:tcBorders>
                  <w:vAlign w:val="center"/>
                  <w:hideMark/>
                </w:tcPr>
                <w:p w:rsidR="001F47DB" w:rsidRPr="001F47DB" w:rsidRDefault="001F47DB" w:rsidP="001F47DB">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FB7E9"/>
                      <w:sz w:val="24"/>
                      <w:szCs w:val="24"/>
                      <w:bdr w:val="none" w:sz="0" w:space="0" w:color="auto" w:frame="1"/>
                    </w:rPr>
                    <w:drawing>
                      <wp:inline distT="0" distB="0" distL="0" distR="0">
                        <wp:extent cx="1285875" cy="762000"/>
                        <wp:effectExtent l="0" t="0" r="9525" b="0"/>
                        <wp:docPr id="15" name="Picture 15" descr="java Icon Spotlight on Aspose.Words for Cloud and news from Aspose, February 2015">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Icon Spotlight on Aspose.Words for Cloud and news from Aspose, February 2015">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5875" cy="762000"/>
                                </a:xfrm>
                                <a:prstGeom prst="rect">
                                  <a:avLst/>
                                </a:prstGeom>
                                <a:noFill/>
                                <a:ln>
                                  <a:noFill/>
                                </a:ln>
                              </pic:spPr>
                            </pic:pic>
                          </a:graphicData>
                        </a:graphic>
                      </wp:inline>
                    </w:drawing>
                  </w:r>
                </w:p>
              </w:tc>
              <w:tc>
                <w:tcPr>
                  <w:tcW w:w="450" w:type="dxa"/>
                  <w:tcBorders>
                    <w:top w:val="nil"/>
                    <w:left w:val="nil"/>
                    <w:bottom w:val="nil"/>
                    <w:right w:val="nil"/>
                  </w:tcBorders>
                  <w:vAlign w:val="center"/>
                  <w:hideMark/>
                </w:tcPr>
                <w:p w:rsidR="001F47DB" w:rsidRPr="001F47DB" w:rsidRDefault="001F47DB" w:rsidP="001F47DB">
                  <w:pPr>
                    <w:spacing w:after="360" w:line="240" w:lineRule="auto"/>
                    <w:rPr>
                      <w:rFonts w:ascii="Times New Roman" w:eastAsia="Times New Roman" w:hAnsi="Times New Roman" w:cs="Times New Roman"/>
                      <w:sz w:val="24"/>
                      <w:szCs w:val="24"/>
                    </w:rPr>
                  </w:pPr>
                </w:p>
              </w:tc>
              <w:tc>
                <w:tcPr>
                  <w:tcW w:w="2025" w:type="dxa"/>
                  <w:tcBorders>
                    <w:top w:val="nil"/>
                    <w:left w:val="nil"/>
                    <w:bottom w:val="nil"/>
                    <w:right w:val="nil"/>
                  </w:tcBorders>
                  <w:vAlign w:val="center"/>
                  <w:hideMark/>
                </w:tcPr>
                <w:p w:rsidR="001F47DB" w:rsidRPr="001F47DB" w:rsidRDefault="001F47DB" w:rsidP="001F47DB">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FB7E9"/>
                      <w:sz w:val="24"/>
                      <w:szCs w:val="24"/>
                      <w:bdr w:val="none" w:sz="0" w:space="0" w:color="auto" w:frame="1"/>
                    </w:rPr>
                    <w:drawing>
                      <wp:inline distT="0" distB="0" distL="0" distR="0">
                        <wp:extent cx="1285875" cy="762000"/>
                        <wp:effectExtent l="0" t="0" r="9525" b="0"/>
                        <wp:docPr id="14" name="Picture 14" descr="cloudApi Icon Spotlight on Aspose.Words for Cloud and news from Aspose, February 2015">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oudApi Icon Spotlight on Aspose.Words for Cloud and news from Aspose, February 2015">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85875" cy="762000"/>
                                </a:xfrm>
                                <a:prstGeom prst="rect">
                                  <a:avLst/>
                                </a:prstGeom>
                                <a:noFill/>
                                <a:ln>
                                  <a:noFill/>
                                </a:ln>
                              </pic:spPr>
                            </pic:pic>
                          </a:graphicData>
                        </a:graphic>
                      </wp:inline>
                    </w:drawing>
                  </w:r>
                </w:p>
              </w:tc>
              <w:tc>
                <w:tcPr>
                  <w:tcW w:w="450" w:type="dxa"/>
                  <w:tcBorders>
                    <w:top w:val="nil"/>
                    <w:left w:val="nil"/>
                    <w:bottom w:val="nil"/>
                    <w:right w:val="nil"/>
                  </w:tcBorders>
                  <w:vAlign w:val="center"/>
                  <w:hideMark/>
                </w:tcPr>
                <w:p w:rsidR="001F47DB" w:rsidRPr="001F47DB" w:rsidRDefault="001F47DB" w:rsidP="001F47DB">
                  <w:pPr>
                    <w:spacing w:after="360" w:line="240" w:lineRule="auto"/>
                    <w:rPr>
                      <w:rFonts w:ascii="Times New Roman" w:eastAsia="Times New Roman" w:hAnsi="Times New Roman" w:cs="Times New Roman"/>
                      <w:sz w:val="24"/>
                      <w:szCs w:val="24"/>
                    </w:rPr>
                  </w:pPr>
                </w:p>
              </w:tc>
              <w:tc>
                <w:tcPr>
                  <w:tcW w:w="2025" w:type="dxa"/>
                  <w:tcBorders>
                    <w:top w:val="nil"/>
                    <w:left w:val="nil"/>
                    <w:bottom w:val="nil"/>
                    <w:right w:val="nil"/>
                  </w:tcBorders>
                  <w:vAlign w:val="center"/>
                  <w:hideMark/>
                </w:tcPr>
                <w:p w:rsidR="001F47DB" w:rsidRPr="001F47DB" w:rsidRDefault="001F47DB" w:rsidP="001F47DB">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6FB7E9"/>
                      <w:sz w:val="24"/>
                      <w:szCs w:val="24"/>
                      <w:bdr w:val="none" w:sz="0" w:space="0" w:color="auto" w:frame="1"/>
                    </w:rPr>
                    <w:drawing>
                      <wp:inline distT="0" distB="0" distL="0" distR="0">
                        <wp:extent cx="1285875" cy="762000"/>
                        <wp:effectExtent l="0" t="0" r="9525" b="0"/>
                        <wp:docPr id="13" name="Picture 13" descr="android Icon Spotlight on Aspose.Words for Cloud and news from Aspose, February 2015">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 Icon Spotlight on Aspose.Words for Cloud and news from Aspose, February 2015">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85875" cy="762000"/>
                                </a:xfrm>
                                <a:prstGeom prst="rect">
                                  <a:avLst/>
                                </a:prstGeom>
                                <a:noFill/>
                                <a:ln>
                                  <a:noFill/>
                                </a:ln>
                              </pic:spPr>
                            </pic:pic>
                          </a:graphicData>
                        </a:graphic>
                      </wp:inline>
                    </w:drawing>
                  </w:r>
                </w:p>
              </w:tc>
            </w:tr>
          </w:tbl>
          <w:p w:rsidR="001F47DB" w:rsidRPr="001F47DB" w:rsidRDefault="001F47DB" w:rsidP="001F47DB">
            <w:pPr>
              <w:spacing w:after="360" w:line="240" w:lineRule="auto"/>
              <w:rPr>
                <w:rFonts w:ascii="Arial" w:eastAsia="Times New Roman" w:hAnsi="Arial" w:cs="Arial"/>
                <w:color w:val="333333"/>
                <w:sz w:val="20"/>
                <w:szCs w:val="20"/>
              </w:rPr>
            </w:pPr>
          </w:p>
        </w:tc>
        <w:tc>
          <w:tcPr>
            <w:tcW w:w="450" w:type="dxa"/>
            <w:tcBorders>
              <w:top w:val="nil"/>
              <w:left w:val="nil"/>
              <w:bottom w:val="nil"/>
              <w:right w:val="nil"/>
            </w:tcBorders>
            <w:shd w:val="clear" w:color="auto" w:fill="EAF7FE"/>
            <w:vAlign w:val="center"/>
            <w:hideMark/>
          </w:tcPr>
          <w:p w:rsidR="001F47DB" w:rsidRPr="001F47DB" w:rsidRDefault="001F47DB" w:rsidP="001F47DB">
            <w:pPr>
              <w:spacing w:after="360" w:line="240" w:lineRule="auto"/>
              <w:rPr>
                <w:rFonts w:ascii="Arial" w:eastAsia="Times New Roman" w:hAnsi="Arial" w:cs="Arial"/>
                <w:color w:val="333333"/>
                <w:sz w:val="20"/>
                <w:szCs w:val="20"/>
              </w:rPr>
            </w:pPr>
          </w:p>
        </w:tc>
      </w:tr>
      <w:tr w:rsidR="001F47DB" w:rsidRPr="001F47DB" w:rsidTr="001F47DB">
        <w:tc>
          <w:tcPr>
            <w:tcW w:w="0" w:type="auto"/>
            <w:shd w:val="clear" w:color="auto" w:fill="EAF7FE"/>
            <w:vAlign w:val="bottom"/>
            <w:hideMark/>
          </w:tcPr>
          <w:p w:rsidR="001F47DB" w:rsidRPr="001F47DB" w:rsidRDefault="001F47DB" w:rsidP="001F47DB">
            <w:pPr>
              <w:spacing w:after="360" w:line="240" w:lineRule="auto"/>
              <w:rPr>
                <w:rFonts w:ascii="Arial" w:eastAsia="Times New Roman" w:hAnsi="Arial" w:cs="Arial"/>
                <w:color w:val="333333"/>
                <w:sz w:val="20"/>
                <w:szCs w:val="20"/>
              </w:rPr>
            </w:pPr>
          </w:p>
        </w:tc>
        <w:tc>
          <w:tcPr>
            <w:tcW w:w="0" w:type="auto"/>
            <w:shd w:val="clear" w:color="auto" w:fill="EAF7FE"/>
            <w:vAlign w:val="bottom"/>
            <w:hideMark/>
          </w:tcPr>
          <w:p w:rsidR="001F47DB" w:rsidRPr="001F47DB" w:rsidRDefault="001F47DB" w:rsidP="001F47DB">
            <w:pPr>
              <w:spacing w:after="0" w:line="240" w:lineRule="auto"/>
              <w:rPr>
                <w:rFonts w:ascii="Times New Roman" w:eastAsia="Times New Roman" w:hAnsi="Times New Roman" w:cs="Times New Roman"/>
                <w:sz w:val="20"/>
                <w:szCs w:val="20"/>
              </w:rPr>
            </w:pPr>
          </w:p>
        </w:tc>
        <w:tc>
          <w:tcPr>
            <w:tcW w:w="0" w:type="auto"/>
            <w:shd w:val="clear" w:color="auto" w:fill="EAF7FE"/>
            <w:vAlign w:val="bottom"/>
            <w:hideMark/>
          </w:tcPr>
          <w:p w:rsidR="001F47DB" w:rsidRPr="001F47DB" w:rsidRDefault="001F47DB" w:rsidP="001F47DB">
            <w:pPr>
              <w:spacing w:after="0" w:line="240" w:lineRule="auto"/>
              <w:rPr>
                <w:rFonts w:ascii="Times New Roman" w:eastAsia="Times New Roman" w:hAnsi="Times New Roman" w:cs="Times New Roman"/>
                <w:sz w:val="20"/>
                <w:szCs w:val="20"/>
              </w:rPr>
            </w:pPr>
          </w:p>
        </w:tc>
      </w:tr>
    </w:tbl>
    <w:p w:rsidR="001F47DB" w:rsidRDefault="001F47DB" w:rsidP="00706718"/>
    <w:p w:rsidR="001F47DB" w:rsidRDefault="001F47DB" w:rsidP="001F47DB">
      <w:pPr>
        <w:pStyle w:val="Heading1"/>
      </w:pPr>
      <w:r w:rsidRPr="001F47DB">
        <w:t>Product Releases And Updates</w:t>
      </w:r>
    </w:p>
    <w:p w:rsidR="001F47DB" w:rsidRDefault="001F47DB" w:rsidP="001F47DB">
      <w:r>
        <w:rPr>
          <w:noProof/>
        </w:rPr>
        <w:drawing>
          <wp:inline distT="0" distB="0" distL="0" distR="0" wp14:anchorId="078D9379" wp14:editId="5D5F3BAF">
            <wp:extent cx="5943600" cy="8890"/>
            <wp:effectExtent l="0" t="0" r="0" b="0"/>
            <wp:docPr id="17" name="Picture 17" descr="separator 630px Spotlight on Aspose.Words for Cloud and news from Aspose, February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parator 630px Spotlight on Aspose.Words for Cloud and news from Aspose, February 20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90"/>
                    </a:xfrm>
                    <a:prstGeom prst="rect">
                      <a:avLst/>
                    </a:prstGeom>
                    <a:noFill/>
                    <a:ln>
                      <a:noFill/>
                    </a:ln>
                  </pic:spPr>
                </pic:pic>
              </a:graphicData>
            </a:graphic>
          </wp:inline>
        </w:drawing>
      </w:r>
    </w:p>
    <w:p w:rsidR="001F47DB" w:rsidRDefault="00890BDA" w:rsidP="001F47DB">
      <w:hyperlink r:id="rId45" w:history="1">
        <w:r w:rsidR="001F47DB" w:rsidRPr="001F47DB">
          <w:rPr>
            <w:rStyle w:val="Hyperlink"/>
          </w:rPr>
          <w:t>Aspose.Total for .NET</w:t>
        </w:r>
      </w:hyperlink>
      <w:r w:rsidR="001F47DB" w:rsidRPr="001F47DB">
        <w:t> – The latest versions of our .NET products packaged into one product suite.</w:t>
      </w:r>
    </w:p>
    <w:p w:rsidR="001F47DB" w:rsidRDefault="00890BDA" w:rsidP="001F47DB">
      <w:hyperlink r:id="rId46" w:history="1">
        <w:r w:rsidR="001F47DB" w:rsidRPr="001F47DB">
          <w:rPr>
            <w:rStyle w:val="Hyperlink"/>
          </w:rPr>
          <w:t>Aspose.Total for Java</w:t>
        </w:r>
      </w:hyperlink>
      <w:r w:rsidR="001F47DB" w:rsidRPr="001F47DB">
        <w:t> – The latest versions of our Java products packaged into one product suite.</w:t>
      </w:r>
    </w:p>
    <w:p w:rsidR="001F47DB" w:rsidRDefault="00890BDA" w:rsidP="001F47DB">
      <w:hyperlink r:id="rId47" w:history="1">
        <w:r w:rsidR="001F47DB" w:rsidRPr="001F47DB">
          <w:rPr>
            <w:rStyle w:val="Hyperlink"/>
          </w:rPr>
          <w:t>Aspose.Total for Cloud</w:t>
        </w:r>
      </w:hyperlink>
      <w:r w:rsidR="001F47DB" w:rsidRPr="001F47DB">
        <w:t> – The latest versions of our Cloud products packaged into one product suite.</w:t>
      </w:r>
    </w:p>
    <w:p w:rsidR="001F47DB" w:rsidRDefault="00890BDA" w:rsidP="001F47DB">
      <w:hyperlink r:id="rId48" w:history="1">
        <w:r w:rsidR="001F47DB" w:rsidRPr="001F47DB">
          <w:rPr>
            <w:rStyle w:val="Hyperlink"/>
          </w:rPr>
          <w:t>Aspose.Total for Reporting Services</w:t>
        </w:r>
      </w:hyperlink>
      <w:r w:rsidR="001F47DB" w:rsidRPr="001F47DB">
        <w:t> – The latest versions of our SSRS products packaged into one product suite.</w:t>
      </w:r>
    </w:p>
    <w:p w:rsidR="001F47DB" w:rsidRDefault="00890BDA" w:rsidP="001F47DB">
      <w:hyperlink r:id="rId49" w:history="1">
        <w:r w:rsidR="001F47DB" w:rsidRPr="001F47DB">
          <w:rPr>
            <w:rStyle w:val="Hyperlink"/>
          </w:rPr>
          <w:t>Aspose.Total for SharePoint</w:t>
        </w:r>
      </w:hyperlink>
      <w:r w:rsidR="001F47DB" w:rsidRPr="001F47DB">
        <w:t> – The latest versions of our SharePoint products packaged into one product suite.</w:t>
      </w:r>
    </w:p>
    <w:p w:rsidR="001F47DB" w:rsidRDefault="00890BDA" w:rsidP="001F47DB">
      <w:hyperlink r:id="rId50" w:history="1">
        <w:r w:rsidR="001F47DB" w:rsidRPr="001F47DB">
          <w:rPr>
            <w:rStyle w:val="Hyperlink"/>
          </w:rPr>
          <w:t>Aspose.Total for JasperReports</w:t>
        </w:r>
      </w:hyperlink>
      <w:r w:rsidR="001F47DB" w:rsidRPr="001F47DB">
        <w:t> – The latest versions of our JasperReports products packaged into one product suite.</w:t>
      </w:r>
    </w:p>
    <w:p w:rsidR="001F47DB" w:rsidRDefault="00890BDA" w:rsidP="001F47DB">
      <w:hyperlink r:id="rId51" w:history="1">
        <w:r w:rsidR="001F47DB" w:rsidRPr="001F47DB">
          <w:rPr>
            <w:rStyle w:val="Hyperlink"/>
          </w:rPr>
          <w:t>Aspose.Total for Android</w:t>
        </w:r>
      </w:hyperlink>
      <w:r w:rsidR="001F47DB" w:rsidRPr="001F47DB">
        <w:t> – The latest versions of our Android products packaged into one product suite.</w:t>
      </w:r>
    </w:p>
    <w:tbl>
      <w:tblPr>
        <w:tblW w:w="9450" w:type="dxa"/>
        <w:shd w:val="clear" w:color="auto" w:fill="FFFFFF"/>
        <w:tblCellMar>
          <w:left w:w="0" w:type="dxa"/>
          <w:right w:w="0" w:type="dxa"/>
        </w:tblCellMar>
        <w:tblLook w:val="04A0" w:firstRow="1" w:lastRow="0" w:firstColumn="1" w:lastColumn="0" w:noHBand="0" w:noVBand="1"/>
      </w:tblPr>
      <w:tblGrid>
        <w:gridCol w:w="4500"/>
        <w:gridCol w:w="450"/>
        <w:gridCol w:w="4500"/>
      </w:tblGrid>
      <w:tr w:rsidR="001F47DB" w:rsidRPr="001F47DB" w:rsidTr="001F47DB">
        <w:tc>
          <w:tcPr>
            <w:tcW w:w="4500" w:type="dxa"/>
            <w:tcBorders>
              <w:top w:val="nil"/>
              <w:left w:val="nil"/>
              <w:bottom w:val="nil"/>
              <w:right w:val="nil"/>
            </w:tcBorders>
            <w:shd w:val="clear" w:color="auto" w:fill="FFFFFF"/>
            <w:vAlign w:val="center"/>
            <w:hideMark/>
          </w:tcPr>
          <w:p w:rsidR="001F47DB" w:rsidRPr="001F47DB" w:rsidRDefault="001F47DB" w:rsidP="001F47DB">
            <w:pPr>
              <w:spacing w:after="360" w:line="240" w:lineRule="auto"/>
              <w:jc w:val="center"/>
              <w:rPr>
                <w:rFonts w:ascii="Arial" w:eastAsia="Times New Roman" w:hAnsi="Arial" w:cs="Arial"/>
                <w:color w:val="333333"/>
                <w:sz w:val="20"/>
                <w:szCs w:val="20"/>
              </w:rPr>
            </w:pPr>
            <w:r>
              <w:rPr>
                <w:rFonts w:ascii="Arial" w:eastAsia="Times New Roman" w:hAnsi="Arial" w:cs="Arial"/>
                <w:noProof/>
                <w:color w:val="6FB7E9"/>
                <w:sz w:val="20"/>
                <w:szCs w:val="20"/>
                <w:bdr w:val="none" w:sz="0" w:space="0" w:color="auto" w:frame="1"/>
              </w:rPr>
              <w:drawing>
                <wp:inline distT="0" distB="0" distL="0" distR="0">
                  <wp:extent cx="2009775" cy="390525"/>
                  <wp:effectExtent l="0" t="0" r="9525" b="9525"/>
                  <wp:docPr id="20" name="Picture 20" descr="readBlog ActionButton Spotlight on Aspose.Words for Cloud and news from Aspose, February 2015">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adBlog ActionButton Spotlight on Aspose.Words for Cloud and news from Aspose, February 2015">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09775" cy="390525"/>
                          </a:xfrm>
                          <a:prstGeom prst="rect">
                            <a:avLst/>
                          </a:prstGeom>
                          <a:noFill/>
                          <a:ln>
                            <a:noFill/>
                          </a:ln>
                        </pic:spPr>
                      </pic:pic>
                    </a:graphicData>
                  </a:graphic>
                </wp:inline>
              </w:drawing>
            </w:r>
          </w:p>
        </w:tc>
        <w:tc>
          <w:tcPr>
            <w:tcW w:w="450" w:type="dxa"/>
            <w:tcBorders>
              <w:top w:val="nil"/>
              <w:left w:val="nil"/>
              <w:bottom w:val="nil"/>
              <w:right w:val="nil"/>
            </w:tcBorders>
            <w:shd w:val="clear" w:color="auto" w:fill="FFFFFF"/>
            <w:vAlign w:val="center"/>
            <w:hideMark/>
          </w:tcPr>
          <w:p w:rsidR="001F47DB" w:rsidRPr="001F47DB" w:rsidRDefault="001F47DB" w:rsidP="001F47DB">
            <w:pPr>
              <w:spacing w:after="360" w:line="240" w:lineRule="auto"/>
              <w:rPr>
                <w:rFonts w:ascii="Arial" w:eastAsia="Times New Roman" w:hAnsi="Arial" w:cs="Arial"/>
                <w:color w:val="333333"/>
                <w:sz w:val="20"/>
                <w:szCs w:val="20"/>
              </w:rPr>
            </w:pPr>
          </w:p>
        </w:tc>
        <w:tc>
          <w:tcPr>
            <w:tcW w:w="4500" w:type="dxa"/>
            <w:tcBorders>
              <w:top w:val="nil"/>
              <w:left w:val="nil"/>
              <w:bottom w:val="nil"/>
              <w:right w:val="nil"/>
            </w:tcBorders>
            <w:shd w:val="clear" w:color="auto" w:fill="FFFFFF"/>
            <w:vAlign w:val="center"/>
            <w:hideMark/>
          </w:tcPr>
          <w:p w:rsidR="001F47DB" w:rsidRPr="001F47DB" w:rsidRDefault="001F47DB" w:rsidP="001F47DB">
            <w:pPr>
              <w:spacing w:after="360" w:line="240" w:lineRule="auto"/>
              <w:jc w:val="center"/>
              <w:rPr>
                <w:rFonts w:ascii="Arial" w:eastAsia="Times New Roman" w:hAnsi="Arial" w:cs="Arial"/>
                <w:color w:val="333333"/>
                <w:sz w:val="20"/>
                <w:szCs w:val="20"/>
              </w:rPr>
            </w:pPr>
            <w:r>
              <w:rPr>
                <w:rFonts w:ascii="Arial" w:eastAsia="Times New Roman" w:hAnsi="Arial" w:cs="Arial"/>
                <w:noProof/>
                <w:color w:val="6FB7E9"/>
                <w:sz w:val="20"/>
                <w:szCs w:val="20"/>
                <w:bdr w:val="none" w:sz="0" w:space="0" w:color="auto" w:frame="1"/>
              </w:rPr>
              <w:drawing>
                <wp:inline distT="0" distB="0" distL="0" distR="0">
                  <wp:extent cx="2009775" cy="390525"/>
                  <wp:effectExtent l="0" t="0" r="9525" b="9525"/>
                  <wp:docPr id="19" name="Picture 19" descr="visitForum ActionButton Spotlight on Aspose.Words for Cloud and news from Aspose, February 2015">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isitForum ActionButton Spotlight on Aspose.Words for Cloud and news from Aspose, February 2015">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09775" cy="390525"/>
                          </a:xfrm>
                          <a:prstGeom prst="rect">
                            <a:avLst/>
                          </a:prstGeom>
                          <a:noFill/>
                          <a:ln>
                            <a:noFill/>
                          </a:ln>
                        </pic:spPr>
                      </pic:pic>
                    </a:graphicData>
                  </a:graphic>
                </wp:inline>
              </w:drawing>
            </w:r>
          </w:p>
        </w:tc>
      </w:tr>
    </w:tbl>
    <w:p w:rsidR="001F47DB" w:rsidRPr="001F47DB" w:rsidRDefault="001F47DB" w:rsidP="001F47DB"/>
    <w:sectPr w:rsidR="001F47DB" w:rsidRPr="001F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41FB1"/>
    <w:multiLevelType w:val="multilevel"/>
    <w:tmpl w:val="DEC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8ED"/>
    <w:rsid w:val="001F47DB"/>
    <w:rsid w:val="006178ED"/>
    <w:rsid w:val="00706718"/>
    <w:rsid w:val="007B7A6A"/>
    <w:rsid w:val="00890BDA"/>
    <w:rsid w:val="00F0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6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67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6718"/>
    <w:rPr>
      <w:b/>
      <w:bCs/>
    </w:rPr>
  </w:style>
  <w:style w:type="paragraph" w:styleId="BalloonText">
    <w:name w:val="Balloon Text"/>
    <w:basedOn w:val="Normal"/>
    <w:link w:val="BalloonTextChar"/>
    <w:uiPriority w:val="99"/>
    <w:semiHidden/>
    <w:unhideWhenUsed/>
    <w:rsid w:val="0070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718"/>
    <w:rPr>
      <w:rFonts w:ascii="Tahoma" w:hAnsi="Tahoma" w:cs="Tahoma"/>
      <w:sz w:val="16"/>
      <w:szCs w:val="16"/>
    </w:rPr>
  </w:style>
  <w:style w:type="character" w:styleId="Hyperlink">
    <w:name w:val="Hyperlink"/>
    <w:basedOn w:val="DefaultParagraphFont"/>
    <w:uiPriority w:val="99"/>
    <w:unhideWhenUsed/>
    <w:rsid w:val="00706718"/>
    <w:rPr>
      <w:color w:val="0000FF" w:themeColor="hyperlink"/>
      <w:u w:val="single"/>
    </w:rPr>
  </w:style>
  <w:style w:type="character" w:customStyle="1" w:styleId="Heading1Char">
    <w:name w:val="Heading 1 Char"/>
    <w:basedOn w:val="DefaultParagraphFont"/>
    <w:link w:val="Heading1"/>
    <w:uiPriority w:val="9"/>
    <w:rsid w:val="007067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671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6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67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6718"/>
    <w:rPr>
      <w:b/>
      <w:bCs/>
    </w:rPr>
  </w:style>
  <w:style w:type="paragraph" w:styleId="BalloonText">
    <w:name w:val="Balloon Text"/>
    <w:basedOn w:val="Normal"/>
    <w:link w:val="BalloonTextChar"/>
    <w:uiPriority w:val="99"/>
    <w:semiHidden/>
    <w:unhideWhenUsed/>
    <w:rsid w:val="00706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718"/>
    <w:rPr>
      <w:rFonts w:ascii="Tahoma" w:hAnsi="Tahoma" w:cs="Tahoma"/>
      <w:sz w:val="16"/>
      <w:szCs w:val="16"/>
    </w:rPr>
  </w:style>
  <w:style w:type="character" w:styleId="Hyperlink">
    <w:name w:val="Hyperlink"/>
    <w:basedOn w:val="DefaultParagraphFont"/>
    <w:uiPriority w:val="99"/>
    <w:unhideWhenUsed/>
    <w:rsid w:val="00706718"/>
    <w:rPr>
      <w:color w:val="0000FF" w:themeColor="hyperlink"/>
      <w:u w:val="single"/>
    </w:rPr>
  </w:style>
  <w:style w:type="character" w:customStyle="1" w:styleId="Heading1Char">
    <w:name w:val="Heading 1 Char"/>
    <w:basedOn w:val="DefaultParagraphFont"/>
    <w:link w:val="Heading1"/>
    <w:uiPriority w:val="9"/>
    <w:rsid w:val="007067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671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6049">
      <w:bodyDiv w:val="1"/>
      <w:marLeft w:val="0"/>
      <w:marRight w:val="0"/>
      <w:marTop w:val="0"/>
      <w:marBottom w:val="0"/>
      <w:divBdr>
        <w:top w:val="none" w:sz="0" w:space="0" w:color="auto"/>
        <w:left w:val="none" w:sz="0" w:space="0" w:color="auto"/>
        <w:bottom w:val="none" w:sz="0" w:space="0" w:color="auto"/>
        <w:right w:val="none" w:sz="0" w:space="0" w:color="auto"/>
      </w:divBdr>
    </w:div>
    <w:div w:id="297565950">
      <w:bodyDiv w:val="1"/>
      <w:marLeft w:val="0"/>
      <w:marRight w:val="0"/>
      <w:marTop w:val="0"/>
      <w:marBottom w:val="0"/>
      <w:divBdr>
        <w:top w:val="none" w:sz="0" w:space="0" w:color="auto"/>
        <w:left w:val="none" w:sz="0" w:space="0" w:color="auto"/>
        <w:bottom w:val="none" w:sz="0" w:space="0" w:color="auto"/>
        <w:right w:val="none" w:sz="0" w:space="0" w:color="auto"/>
      </w:divBdr>
    </w:div>
    <w:div w:id="935989460">
      <w:bodyDiv w:val="1"/>
      <w:marLeft w:val="0"/>
      <w:marRight w:val="0"/>
      <w:marTop w:val="0"/>
      <w:marBottom w:val="0"/>
      <w:divBdr>
        <w:top w:val="none" w:sz="0" w:space="0" w:color="auto"/>
        <w:left w:val="none" w:sz="0" w:space="0" w:color="auto"/>
        <w:bottom w:val="none" w:sz="0" w:space="0" w:color="auto"/>
        <w:right w:val="none" w:sz="0" w:space="0" w:color="auto"/>
      </w:divBdr>
    </w:div>
    <w:div w:id="992022972">
      <w:bodyDiv w:val="1"/>
      <w:marLeft w:val="0"/>
      <w:marRight w:val="0"/>
      <w:marTop w:val="0"/>
      <w:marBottom w:val="0"/>
      <w:divBdr>
        <w:top w:val="none" w:sz="0" w:space="0" w:color="auto"/>
        <w:left w:val="none" w:sz="0" w:space="0" w:color="auto"/>
        <w:bottom w:val="none" w:sz="0" w:space="0" w:color="auto"/>
        <w:right w:val="none" w:sz="0" w:space="0" w:color="auto"/>
      </w:divBdr>
    </w:div>
    <w:div w:id="1188301096">
      <w:bodyDiv w:val="1"/>
      <w:marLeft w:val="0"/>
      <w:marRight w:val="0"/>
      <w:marTop w:val="0"/>
      <w:marBottom w:val="0"/>
      <w:divBdr>
        <w:top w:val="none" w:sz="0" w:space="0" w:color="auto"/>
        <w:left w:val="none" w:sz="0" w:space="0" w:color="auto"/>
        <w:bottom w:val="none" w:sz="0" w:space="0" w:color="auto"/>
        <w:right w:val="none" w:sz="0" w:space="0" w:color="auto"/>
      </w:divBdr>
    </w:div>
    <w:div w:id="1772041285">
      <w:bodyDiv w:val="1"/>
      <w:marLeft w:val="0"/>
      <w:marRight w:val="0"/>
      <w:marTop w:val="0"/>
      <w:marBottom w:val="0"/>
      <w:divBdr>
        <w:top w:val="none" w:sz="0" w:space="0" w:color="auto"/>
        <w:left w:val="none" w:sz="0" w:space="0" w:color="auto"/>
        <w:bottom w:val="none" w:sz="0" w:space="0" w:color="auto"/>
        <w:right w:val="none" w:sz="0" w:space="0" w:color="auto"/>
      </w:divBdr>
    </w:div>
    <w:div w:id="20227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aspose.com/blogs/aspose-products/aspose-pdf-product-family/archive/2015/01/07/fill-pdfs-forms-manage-pdf-attachments-using-html5-pdf-editor-by-aspose-for-.net-2.2.0.html" TargetMode="External"/><Relationship Id="rId39" Type="http://schemas.openxmlformats.org/officeDocument/2006/relationships/hyperlink" Target="http://www.aspose.com/java/total-component.aspx" TargetMode="External"/><Relationship Id="rId21" Type="http://schemas.openxmlformats.org/officeDocument/2006/relationships/hyperlink" Target="http://www.aspose.com/blogs/aspose-products/aspose-words-product-family.html" TargetMode="External"/><Relationship Id="rId34" Type="http://schemas.openxmlformats.org/officeDocument/2006/relationships/hyperlink" Target="http://www.aspose.com/corporate/purchase/policies/no-checks-policy.aspx" TargetMode="External"/><Relationship Id="rId42" Type="http://schemas.openxmlformats.org/officeDocument/2006/relationships/image" Target="media/image16.png"/><Relationship Id="rId47" Type="http://schemas.openxmlformats.org/officeDocument/2006/relationships/hyperlink" Target="http://www.aspose.com/community/files/75/cloud-apis/aspose.total-cloud/default.aspx" TargetMode="External"/><Relationship Id="rId50" Type="http://schemas.openxmlformats.org/officeDocument/2006/relationships/hyperlink" Target="http://www.aspose.com/community/files/67/jasperreports-exporters/aspose-total-for-jasperreports/default.aspx" TargetMode="External"/><Relationship Id="rId55"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hyperlink" Target="https://plus.google.com/+aspose" TargetMode="External"/><Relationship Id="rId17" Type="http://schemas.openxmlformats.org/officeDocument/2006/relationships/hyperlink" Target="http://www.aspose.com/" TargetMode="External"/><Relationship Id="rId25" Type="http://schemas.openxmlformats.org/officeDocument/2006/relationships/hyperlink" Target="http://www.aspose.com/blogs/aspose-products/aspose-cells-product-family/archive/2014/11/27/examples-of-aspose.cells-code-comparisons-with-apache-poi-ss-hssf-xssf-now-available-in-netbeans-ide.html" TargetMode="External"/><Relationship Id="rId33" Type="http://schemas.openxmlformats.org/officeDocument/2006/relationships/hyperlink" Target="http://www.aspose.com/purchase/findreseller.aspx" TargetMode="External"/><Relationship Id="rId38" Type="http://schemas.openxmlformats.org/officeDocument/2006/relationships/image" Target="media/image14.png"/><Relationship Id="rId46" Type="http://schemas.openxmlformats.org/officeDocument/2006/relationships/hyperlink" Target="http://www.aspose.com/community/files/72/java-components/aspose.total-for-java/default.aspx"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www.devweek.com/" TargetMode="External"/><Relationship Id="rId41" Type="http://schemas.openxmlformats.org/officeDocument/2006/relationships/hyperlink" Target="http://www.aspose.com/cloud/total-api.aspx" TargetMode="External"/><Relationship Id="rId54" Type="http://schemas.openxmlformats.org/officeDocument/2006/relationships/hyperlink" Target="http://www.aspose.com/community/forums/default.aspx" TargetMode="External"/><Relationship Id="rId1" Type="http://schemas.openxmlformats.org/officeDocument/2006/relationships/numbering" Target="numbering.xml"/><Relationship Id="rId6" Type="http://schemas.openxmlformats.org/officeDocument/2006/relationships/hyperlink" Target="http://www.facebook.com/pages/Aspose/21217093093"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www.aspose.com/corporate/purchase/policies/paperless-policy.aspx" TargetMode="External"/><Relationship Id="rId37" Type="http://schemas.openxmlformats.org/officeDocument/2006/relationships/hyperlink" Target="http://www.aspose.com/.net/total-component.aspx" TargetMode="External"/><Relationship Id="rId40" Type="http://schemas.openxmlformats.org/officeDocument/2006/relationships/image" Target="media/image15.png"/><Relationship Id="rId45" Type="http://schemas.openxmlformats.org/officeDocument/2006/relationships/hyperlink" Target="http://www.aspose.com/community/files/51/.net-components/aspose.total-for-.net/default.aspx" TargetMode="External"/><Relationship Id="rId53"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aspose.com/blogs/aspose-products/aspose-tasks-product-family.html" TargetMode="External"/><Relationship Id="rId28" Type="http://schemas.openxmlformats.org/officeDocument/2006/relationships/hyperlink" Target="http://devnexus.com/s/index" TargetMode="External"/><Relationship Id="rId36" Type="http://schemas.openxmlformats.org/officeDocument/2006/relationships/hyperlink" Target="https://newsletterfeedback.wufoo.com/forms/how-can-we-help-you/" TargetMode="External"/><Relationship Id="rId49" Type="http://schemas.openxmlformats.org/officeDocument/2006/relationships/hyperlink" Target="http://www.aspose.com/community/files/73/sharepoint-components/aspose.total-for-sharepoint/default.aspx" TargetMode="External"/><Relationship Id="rId57" Type="http://schemas.openxmlformats.org/officeDocument/2006/relationships/theme" Target="theme/theme1.xml"/><Relationship Id="rId10" Type="http://schemas.openxmlformats.org/officeDocument/2006/relationships/hyperlink" Target="http://www.youtube.com/user/AsposeVideo" TargetMode="External"/><Relationship Id="rId19" Type="http://schemas.openxmlformats.org/officeDocument/2006/relationships/image" Target="media/image8.png"/><Relationship Id="rId31" Type="http://schemas.openxmlformats.org/officeDocument/2006/relationships/image" Target="media/image12.png"/><Relationship Id="rId44" Type="http://schemas.openxmlformats.org/officeDocument/2006/relationships/image" Target="media/image17.png"/><Relationship Id="rId52" Type="http://schemas.openxmlformats.org/officeDocument/2006/relationships/hyperlink" Target="http://www.aspose.com/blogs/index.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nkedin.com/company/aspose-pty-ltd" TargetMode="External"/><Relationship Id="rId22" Type="http://schemas.openxmlformats.org/officeDocument/2006/relationships/hyperlink" Target="http://www.aspose.com/blogs/aspose-products/aspose-cells-product-family.html" TargetMode="External"/><Relationship Id="rId27" Type="http://schemas.openxmlformats.org/officeDocument/2006/relationships/image" Target="media/image11.png"/><Relationship Id="rId30" Type="http://schemas.openxmlformats.org/officeDocument/2006/relationships/hyperlink" Target="mailto:user.groups@aspose.com" TargetMode="External"/><Relationship Id="rId35" Type="http://schemas.openxmlformats.org/officeDocument/2006/relationships/image" Target="media/image13.png"/><Relationship Id="rId43" Type="http://schemas.openxmlformats.org/officeDocument/2006/relationships/hyperlink" Target="http://www.aspose.com/android/total-component.aspx" TargetMode="External"/><Relationship Id="rId48" Type="http://schemas.openxmlformats.org/officeDocument/2006/relationships/hyperlink" Target="http://www.aspose.com/community/files/52/ssrs-rendering-extensions/aspose.total-for-reporting-services/default.aspx" TargetMode="External"/><Relationship Id="rId56" Type="http://schemas.openxmlformats.org/officeDocument/2006/relationships/fontTable" Target="fontTable.xml"/><Relationship Id="rId8" Type="http://schemas.openxmlformats.org/officeDocument/2006/relationships/hyperlink" Target="http://twitter.com/aspose" TargetMode="External"/><Relationship Id="rId51" Type="http://schemas.openxmlformats.org/officeDocument/2006/relationships/hyperlink" Target="http://www.aspose.com/community/files/74/android-components/aspose.total-for-android/default.aspx"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Razzaq</dc:creator>
  <cp:lastModifiedBy>Saqib Razzaq</cp:lastModifiedBy>
  <cp:revision>2</cp:revision>
  <dcterms:created xsi:type="dcterms:W3CDTF">2015-02-24T13:10:00Z</dcterms:created>
  <dcterms:modified xsi:type="dcterms:W3CDTF">2015-02-24T13:10:00Z</dcterms:modified>
</cp:coreProperties>
</file>