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45309"/>
          <w:sz w:val="40"/>
        </w:rPr>
        <w:t>AI Workflow Canvas</w:t>
      </w:r>
      <w:r>
        <w:rPr>
          <w:color w:val="6B7280"/>
          <w:sz w:val="18"/>
        </w:rPr>
        <w:t xml:space="preserve">     Sinar Maju Sdn Bhd  |  Module 13 capstone. Fictional training material.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3756"/>
            <w:shd w:val="clear" w:color="auto" w:fill="F3F4F6"/>
          </w:tcPr>
          <w:p>
            <w:r>
              <w:rPr>
                <w:b/>
              </w:rPr>
              <w:t>Team</w:t>
            </w:r>
          </w:p>
        </w:tc>
        <w:tc>
          <w:tcPr>
            <w:tcW w:type="dxa" w:w="3756"/>
          </w:tcPr>
          <w:p>
            <w:r/>
          </w:p>
        </w:tc>
        <w:tc>
          <w:tcPr>
            <w:tcW w:type="dxa" w:w="3756"/>
            <w:shd w:val="clear" w:color="auto" w:fill="F3F4F6"/>
          </w:tcPr>
          <w:p>
            <w:r>
              <w:rPr>
                <w:b/>
              </w:rPr>
              <w:t>Brief (A, B, C or D)</w:t>
            </w:r>
          </w:p>
        </w:tc>
        <w:tc>
          <w:tcPr>
            <w:tcW w:type="dxa" w:w="3756"/>
          </w:tcPr>
          <w:p>
            <w:r/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rHeight w:val="1871" w:hRule="atLeast"/>
        </w:trPr>
        <w:tc>
          <w:tcPr>
            <w:tcW w:type="dxa" w:w="7512"/>
          </w:tcPr>
          <w:p>
            <w:r>
              <w:rPr>
                <w:b/>
                <w:color w:val="B45309"/>
                <w:sz w:val="22"/>
              </w:rPr>
              <w:t>1. The process and the problem</w:t>
            </w:r>
          </w:p>
          <w:p>
            <w:r>
              <w:rPr>
                <w:i/>
                <w:color w:val="6B7280"/>
                <w:sz w:val="18"/>
              </w:rPr>
              <w:t>Who does it today, how long it takes, and what goes wrong.</w:t>
            </w:r>
          </w:p>
        </w:tc>
        <w:tc>
          <w:tcPr>
            <w:tcW w:type="dxa" w:w="7512"/>
          </w:tcPr>
          <w:p>
            <w:r>
              <w:rPr>
                <w:b/>
                <w:color w:val="B45309"/>
                <w:sz w:val="22"/>
              </w:rPr>
              <w:t>2. Who uses it, who approves</w:t>
            </w:r>
          </w:p>
          <w:p>
            <w:r>
              <w:rPr>
                <w:i/>
                <w:color w:val="6B7280"/>
                <w:sz w:val="18"/>
              </w:rPr>
              <w:t>The people who use the workflow, and the person who approves its output.</w:t>
            </w:r>
          </w:p>
        </w:tc>
      </w:tr>
      <w:tr>
        <w:trPr>
          <w:trHeight w:val="1871" w:hRule="atLeast"/>
        </w:trPr>
        <w:tc>
          <w:tcPr>
            <w:tcW w:type="dxa" w:w="7512"/>
          </w:tcPr>
          <w:p>
            <w:r>
              <w:rPr>
                <w:b/>
                <w:color w:val="B45309"/>
                <w:sz w:val="22"/>
              </w:rPr>
              <w:t>3. Trigger</w:t>
            </w:r>
          </w:p>
          <w:p>
            <w:r>
              <w:rPr>
                <w:i/>
                <w:color w:val="6B7280"/>
                <w:sz w:val="18"/>
              </w:rPr>
              <w:t>What starts the workflow: an email, a file, a form, a schedule.</w:t>
            </w:r>
          </w:p>
        </w:tc>
        <w:tc>
          <w:tcPr>
            <w:tcW w:type="dxa" w:w="7512"/>
          </w:tcPr>
          <w:p>
            <w:r>
              <w:rPr>
                <w:b/>
                <w:color w:val="B45309"/>
                <w:sz w:val="22"/>
              </w:rPr>
              <w:t>4. Steps</w:t>
            </w:r>
          </w:p>
          <w:p>
            <w:r>
              <w:rPr>
                <w:i/>
                <w:color w:val="6B7280"/>
                <w:sz w:val="18"/>
              </w:rPr>
              <w:t>Number them. Mark each step AI, rule or person.</w:t>
            </w:r>
          </w:p>
        </w:tc>
      </w:tr>
      <w:tr>
        <w:trPr>
          <w:trHeight w:val="1871" w:hRule="atLeast"/>
        </w:trPr>
        <w:tc>
          <w:tcPr>
            <w:tcW w:type="dxa" w:w="7512"/>
          </w:tcPr>
          <w:p>
            <w:r>
              <w:rPr>
                <w:b/>
                <w:color w:val="B45309"/>
                <w:sz w:val="22"/>
              </w:rPr>
              <w:t>5. Data and tools</w:t>
            </w:r>
          </w:p>
          <w:p>
            <w:r>
              <w:rPr>
                <w:i/>
                <w:color w:val="6B7280"/>
                <w:sz w:val="18"/>
              </w:rPr>
              <w:t>The files and systems it reads, the AI tool, and any connectors it needs.</w:t>
            </w:r>
          </w:p>
        </w:tc>
        <w:tc>
          <w:tcPr>
            <w:tcW w:type="dxa" w:w="7512"/>
          </w:tcPr>
          <w:p>
            <w:r>
              <w:rPr>
                <w:b/>
                <w:color w:val="B45309"/>
                <w:sz w:val="22"/>
              </w:rPr>
              <w:t>6. Human approval</w:t>
            </w:r>
          </w:p>
          <w:p>
            <w:r>
              <w:rPr>
                <w:i/>
                <w:color w:val="6B7280"/>
                <w:sz w:val="18"/>
              </w:rPr>
              <w:t>Where a person must approve before anything happens, and why there.</w:t>
            </w:r>
          </w:p>
        </w:tc>
      </w:tr>
      <w:tr>
        <w:trPr>
          <w:trHeight w:val="1871" w:hRule="atLeast"/>
        </w:trPr>
        <w:tc>
          <w:tcPr>
            <w:tcW w:type="dxa" w:w="7512"/>
          </w:tcPr>
          <w:p>
            <w:r>
              <w:rPr>
                <w:b/>
                <w:color w:val="B45309"/>
                <w:sz w:val="22"/>
              </w:rPr>
              <w:t>7. Risks and controls</w:t>
            </w:r>
          </w:p>
          <w:p>
            <w:r>
              <w:rPr>
                <w:i/>
                <w:color w:val="6B7280"/>
                <w:sz w:val="18"/>
              </w:rPr>
              <w:t>What could go wrong (a wrong answer, a hidden instruction, personal data) and the control for each. Modules 11 and 12.</w:t>
            </w:r>
          </w:p>
        </w:tc>
        <w:tc>
          <w:tcPr>
            <w:tcW w:type="dxa" w:w="7512"/>
          </w:tcPr>
          <w:p>
            <w:r>
              <w:rPr>
                <w:b/>
                <w:color w:val="B45309"/>
                <w:sz w:val="22"/>
              </w:rPr>
              <w:t>8. How you'll know it works</w:t>
            </w:r>
          </w:p>
          <w:p>
            <w:r>
              <w:rPr>
                <w:i/>
                <w:color w:val="6B7280"/>
                <w:sz w:val="18"/>
              </w:rPr>
              <w:t>Your test cases and the score you'd accept before using it. Module 07.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24"/>
      </w:tblGrid>
      <w:tr>
        <w:trPr>
          <w:trHeight w:val="907" w:hRule="atLeast"/>
        </w:trPr>
        <w:tc>
          <w:tcPr>
            <w:tcW w:type="dxa" w:w="15024"/>
          </w:tcPr>
          <w:p>
            <w:r>
              <w:rPr>
                <w:b/>
                <w:color w:val="B45309"/>
                <w:sz w:val="22"/>
              </w:rPr>
              <w:t>9. The pitch in one sentence</w:t>
            </w:r>
          </w:p>
          <w:p>
            <w:r>
              <w:rPr>
                <w:i/>
                <w:color w:val="6B7280"/>
                <w:sz w:val="18"/>
              </w:rPr>
              <w:t>For [who], this workflow [does what], so that [result], with [person] approving [what].</w:t>
            </w:r>
          </w:p>
        </w:tc>
      </w:tr>
    </w:tbl>
    <w:sectPr w:rsidR="00FC693F" w:rsidRPr="0006063C" w:rsidSect="00034616">
      <w:pgSz w:w="16838" w:h="11906" w:orient="landscape"/>
      <w:pgMar w:top="737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Workflow Canvas</dc:title>
  <dc:subject/>
  <dc:creator>Sinar Maju Sdn Bhd</dc:creator>
  <cp:keywords/>
  <dc:description>generated by python-docx</dc:description>
  <cp:lastModifiedBy>Sinar Maju Sdn Bhd</cp:lastModifiedBy>
  <cp:revision>1</cp:revision>
  <dcterms:created xsi:type="dcterms:W3CDTF">2026-10-09T12:00:00Z</dcterms:created>
  <dcterms:modified xsi:type="dcterms:W3CDTF">2026-10-09T12:00:00Z</dcterms:modified>
  <cp:category/>
</cp:coreProperties>
</file>