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01_D12B_SANJANA ASRANI_AI_LAB-03_prolog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u w:val="single"/>
          <w:rtl w:val="0"/>
        </w:rPr>
        <w:t xml:space="preserve">TOWER OF HANOI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STEPS 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prolog -&gt; file -&gt; new and create a 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876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the code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SWI-&gt; file -&gt; consult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8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u w:val="single"/>
          <w:rtl w:val="0"/>
        </w:rPr>
        <w:t xml:space="preserve"> WATER JUG PROBLEM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703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(Click on quit after running.)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94942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49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Press any key , Type input after ?-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3848474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 b="456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848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(not working for 1,2 &amp; 2,1)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jp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