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NLP INDIRECT ASSESSMENT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ARTICLE ON IMAGISTA: A TEXT TO IMG &amp; IMG TO TEXT MODEL</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By Sanjana Asrani, D17B1</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Bridging the Gap: Bidirectional AI for Text-to-Image and Image-to-Text Generation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ever-evolving landscape of artificial intelligence, the boundaries between different modalities of data are disappearing. AI models have made remarkable progress in understanding and generating both text and images. In this article, we delve into the fascinating world of bidirectional AI, which seamlessly transitions between text-to-image and image-to-text generation. We'll explore Python scripts that demonstrate these capabilities, unlocking the potential for creative and practical applications.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Part 1: Text-to-Image Generation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 Power of Multimodal 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Bidirectional AI, a subfield of artificial intelligence, brings together the best of natural language understanding and computer vision. It enables AI models to generate images from text descriptions, breaking the barriers between human languages and visual storytelling.</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Understanding Bidirectional AI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Bidirectional AI is a testament to the versatility of deep learning models. It is founded on the idea that AI models should not be confined to a single data modality but should seamlessly transition between different modalities, such as text and images. It aims to bridge the gap between natural language understanding and computer vision, allowing models to handle both text-to-image and image-to-text generation.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The Python Script for Text-to-Image Generation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journey begins with a Python script that effortlessly translates text into images. Let's break it down step by step.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Imports and Library Installations: The script starts by installing and importing essential libraries, including `googletrans`, `diffusers`, `transformers`, `pandas`, `numpy`, `matplotlib`, and `cv2`. It also checks the availability of a CUDA-compatible GPU for efficient computation.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Configuration and Setup: The `CFG` class provides essential configuration parameters for the image generation process. These parameters include device selection (CPU or CUDA), random seed, image generation model, image size, guidance scale, and prompt settings.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Translation Function: The `get_translation` function taps into Google Translate to translate text descriptions into a desired destination language, offering the translated text as output.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Model Loading: The script loads a pre-trained image generation model using `StableDiffusionPipeline`. The model is configured with specific parameters, including data type and guidance scale.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Image Generation Function: The `generate_image` function generates images from text prompts using the loaded image generation model. It involves multiple inference steps and a scaling factor for guidance.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Translation: In the example provided, the code translates the text "cristiano ronaldo in Indian traditional clothes with a tikka" to English using the `get_translation` function. The translated text serves as the prompt for image generation.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Image Generation and Display: The script generates an image based on the translated prompt and displays it using the `matplotlib` library.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Part 2: Image-to-Text Generation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Bridging the Gap in the Opposite Direction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power of bidirectional AI is not limited to text-to-image generation. It extends to the realm of image-to-text generation, where images are transformed into descriptive text. This application has profound implications for fields like image captioning and accessibility.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Understanding Image-to-Text Generation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Image-to-text generation is a critical aspect of multimodal AI. It involves the conversion of visual content, such as images, into descriptive and meaningful text. This capability has far-reaching implications, from enhancing accessibility for the visually impaired to improving content understanding in various applications.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The Python Script for Image-to-Text Generation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Installation and Model Loading: This part of the article explores a Python script for generating text descriptions from images. It uses the `transformers` library to load a pre-trained Vision Encoder-Decoder model for image captioning.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Image Captioning: The code demonstrates how an image can be processed using the Vision Encoder-Decoder model to generate textual captions that describe the content of the image.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Conclusion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Bidirectional AI is a testament to the versatility of deep learning models. These models can effortlessly handle diverse data modalities, bridging the gap between language understanding and visual content generation. As AI technology continues to advance, we can expect even more impressive developments in multimodal AI, making machines capable of understanding and creating content that bridges the gaps between human languages and visual storytelling.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a world where data integration is the key to understanding and creating, bidirectional AI is a paradigm shift that promises a new era of intelligent content generation. The Python scripts showcased in this article offer a glimpse into the future, where the creative potential of AI knows no bounds.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From text-to-image and image-to-text generation, bidirectional AI presents a fascinating journey into the heart of multimodal AI, revolutionizing the way we interact with data and providing endless possibilities for creativity and innovation.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