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20"/>
      </w:pPr>
    </w:p>
    <w:p>
      <w:pPr>
        <w:spacing w:after="320"/>
      </w:pPr>
    </w:p>
    <w:p>
      <w:pPr>
        <w:spacing w:after="320"/>
      </w:pPr>
    </w:p>
    <w:p>
      <w:pPr>
        <w:spacing w:after="320"/>
      </w:pPr>
    </w:p>
    <w:p>
      <w:pPr>
        <w:jc w:val="center"/>
      </w:pPr>
      <w:r>
        <w:rPr>
          <w:b/>
          <w:color w:val="D79A32"/>
          <w:sz w:val="20"/>
        </w:rPr>
        <w:t>TECHNICAL ARCHITECTURE &amp; DEMO NARRATIVE</w:t>
      </w:r>
    </w:p>
    <w:p>
      <w:pPr>
        <w:pStyle w:val="Title"/>
        <w:jc w:val="center"/>
      </w:pPr>
      <w:r>
        <w:t>StoryVerse</w:t>
      </w:r>
    </w:p>
    <w:p>
      <w:pPr>
        <w:pStyle w:val="Subtitle"/>
        <w:jc w:val="center"/>
      </w:pPr>
      <w:r>
        <w:t>Complete Architecture Design and 8-Minute Presentation Script</w:t>
      </w:r>
    </w:p>
    <w:p>
      <w:pPr>
        <w:spacing w:after="1440"/>
        <w:jc w:val="center"/>
      </w:pPr>
      <w:r>
        <w:rPr>
          <w:b/>
          <w:color w:val="6E52A3"/>
          <w:sz w:val="20"/>
        </w:rPr>
        <w:t>AI storytelling  |  Lakebase  |  Unity Catalog Volume  |  Databricks Apps</w:t>
      </w:r>
    </w:p>
    <w:p>
      <w:pPr>
        <w:jc w:val="center"/>
      </w:pPr>
      <w:r>
        <w:rPr>
          <w:color w:val="667085"/>
          <w:sz w:val="21"/>
        </w:rPr>
        <w:t>Prepared from the current StoryVerse implementation</w:t>
        <w:br/>
        <w:t>26 July 2026</w:t>
      </w:r>
    </w:p>
    <w:p>
      <w:r>
        <w:br w:type="page"/>
      </w:r>
    </w:p>
    <w:p>
      <w:pPr>
        <w:pStyle w:val="Heading1"/>
      </w:pPr>
      <w:r>
        <w:t>Contents</w:t>
      </w:r>
    </w:p>
    <w:p>
      <w:pPr>
        <w:spacing w:after="80"/>
      </w:pPr>
      <w:r>
        <w:rPr>
          <w:b/>
          <w:color w:val="6E52A3"/>
        </w:rPr>
        <w:t xml:space="preserve">1  </w:t>
      </w:r>
      <w:r>
        <w:t>Executive overview</w:t>
      </w:r>
    </w:p>
    <w:p>
      <w:pPr>
        <w:spacing w:after="80"/>
      </w:pPr>
      <w:r>
        <w:rPr>
          <w:b/>
          <w:color w:val="6E52A3"/>
        </w:rPr>
        <w:t xml:space="preserve">2  </w:t>
      </w:r>
      <w:r>
        <w:t>System context and production architecture</w:t>
      </w:r>
    </w:p>
    <w:p>
      <w:pPr>
        <w:spacing w:after="80"/>
      </w:pPr>
      <w:r>
        <w:rPr>
          <w:b/>
          <w:color w:val="6E52A3"/>
        </w:rPr>
        <w:t xml:space="preserve">3  </w:t>
      </w:r>
      <w:r>
        <w:t>Technology stack</w:t>
      </w:r>
    </w:p>
    <w:p>
      <w:pPr>
        <w:spacing w:after="80"/>
      </w:pPr>
      <w:r>
        <w:rPr>
          <w:b/>
          <w:color w:val="6E52A3"/>
        </w:rPr>
        <w:t xml:space="preserve">4  </w:t>
      </w:r>
      <w:r>
        <w:t>Frontend architecture</w:t>
      </w:r>
    </w:p>
    <w:p>
      <w:pPr>
        <w:spacing w:after="80"/>
      </w:pPr>
      <w:r>
        <w:rPr>
          <w:b/>
          <w:color w:val="6E52A3"/>
        </w:rPr>
        <w:t xml:space="preserve">5  </w:t>
      </w:r>
      <w:r>
        <w:t>Backend and API architecture</w:t>
      </w:r>
    </w:p>
    <w:p>
      <w:pPr>
        <w:spacing w:after="80"/>
      </w:pPr>
      <w:r>
        <w:rPr>
          <w:b/>
          <w:color w:val="6E52A3"/>
        </w:rPr>
        <w:t xml:space="preserve">6  </w:t>
      </w:r>
      <w:r>
        <w:t>AI generation architecture</w:t>
      </w:r>
    </w:p>
    <w:p>
      <w:pPr>
        <w:spacing w:after="80"/>
      </w:pPr>
      <w:r>
        <w:rPr>
          <w:b/>
          <w:color w:val="6E52A3"/>
        </w:rPr>
        <w:t xml:space="preserve">7  </w:t>
      </w:r>
      <w:r>
        <w:t>Data and persistence architecture</w:t>
      </w:r>
    </w:p>
    <w:p>
      <w:pPr>
        <w:spacing w:after="80"/>
      </w:pPr>
      <w:r>
        <w:rPr>
          <w:b/>
          <w:color w:val="6E52A3"/>
        </w:rPr>
        <w:t xml:space="preserve">8  </w:t>
      </w:r>
      <w:r>
        <w:t>Media architecture</w:t>
      </w:r>
    </w:p>
    <w:p>
      <w:pPr>
        <w:spacing w:after="80"/>
      </w:pPr>
      <w:r>
        <w:rPr>
          <w:b/>
          <w:color w:val="6E52A3"/>
        </w:rPr>
        <w:t xml:space="preserve">9  </w:t>
      </w:r>
      <w:r>
        <w:t>Core workflows</w:t>
      </w:r>
    </w:p>
    <w:p>
      <w:pPr>
        <w:spacing w:after="80"/>
      </w:pPr>
      <w:r>
        <w:rPr>
          <w:b/>
          <w:color w:val="6E52A3"/>
        </w:rPr>
        <w:t xml:space="preserve">10  </w:t>
      </w:r>
      <w:r>
        <w:t>Story Time Machine</w:t>
      </w:r>
    </w:p>
    <w:p>
      <w:pPr>
        <w:spacing w:after="80"/>
      </w:pPr>
      <w:r>
        <w:rPr>
          <w:b/>
          <w:color w:val="6E52A3"/>
        </w:rPr>
        <w:t xml:space="preserve">11  </w:t>
      </w:r>
      <w:r>
        <w:t>Concurrency, reliability and caching</w:t>
      </w:r>
    </w:p>
    <w:p>
      <w:pPr>
        <w:spacing w:after="80"/>
      </w:pPr>
      <w:r>
        <w:rPr>
          <w:b/>
          <w:color w:val="6E52A3"/>
        </w:rPr>
        <w:t xml:space="preserve">12  </w:t>
      </w:r>
      <w:r>
        <w:t>Security and identity</w:t>
      </w:r>
    </w:p>
    <w:p>
      <w:pPr>
        <w:spacing w:after="80"/>
      </w:pPr>
      <w:r>
        <w:rPr>
          <w:b/>
          <w:color w:val="6E52A3"/>
        </w:rPr>
        <w:t xml:space="preserve">13  </w:t>
      </w:r>
      <w:r>
        <w:t>Databricks deployment</w:t>
      </w:r>
    </w:p>
    <w:p>
      <w:pPr>
        <w:spacing w:after="80"/>
      </w:pPr>
      <w:r>
        <w:rPr>
          <w:b/>
          <w:color w:val="6E52A3"/>
        </w:rPr>
        <w:t xml:space="preserve">14  </w:t>
      </w:r>
      <w:r>
        <w:t>Operational characteristics and current limitations</w:t>
      </w:r>
    </w:p>
    <w:p>
      <w:pPr>
        <w:spacing w:after="80"/>
      </w:pPr>
      <w:r>
        <w:rPr>
          <w:b/>
          <w:color w:val="6E52A3"/>
        </w:rPr>
        <w:t xml:space="preserve">15  </w:t>
      </w:r>
      <w:r>
        <w:t>Eight-minute presentation script</w:t>
      </w:r>
    </w:p>
    <w:p>
      <w:r>
        <w:br w:type="page"/>
      </w:r>
    </w:p>
    <w:p>
      <w:pPr>
        <w:pStyle w:val="Heading1"/>
      </w:pPr>
      <w:r>
        <w:t>1. Executive overview</w:t>
      </w:r>
    </w:p>
    <w:p>
      <w:r>
        <w:t>StoryVerse is an AI-native application for creating persistent, multimedia story worlds. A user creates a world from a title, genre, premise and creative direction. The system then maintains canonical chapters, a persistent cast, character perspectives, images, narration, background music, chapter videos, story-so-far films and controlled timeline rewrites.</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shd w:fill="F1ECFA"/>
            <w:vAlign w:val="center"/>
            <w:tcMar>
              <w:top w:w="100" w:type="dxa"/>
              <w:start w:w="130" w:type="dxa"/>
              <w:bottom w:w="100" w:type="dxa"/>
              <w:end w:w="130" w:type="dxa"/>
            </w:tcMar>
          </w:tcPr>
          <w:p>
            <w:pPr>
              <w:spacing w:after="40"/>
            </w:pPr>
            <w:r>
              <w:rPr>
                <w:b/>
                <w:color w:val="6E52A3"/>
                <w:sz w:val="18"/>
              </w:rPr>
              <w:t>ARCHITECTURE PRINCIPLE</w:t>
            </w:r>
          </w:p>
          <w:p>
            <w:pPr>
              <w:spacing w:after="0" w:line="276" w:lineRule="auto"/>
            </w:pPr>
            <w:r>
              <w:t>Lakebase is the source of truth for transactional story state and media metadata. Unity Catalog Volume stores generated binary assets. All AI calls and credentials remain behind the Express API.</w:t>
            </w:r>
          </w:p>
        </w:tc>
      </w:tr>
    </w:tbl>
    <w:p>
      <w:pPr>
        <w:spacing w:after="0"/>
      </w:pPr>
    </w:p>
    <w:p>
      <w:pPr>
        <w:spacing w:after="80" w:line="300" w:lineRule="auto"/>
        <w:numPr>
          <w:ilvl w:val="0"/>
          <w:numId w:val="10"/>
        </w:numPr>
      </w:pPr>
      <w:r>
        <w:t>The production application is deployed as one Databricks App containing the React client and Express API.</w:t>
      </w:r>
    </w:p>
    <w:p>
      <w:pPr>
        <w:spacing w:after="80" w:line="300" w:lineRule="auto"/>
        <w:numPr>
          <w:ilvl w:val="0"/>
          <w:numId w:val="10"/>
        </w:numPr>
      </w:pPr>
      <w:r>
        <w:t>Story and media generation use server-side OpenAI integrations with structured validation and deterministic cache identities.</w:t>
      </w:r>
    </w:p>
    <w:p>
      <w:pPr>
        <w:spacing w:after="80" w:line="300" w:lineRule="auto"/>
        <w:numPr>
          <w:ilvl w:val="0"/>
          <w:numId w:val="10"/>
        </w:numPr>
      </w:pPr>
      <w:r>
        <w:t>Lakebase PostgreSQL provides durable jobs, schema migrations and optimistic concurrency.</w:t>
      </w:r>
    </w:p>
    <w:p>
      <w:pPr>
        <w:spacing w:after="80" w:line="300" w:lineRule="auto"/>
        <w:numPr>
          <w:ilvl w:val="0"/>
          <w:numId w:val="10"/>
        </w:numPr>
      </w:pPr>
      <w:r>
        <w:t>Unity Catalog Volume stores images, narration and MP4 video files outside the operational database.</w:t>
      </w:r>
    </w:p>
    <w:p>
      <w:pPr>
        <w:spacing w:after="80" w:line="300" w:lineRule="auto"/>
        <w:numPr>
          <w:ilvl w:val="0"/>
          <w:numId w:val="10"/>
        </w:numPr>
      </w:pPr>
      <w:r>
        <w:t>SQLite and local files implement the same boundaries for local development.</w:t>
      </w:r>
    </w:p>
    <w:p>
      <w:pPr>
        <w:pStyle w:val="Heading1"/>
      </w:pPr>
      <w:r>
        <w:t>2. System context and production architecture</w:t>
      </w:r>
    </w:p>
    <w:p>
      <w:r>
        <w:t>The browser communicates only with StoryVerse. Express coordinates database reads, AI calls, asset persistence and job status. This isolates credentials and lets every provider response be validated before it becomes canonical state.</w:t>
      </w:r>
    </w:p>
    <w:p>
      <w:pPr>
        <w:keepNext/>
      </w:pPr>
      <w:r>
        <w:drawing>
          <wp:inline xmlns:a="http://schemas.openxmlformats.org/drawingml/2006/main" xmlns:pic="http://schemas.openxmlformats.org/drawingml/2006/picture">
            <wp:extent cx="4572000" cy="2657475"/>
            <wp:docPr id="1" name="Picture 1" descr="StoryVerse architecture showing React browser, Express API, OpenAI APIs, Lakebase PostgreSQL, Unity Catalog Volume, and local development fallback."/>
            <wp:cNvGraphicFramePr>
              <a:graphicFrameLocks noChangeAspect="1"/>
            </wp:cNvGraphicFramePr>
            <a:graphic>
              <a:graphicData uri="http://schemas.openxmlformats.org/drawingml/2006/picture">
                <pic:pic>
                  <pic:nvPicPr>
                    <pic:cNvPr id="0" name=".storyverse_architecture_diagram.png"/>
                    <pic:cNvPicPr/>
                  </pic:nvPicPr>
                  <pic:blipFill>
                    <a:blip r:embed="rId11"/>
                    <a:stretch>
                      <a:fillRect/>
                    </a:stretch>
                  </pic:blipFill>
                  <pic:spPr>
                    <a:xfrm>
                      <a:off x="0" y="0"/>
                      <a:ext cx="4572000" cy="2657475"/>
                    </a:xfrm>
                    <a:prstGeom prst="rect"/>
                  </pic:spPr>
                </pic:pic>
              </a:graphicData>
            </a:graphic>
          </wp:inline>
        </w:drawing>
      </w:r>
    </w:p>
    <w:p>
      <w:pPr>
        <w:jc w:val="center"/>
      </w:pPr>
      <w:r>
        <w:rPr>
          <w:i/>
          <w:color w:val="667085"/>
          <w:sz w:val="18"/>
        </w:rPr>
        <w:t>Figure 1. StoryVerse production architecture</w:t>
      </w:r>
    </w:p>
    <w:p>
      <w:pPr>
        <w:pStyle w:val="Heading1"/>
      </w:pPr>
      <w:r>
        <w:t>3. Technology stack</w:t>
      </w:r>
    </w:p>
    <w:tbl>
      <w:tblPr>
        <w:tblStyle w:val="TableGrid"/>
        <w:tblW w:type="dxa" w:w="9360"/>
        <w:jc w:val="left"/>
        <w:tblLayout w:type="fixed"/>
        <w:tblLook w:firstColumn="1" w:firstRow="1" w:lastColumn="0" w:lastRow="0" w:noHBand="0" w:noVBand="1" w:val="04A0"/>
        <w:tblInd w:w="120" w:type="dxa"/>
      </w:tblPr>
      <w:tblGrid>
        <w:gridCol w:w="1750"/>
        <w:gridCol w:w="2600"/>
        <w:gridCol w:w="5010"/>
      </w:tblGrid>
      <w:tr>
        <w:trPr>
          <w:tblHeader w:val="true"/>
        </w:trPr>
        <w:tc>
          <w:tcPr>
            <w:tcW w:type="dxa" w:w="1750"/>
            <w:shd w:fill="F2F4F7"/>
            <w:vAlign w:val="center"/>
            <w:tcMar>
              <w:top w:w="100" w:type="dxa"/>
              <w:start w:w="130" w:type="dxa"/>
              <w:bottom w:w="100" w:type="dxa"/>
              <w:end w:w="130" w:type="dxa"/>
            </w:tcMar>
          </w:tcPr>
          <w:p>
            <w:pPr>
              <w:spacing w:after="0"/>
            </w:pPr>
            <w:r>
              <w:rPr>
                <w:b/>
                <w:color w:val="15233C"/>
                <w:sz w:val="19"/>
              </w:rPr>
              <w:t>Layer</w:t>
            </w:r>
          </w:p>
        </w:tc>
        <w:tc>
          <w:tcPr>
            <w:tcW w:type="dxa" w:w="2600"/>
            <w:shd w:fill="F2F4F7"/>
            <w:vAlign w:val="center"/>
            <w:tcMar>
              <w:top w:w="100" w:type="dxa"/>
              <w:start w:w="130" w:type="dxa"/>
              <w:bottom w:w="100" w:type="dxa"/>
              <w:end w:w="130" w:type="dxa"/>
            </w:tcMar>
          </w:tcPr>
          <w:p>
            <w:pPr>
              <w:spacing w:after="0"/>
            </w:pPr>
            <w:r>
              <w:rPr>
                <w:b/>
                <w:color w:val="15233C"/>
                <w:sz w:val="19"/>
              </w:rPr>
              <w:t>Technology</w:t>
            </w:r>
          </w:p>
        </w:tc>
        <w:tc>
          <w:tcPr>
            <w:tcW w:type="dxa" w:w="5010"/>
            <w:shd w:fill="F2F4F7"/>
            <w:vAlign w:val="center"/>
            <w:tcMar>
              <w:top w:w="100" w:type="dxa"/>
              <w:start w:w="130" w:type="dxa"/>
              <w:bottom w:w="100" w:type="dxa"/>
              <w:end w:w="130" w:type="dxa"/>
            </w:tcMar>
          </w:tcPr>
          <w:p>
            <w:pPr>
              <w:spacing w:after="0"/>
            </w:pPr>
            <w:r>
              <w:rPr>
                <w:b/>
                <w:color w:val="15233C"/>
                <w:sz w:val="19"/>
              </w:rPr>
              <w:t>Purpose</w:t>
            </w:r>
          </w:p>
        </w:tc>
      </w:tr>
      <w:tr>
        <w:tc>
          <w:tcPr>
            <w:tcW w:type="dxa" w:w="1750"/>
            <w:vAlign w:val="center"/>
            <w:tcMar>
              <w:top w:w="100" w:type="dxa"/>
              <w:start w:w="130" w:type="dxa"/>
              <w:bottom w:w="100" w:type="dxa"/>
              <w:end w:w="130" w:type="dxa"/>
            </w:tcMar>
          </w:tcPr>
          <w:p>
            <w:pPr>
              <w:spacing w:after="0" w:line="264" w:lineRule="auto"/>
            </w:pPr>
            <w:r>
              <w:rPr>
                <w:color w:val="202938"/>
                <w:sz w:val="19"/>
              </w:rPr>
              <w:t>Frontend</w:t>
            </w:r>
          </w:p>
        </w:tc>
        <w:tc>
          <w:tcPr>
            <w:tcW w:type="dxa" w:w="2600"/>
            <w:vAlign w:val="center"/>
            <w:tcMar>
              <w:top w:w="100" w:type="dxa"/>
              <w:start w:w="130" w:type="dxa"/>
              <w:bottom w:w="100" w:type="dxa"/>
              <w:end w:w="130" w:type="dxa"/>
            </w:tcMar>
          </w:tcPr>
          <w:p>
            <w:pPr>
              <w:spacing w:after="0" w:line="264" w:lineRule="auto"/>
            </w:pPr>
            <w:r>
              <w:rPr>
                <w:color w:val="202938"/>
                <w:sz w:val="19"/>
              </w:rPr>
              <w:t>React + TypeScript</w:t>
            </w:r>
          </w:p>
        </w:tc>
        <w:tc>
          <w:tcPr>
            <w:tcW w:type="dxa" w:w="5010"/>
            <w:vAlign w:val="center"/>
            <w:tcMar>
              <w:top w:w="100" w:type="dxa"/>
              <w:start w:w="130" w:type="dxa"/>
              <w:bottom w:w="100" w:type="dxa"/>
              <w:end w:w="130" w:type="dxa"/>
            </w:tcMar>
          </w:tcPr>
          <w:p>
            <w:pPr>
              <w:spacing w:after="0" w:line="264" w:lineRule="auto"/>
            </w:pPr>
            <w:r>
              <w:rPr>
                <w:color w:val="202938"/>
                <w:sz w:val="19"/>
              </w:rPr>
              <w:t>World Atlas, reader, controls, progress and media playback</w:t>
            </w:r>
          </w:p>
        </w:tc>
      </w:tr>
      <w:tr>
        <w:tc>
          <w:tcPr>
            <w:tcW w:type="dxa" w:w="1750"/>
            <w:vAlign w:val="center"/>
            <w:tcMar>
              <w:top w:w="100" w:type="dxa"/>
              <w:start w:w="130" w:type="dxa"/>
              <w:bottom w:w="100" w:type="dxa"/>
              <w:end w:w="130" w:type="dxa"/>
            </w:tcMar>
          </w:tcPr>
          <w:p>
            <w:pPr>
              <w:spacing w:after="0" w:line="264" w:lineRule="auto"/>
            </w:pPr>
            <w:r>
              <w:rPr>
                <w:color w:val="202938"/>
                <w:sz w:val="19"/>
              </w:rPr>
              <w:t>Build</w:t>
            </w:r>
          </w:p>
        </w:tc>
        <w:tc>
          <w:tcPr>
            <w:tcW w:type="dxa" w:w="2600"/>
            <w:vAlign w:val="center"/>
            <w:tcMar>
              <w:top w:w="100" w:type="dxa"/>
              <w:start w:w="130" w:type="dxa"/>
              <w:bottom w:w="100" w:type="dxa"/>
              <w:end w:w="130" w:type="dxa"/>
            </w:tcMar>
          </w:tcPr>
          <w:p>
            <w:pPr>
              <w:spacing w:after="0" w:line="264" w:lineRule="auto"/>
            </w:pPr>
            <w:r>
              <w:rPr>
                <w:color w:val="202938"/>
                <w:sz w:val="19"/>
              </w:rPr>
              <w:t>Vite</w:t>
            </w:r>
          </w:p>
        </w:tc>
        <w:tc>
          <w:tcPr>
            <w:tcW w:type="dxa" w:w="5010"/>
            <w:vAlign w:val="center"/>
            <w:tcMar>
              <w:top w:w="100" w:type="dxa"/>
              <w:start w:w="130" w:type="dxa"/>
              <w:bottom w:w="100" w:type="dxa"/>
              <w:end w:w="130" w:type="dxa"/>
            </w:tcMar>
          </w:tcPr>
          <w:p>
            <w:pPr>
              <w:spacing w:after="0" w:line="264" w:lineRule="auto"/>
            </w:pPr>
            <w:r>
              <w:rPr>
                <w:color w:val="202938"/>
                <w:sz w:val="19"/>
              </w:rPr>
              <w:t>Client bundling and production static assets</w:t>
            </w:r>
          </w:p>
        </w:tc>
      </w:tr>
      <w:tr>
        <w:tc>
          <w:tcPr>
            <w:tcW w:type="dxa" w:w="1750"/>
            <w:vAlign w:val="center"/>
            <w:tcMar>
              <w:top w:w="100" w:type="dxa"/>
              <w:start w:w="130" w:type="dxa"/>
              <w:bottom w:w="100" w:type="dxa"/>
              <w:end w:w="130" w:type="dxa"/>
            </w:tcMar>
          </w:tcPr>
          <w:p>
            <w:pPr>
              <w:spacing w:after="0" w:line="264" w:lineRule="auto"/>
            </w:pPr>
            <w:r>
              <w:rPr>
                <w:color w:val="202938"/>
                <w:sz w:val="19"/>
              </w:rPr>
              <w:t>Backend</w:t>
            </w:r>
          </w:p>
        </w:tc>
        <w:tc>
          <w:tcPr>
            <w:tcW w:type="dxa" w:w="2600"/>
            <w:vAlign w:val="center"/>
            <w:tcMar>
              <w:top w:w="100" w:type="dxa"/>
              <w:start w:w="130" w:type="dxa"/>
              <w:bottom w:w="100" w:type="dxa"/>
              <w:end w:w="130" w:type="dxa"/>
            </w:tcMar>
          </w:tcPr>
          <w:p>
            <w:pPr>
              <w:spacing w:after="0" w:line="264" w:lineRule="auto"/>
            </w:pPr>
            <w:r>
              <w:rPr>
                <w:color w:val="202938"/>
                <w:sz w:val="19"/>
              </w:rPr>
              <w:t>Node.js + Express + TypeScript</w:t>
            </w:r>
          </w:p>
        </w:tc>
        <w:tc>
          <w:tcPr>
            <w:tcW w:type="dxa" w:w="5010"/>
            <w:vAlign w:val="center"/>
            <w:tcMar>
              <w:top w:w="100" w:type="dxa"/>
              <w:start w:w="130" w:type="dxa"/>
              <w:bottom w:w="100" w:type="dxa"/>
              <w:end w:w="130" w:type="dxa"/>
            </w:tcMar>
          </w:tcPr>
          <w:p>
            <w:pPr>
              <w:spacing w:after="0" w:line="264" w:lineRule="auto"/>
            </w:pPr>
            <w:r>
              <w:rPr>
                <w:color w:val="202938"/>
                <w:sz w:val="19"/>
              </w:rPr>
              <w:t>REST, SSE, AI orchestration and asset delivery</w:t>
            </w:r>
          </w:p>
        </w:tc>
      </w:tr>
      <w:tr>
        <w:tc>
          <w:tcPr>
            <w:tcW w:type="dxa" w:w="1750"/>
            <w:vAlign w:val="center"/>
            <w:tcMar>
              <w:top w:w="100" w:type="dxa"/>
              <w:start w:w="130" w:type="dxa"/>
              <w:bottom w:w="100" w:type="dxa"/>
              <w:end w:w="130" w:type="dxa"/>
            </w:tcMar>
          </w:tcPr>
          <w:p>
            <w:pPr>
              <w:spacing w:after="0" w:line="264" w:lineRule="auto"/>
            </w:pPr>
            <w:r>
              <w:rPr>
                <w:color w:val="202938"/>
                <w:sz w:val="19"/>
              </w:rPr>
              <w:t>Validation</w:t>
            </w:r>
          </w:p>
        </w:tc>
        <w:tc>
          <w:tcPr>
            <w:tcW w:type="dxa" w:w="2600"/>
            <w:vAlign w:val="center"/>
            <w:tcMar>
              <w:top w:w="100" w:type="dxa"/>
              <w:start w:w="130" w:type="dxa"/>
              <w:bottom w:w="100" w:type="dxa"/>
              <w:end w:w="130" w:type="dxa"/>
            </w:tcMar>
          </w:tcPr>
          <w:p>
            <w:pPr>
              <w:spacing w:after="0" w:line="264" w:lineRule="auto"/>
            </w:pPr>
            <w:r>
              <w:rPr>
                <w:color w:val="202938"/>
                <w:sz w:val="19"/>
              </w:rPr>
              <w:t>Zod + JSON schemas</w:t>
            </w:r>
          </w:p>
        </w:tc>
        <w:tc>
          <w:tcPr>
            <w:tcW w:type="dxa" w:w="5010"/>
            <w:vAlign w:val="center"/>
            <w:tcMar>
              <w:top w:w="100" w:type="dxa"/>
              <w:start w:w="130" w:type="dxa"/>
              <w:bottom w:w="100" w:type="dxa"/>
              <w:end w:w="130" w:type="dxa"/>
            </w:tcMar>
          </w:tcPr>
          <w:p>
            <w:pPr>
              <w:spacing w:after="0" w:line="264" w:lineRule="auto"/>
            </w:pPr>
            <w:r>
              <w:rPr>
                <w:color w:val="202938"/>
                <w:sz w:val="19"/>
              </w:rPr>
              <w:t>Request validation and structured model response contracts</w:t>
            </w:r>
          </w:p>
        </w:tc>
      </w:tr>
      <w:tr>
        <w:tc>
          <w:tcPr>
            <w:tcW w:type="dxa" w:w="1750"/>
            <w:vAlign w:val="center"/>
            <w:tcMar>
              <w:top w:w="100" w:type="dxa"/>
              <w:start w:w="130" w:type="dxa"/>
              <w:bottom w:w="100" w:type="dxa"/>
              <w:end w:w="130" w:type="dxa"/>
            </w:tcMar>
          </w:tcPr>
          <w:p>
            <w:pPr>
              <w:spacing w:after="0" w:line="264" w:lineRule="auto"/>
            </w:pPr>
            <w:r>
              <w:rPr>
                <w:color w:val="202938"/>
                <w:sz w:val="19"/>
              </w:rPr>
              <w:t>Production database</w:t>
            </w:r>
          </w:p>
        </w:tc>
        <w:tc>
          <w:tcPr>
            <w:tcW w:type="dxa" w:w="2600"/>
            <w:vAlign w:val="center"/>
            <w:tcMar>
              <w:top w:w="100" w:type="dxa"/>
              <w:start w:w="130" w:type="dxa"/>
              <w:bottom w:w="100" w:type="dxa"/>
              <w:end w:w="130" w:type="dxa"/>
            </w:tcMar>
          </w:tcPr>
          <w:p>
            <w:pPr>
              <w:spacing w:after="0" w:line="264" w:lineRule="auto"/>
            </w:pPr>
            <w:r>
              <w:rPr>
                <w:color w:val="202938"/>
                <w:sz w:val="19"/>
              </w:rPr>
              <w:t>Databricks Lakebase PostgreSQL</w:t>
            </w:r>
          </w:p>
        </w:tc>
        <w:tc>
          <w:tcPr>
            <w:tcW w:type="dxa" w:w="5010"/>
            <w:vAlign w:val="center"/>
            <w:tcMar>
              <w:top w:w="100" w:type="dxa"/>
              <w:start w:w="130" w:type="dxa"/>
              <w:bottom w:w="100" w:type="dxa"/>
              <w:end w:w="130" w:type="dxa"/>
            </w:tcMar>
          </w:tcPr>
          <w:p>
            <w:pPr>
              <w:spacing w:after="0" w:line="264" w:lineRule="auto"/>
            </w:pPr>
            <w:r>
              <w:rPr>
                <w:color w:val="202938"/>
                <w:sz w:val="19"/>
              </w:rPr>
              <w:t>World state, story JSON, jobs and media metadata</w:t>
            </w:r>
          </w:p>
        </w:tc>
      </w:tr>
      <w:tr>
        <w:tc>
          <w:tcPr>
            <w:tcW w:type="dxa" w:w="1750"/>
            <w:vAlign w:val="center"/>
            <w:tcMar>
              <w:top w:w="100" w:type="dxa"/>
              <w:start w:w="130" w:type="dxa"/>
              <w:bottom w:w="100" w:type="dxa"/>
              <w:end w:w="130" w:type="dxa"/>
            </w:tcMar>
          </w:tcPr>
          <w:p>
            <w:pPr>
              <w:spacing w:after="0" w:line="264" w:lineRule="auto"/>
            </w:pPr>
            <w:r>
              <w:rPr>
                <w:color w:val="202938"/>
                <w:sz w:val="19"/>
              </w:rPr>
              <w:t>Local database</w:t>
            </w:r>
          </w:p>
        </w:tc>
        <w:tc>
          <w:tcPr>
            <w:tcW w:type="dxa" w:w="2600"/>
            <w:vAlign w:val="center"/>
            <w:tcMar>
              <w:top w:w="100" w:type="dxa"/>
              <w:start w:w="130" w:type="dxa"/>
              <w:bottom w:w="100" w:type="dxa"/>
              <w:end w:w="130" w:type="dxa"/>
            </w:tcMar>
          </w:tcPr>
          <w:p>
            <w:pPr>
              <w:spacing w:after="0" w:line="264" w:lineRule="auto"/>
            </w:pPr>
            <w:r>
              <w:rPr>
                <w:color w:val="202938"/>
                <w:sz w:val="19"/>
              </w:rPr>
              <w:t>SQLite</w:t>
            </w:r>
          </w:p>
        </w:tc>
        <w:tc>
          <w:tcPr>
            <w:tcW w:type="dxa" w:w="5010"/>
            <w:vAlign w:val="center"/>
            <w:tcMar>
              <w:top w:w="100" w:type="dxa"/>
              <w:start w:w="130" w:type="dxa"/>
              <w:bottom w:w="100" w:type="dxa"/>
              <w:end w:w="130" w:type="dxa"/>
            </w:tcMar>
          </w:tcPr>
          <w:p>
            <w:pPr>
              <w:spacing w:after="0" w:line="264" w:lineRule="auto"/>
            </w:pPr>
            <w:r>
              <w:rPr>
                <w:color w:val="202938"/>
                <w:sz w:val="19"/>
              </w:rPr>
              <w:t>Offline-compatible development and tests</w:t>
            </w:r>
          </w:p>
        </w:tc>
      </w:tr>
      <w:tr>
        <w:tc>
          <w:tcPr>
            <w:tcW w:type="dxa" w:w="1750"/>
            <w:vAlign w:val="center"/>
            <w:tcMar>
              <w:top w:w="100" w:type="dxa"/>
              <w:start w:w="130" w:type="dxa"/>
              <w:bottom w:w="100" w:type="dxa"/>
              <w:end w:w="130" w:type="dxa"/>
            </w:tcMar>
          </w:tcPr>
          <w:p>
            <w:pPr>
              <w:spacing w:after="0" w:line="264" w:lineRule="auto"/>
            </w:pPr>
            <w:r>
              <w:rPr>
                <w:color w:val="202938"/>
                <w:sz w:val="19"/>
              </w:rPr>
              <w:t>Media storage</w:t>
            </w:r>
          </w:p>
        </w:tc>
        <w:tc>
          <w:tcPr>
            <w:tcW w:type="dxa" w:w="2600"/>
            <w:vAlign w:val="center"/>
            <w:tcMar>
              <w:top w:w="100" w:type="dxa"/>
              <w:start w:w="130" w:type="dxa"/>
              <w:bottom w:w="100" w:type="dxa"/>
              <w:end w:w="130" w:type="dxa"/>
            </w:tcMar>
          </w:tcPr>
          <w:p>
            <w:pPr>
              <w:spacing w:after="0" w:line="264" w:lineRule="auto"/>
            </w:pPr>
            <w:r>
              <w:rPr>
                <w:color w:val="202938"/>
                <w:sz w:val="19"/>
              </w:rPr>
              <w:t>Unity Catalog Volume</w:t>
            </w:r>
          </w:p>
        </w:tc>
        <w:tc>
          <w:tcPr>
            <w:tcW w:type="dxa" w:w="5010"/>
            <w:vAlign w:val="center"/>
            <w:tcMar>
              <w:top w:w="100" w:type="dxa"/>
              <w:start w:w="130" w:type="dxa"/>
              <w:bottom w:w="100" w:type="dxa"/>
              <w:end w:w="130" w:type="dxa"/>
            </w:tcMar>
          </w:tcPr>
          <w:p>
            <w:pPr>
              <w:spacing w:after="0" w:line="264" w:lineRule="auto"/>
            </w:pPr>
            <w:r>
              <w:rPr>
                <w:color w:val="202938"/>
                <w:sz w:val="19"/>
              </w:rPr>
              <w:t>Private image, narration and video bytes</w:t>
            </w:r>
          </w:p>
        </w:tc>
      </w:tr>
      <w:tr>
        <w:tc>
          <w:tcPr>
            <w:tcW w:type="dxa" w:w="1750"/>
            <w:vAlign w:val="center"/>
            <w:tcMar>
              <w:top w:w="100" w:type="dxa"/>
              <w:start w:w="130" w:type="dxa"/>
              <w:bottom w:w="100" w:type="dxa"/>
              <w:end w:w="130" w:type="dxa"/>
            </w:tcMar>
          </w:tcPr>
          <w:p>
            <w:pPr>
              <w:spacing w:after="0" w:line="264" w:lineRule="auto"/>
            </w:pPr>
            <w:r>
              <w:rPr>
                <w:color w:val="202938"/>
                <w:sz w:val="19"/>
              </w:rPr>
              <w:t>Story AI</w:t>
            </w:r>
          </w:p>
        </w:tc>
        <w:tc>
          <w:tcPr>
            <w:tcW w:type="dxa" w:w="2600"/>
            <w:vAlign w:val="center"/>
            <w:tcMar>
              <w:top w:w="100" w:type="dxa"/>
              <w:start w:w="130" w:type="dxa"/>
              <w:bottom w:w="100" w:type="dxa"/>
              <w:end w:w="130" w:type="dxa"/>
            </w:tcMar>
          </w:tcPr>
          <w:p>
            <w:pPr>
              <w:spacing w:after="0" w:line="264" w:lineRule="auto"/>
            </w:pPr>
            <w:r>
              <w:rPr>
                <w:color w:val="202938"/>
                <w:sz w:val="19"/>
              </w:rPr>
              <w:t>OpenAI Responses API</w:t>
            </w:r>
          </w:p>
        </w:tc>
        <w:tc>
          <w:tcPr>
            <w:tcW w:type="dxa" w:w="5010"/>
            <w:vAlign w:val="center"/>
            <w:tcMar>
              <w:top w:w="100" w:type="dxa"/>
              <w:start w:w="130" w:type="dxa"/>
              <w:bottom w:w="100" w:type="dxa"/>
              <w:end w:w="130" w:type="dxa"/>
            </w:tcMar>
          </w:tcPr>
          <w:p>
            <w:pPr>
              <w:spacing w:after="0" w:line="264" w:lineRule="auto"/>
            </w:pPr>
            <w:r>
              <w:rPr>
                <w:color w:val="202938"/>
                <w:sz w:val="19"/>
              </w:rPr>
              <w:t>World, chapter, perspective and Director generation</w:t>
            </w:r>
          </w:p>
        </w:tc>
      </w:tr>
      <w:tr>
        <w:tc>
          <w:tcPr>
            <w:tcW w:type="dxa" w:w="1750"/>
            <w:vAlign w:val="center"/>
            <w:tcMar>
              <w:top w:w="100" w:type="dxa"/>
              <w:start w:w="130" w:type="dxa"/>
              <w:bottom w:w="100" w:type="dxa"/>
              <w:end w:w="130" w:type="dxa"/>
            </w:tcMar>
          </w:tcPr>
          <w:p>
            <w:pPr>
              <w:spacing w:after="0" w:line="264" w:lineRule="auto"/>
            </w:pPr>
            <w:r>
              <w:rPr>
                <w:color w:val="202938"/>
                <w:sz w:val="19"/>
              </w:rPr>
              <w:t>Media AI</w:t>
            </w:r>
          </w:p>
        </w:tc>
        <w:tc>
          <w:tcPr>
            <w:tcW w:type="dxa" w:w="2600"/>
            <w:vAlign w:val="center"/>
            <w:tcMar>
              <w:top w:w="100" w:type="dxa"/>
              <w:start w:w="130" w:type="dxa"/>
              <w:bottom w:w="100" w:type="dxa"/>
              <w:end w:w="130" w:type="dxa"/>
            </w:tcMar>
          </w:tcPr>
          <w:p>
            <w:pPr>
              <w:spacing w:after="0" w:line="264" w:lineRule="auto"/>
            </w:pPr>
            <w:r>
              <w:rPr>
                <w:color w:val="202938"/>
                <w:sz w:val="19"/>
              </w:rPr>
              <w:t>OpenAI Images, Audio and Videos APIs</w:t>
            </w:r>
          </w:p>
        </w:tc>
        <w:tc>
          <w:tcPr>
            <w:tcW w:type="dxa" w:w="5010"/>
            <w:vAlign w:val="center"/>
            <w:tcMar>
              <w:top w:w="100" w:type="dxa"/>
              <w:start w:w="130" w:type="dxa"/>
              <w:bottom w:w="100" w:type="dxa"/>
              <w:end w:w="130" w:type="dxa"/>
            </w:tcMar>
          </w:tcPr>
          <w:p>
            <w:pPr>
              <w:spacing w:after="0" w:line="264" w:lineRule="auto"/>
            </w:pPr>
            <w:r>
              <w:rPr>
                <w:color w:val="202938"/>
                <w:sz w:val="19"/>
              </w:rPr>
              <w:t>Scene art, narration and 12-second films</w:t>
            </w:r>
          </w:p>
        </w:tc>
      </w:tr>
      <w:tr>
        <w:tc>
          <w:tcPr>
            <w:tcW w:type="dxa" w:w="1750"/>
            <w:vAlign w:val="center"/>
            <w:tcMar>
              <w:top w:w="100" w:type="dxa"/>
              <w:start w:w="130" w:type="dxa"/>
              <w:bottom w:w="100" w:type="dxa"/>
              <w:end w:w="130" w:type="dxa"/>
            </w:tcMar>
          </w:tcPr>
          <w:p>
            <w:pPr>
              <w:spacing w:after="0" w:line="264" w:lineRule="auto"/>
            </w:pPr>
            <w:r>
              <w:rPr>
                <w:color w:val="202938"/>
                <w:sz w:val="19"/>
              </w:rPr>
              <w:t>Hosting</w:t>
            </w:r>
          </w:p>
        </w:tc>
        <w:tc>
          <w:tcPr>
            <w:tcW w:type="dxa" w:w="2600"/>
            <w:vAlign w:val="center"/>
            <w:tcMar>
              <w:top w:w="100" w:type="dxa"/>
              <w:start w:w="130" w:type="dxa"/>
              <w:bottom w:w="100" w:type="dxa"/>
              <w:end w:w="130" w:type="dxa"/>
            </w:tcMar>
          </w:tcPr>
          <w:p>
            <w:pPr>
              <w:spacing w:after="0" w:line="264" w:lineRule="auto"/>
            </w:pPr>
            <w:r>
              <w:rPr>
                <w:color w:val="202938"/>
                <w:sz w:val="19"/>
              </w:rPr>
              <w:t>Databricks Apps</w:t>
            </w:r>
          </w:p>
        </w:tc>
        <w:tc>
          <w:tcPr>
            <w:tcW w:type="dxa" w:w="5010"/>
            <w:vAlign w:val="center"/>
            <w:tcMar>
              <w:top w:w="100" w:type="dxa"/>
              <w:start w:w="130" w:type="dxa"/>
              <w:bottom w:w="100" w:type="dxa"/>
              <w:end w:w="130" w:type="dxa"/>
            </w:tcMar>
          </w:tcPr>
          <w:p>
            <w:pPr>
              <w:spacing w:after="0" w:line="264" w:lineRule="auto"/>
            </w:pPr>
            <w:r>
              <w:rPr>
                <w:color w:val="202938"/>
                <w:sz w:val="19"/>
              </w:rPr>
              <w:t>Build, runtime, service identity and resources</w:t>
            </w:r>
          </w:p>
        </w:tc>
      </w:tr>
      <w:tr>
        <w:tc>
          <w:tcPr>
            <w:tcW w:type="dxa" w:w="1750"/>
            <w:vAlign w:val="center"/>
            <w:tcMar>
              <w:top w:w="100" w:type="dxa"/>
              <w:start w:w="130" w:type="dxa"/>
              <w:bottom w:w="100" w:type="dxa"/>
              <w:end w:w="130" w:type="dxa"/>
            </w:tcMar>
          </w:tcPr>
          <w:p>
            <w:pPr>
              <w:spacing w:after="0" w:line="264" w:lineRule="auto"/>
            </w:pPr>
            <w:r>
              <w:rPr>
                <w:color w:val="202938"/>
                <w:sz w:val="19"/>
              </w:rPr>
              <w:t>Quality</w:t>
            </w:r>
          </w:p>
        </w:tc>
        <w:tc>
          <w:tcPr>
            <w:tcW w:type="dxa" w:w="2600"/>
            <w:vAlign w:val="center"/>
            <w:tcMar>
              <w:top w:w="100" w:type="dxa"/>
              <w:start w:w="130" w:type="dxa"/>
              <w:bottom w:w="100" w:type="dxa"/>
              <w:end w:w="130" w:type="dxa"/>
            </w:tcMar>
          </w:tcPr>
          <w:p>
            <w:pPr>
              <w:spacing w:after="0" w:line="264" w:lineRule="auto"/>
            </w:pPr>
            <w:r>
              <w:rPr>
                <w:color w:val="202938"/>
                <w:sz w:val="19"/>
              </w:rPr>
              <w:t>Vitest, TypeScript and ESLint</w:t>
            </w:r>
          </w:p>
        </w:tc>
        <w:tc>
          <w:tcPr>
            <w:tcW w:type="dxa" w:w="5010"/>
            <w:vAlign w:val="center"/>
            <w:tcMar>
              <w:top w:w="100" w:type="dxa"/>
              <w:start w:w="130" w:type="dxa"/>
              <w:bottom w:w="100" w:type="dxa"/>
              <w:end w:w="130" w:type="dxa"/>
            </w:tcMar>
          </w:tcPr>
          <w:p>
            <w:pPr>
              <w:spacing w:after="0" w:line="264" w:lineRule="auto"/>
            </w:pPr>
            <w:r>
              <w:rPr>
                <w:color w:val="202938"/>
                <w:sz w:val="19"/>
              </w:rPr>
              <w:t>Automated behaviour, type and code-quality checks</w:t>
            </w:r>
          </w:p>
        </w:tc>
      </w:tr>
    </w:tbl>
    <w:p>
      <w:pPr>
        <w:spacing w:after="0"/>
      </w:pPr>
    </w:p>
    <w:p>
      <w:pPr>
        <w:pStyle w:val="Heading2"/>
      </w:pPr>
      <w:r>
        <w:t>Configured model contract</w:t>
      </w:r>
    </w:p>
    <w:tbl>
      <w:tblPr>
        <w:tblStyle w:val="TableGrid"/>
        <w:tblW w:type="dxa" w:w="9360"/>
        <w:jc w:val="left"/>
        <w:tblLayout w:type="fixed"/>
        <w:tblLook w:firstColumn="1" w:firstRow="1" w:lastColumn="0" w:lastRow="0" w:noHBand="0" w:noVBand="1" w:val="04A0"/>
        <w:tblInd w:w="120" w:type="dxa"/>
      </w:tblPr>
      <w:tblGrid>
        <w:gridCol w:w="2700"/>
        <w:gridCol w:w="2700"/>
        <w:gridCol w:w="3960"/>
      </w:tblGrid>
      <w:tr>
        <w:trPr>
          <w:tblHeader w:val="true"/>
        </w:trPr>
        <w:tc>
          <w:tcPr>
            <w:tcW w:type="dxa" w:w="2700"/>
            <w:shd w:fill="F1ECFA"/>
            <w:vAlign w:val="center"/>
            <w:tcMar>
              <w:top w:w="100" w:type="dxa"/>
              <w:start w:w="130" w:type="dxa"/>
              <w:bottom w:w="100" w:type="dxa"/>
              <w:end w:w="130" w:type="dxa"/>
            </w:tcMar>
          </w:tcPr>
          <w:p>
            <w:pPr>
              <w:spacing w:after="0"/>
            </w:pPr>
            <w:r>
              <w:rPr>
                <w:b/>
                <w:color w:val="15233C"/>
                <w:sz w:val="19"/>
              </w:rPr>
              <w:t>Capability</w:t>
            </w:r>
          </w:p>
        </w:tc>
        <w:tc>
          <w:tcPr>
            <w:tcW w:type="dxa" w:w="2700"/>
            <w:shd w:fill="F1ECFA"/>
            <w:vAlign w:val="center"/>
            <w:tcMar>
              <w:top w:w="100" w:type="dxa"/>
              <w:start w:w="130" w:type="dxa"/>
              <w:bottom w:w="100" w:type="dxa"/>
              <w:end w:w="130" w:type="dxa"/>
            </w:tcMar>
          </w:tcPr>
          <w:p>
            <w:pPr>
              <w:spacing w:after="0"/>
            </w:pPr>
            <w:r>
              <w:rPr>
                <w:b/>
                <w:color w:val="15233C"/>
                <w:sz w:val="19"/>
              </w:rPr>
              <w:t>Configured model</w:t>
            </w:r>
          </w:p>
        </w:tc>
        <w:tc>
          <w:tcPr>
            <w:tcW w:type="dxa" w:w="3960"/>
            <w:shd w:fill="F1ECFA"/>
            <w:vAlign w:val="center"/>
            <w:tcMar>
              <w:top w:w="100" w:type="dxa"/>
              <w:start w:w="130" w:type="dxa"/>
              <w:bottom w:w="100" w:type="dxa"/>
              <w:end w:w="130" w:type="dxa"/>
            </w:tcMar>
          </w:tcPr>
          <w:p>
            <w:pPr>
              <w:spacing w:after="0"/>
            </w:pPr>
            <w:r>
              <w:rPr>
                <w:b/>
                <w:color w:val="15233C"/>
                <w:sz w:val="19"/>
              </w:rPr>
              <w:t>Important runtime setting</w:t>
            </w:r>
          </w:p>
        </w:tc>
      </w:tr>
      <w:tr>
        <w:tc>
          <w:tcPr>
            <w:tcW w:type="dxa" w:w="2700"/>
            <w:vAlign w:val="center"/>
            <w:tcMar>
              <w:top w:w="100" w:type="dxa"/>
              <w:start w:w="130" w:type="dxa"/>
              <w:bottom w:w="100" w:type="dxa"/>
              <w:end w:w="130" w:type="dxa"/>
            </w:tcMar>
          </w:tcPr>
          <w:p>
            <w:pPr>
              <w:spacing w:after="0" w:line="264" w:lineRule="auto"/>
            </w:pPr>
            <w:r>
              <w:rPr>
                <w:color w:val="202938"/>
                <w:sz w:val="19"/>
              </w:rPr>
              <w:t>Story and structured text</w:t>
            </w:r>
          </w:p>
        </w:tc>
        <w:tc>
          <w:tcPr>
            <w:tcW w:type="dxa" w:w="2700"/>
            <w:vAlign w:val="center"/>
            <w:tcMar>
              <w:top w:w="100" w:type="dxa"/>
              <w:start w:w="130" w:type="dxa"/>
              <w:bottom w:w="100" w:type="dxa"/>
              <w:end w:w="130" w:type="dxa"/>
            </w:tcMar>
          </w:tcPr>
          <w:p>
            <w:pPr>
              <w:spacing w:after="0" w:line="264" w:lineRule="auto"/>
            </w:pPr>
            <w:r>
              <w:rPr>
                <w:color w:val="202938"/>
                <w:sz w:val="19"/>
              </w:rPr>
              <w:t>gpt-5.6-luna</w:t>
            </w:r>
          </w:p>
        </w:tc>
        <w:tc>
          <w:tcPr>
            <w:tcW w:type="dxa" w:w="3960"/>
            <w:vAlign w:val="center"/>
            <w:tcMar>
              <w:top w:w="100" w:type="dxa"/>
              <w:start w:w="130" w:type="dxa"/>
              <w:bottom w:w="100" w:type="dxa"/>
              <w:end w:w="130" w:type="dxa"/>
            </w:tcMar>
          </w:tcPr>
          <w:p>
            <w:pPr>
              <w:spacing w:after="0" w:line="264" w:lineRule="auto"/>
            </w:pPr>
            <w:r>
              <w:rPr>
                <w:color w:val="202938"/>
                <w:sz w:val="19"/>
              </w:rPr>
              <w:t>OPENAI_MODEL</w:t>
            </w:r>
          </w:p>
        </w:tc>
      </w:tr>
      <w:tr>
        <w:tc>
          <w:tcPr>
            <w:tcW w:type="dxa" w:w="2700"/>
            <w:vAlign w:val="center"/>
            <w:tcMar>
              <w:top w:w="100" w:type="dxa"/>
              <w:start w:w="130" w:type="dxa"/>
              <w:bottom w:w="100" w:type="dxa"/>
              <w:end w:w="130" w:type="dxa"/>
            </w:tcMar>
          </w:tcPr>
          <w:p>
            <w:pPr>
              <w:spacing w:after="0" w:line="264" w:lineRule="auto"/>
            </w:pPr>
            <w:r>
              <w:rPr>
                <w:color w:val="202938"/>
                <w:sz w:val="19"/>
              </w:rPr>
              <w:t>Scene images</w:t>
            </w:r>
          </w:p>
        </w:tc>
        <w:tc>
          <w:tcPr>
            <w:tcW w:type="dxa" w:w="2700"/>
            <w:vAlign w:val="center"/>
            <w:tcMar>
              <w:top w:w="100" w:type="dxa"/>
              <w:start w:w="130" w:type="dxa"/>
              <w:bottom w:w="100" w:type="dxa"/>
              <w:end w:w="130" w:type="dxa"/>
            </w:tcMar>
          </w:tcPr>
          <w:p>
            <w:pPr>
              <w:spacing w:after="0" w:line="264" w:lineRule="auto"/>
            </w:pPr>
            <w:r>
              <w:rPr>
                <w:color w:val="202938"/>
                <w:sz w:val="19"/>
              </w:rPr>
              <w:t>gpt-image-2</w:t>
            </w:r>
          </w:p>
        </w:tc>
        <w:tc>
          <w:tcPr>
            <w:tcW w:type="dxa" w:w="3960"/>
            <w:vAlign w:val="center"/>
            <w:tcMar>
              <w:top w:w="100" w:type="dxa"/>
              <w:start w:w="130" w:type="dxa"/>
              <w:bottom w:w="100" w:type="dxa"/>
              <w:end w:w="130" w:type="dxa"/>
            </w:tcMar>
          </w:tcPr>
          <w:p>
            <w:pPr>
              <w:spacing w:after="0" w:line="264" w:lineRule="auto"/>
            </w:pPr>
            <w:r>
              <w:rPr>
                <w:color w:val="202938"/>
                <w:sz w:val="19"/>
              </w:rPr>
              <w:t>1024 x 1024, medium quality</w:t>
            </w:r>
          </w:p>
        </w:tc>
      </w:tr>
      <w:tr>
        <w:tc>
          <w:tcPr>
            <w:tcW w:type="dxa" w:w="2700"/>
            <w:vAlign w:val="center"/>
            <w:tcMar>
              <w:top w:w="100" w:type="dxa"/>
              <w:start w:w="130" w:type="dxa"/>
              <w:bottom w:w="100" w:type="dxa"/>
              <w:end w:w="130" w:type="dxa"/>
            </w:tcMar>
          </w:tcPr>
          <w:p>
            <w:pPr>
              <w:spacing w:after="0" w:line="264" w:lineRule="auto"/>
            </w:pPr>
            <w:r>
              <w:rPr>
                <w:color w:val="202938"/>
                <w:sz w:val="19"/>
              </w:rPr>
              <w:t>Narration</w:t>
            </w:r>
          </w:p>
        </w:tc>
        <w:tc>
          <w:tcPr>
            <w:tcW w:type="dxa" w:w="2700"/>
            <w:vAlign w:val="center"/>
            <w:tcMar>
              <w:top w:w="100" w:type="dxa"/>
              <w:start w:w="130" w:type="dxa"/>
              <w:bottom w:w="100" w:type="dxa"/>
              <w:end w:w="130" w:type="dxa"/>
            </w:tcMar>
          </w:tcPr>
          <w:p>
            <w:pPr>
              <w:spacing w:after="0" w:line="264" w:lineRule="auto"/>
            </w:pPr>
            <w:r>
              <w:rPr>
                <w:color w:val="202938"/>
                <w:sz w:val="19"/>
              </w:rPr>
              <w:t>gpt-4o-mini-tts</w:t>
            </w:r>
          </w:p>
        </w:tc>
        <w:tc>
          <w:tcPr>
            <w:tcW w:type="dxa" w:w="3960"/>
            <w:vAlign w:val="center"/>
            <w:tcMar>
              <w:top w:w="100" w:type="dxa"/>
              <w:start w:w="130" w:type="dxa"/>
              <w:bottom w:w="100" w:type="dxa"/>
              <w:end w:w="130" w:type="dxa"/>
            </w:tcMar>
          </w:tcPr>
          <w:p>
            <w:pPr>
              <w:spacing w:after="0" w:line="264" w:lineRule="auto"/>
            </w:pPr>
            <w:r>
              <w:rPr>
                <w:color w:val="202938"/>
                <w:sz w:val="19"/>
              </w:rPr>
              <w:t>Exact-text speech generation</w:t>
            </w:r>
          </w:p>
        </w:tc>
      </w:tr>
      <w:tr>
        <w:tc>
          <w:tcPr>
            <w:tcW w:type="dxa" w:w="2700"/>
            <w:vAlign w:val="center"/>
            <w:tcMar>
              <w:top w:w="100" w:type="dxa"/>
              <w:start w:w="130" w:type="dxa"/>
              <w:bottom w:w="100" w:type="dxa"/>
              <w:end w:w="130" w:type="dxa"/>
            </w:tcMar>
          </w:tcPr>
          <w:p>
            <w:pPr>
              <w:spacing w:after="0" w:line="264" w:lineRule="auto"/>
            </w:pPr>
            <w:r>
              <w:rPr>
                <w:color w:val="202938"/>
                <w:sz w:val="19"/>
              </w:rPr>
              <w:t>Video</w:t>
            </w:r>
          </w:p>
        </w:tc>
        <w:tc>
          <w:tcPr>
            <w:tcW w:type="dxa" w:w="2700"/>
            <w:vAlign w:val="center"/>
            <w:tcMar>
              <w:top w:w="100" w:type="dxa"/>
              <w:start w:w="130" w:type="dxa"/>
              <w:bottom w:w="100" w:type="dxa"/>
              <w:end w:w="130" w:type="dxa"/>
            </w:tcMar>
          </w:tcPr>
          <w:p>
            <w:pPr>
              <w:spacing w:after="0" w:line="264" w:lineRule="auto"/>
            </w:pPr>
            <w:r>
              <w:rPr>
                <w:color w:val="202938"/>
                <w:sz w:val="19"/>
              </w:rPr>
              <w:t>sora-2</w:t>
            </w:r>
          </w:p>
        </w:tc>
        <w:tc>
          <w:tcPr>
            <w:tcW w:type="dxa" w:w="3960"/>
            <w:vAlign w:val="center"/>
            <w:tcMar>
              <w:top w:w="100" w:type="dxa"/>
              <w:start w:w="130" w:type="dxa"/>
              <w:bottom w:w="100" w:type="dxa"/>
              <w:end w:w="130" w:type="dxa"/>
            </w:tcMar>
          </w:tcPr>
          <w:p>
            <w:pPr>
              <w:spacing w:after="0" w:line="264" w:lineRule="auto"/>
            </w:pPr>
            <w:r>
              <w:rPr>
                <w:color w:val="202938"/>
                <w:sz w:val="19"/>
              </w:rPr>
              <w:t>12 seconds, 1280 x 720</w:t>
            </w:r>
          </w:p>
        </w:tc>
      </w:tr>
    </w:tbl>
    <w:p>
      <w:pPr>
        <w:spacing w:after="0"/>
      </w:pPr>
    </w:p>
    <w:p>
      <w:pPr>
        <w:pStyle w:val="Heading1"/>
        <w:pageBreakBefore/>
      </w:pPr>
      <w:r>
        <w:t>4. Frontend architecture</w:t>
      </w:r>
    </w:p>
    <w:p>
      <w:r>
        <w:t>The React single-page application owns presentation state but not canonical story state. All durable state is restored from the API after refresh.</w:t>
      </w:r>
    </w:p>
    <w:tbl>
      <w:tblPr>
        <w:tblStyle w:val="TableGrid"/>
        <w:tblW w:type="dxa" w:w="9360"/>
        <w:jc w:val="left"/>
        <w:tblLayout w:type="fixed"/>
        <w:tblLook w:firstColumn="1" w:firstRow="1" w:lastColumn="0" w:lastRow="0" w:noHBand="0" w:noVBand="1" w:val="04A0"/>
        <w:tblInd w:w="120" w:type="dxa"/>
      </w:tblPr>
      <w:tblGrid>
        <w:gridCol w:w="2700"/>
        <w:gridCol w:w="6660"/>
      </w:tblGrid>
      <w:tr>
        <w:trPr>
          <w:tblHeader w:val="true"/>
        </w:trPr>
        <w:tc>
          <w:tcPr>
            <w:tcW w:type="dxa" w:w="2700"/>
            <w:shd w:fill="F2F4F7"/>
            <w:vAlign w:val="center"/>
            <w:tcMar>
              <w:top w:w="100" w:type="dxa"/>
              <w:start w:w="130" w:type="dxa"/>
              <w:bottom w:w="100" w:type="dxa"/>
              <w:end w:w="130" w:type="dxa"/>
            </w:tcMar>
          </w:tcPr>
          <w:p>
            <w:pPr>
              <w:spacing w:after="0"/>
            </w:pPr>
            <w:r>
              <w:rPr>
                <w:b/>
                <w:color w:val="15233C"/>
                <w:sz w:val="19"/>
              </w:rPr>
              <w:t>Component</w:t>
            </w:r>
          </w:p>
        </w:tc>
        <w:tc>
          <w:tcPr>
            <w:tcW w:type="dxa" w:w="6660"/>
            <w:shd w:fill="F2F4F7"/>
            <w:vAlign w:val="center"/>
            <w:tcMar>
              <w:top w:w="100" w:type="dxa"/>
              <w:start w:w="130" w:type="dxa"/>
              <w:bottom w:w="100" w:type="dxa"/>
              <w:end w:w="130" w:type="dxa"/>
            </w:tcMar>
          </w:tcPr>
          <w:p>
            <w:pPr>
              <w:spacing w:after="0"/>
            </w:pPr>
            <w:r>
              <w:rPr>
                <w:b/>
                <w:color w:val="15233C"/>
                <w:sz w:val="19"/>
              </w:rPr>
              <w:t>Responsibility</w:t>
            </w:r>
          </w:p>
        </w:tc>
      </w:tr>
      <w:tr>
        <w:tc>
          <w:tcPr>
            <w:tcW w:type="dxa" w:w="2700"/>
            <w:vAlign w:val="center"/>
            <w:tcMar>
              <w:top w:w="100" w:type="dxa"/>
              <w:start w:w="130" w:type="dxa"/>
              <w:bottom w:w="100" w:type="dxa"/>
              <w:end w:w="130" w:type="dxa"/>
            </w:tcMar>
          </w:tcPr>
          <w:p>
            <w:pPr>
              <w:spacing w:after="0" w:line="264" w:lineRule="auto"/>
            </w:pPr>
            <w:r>
              <w:rPr>
                <w:color w:val="202938"/>
                <w:sz w:val="19"/>
              </w:rPr>
              <w:t>StoryExperience</w:t>
            </w:r>
          </w:p>
        </w:tc>
        <w:tc>
          <w:tcPr>
            <w:tcW w:type="dxa" w:w="6660"/>
            <w:vAlign w:val="center"/>
            <w:tcMar>
              <w:top w:w="100" w:type="dxa"/>
              <w:start w:w="130" w:type="dxa"/>
              <w:bottom w:w="100" w:type="dxa"/>
              <w:end w:w="130" w:type="dxa"/>
            </w:tcMar>
          </w:tcPr>
          <w:p>
            <w:pPr>
              <w:spacing w:after="0" w:line="264" w:lineRule="auto"/>
            </w:pPr>
            <w:r>
              <w:rPr>
                <w:color w:val="202938"/>
                <w:sz w:val="19"/>
              </w:rPr>
              <w:t>Product home, world creation, World Atlas and world selection</w:t>
            </w:r>
          </w:p>
        </w:tc>
      </w:tr>
      <w:tr>
        <w:tc>
          <w:tcPr>
            <w:tcW w:type="dxa" w:w="2700"/>
            <w:vAlign w:val="center"/>
            <w:tcMar>
              <w:top w:w="100" w:type="dxa"/>
              <w:start w:w="130" w:type="dxa"/>
              <w:bottom w:w="100" w:type="dxa"/>
              <w:end w:w="130" w:type="dxa"/>
            </w:tcMar>
          </w:tcPr>
          <w:p>
            <w:pPr>
              <w:spacing w:after="0" w:line="264" w:lineRule="auto"/>
            </w:pPr>
            <w:r>
              <w:rPr>
                <w:color w:val="202938"/>
                <w:sz w:val="19"/>
              </w:rPr>
              <w:t>GeneratedWorldReader</w:t>
            </w:r>
          </w:p>
        </w:tc>
        <w:tc>
          <w:tcPr>
            <w:tcW w:type="dxa" w:w="6660"/>
            <w:vAlign w:val="center"/>
            <w:tcMar>
              <w:top w:w="100" w:type="dxa"/>
              <w:start w:w="130" w:type="dxa"/>
              <w:bottom w:w="100" w:type="dxa"/>
              <w:end w:w="130" w:type="dxa"/>
            </w:tcMar>
          </w:tcPr>
          <w:p>
            <w:pPr>
              <w:spacing w:after="0" w:line="264" w:lineRule="auto"/>
            </w:pPr>
            <w:r>
              <w:rPr>
                <w:color w:val="202938"/>
                <w:sz w:val="19"/>
              </w:rPr>
              <w:t>Chapter orchestration, archive navigation, locked states, images, audio and generation</w:t>
            </w:r>
          </w:p>
        </w:tc>
      </w:tr>
      <w:tr>
        <w:tc>
          <w:tcPr>
            <w:tcW w:type="dxa" w:w="2700"/>
            <w:vAlign w:val="center"/>
            <w:tcMar>
              <w:top w:w="100" w:type="dxa"/>
              <w:start w:w="130" w:type="dxa"/>
              <w:bottom w:w="100" w:type="dxa"/>
              <w:end w:w="130" w:type="dxa"/>
            </w:tcMar>
          </w:tcPr>
          <w:p>
            <w:pPr>
              <w:spacing w:after="0" w:line="264" w:lineRule="auto"/>
            </w:pPr>
            <w:r>
              <w:rPr>
                <w:color w:val="202938"/>
                <w:sz w:val="19"/>
              </w:rPr>
              <w:t>WorldCast</w:t>
            </w:r>
          </w:p>
        </w:tc>
        <w:tc>
          <w:tcPr>
            <w:tcW w:type="dxa" w:w="6660"/>
            <w:vAlign w:val="center"/>
            <w:tcMar>
              <w:top w:w="100" w:type="dxa"/>
              <w:start w:w="130" w:type="dxa"/>
              <w:bottom w:w="100" w:type="dxa"/>
              <w:end w:w="130" w:type="dxa"/>
            </w:tcMar>
          </w:tcPr>
          <w:p>
            <w:pPr>
              <w:spacing w:after="0" w:line="264" w:lineRule="auto"/>
            </w:pPr>
            <w:r>
              <w:rPr>
                <w:color w:val="202938"/>
                <w:sz w:val="19"/>
              </w:rPr>
              <w:t>Searchable persistent cast and character-perspective switching</w:t>
            </w:r>
          </w:p>
        </w:tc>
      </w:tr>
      <w:tr>
        <w:tc>
          <w:tcPr>
            <w:tcW w:type="dxa" w:w="2700"/>
            <w:vAlign w:val="center"/>
            <w:tcMar>
              <w:top w:w="100" w:type="dxa"/>
              <w:start w:w="130" w:type="dxa"/>
              <w:bottom w:w="100" w:type="dxa"/>
              <w:end w:w="130" w:type="dxa"/>
            </w:tcMar>
          </w:tcPr>
          <w:p>
            <w:pPr>
              <w:spacing w:after="0" w:line="264" w:lineRule="auto"/>
            </w:pPr>
            <w:r>
              <w:rPr>
                <w:color w:val="202938"/>
                <w:sz w:val="19"/>
              </w:rPr>
              <w:t>AIStoryDirector</w:t>
            </w:r>
          </w:p>
        </w:tc>
        <w:tc>
          <w:tcPr>
            <w:tcW w:type="dxa" w:w="6660"/>
            <w:vAlign w:val="center"/>
            <w:tcMar>
              <w:top w:w="100" w:type="dxa"/>
              <w:start w:w="130" w:type="dxa"/>
              <w:bottom w:w="100" w:type="dxa"/>
              <w:end w:w="130" w:type="dxa"/>
            </w:tcMar>
          </w:tcPr>
          <w:p>
            <w:pPr>
              <w:spacing w:after="0" w:line="264" w:lineRule="auto"/>
            </w:pPr>
            <w:r>
              <w:rPr>
                <w:color w:val="202938"/>
                <w:sz w:val="19"/>
              </w:rPr>
              <w:t>Preview and explicit apply flow for latest-chapter edits</w:t>
            </w:r>
          </w:p>
        </w:tc>
      </w:tr>
      <w:tr>
        <w:tc>
          <w:tcPr>
            <w:tcW w:type="dxa" w:w="2700"/>
            <w:vAlign w:val="center"/>
            <w:tcMar>
              <w:top w:w="100" w:type="dxa"/>
              <w:start w:w="130" w:type="dxa"/>
              <w:bottom w:w="100" w:type="dxa"/>
              <w:end w:w="130" w:type="dxa"/>
            </w:tcMar>
          </w:tcPr>
          <w:p>
            <w:pPr>
              <w:spacing w:after="0" w:line="264" w:lineRule="auto"/>
            </w:pPr>
            <w:r>
              <w:rPr>
                <w:color w:val="202938"/>
                <w:sz w:val="19"/>
              </w:rPr>
              <w:t>StoryTrailer</w:t>
            </w:r>
          </w:p>
        </w:tc>
        <w:tc>
          <w:tcPr>
            <w:tcW w:type="dxa" w:w="6660"/>
            <w:vAlign w:val="center"/>
            <w:tcMar>
              <w:top w:w="100" w:type="dxa"/>
              <w:start w:w="130" w:type="dxa"/>
              <w:bottom w:w="100" w:type="dxa"/>
              <w:end w:w="130" w:type="dxa"/>
            </w:tcMar>
          </w:tcPr>
          <w:p>
            <w:pPr>
              <w:spacing w:after="0" w:line="264" w:lineRule="auto"/>
            </w:pPr>
            <w:r>
              <w:rPr>
                <w:color w:val="202938"/>
                <w:sz w:val="19"/>
              </w:rPr>
              <w:t>Chapter video, story-so-far video, polling, playback and prompt remix</w:t>
            </w:r>
          </w:p>
        </w:tc>
      </w:tr>
      <w:tr>
        <w:tc>
          <w:tcPr>
            <w:tcW w:type="dxa" w:w="2700"/>
            <w:vAlign w:val="center"/>
            <w:tcMar>
              <w:top w:w="100" w:type="dxa"/>
              <w:start w:w="130" w:type="dxa"/>
              <w:bottom w:w="100" w:type="dxa"/>
              <w:end w:w="130" w:type="dxa"/>
            </w:tcMar>
          </w:tcPr>
          <w:p>
            <w:pPr>
              <w:spacing w:after="0" w:line="264" w:lineRule="auto"/>
            </w:pPr>
            <w:r>
              <w:rPr>
                <w:color w:val="202938"/>
                <w:sz w:val="19"/>
              </w:rPr>
              <w:t>StoryTimeMachine</w:t>
            </w:r>
          </w:p>
        </w:tc>
        <w:tc>
          <w:tcPr>
            <w:tcW w:type="dxa" w:w="6660"/>
            <w:vAlign w:val="center"/>
            <w:tcMar>
              <w:top w:w="100" w:type="dxa"/>
              <w:start w:w="130" w:type="dxa"/>
              <w:bottom w:w="100" w:type="dxa"/>
              <w:end w:w="130" w:type="dxa"/>
            </w:tcMar>
          </w:tcPr>
          <w:p>
            <w:pPr>
              <w:spacing w:after="0" w:line="264" w:lineRule="auto"/>
            </w:pPr>
            <w:r>
              <w:rPr>
                <w:color w:val="202938"/>
                <w:sz w:val="19"/>
              </w:rPr>
              <w:t>Target chapter, decision prompt, future guidance and durable progress</w:t>
            </w:r>
          </w:p>
        </w:tc>
      </w:tr>
      <w:tr>
        <w:tc>
          <w:tcPr>
            <w:tcW w:type="dxa" w:w="2700"/>
            <w:vAlign w:val="center"/>
            <w:tcMar>
              <w:top w:w="100" w:type="dxa"/>
              <w:start w:w="130" w:type="dxa"/>
              <w:bottom w:w="100" w:type="dxa"/>
              <w:end w:w="130" w:type="dxa"/>
            </w:tcMar>
          </w:tcPr>
          <w:p>
            <w:pPr>
              <w:spacing w:after="0" w:line="264" w:lineRule="auto"/>
            </w:pPr>
            <w:r>
              <w:rPr>
                <w:color w:val="202938"/>
                <w:sz w:val="19"/>
              </w:rPr>
              <w:t>SceneImage</w:t>
            </w:r>
          </w:p>
        </w:tc>
        <w:tc>
          <w:tcPr>
            <w:tcW w:type="dxa" w:w="6660"/>
            <w:vAlign w:val="center"/>
            <w:tcMar>
              <w:top w:w="100" w:type="dxa"/>
              <w:start w:w="130" w:type="dxa"/>
              <w:bottom w:w="100" w:type="dxa"/>
              <w:end w:w="130" w:type="dxa"/>
            </w:tcMar>
          </w:tcPr>
          <w:p>
            <w:pPr>
              <w:spacing w:after="0" w:line="264" w:lineRule="auto"/>
            </w:pPr>
            <w:r>
              <w:rPr>
                <w:color w:val="202938"/>
                <w:sz w:val="19"/>
              </w:rPr>
              <w:t>Cache-first loading, fallback, retry and state-safe image presentation</w:t>
            </w:r>
          </w:p>
        </w:tc>
      </w:tr>
      <w:tr>
        <w:tc>
          <w:tcPr>
            <w:tcW w:type="dxa" w:w="2700"/>
            <w:vAlign w:val="center"/>
            <w:tcMar>
              <w:top w:w="100" w:type="dxa"/>
              <w:start w:w="130" w:type="dxa"/>
              <w:bottom w:w="100" w:type="dxa"/>
              <w:end w:w="130" w:type="dxa"/>
            </w:tcMar>
          </w:tcPr>
          <w:p>
            <w:pPr>
              <w:spacing w:after="0" w:line="264" w:lineRule="auto"/>
            </w:pPr>
            <w:r>
              <w:rPr>
                <w:color w:val="202938"/>
                <w:sz w:val="19"/>
              </w:rPr>
              <w:t>ChapterNarration / ChapterBgm</w:t>
            </w:r>
          </w:p>
        </w:tc>
        <w:tc>
          <w:tcPr>
            <w:tcW w:type="dxa" w:w="6660"/>
            <w:vAlign w:val="center"/>
            <w:tcMar>
              <w:top w:w="100" w:type="dxa"/>
              <w:start w:w="130" w:type="dxa"/>
              <w:bottom w:w="100" w:type="dxa"/>
              <w:end w:w="130" w:type="dxa"/>
            </w:tcMar>
          </w:tcPr>
          <w:p>
            <w:pPr>
              <w:spacing w:after="0" w:line="264" w:lineRule="auto"/>
            </w:pPr>
            <w:r>
              <w:rPr>
                <w:color w:val="202938"/>
                <w:sz w:val="19"/>
              </w:rPr>
              <w:t>Narration playback and scene-appropriate local music</w:t>
            </w:r>
          </w:p>
        </w:tc>
      </w:tr>
    </w:tbl>
    <w:p>
      <w:pPr>
        <w:spacing w:after="0"/>
      </w:pPr>
    </w:p>
    <w:p>
      <w:pPr>
        <w:pStyle w:val="Heading2"/>
      </w:pPr>
      <w:r>
        <w:t>Frontend state behaviour</w:t>
      </w:r>
    </w:p>
    <w:p>
      <w:pPr>
        <w:spacing w:after="80" w:line="300" w:lineRule="auto"/>
        <w:numPr>
          <w:ilvl w:val="0"/>
          <w:numId w:val="10"/>
        </w:numPr>
      </w:pPr>
      <w:r>
        <w:t>Canonical chapter content is separate from temporary streaming narration.</w:t>
      </w:r>
    </w:p>
    <w:p>
      <w:pPr>
        <w:spacing w:after="80" w:line="300" w:lineRule="auto"/>
        <w:numPr>
          <w:ilvl w:val="0"/>
          <w:numId w:val="10"/>
        </w:numPr>
      </w:pPr>
      <w:r>
        <w:t>Archived chapters perform cache reads and do not automatically trigger paid image generation.</w:t>
      </w:r>
    </w:p>
    <w:p>
      <w:pPr>
        <w:spacing w:after="80" w:line="300" w:lineRule="auto"/>
        <w:numPr>
          <w:ilvl w:val="0"/>
          <w:numId w:val="10"/>
        </w:numPr>
      </w:pPr>
      <w:r>
        <w:t>Chapter and media revision keys prevent stale visual or video state from appearing after edits.</w:t>
      </w:r>
    </w:p>
    <w:p>
      <w:pPr>
        <w:spacing w:after="80" w:line="300" w:lineRule="auto"/>
        <w:numPr>
          <w:ilvl w:val="0"/>
          <w:numId w:val="10"/>
        </w:numPr>
      </w:pPr>
      <w:r>
        <w:t>A refresh first restores the saved story and checks Time Machine status before revealing affected chapters.</w:t>
      </w:r>
    </w:p>
    <w:p>
      <w:pPr>
        <w:spacing w:after="80" w:line="300" w:lineRule="auto"/>
        <w:numPr>
          <w:ilvl w:val="0"/>
          <w:numId w:val="10"/>
        </w:numPr>
      </w:pPr>
      <w:r>
        <w:t>Polling is used for videos and Time Machine jobs; SSE is used for live story-generation stages.</w:t>
      </w:r>
    </w:p>
    <w:p>
      <w:pPr>
        <w:pStyle w:val="Heading1"/>
      </w:pPr>
      <w:r>
        <w:t>5. Backend and API architecture</w:t>
      </w:r>
    </w:p>
    <w:p>
      <w:r>
        <w:t>The Express application serves both the compiled React client and the API. Route modules depend on common store and asset interfaces, which keeps local and Databricks deployment paths consistent.</w:t>
      </w:r>
    </w:p>
    <w:tbl>
      <w:tblPr>
        <w:tblStyle w:val="TableGrid"/>
        <w:tblW w:type="dxa" w:w="9360"/>
        <w:jc w:val="left"/>
        <w:tblLayout w:type="fixed"/>
        <w:tblLook w:firstColumn="1" w:firstRow="1" w:lastColumn="0" w:lastRow="0" w:noHBand="0" w:noVBand="1" w:val="04A0"/>
        <w:tblInd w:w="120" w:type="dxa"/>
      </w:tblPr>
      <w:tblGrid>
        <w:gridCol w:w="2850"/>
        <w:gridCol w:w="6510"/>
      </w:tblGrid>
      <w:tr>
        <w:trPr>
          <w:tblHeader w:val="true"/>
        </w:trPr>
        <w:tc>
          <w:tcPr>
            <w:tcW w:type="dxa" w:w="2850"/>
            <w:shd w:fill="F2F4F7"/>
            <w:vAlign w:val="center"/>
            <w:tcMar>
              <w:top w:w="100" w:type="dxa"/>
              <w:start w:w="130" w:type="dxa"/>
              <w:bottom w:w="100" w:type="dxa"/>
              <w:end w:w="130" w:type="dxa"/>
            </w:tcMar>
          </w:tcPr>
          <w:p>
            <w:pPr>
              <w:spacing w:after="0"/>
            </w:pPr>
            <w:r>
              <w:rPr>
                <w:b/>
                <w:color w:val="15233C"/>
                <w:sz w:val="19"/>
              </w:rPr>
              <w:t>Module</w:t>
            </w:r>
          </w:p>
        </w:tc>
        <w:tc>
          <w:tcPr>
            <w:tcW w:type="dxa" w:w="6510"/>
            <w:shd w:fill="F2F4F7"/>
            <w:vAlign w:val="center"/>
            <w:tcMar>
              <w:top w:w="100" w:type="dxa"/>
              <w:start w:w="130" w:type="dxa"/>
              <w:bottom w:w="100" w:type="dxa"/>
              <w:end w:w="130" w:type="dxa"/>
            </w:tcMar>
          </w:tcPr>
          <w:p>
            <w:pPr>
              <w:spacing w:after="0"/>
            </w:pPr>
            <w:r>
              <w:rPr>
                <w:b/>
                <w:color w:val="15233C"/>
                <w:sz w:val="19"/>
              </w:rPr>
              <w:t>Primary responsibility</w:t>
            </w:r>
          </w:p>
        </w:tc>
      </w:tr>
      <w:tr>
        <w:tc>
          <w:tcPr>
            <w:tcW w:type="dxa" w:w="2850"/>
            <w:vAlign w:val="center"/>
            <w:tcMar>
              <w:top w:w="100" w:type="dxa"/>
              <w:start w:w="130" w:type="dxa"/>
              <w:bottom w:w="100" w:type="dxa"/>
              <w:end w:w="130" w:type="dxa"/>
            </w:tcMar>
          </w:tcPr>
          <w:p>
            <w:pPr>
              <w:spacing w:after="0" w:line="264" w:lineRule="auto"/>
            </w:pPr>
            <w:r>
              <w:rPr>
                <w:color w:val="202938"/>
                <w:sz w:val="19"/>
              </w:rPr>
              <w:t>server/index.ts</w:t>
            </w:r>
          </w:p>
        </w:tc>
        <w:tc>
          <w:tcPr>
            <w:tcW w:type="dxa" w:w="6510"/>
            <w:vAlign w:val="center"/>
            <w:tcMar>
              <w:top w:w="100" w:type="dxa"/>
              <w:start w:w="130" w:type="dxa"/>
              <w:bottom w:w="100" w:type="dxa"/>
              <w:end w:w="130" w:type="dxa"/>
            </w:tcMar>
          </w:tcPr>
          <w:p>
            <w:pPr>
              <w:spacing w:after="0" w:line="264" w:lineRule="auto"/>
            </w:pPr>
            <w:r>
              <w:rPr>
                <w:color w:val="202938"/>
                <w:sz w:val="19"/>
              </w:rPr>
              <w:t>Runtime composition, health endpoint, world CRUD, static client and graceful shutdown</w:t>
            </w:r>
          </w:p>
        </w:tc>
      </w:tr>
      <w:tr>
        <w:tc>
          <w:tcPr>
            <w:tcW w:type="dxa" w:w="2850"/>
            <w:vAlign w:val="center"/>
            <w:tcMar>
              <w:top w:w="100" w:type="dxa"/>
              <w:start w:w="130" w:type="dxa"/>
              <w:bottom w:w="100" w:type="dxa"/>
              <w:end w:w="130" w:type="dxa"/>
            </w:tcMar>
          </w:tcPr>
          <w:p>
            <w:pPr>
              <w:spacing w:after="0" w:line="264" w:lineRule="auto"/>
            </w:pPr>
            <w:r>
              <w:rPr>
                <w:color w:val="202938"/>
                <w:sz w:val="19"/>
              </w:rPr>
              <w:t>story-routes.ts</w:t>
            </w:r>
          </w:p>
        </w:tc>
        <w:tc>
          <w:tcPr>
            <w:tcW w:type="dxa" w:w="6510"/>
            <w:vAlign w:val="center"/>
            <w:tcMar>
              <w:top w:w="100" w:type="dxa"/>
              <w:start w:w="130" w:type="dxa"/>
              <w:bottom w:w="100" w:type="dxa"/>
              <w:end w:w="130" w:type="dxa"/>
            </w:tcMar>
          </w:tcPr>
          <w:p>
            <w:pPr>
              <w:spacing w:after="0" w:line="264" w:lineRule="auto"/>
            </w:pPr>
            <w:r>
              <w:rPr>
                <w:color w:val="202938"/>
                <w:sz w:val="19"/>
              </w:rPr>
              <w:t>Bootstrap, chapters, directions, perspectives, Director and rollback</w:t>
            </w:r>
          </w:p>
        </w:tc>
      </w:tr>
      <w:tr>
        <w:tc>
          <w:tcPr>
            <w:tcW w:type="dxa" w:w="2850"/>
            <w:vAlign w:val="center"/>
            <w:tcMar>
              <w:top w:w="100" w:type="dxa"/>
              <w:start w:w="130" w:type="dxa"/>
              <w:bottom w:w="100" w:type="dxa"/>
              <w:end w:w="130" w:type="dxa"/>
            </w:tcMar>
          </w:tcPr>
          <w:p>
            <w:pPr>
              <w:spacing w:after="0" w:line="264" w:lineRule="auto"/>
            </w:pPr>
            <w:r>
              <w:rPr>
                <w:color w:val="202938"/>
                <w:sz w:val="19"/>
              </w:rPr>
              <w:t>image-routes.ts</w:t>
            </w:r>
          </w:p>
        </w:tc>
        <w:tc>
          <w:tcPr>
            <w:tcW w:type="dxa" w:w="6510"/>
            <w:vAlign w:val="center"/>
            <w:tcMar>
              <w:top w:w="100" w:type="dxa"/>
              <w:start w:w="130" w:type="dxa"/>
              <w:bottom w:w="100" w:type="dxa"/>
              <w:end w:w="130" w:type="dxa"/>
            </w:tcMar>
          </w:tcPr>
          <w:p>
            <w:pPr>
              <w:spacing w:after="0" w:line="264" w:lineRule="auto"/>
            </w:pPr>
            <w:r>
              <w:rPr>
                <w:color w:val="202938"/>
                <w:sz w:val="19"/>
              </w:rPr>
              <w:t>Image status, generation and private delivery</w:t>
            </w:r>
          </w:p>
        </w:tc>
      </w:tr>
      <w:tr>
        <w:tc>
          <w:tcPr>
            <w:tcW w:type="dxa" w:w="2850"/>
            <w:vAlign w:val="center"/>
            <w:tcMar>
              <w:top w:w="100" w:type="dxa"/>
              <w:start w:w="130" w:type="dxa"/>
              <w:bottom w:w="100" w:type="dxa"/>
              <w:end w:w="130" w:type="dxa"/>
            </w:tcMar>
          </w:tcPr>
          <w:p>
            <w:pPr>
              <w:spacing w:after="0" w:line="264" w:lineRule="auto"/>
            </w:pPr>
            <w:r>
              <w:rPr>
                <w:color w:val="202938"/>
                <w:sz w:val="19"/>
              </w:rPr>
              <w:t>chapter-audio-routes.ts</w:t>
            </w:r>
          </w:p>
        </w:tc>
        <w:tc>
          <w:tcPr>
            <w:tcW w:type="dxa" w:w="6510"/>
            <w:vAlign w:val="center"/>
            <w:tcMar>
              <w:top w:w="100" w:type="dxa"/>
              <w:start w:w="130" w:type="dxa"/>
              <w:bottom w:w="100" w:type="dxa"/>
              <w:end w:w="130" w:type="dxa"/>
            </w:tcMar>
          </w:tcPr>
          <w:p>
            <w:pPr>
              <w:spacing w:after="0" w:line="264" w:lineRule="auto"/>
            </w:pPr>
            <w:r>
              <w:rPr>
                <w:color w:val="202938"/>
                <w:sz w:val="19"/>
              </w:rPr>
              <w:t>Audio planning, narration generation and asset delivery</w:t>
            </w:r>
          </w:p>
        </w:tc>
      </w:tr>
      <w:tr>
        <w:tc>
          <w:tcPr>
            <w:tcW w:type="dxa" w:w="2850"/>
            <w:vAlign w:val="center"/>
            <w:tcMar>
              <w:top w:w="100" w:type="dxa"/>
              <w:start w:w="130" w:type="dxa"/>
              <w:bottom w:w="100" w:type="dxa"/>
              <w:end w:w="130" w:type="dxa"/>
            </w:tcMar>
          </w:tcPr>
          <w:p>
            <w:pPr>
              <w:spacing w:after="0" w:line="264" w:lineRule="auto"/>
            </w:pPr>
            <w:r>
              <w:rPr>
                <w:color w:val="202938"/>
                <w:sz w:val="19"/>
              </w:rPr>
              <w:t>story-trailer-routes.ts</w:t>
            </w:r>
          </w:p>
        </w:tc>
        <w:tc>
          <w:tcPr>
            <w:tcW w:type="dxa" w:w="6510"/>
            <w:vAlign w:val="center"/>
            <w:tcMar>
              <w:top w:w="100" w:type="dxa"/>
              <w:start w:w="130" w:type="dxa"/>
              <w:bottom w:w="100" w:type="dxa"/>
              <w:end w:w="130" w:type="dxa"/>
            </w:tcMar>
          </w:tcPr>
          <w:p>
            <w:pPr>
              <w:spacing w:after="0" w:line="264" w:lineRule="auto"/>
            </w:pPr>
            <w:r>
              <w:rPr>
                <w:color w:val="202938"/>
                <w:sz w:val="19"/>
              </w:rPr>
              <w:t>Two video kinds, asynchronous polling, content streaming and remix</w:t>
            </w:r>
          </w:p>
        </w:tc>
      </w:tr>
      <w:tr>
        <w:tc>
          <w:tcPr>
            <w:tcW w:type="dxa" w:w="2850"/>
            <w:vAlign w:val="center"/>
            <w:tcMar>
              <w:top w:w="100" w:type="dxa"/>
              <w:start w:w="130" w:type="dxa"/>
              <w:bottom w:w="100" w:type="dxa"/>
              <w:end w:w="130" w:type="dxa"/>
            </w:tcMar>
          </w:tcPr>
          <w:p>
            <w:pPr>
              <w:spacing w:after="0" w:line="264" w:lineRule="auto"/>
            </w:pPr>
            <w:r>
              <w:rPr>
                <w:color w:val="202938"/>
                <w:sz w:val="19"/>
              </w:rPr>
              <w:t>time-machine-routes.ts</w:t>
            </w:r>
          </w:p>
        </w:tc>
        <w:tc>
          <w:tcPr>
            <w:tcW w:type="dxa" w:w="6510"/>
            <w:vAlign w:val="center"/>
            <w:tcMar>
              <w:top w:w="100" w:type="dxa"/>
              <w:start w:w="130" w:type="dxa"/>
              <w:bottom w:w="100" w:type="dxa"/>
              <w:end w:w="130" w:type="dxa"/>
            </w:tcMar>
          </w:tcPr>
          <w:p>
            <w:pPr>
              <w:spacing w:after="0" w:line="264" w:lineRule="auto"/>
            </w:pPr>
            <w:r>
              <w:rPr>
                <w:color w:val="202938"/>
                <w:sz w:val="19"/>
              </w:rPr>
              <w:t>Durable timeline job creation and status polling</w:t>
            </w:r>
          </w:p>
        </w:tc>
      </w:tr>
      <w:tr>
        <w:tc>
          <w:tcPr>
            <w:tcW w:type="dxa" w:w="2850"/>
            <w:vAlign w:val="center"/>
            <w:tcMar>
              <w:top w:w="100" w:type="dxa"/>
              <w:start w:w="130" w:type="dxa"/>
              <w:bottom w:w="100" w:type="dxa"/>
              <w:end w:w="130" w:type="dxa"/>
            </w:tcMar>
          </w:tcPr>
          <w:p>
            <w:pPr>
              <w:spacing w:after="0" w:line="264" w:lineRule="auto"/>
            </w:pPr>
            <w:r>
              <w:rPr>
                <w:color w:val="202938"/>
                <w:sz w:val="19"/>
              </w:rPr>
              <w:t>persistence/store.ts</w:t>
            </w:r>
          </w:p>
        </w:tc>
        <w:tc>
          <w:tcPr>
            <w:tcW w:type="dxa" w:w="6510"/>
            <w:vAlign w:val="center"/>
            <w:tcMar>
              <w:top w:w="100" w:type="dxa"/>
              <w:start w:w="130" w:type="dxa"/>
              <w:bottom w:w="100" w:type="dxa"/>
              <w:end w:w="130" w:type="dxa"/>
            </w:tcMar>
          </w:tcPr>
          <w:p>
            <w:pPr>
              <w:spacing w:after="0" w:line="264" w:lineRule="auto"/>
            </w:pPr>
            <w:r>
              <w:rPr>
                <w:color w:val="202938"/>
                <w:sz w:val="19"/>
              </w:rPr>
              <w:t>Provider-neutral data contract for SQLite and PostgreSQL</w:t>
            </w:r>
          </w:p>
        </w:tc>
      </w:tr>
      <w:tr>
        <w:tc>
          <w:tcPr>
            <w:tcW w:type="dxa" w:w="2850"/>
            <w:vAlign w:val="center"/>
            <w:tcMar>
              <w:top w:w="100" w:type="dxa"/>
              <w:start w:w="130" w:type="dxa"/>
              <w:bottom w:w="100" w:type="dxa"/>
              <w:end w:w="130" w:type="dxa"/>
            </w:tcMar>
          </w:tcPr>
          <w:p>
            <w:pPr>
              <w:spacing w:after="0" w:line="264" w:lineRule="auto"/>
            </w:pPr>
            <w:r>
              <w:rPr>
                <w:color w:val="202938"/>
                <w:sz w:val="19"/>
              </w:rPr>
              <w:t>storage/types.ts</w:t>
            </w:r>
          </w:p>
        </w:tc>
        <w:tc>
          <w:tcPr>
            <w:tcW w:type="dxa" w:w="6510"/>
            <w:vAlign w:val="center"/>
            <w:tcMar>
              <w:top w:w="100" w:type="dxa"/>
              <w:start w:w="130" w:type="dxa"/>
              <w:bottom w:w="100" w:type="dxa"/>
              <w:end w:w="130" w:type="dxa"/>
            </w:tcMar>
          </w:tcPr>
          <w:p>
            <w:pPr>
              <w:spacing w:after="0" w:line="264" w:lineRule="auto"/>
            </w:pPr>
            <w:r>
              <w:rPr>
                <w:color w:val="202938"/>
                <w:sz w:val="19"/>
              </w:rPr>
              <w:t>Provider-neutral asset contract for local files and Databricks Volume</w:t>
            </w:r>
          </w:p>
        </w:tc>
      </w:tr>
    </w:tbl>
    <w:p>
      <w:pPr>
        <w:spacing w:after="0"/>
      </w:pPr>
    </w:p>
    <w:p>
      <w:pPr>
        <w:pStyle w:val="Heading2"/>
      </w:pPr>
      <w:r>
        <w:t>Important API patterns</w:t>
      </w:r>
    </w:p>
    <w:p>
      <w:pPr>
        <w:spacing w:after="80" w:line="300" w:lineRule="auto"/>
        <w:numPr>
          <w:ilvl w:val="0"/>
          <w:numId w:val="10"/>
        </w:numPr>
      </w:pPr>
      <w:r>
        <w:t>REST is used for world, story, media and job state.</w:t>
      </w:r>
    </w:p>
    <w:p>
      <w:pPr>
        <w:spacing w:after="80" w:line="300" w:lineRule="auto"/>
        <w:numPr>
          <w:ilvl w:val="0"/>
          <w:numId w:val="10"/>
        </w:numPr>
      </w:pPr>
      <w:r>
        <w:t>Server-Sent Events stream chapter phases and narration fragments.</w:t>
      </w:r>
    </w:p>
    <w:p>
      <w:pPr>
        <w:spacing w:after="80" w:line="300" w:lineRule="auto"/>
        <w:numPr>
          <w:ilvl w:val="0"/>
          <w:numId w:val="10"/>
        </w:numPr>
      </w:pPr>
      <w:r>
        <w:t>POST requests validate bodies with Zod and enforce bounded lengths.</w:t>
      </w:r>
    </w:p>
    <w:p>
      <w:pPr>
        <w:spacing w:after="80" w:line="300" w:lineRule="auto"/>
        <w:numPr>
          <w:ilvl w:val="0"/>
          <w:numId w:val="10"/>
        </w:numPr>
      </w:pPr>
      <w:r>
        <w:t>Media content is served through application endpoints with range support for video.</w:t>
      </w:r>
    </w:p>
    <w:p>
      <w:pPr>
        <w:spacing w:after="80" w:line="300" w:lineRule="auto"/>
        <w:numPr>
          <w:ilvl w:val="0"/>
          <w:numId w:val="10"/>
        </w:numPr>
      </w:pPr>
      <w:r>
        <w:t>An active Time Machine job returns HTTP 423 for competing chapter-changing operations.</w:t>
      </w:r>
    </w:p>
    <w:p>
      <w:pPr>
        <w:pStyle w:val="Heading1"/>
      </w:pPr>
      <w:r>
        <w:t>6. AI generation architecture</w:t>
      </w:r>
    </w:p>
    <w:p>
      <w:pPr>
        <w:pStyle w:val="Heading2"/>
      </w:pPr>
      <w:r>
        <w:t>Canonical story generation</w:t>
      </w:r>
    </w:p>
    <w:p>
      <w:pPr>
        <w:spacing w:after="80" w:line="300" w:lineRule="auto"/>
        <w:numPr>
          <w:ilvl w:val="0"/>
          <w:numId w:val="11"/>
        </w:numPr>
      </w:pPr>
      <w:r>
        <w:t>Read the current world, canonical story and database version.</w:t>
      </w:r>
    </w:p>
    <w:p>
      <w:pPr>
        <w:spacing w:after="80" w:line="300" w:lineRule="auto"/>
        <w:numPr>
          <w:ilvl w:val="0"/>
          <w:numId w:val="11"/>
        </w:numPr>
      </w:pPr>
      <w:r>
        <w:t>Construct context from premise, world state, persistent characters, previous narration, transition facts and queued directions.</w:t>
      </w:r>
    </w:p>
    <w:p>
      <w:pPr>
        <w:spacing w:after="80" w:line="300" w:lineRule="auto"/>
        <w:numPr>
          <w:ilvl w:val="0"/>
          <w:numId w:val="11"/>
        </w:numPr>
      </w:pPr>
      <w:r>
        <w:t>Request strict structured output from the OpenAI Responses API.</w:t>
      </w:r>
    </w:p>
    <w:p>
      <w:pPr>
        <w:spacing w:after="80" w:line="300" w:lineRule="auto"/>
        <w:numPr>
          <w:ilvl w:val="0"/>
          <w:numId w:val="11"/>
        </w:numPr>
      </w:pPr>
      <w:r>
        <w:t>Stream narration fragments for progress while keeping raw structured JSON on the server.</w:t>
      </w:r>
    </w:p>
    <w:p>
      <w:pPr>
        <w:spacing w:after="80" w:line="300" w:lineRule="auto"/>
        <w:numPr>
          <w:ilvl w:val="0"/>
          <w:numId w:val="11"/>
        </w:numPr>
      </w:pPr>
      <w:r>
        <w:t>Validate chapter closure, three or four beats, audio direction, transition and new characters.</w:t>
      </w:r>
    </w:p>
    <w:p>
      <w:pPr>
        <w:spacing w:after="80" w:line="300" w:lineRule="auto"/>
        <w:numPr>
          <w:ilvl w:val="0"/>
          <w:numId w:val="11"/>
        </w:numPr>
      </w:pPr>
      <w:r>
        <w:t>Normalise chapter IDs, revision identities and beat IDs.</w:t>
      </w:r>
    </w:p>
    <w:p>
      <w:pPr>
        <w:spacing w:after="80" w:line="300" w:lineRule="auto"/>
        <w:numPr>
          <w:ilvl w:val="0"/>
          <w:numId w:val="11"/>
        </w:numPr>
      </w:pPr>
      <w:r>
        <w:t>Persist only after validation and version checks succeed.</w:t>
      </w:r>
    </w:p>
    <w:p>
      <w:pPr>
        <w:pStyle w:val="Heading2"/>
      </w:pPr>
      <w:r>
        <w:t>Continuity contract</w:t>
      </w:r>
    </w:p>
    <w:p>
      <w:r>
        <w:t>Every canonical chapter ends with a compact transition containing a resolved beat, closing image, next-chapter hook and one to four carry-forward facts. The next chapter receives this contract along with persistent character definitions. Story prompts request simple, natural Indian English.</w:t>
      </w:r>
    </w:p>
    <w:p>
      <w:pPr>
        <w:pStyle w:val="Heading2"/>
      </w:pPr>
      <w:r>
        <w:t>Character perspectives</w:t>
      </w:r>
    </w:p>
    <w:p>
      <w:r>
        <w:t>A perspective is a derived retelling of the current chapter. The model receives the selected character, their memories and the canonical chapter. It may not invent hidden knowledge. The canonical chapter is unchanged.</w:t>
      </w:r>
    </w:p>
    <w:p>
      <w:pPr>
        <w:pStyle w:val="Heading2"/>
      </w:pPr>
      <w:r>
        <w:t>AI Story Director</w:t>
      </w:r>
    </w:p>
    <w:p>
      <w:r>
        <w:t>The Director uses propose and apply stages. Proposal is read-only. Apply revalidates the proposal against the latest chapter ID and revision, then saves a replacement with a higher revision. Stale proposals are rejected.</w:t>
      </w:r>
    </w:p>
    <w:p>
      <w:pPr>
        <w:pStyle w:val="Heading1"/>
      </w:pPr>
      <w:r>
        <w:t>7. Data and persistence architecture</w:t>
      </w:r>
    </w:p>
    <w:p>
      <w:r>
        <w:t>StoryVerse uses a story aggregate for narrative consistency and relational tables for independently managed world, job and media records.</w:t>
      </w:r>
    </w:p>
    <w:tbl>
      <w:tblPr>
        <w:tblStyle w:val="TableGrid"/>
        <w:tblW w:type="dxa" w:w="9360"/>
        <w:jc w:val="left"/>
        <w:tblLayout w:type="fixed"/>
        <w:tblLook w:firstColumn="1" w:firstRow="1" w:lastColumn="0" w:lastRow="0" w:noHBand="0" w:noVBand="1" w:val="04A0"/>
        <w:tblInd w:w="120" w:type="dxa"/>
      </w:tblPr>
      <w:tblGrid>
        <w:gridCol w:w="2100"/>
        <w:gridCol w:w="4260"/>
        <w:gridCol w:w="3000"/>
      </w:tblGrid>
      <w:tr>
        <w:trPr>
          <w:tblHeader w:val="true"/>
        </w:trPr>
        <w:tc>
          <w:tcPr>
            <w:tcW w:type="dxa" w:w="2100"/>
            <w:shd w:fill="F2F4F7"/>
            <w:vAlign w:val="center"/>
            <w:tcMar>
              <w:top w:w="100" w:type="dxa"/>
              <w:start w:w="130" w:type="dxa"/>
              <w:bottom w:w="100" w:type="dxa"/>
              <w:end w:w="130" w:type="dxa"/>
            </w:tcMar>
          </w:tcPr>
          <w:p>
            <w:pPr>
              <w:spacing w:after="0"/>
            </w:pPr>
            <w:r>
              <w:rPr>
                <w:b/>
                <w:color w:val="15233C"/>
                <w:sz w:val="19"/>
              </w:rPr>
              <w:t>Entity</w:t>
            </w:r>
          </w:p>
        </w:tc>
        <w:tc>
          <w:tcPr>
            <w:tcW w:type="dxa" w:w="4260"/>
            <w:shd w:fill="F2F4F7"/>
            <w:vAlign w:val="center"/>
            <w:tcMar>
              <w:top w:w="100" w:type="dxa"/>
              <w:start w:w="130" w:type="dxa"/>
              <w:bottom w:w="100" w:type="dxa"/>
              <w:end w:w="130" w:type="dxa"/>
            </w:tcMar>
          </w:tcPr>
          <w:p>
            <w:pPr>
              <w:spacing w:after="0"/>
            </w:pPr>
            <w:r>
              <w:rPr>
                <w:b/>
                <w:color w:val="15233C"/>
                <w:sz w:val="19"/>
              </w:rPr>
              <w:t>Stored content</w:t>
            </w:r>
          </w:p>
        </w:tc>
        <w:tc>
          <w:tcPr>
            <w:tcW w:type="dxa" w:w="3000"/>
            <w:shd w:fill="F2F4F7"/>
            <w:vAlign w:val="center"/>
            <w:tcMar>
              <w:top w:w="100" w:type="dxa"/>
              <w:start w:w="130" w:type="dxa"/>
              <w:bottom w:w="100" w:type="dxa"/>
              <w:end w:w="130" w:type="dxa"/>
            </w:tcMar>
          </w:tcPr>
          <w:p>
            <w:pPr>
              <w:spacing w:after="0"/>
            </w:pPr>
            <w:r>
              <w:rPr>
                <w:b/>
                <w:color w:val="15233C"/>
                <w:sz w:val="19"/>
              </w:rPr>
              <w:t>Consistency role</w:t>
            </w:r>
          </w:p>
        </w:tc>
      </w:tr>
      <w:tr>
        <w:tc>
          <w:tcPr>
            <w:tcW w:type="dxa" w:w="2100"/>
            <w:vAlign w:val="center"/>
            <w:tcMar>
              <w:top w:w="100" w:type="dxa"/>
              <w:start w:w="130" w:type="dxa"/>
              <w:bottom w:w="100" w:type="dxa"/>
              <w:end w:w="130" w:type="dxa"/>
            </w:tcMar>
          </w:tcPr>
          <w:p>
            <w:pPr>
              <w:spacing w:after="0" w:line="264" w:lineRule="auto"/>
            </w:pPr>
            <w:r>
              <w:rPr>
                <w:color w:val="202938"/>
                <w:sz w:val="19"/>
              </w:rPr>
              <w:t>worlds</w:t>
            </w:r>
          </w:p>
        </w:tc>
        <w:tc>
          <w:tcPr>
            <w:tcW w:type="dxa" w:w="4260"/>
            <w:vAlign w:val="center"/>
            <w:tcMar>
              <w:top w:w="100" w:type="dxa"/>
              <w:start w:w="130" w:type="dxa"/>
              <w:bottom w:w="100" w:type="dxa"/>
              <w:end w:w="130" w:type="dxa"/>
            </w:tcMar>
          </w:tcPr>
          <w:p>
            <w:pPr>
              <w:spacing w:after="0" w:line="264" w:lineRule="auto"/>
            </w:pPr>
            <w:r>
              <w:rPr>
                <w:color w:val="202938"/>
                <w:sz w:val="19"/>
              </w:rPr>
              <w:t>Title, premise, genre, creator prompt, opening and basic cast</w:t>
            </w:r>
          </w:p>
        </w:tc>
        <w:tc>
          <w:tcPr>
            <w:tcW w:type="dxa" w:w="3000"/>
            <w:vAlign w:val="center"/>
            <w:tcMar>
              <w:top w:w="100" w:type="dxa"/>
              <w:start w:w="130" w:type="dxa"/>
              <w:bottom w:w="100" w:type="dxa"/>
              <w:end w:w="130" w:type="dxa"/>
            </w:tcMar>
          </w:tcPr>
          <w:p>
            <w:pPr>
              <w:spacing w:after="0" w:line="264" w:lineRule="auto"/>
            </w:pPr>
            <w:r>
              <w:rPr>
                <w:color w:val="202938"/>
                <w:sz w:val="19"/>
              </w:rPr>
              <w:t>One durable identity per world</w:t>
            </w:r>
          </w:p>
        </w:tc>
      </w:tr>
      <w:tr>
        <w:tc>
          <w:tcPr>
            <w:tcW w:type="dxa" w:w="2100"/>
            <w:vAlign w:val="center"/>
            <w:tcMar>
              <w:top w:w="100" w:type="dxa"/>
              <w:start w:w="130" w:type="dxa"/>
              <w:bottom w:w="100" w:type="dxa"/>
              <w:end w:w="130" w:type="dxa"/>
            </w:tcMar>
          </w:tcPr>
          <w:p>
            <w:pPr>
              <w:spacing w:after="0" w:line="264" w:lineRule="auto"/>
            </w:pPr>
            <w:r>
              <w:rPr>
                <w:color w:val="202938"/>
                <w:sz w:val="19"/>
              </w:rPr>
              <w:t>world_stories</w:t>
            </w:r>
          </w:p>
        </w:tc>
        <w:tc>
          <w:tcPr>
            <w:tcW w:type="dxa" w:w="4260"/>
            <w:vAlign w:val="center"/>
            <w:tcMar>
              <w:top w:w="100" w:type="dxa"/>
              <w:start w:w="130" w:type="dxa"/>
              <w:bottom w:w="100" w:type="dxa"/>
              <w:end w:w="130" w:type="dxa"/>
            </w:tcMar>
          </w:tcPr>
          <w:p>
            <w:pPr>
              <w:spacing w:after="0" w:line="264" w:lineRule="auto"/>
            </w:pPr>
            <w:r>
              <w:rPr>
                <w:color w:val="202938"/>
                <w:sz w:val="19"/>
              </w:rPr>
              <w:t>Chapters, characters, perspectives, directions and world state as JSONB</w:t>
            </w:r>
          </w:p>
        </w:tc>
        <w:tc>
          <w:tcPr>
            <w:tcW w:type="dxa" w:w="3000"/>
            <w:vAlign w:val="center"/>
            <w:tcMar>
              <w:top w:w="100" w:type="dxa"/>
              <w:start w:w="130" w:type="dxa"/>
              <w:bottom w:w="100" w:type="dxa"/>
              <w:end w:w="130" w:type="dxa"/>
            </w:tcMar>
          </w:tcPr>
          <w:p>
            <w:pPr>
              <w:spacing w:after="0" w:line="264" w:lineRule="auto"/>
            </w:pPr>
            <w:r>
              <w:rPr>
                <w:color w:val="202938"/>
                <w:sz w:val="19"/>
              </w:rPr>
              <w:t>Versioned canonical aggregate</w:t>
            </w:r>
          </w:p>
        </w:tc>
      </w:tr>
      <w:tr>
        <w:tc>
          <w:tcPr>
            <w:tcW w:type="dxa" w:w="2100"/>
            <w:vAlign w:val="center"/>
            <w:tcMar>
              <w:top w:w="100" w:type="dxa"/>
              <w:start w:w="130" w:type="dxa"/>
              <w:bottom w:w="100" w:type="dxa"/>
              <w:end w:w="130" w:type="dxa"/>
            </w:tcMar>
          </w:tcPr>
          <w:p>
            <w:pPr>
              <w:spacing w:after="0" w:line="264" w:lineRule="auto"/>
            </w:pPr>
            <w:r>
              <w:rPr>
                <w:color w:val="202938"/>
                <w:sz w:val="19"/>
              </w:rPr>
              <w:t>story_images</w:t>
            </w:r>
          </w:p>
        </w:tc>
        <w:tc>
          <w:tcPr>
            <w:tcW w:type="dxa" w:w="4260"/>
            <w:vAlign w:val="center"/>
            <w:tcMar>
              <w:top w:w="100" w:type="dxa"/>
              <w:start w:w="130" w:type="dxa"/>
              <w:bottom w:w="100" w:type="dxa"/>
              <w:end w:w="130" w:type="dxa"/>
            </w:tcMar>
          </w:tcPr>
          <w:p>
            <w:pPr>
              <w:spacing w:after="0" w:line="264" w:lineRule="auto"/>
            </w:pPr>
            <w:r>
              <w:rPr>
                <w:color w:val="202938"/>
                <w:sz w:val="19"/>
              </w:rPr>
              <w:t>Cache key, scene identity, status, provider and asset URL</w:t>
            </w:r>
          </w:p>
        </w:tc>
        <w:tc>
          <w:tcPr>
            <w:tcW w:type="dxa" w:w="3000"/>
            <w:vAlign w:val="center"/>
            <w:tcMar>
              <w:top w:w="100" w:type="dxa"/>
              <w:start w:w="130" w:type="dxa"/>
              <w:bottom w:w="100" w:type="dxa"/>
              <w:end w:w="130" w:type="dxa"/>
            </w:tcMar>
          </w:tcPr>
          <w:p>
            <w:pPr>
              <w:spacing w:after="0" w:line="264" w:lineRule="auto"/>
            </w:pPr>
            <w:r>
              <w:rPr>
                <w:color w:val="202938"/>
                <w:sz w:val="19"/>
              </w:rPr>
              <w:t>Cross-request deduplication</w:t>
            </w:r>
          </w:p>
        </w:tc>
      </w:tr>
      <w:tr>
        <w:tc>
          <w:tcPr>
            <w:tcW w:type="dxa" w:w="2100"/>
            <w:vAlign w:val="center"/>
            <w:tcMar>
              <w:top w:w="100" w:type="dxa"/>
              <w:start w:w="130" w:type="dxa"/>
              <w:bottom w:w="100" w:type="dxa"/>
              <w:end w:w="130" w:type="dxa"/>
            </w:tcMar>
          </w:tcPr>
          <w:p>
            <w:pPr>
              <w:spacing w:after="0" w:line="264" w:lineRule="auto"/>
            </w:pPr>
            <w:r>
              <w:rPr>
                <w:color w:val="202938"/>
                <w:sz w:val="19"/>
              </w:rPr>
              <w:t>story_trailers</w:t>
            </w:r>
          </w:p>
        </w:tc>
        <w:tc>
          <w:tcPr>
            <w:tcW w:type="dxa" w:w="4260"/>
            <w:vAlign w:val="center"/>
            <w:tcMar>
              <w:top w:w="100" w:type="dxa"/>
              <w:start w:w="130" w:type="dxa"/>
              <w:bottom w:w="100" w:type="dxa"/>
              <w:end w:w="130" w:type="dxa"/>
            </w:tcMar>
          </w:tcPr>
          <w:p>
            <w:pPr>
              <w:spacing w:after="0" w:line="264" w:lineRule="auto"/>
            </w:pPr>
            <w:r>
              <w:rPr>
                <w:color w:val="202938"/>
                <w:sz w:val="19"/>
              </w:rPr>
              <w:t>Chapter revision, kind, provider job, progress and MP4 URL</w:t>
            </w:r>
          </w:p>
        </w:tc>
        <w:tc>
          <w:tcPr>
            <w:tcW w:type="dxa" w:w="3000"/>
            <w:vAlign w:val="center"/>
            <w:tcMar>
              <w:top w:w="100" w:type="dxa"/>
              <w:start w:w="130" w:type="dxa"/>
              <w:bottom w:w="100" w:type="dxa"/>
              <w:end w:w="130" w:type="dxa"/>
            </w:tcMar>
          </w:tcPr>
          <w:p>
            <w:pPr>
              <w:spacing w:after="0" w:line="264" w:lineRule="auto"/>
            </w:pPr>
            <w:r>
              <w:rPr>
                <w:color w:val="202938"/>
                <w:sz w:val="19"/>
              </w:rPr>
              <w:t>Durable async video state</w:t>
            </w:r>
          </w:p>
        </w:tc>
      </w:tr>
      <w:tr>
        <w:tc>
          <w:tcPr>
            <w:tcW w:type="dxa" w:w="2100"/>
            <w:vAlign w:val="center"/>
            <w:tcMar>
              <w:top w:w="100" w:type="dxa"/>
              <w:start w:w="130" w:type="dxa"/>
              <w:bottom w:w="100" w:type="dxa"/>
              <w:end w:w="130" w:type="dxa"/>
            </w:tcMar>
          </w:tcPr>
          <w:p>
            <w:pPr>
              <w:spacing w:after="0" w:line="264" w:lineRule="auto"/>
            </w:pPr>
            <w:r>
              <w:rPr>
                <w:color w:val="202938"/>
                <w:sz w:val="19"/>
              </w:rPr>
              <w:t>time_machine_jobs</w:t>
            </w:r>
          </w:p>
        </w:tc>
        <w:tc>
          <w:tcPr>
            <w:tcW w:type="dxa" w:w="4260"/>
            <w:vAlign w:val="center"/>
            <w:tcMar>
              <w:top w:w="100" w:type="dxa"/>
              <w:start w:w="130" w:type="dxa"/>
              <w:bottom w:w="100" w:type="dxa"/>
              <w:end w:w="130" w:type="dxa"/>
            </w:tcMar>
          </w:tcPr>
          <w:p>
            <w:pPr>
              <w:spacing w:after="0" w:line="264" w:lineRule="auto"/>
            </w:pPr>
            <w:r>
              <w:rPr>
                <w:color w:val="202938"/>
                <w:sz w:val="19"/>
              </w:rPr>
              <w:t>Target, prompts, base version, status and progress</w:t>
            </w:r>
          </w:p>
        </w:tc>
        <w:tc>
          <w:tcPr>
            <w:tcW w:type="dxa" w:w="3000"/>
            <w:vAlign w:val="center"/>
            <w:tcMar>
              <w:top w:w="100" w:type="dxa"/>
              <w:start w:w="130" w:type="dxa"/>
              <w:bottom w:w="100" w:type="dxa"/>
              <w:end w:w="130" w:type="dxa"/>
            </w:tcMar>
          </w:tcPr>
          <w:p>
            <w:pPr>
              <w:spacing w:after="0" w:line="264" w:lineRule="auto"/>
            </w:pPr>
            <w:r>
              <w:rPr>
                <w:color w:val="202938"/>
                <w:sz w:val="19"/>
              </w:rPr>
              <w:t>One active rewrite per world</w:t>
            </w:r>
          </w:p>
        </w:tc>
      </w:tr>
      <w:tr>
        <w:tc>
          <w:tcPr>
            <w:tcW w:type="dxa" w:w="2100"/>
            <w:vAlign w:val="center"/>
            <w:tcMar>
              <w:top w:w="100" w:type="dxa"/>
              <w:start w:w="130" w:type="dxa"/>
              <w:bottom w:w="100" w:type="dxa"/>
              <w:end w:w="130" w:type="dxa"/>
            </w:tcMar>
          </w:tcPr>
          <w:p>
            <w:pPr>
              <w:spacing w:after="0" w:line="264" w:lineRule="auto"/>
            </w:pPr>
            <w:r>
              <w:rPr>
                <w:color w:val="202938"/>
                <w:sz w:val="19"/>
              </w:rPr>
              <w:t>schema migrations</w:t>
            </w:r>
          </w:p>
        </w:tc>
        <w:tc>
          <w:tcPr>
            <w:tcW w:type="dxa" w:w="4260"/>
            <w:vAlign w:val="center"/>
            <w:tcMar>
              <w:top w:w="100" w:type="dxa"/>
              <w:start w:w="130" w:type="dxa"/>
              <w:bottom w:w="100" w:type="dxa"/>
              <w:end w:w="130" w:type="dxa"/>
            </w:tcMar>
          </w:tcPr>
          <w:p>
            <w:pPr>
              <w:spacing w:after="0" w:line="264" w:lineRule="auto"/>
            </w:pPr>
            <w:r>
              <w:rPr>
                <w:color w:val="202938"/>
                <w:sz w:val="19"/>
              </w:rPr>
              <w:t>Applied migration IDs</w:t>
            </w:r>
          </w:p>
        </w:tc>
        <w:tc>
          <w:tcPr>
            <w:tcW w:type="dxa" w:w="3000"/>
            <w:vAlign w:val="center"/>
            <w:tcMar>
              <w:top w:w="100" w:type="dxa"/>
              <w:start w:w="130" w:type="dxa"/>
              <w:bottom w:w="100" w:type="dxa"/>
              <w:end w:w="130" w:type="dxa"/>
            </w:tcMar>
          </w:tcPr>
          <w:p>
            <w:pPr>
              <w:spacing w:after="0" w:line="264" w:lineRule="auto"/>
            </w:pPr>
            <w:r>
              <w:rPr>
                <w:color w:val="202938"/>
                <w:sz w:val="19"/>
              </w:rPr>
              <w:t>Safe repeatable startup</w:t>
            </w:r>
          </w:p>
        </w:tc>
      </w:tr>
    </w:tbl>
    <w:p>
      <w:pPr>
        <w:spacing w:after="0"/>
      </w:pPr>
    </w:p>
    <w:p>
      <w:pPr>
        <w:pStyle w:val="Heading2"/>
      </w:pPr>
      <w:r>
        <w:t>Optimistic concurrency</w:t>
      </w:r>
    </w:p>
    <w:p>
      <w:r>
        <w:t>Lakebase stories carry an integer version. A write succeeds only when the expected version matches. This stops two requests from silently overwriting the same world. Timeline rollback uses database transactions. Time Machine jobs additionally lock competing chapter-changing APIs.</w:t>
      </w:r>
    </w:p>
    <w:p>
      <w:pPr>
        <w:pStyle w:val="Heading2"/>
      </w:pPr>
      <w:r>
        <w:t>Local fallback</w:t>
      </w:r>
    </w:p>
    <w:p>
      <w:r>
        <w:t>When PostgreSQL configuration is absent, the runtime creates a SQLite database under the project data directory. The SQLite WorldStore implements the same StoryStore contract, allowing offline development and deterministic tests.</w:t>
      </w:r>
    </w:p>
    <w:p>
      <w:pPr>
        <w:pStyle w:val="Heading1"/>
      </w:pPr>
      <w:r>
        <w:t>8. Media architecture</w:t>
      </w:r>
    </w:p>
    <w:p>
      <w:r>
        <w:t>Media metadata and media bytes are intentionally separated. Lakebase answers whether an asset exists and which story revision owns it. The Volume stores the bytes.</w:t>
      </w:r>
    </w:p>
    <w:p>
      <w:pPr>
        <w:spacing w:after="80" w:line="300" w:lineRule="auto"/>
        <w:numPr>
          <w:ilvl w:val="0"/>
          <w:numId w:val="12"/>
        </w:numPr>
      </w:pPr>
      <w:r>
        <w:t>Build a deterministic cache key from world, scene, perspective, media kind and prompt version.</w:t>
      </w:r>
    </w:p>
    <w:p>
      <w:pPr>
        <w:spacing w:after="80" w:line="300" w:lineRule="auto"/>
        <w:numPr>
          <w:ilvl w:val="0"/>
          <w:numId w:val="12"/>
        </w:numPr>
      </w:pPr>
      <w:r>
        <w:t>Reserve the cache row in Lakebase. Only the reservation winner may call the paid provider.</w:t>
      </w:r>
    </w:p>
    <w:p>
      <w:pPr>
        <w:spacing w:after="80" w:line="300" w:lineRule="auto"/>
        <w:numPr>
          <w:ilvl w:val="0"/>
          <w:numId w:val="12"/>
        </w:numPr>
      </w:pPr>
      <w:r>
        <w:t>Return an existing ready, pending, fallback or failed record when another request already owns it.</w:t>
      </w:r>
    </w:p>
    <w:p>
      <w:pPr>
        <w:spacing w:after="80" w:line="300" w:lineRule="auto"/>
        <w:numPr>
          <w:ilvl w:val="0"/>
          <w:numId w:val="12"/>
        </w:numPr>
      </w:pPr>
      <w:r>
        <w:t>Generate the media server-side.</w:t>
      </w:r>
    </w:p>
    <w:p>
      <w:pPr>
        <w:spacing w:after="80" w:line="300" w:lineRule="auto"/>
        <w:numPr>
          <w:ilvl w:val="0"/>
          <w:numId w:val="12"/>
        </w:numPr>
      </w:pPr>
      <w:r>
        <w:t>Persist bytes to the configured local store or Unity Catalog Volume.</w:t>
      </w:r>
    </w:p>
    <w:p>
      <w:pPr>
        <w:spacing w:after="80" w:line="300" w:lineRule="auto"/>
        <w:numPr>
          <w:ilvl w:val="0"/>
          <w:numId w:val="12"/>
        </w:numPr>
      </w:pPr>
      <w:r>
        <w:t>Mark metadata ready and expose an application-owned delivery URL.</w:t>
      </w:r>
    </w:p>
    <w:tbl>
      <w:tblPr>
        <w:tblStyle w:val="TableGrid"/>
        <w:tblW w:type="dxa" w:w="9360"/>
        <w:jc w:val="left"/>
        <w:tblLayout w:type="fixed"/>
        <w:tblLook w:firstColumn="1" w:firstRow="1" w:lastColumn="0" w:lastRow="0" w:noHBand="0" w:noVBand="1" w:val="04A0"/>
        <w:tblInd w:w="120" w:type="dxa"/>
      </w:tblPr>
      <w:tblGrid>
        <w:gridCol w:w="1750"/>
        <w:gridCol w:w="3750"/>
        <w:gridCol w:w="3860"/>
      </w:tblGrid>
      <w:tr>
        <w:trPr>
          <w:tblHeader w:val="true"/>
        </w:trPr>
        <w:tc>
          <w:tcPr>
            <w:tcW w:type="dxa" w:w="1750"/>
            <w:shd w:fill="F2F4F7"/>
            <w:vAlign w:val="center"/>
            <w:tcMar>
              <w:top w:w="100" w:type="dxa"/>
              <w:start w:w="130" w:type="dxa"/>
              <w:bottom w:w="100" w:type="dxa"/>
              <w:end w:w="130" w:type="dxa"/>
            </w:tcMar>
          </w:tcPr>
          <w:p>
            <w:pPr>
              <w:spacing w:after="0"/>
            </w:pPr>
            <w:r>
              <w:rPr>
                <w:b/>
                <w:color w:val="15233C"/>
                <w:sz w:val="19"/>
              </w:rPr>
              <w:t>Media</w:t>
            </w:r>
          </w:p>
        </w:tc>
        <w:tc>
          <w:tcPr>
            <w:tcW w:type="dxa" w:w="3750"/>
            <w:shd w:fill="F2F4F7"/>
            <w:vAlign w:val="center"/>
            <w:tcMar>
              <w:top w:w="100" w:type="dxa"/>
              <w:start w:w="130" w:type="dxa"/>
              <w:bottom w:w="100" w:type="dxa"/>
              <w:end w:w="130" w:type="dxa"/>
            </w:tcMar>
          </w:tcPr>
          <w:p>
            <w:pPr>
              <w:spacing w:after="0"/>
            </w:pPr>
            <w:r>
              <w:rPr>
                <w:b/>
                <w:color w:val="15233C"/>
                <w:sz w:val="19"/>
              </w:rPr>
              <w:t>Generation</w:t>
            </w:r>
          </w:p>
        </w:tc>
        <w:tc>
          <w:tcPr>
            <w:tcW w:type="dxa" w:w="3860"/>
            <w:shd w:fill="F2F4F7"/>
            <w:vAlign w:val="center"/>
            <w:tcMar>
              <w:top w:w="100" w:type="dxa"/>
              <w:start w:w="130" w:type="dxa"/>
              <w:bottom w:w="100" w:type="dxa"/>
              <w:end w:w="130" w:type="dxa"/>
            </w:tcMar>
          </w:tcPr>
          <w:p>
            <w:pPr>
              <w:spacing w:after="0"/>
            </w:pPr>
            <w:r>
              <w:rPr>
                <w:b/>
                <w:color w:val="15233C"/>
                <w:sz w:val="19"/>
              </w:rPr>
              <w:t>Persistence and delivery</w:t>
            </w:r>
          </w:p>
        </w:tc>
      </w:tr>
      <w:tr>
        <w:tc>
          <w:tcPr>
            <w:tcW w:type="dxa" w:w="1750"/>
            <w:vAlign w:val="center"/>
            <w:tcMar>
              <w:top w:w="100" w:type="dxa"/>
              <w:start w:w="130" w:type="dxa"/>
              <w:bottom w:w="100" w:type="dxa"/>
              <w:end w:w="130" w:type="dxa"/>
            </w:tcMar>
          </w:tcPr>
          <w:p>
            <w:pPr>
              <w:spacing w:after="0" w:line="264" w:lineRule="auto"/>
            </w:pPr>
            <w:r>
              <w:rPr>
                <w:color w:val="202938"/>
                <w:sz w:val="19"/>
              </w:rPr>
              <w:t>Images</w:t>
            </w:r>
          </w:p>
        </w:tc>
        <w:tc>
          <w:tcPr>
            <w:tcW w:type="dxa" w:w="3750"/>
            <w:vAlign w:val="center"/>
            <w:tcMar>
              <w:top w:w="100" w:type="dxa"/>
              <w:start w:w="130" w:type="dxa"/>
              <w:bottom w:w="100" w:type="dxa"/>
              <w:end w:w="130" w:type="dxa"/>
            </w:tcMar>
          </w:tcPr>
          <w:p>
            <w:pPr>
              <w:spacing w:after="0" w:line="264" w:lineRule="auto"/>
            </w:pPr>
            <w:r>
              <w:rPr>
                <w:color w:val="202938"/>
                <w:sz w:val="19"/>
              </w:rPr>
              <w:t>OpenAI Images API from canonical visual beats</w:t>
            </w:r>
          </w:p>
        </w:tc>
        <w:tc>
          <w:tcPr>
            <w:tcW w:type="dxa" w:w="3860"/>
            <w:vAlign w:val="center"/>
            <w:tcMar>
              <w:top w:w="100" w:type="dxa"/>
              <w:start w:w="130" w:type="dxa"/>
              <w:bottom w:w="100" w:type="dxa"/>
              <w:end w:w="130" w:type="dxa"/>
            </w:tcMar>
          </w:tcPr>
          <w:p>
            <w:pPr>
              <w:spacing w:after="0" w:line="264" w:lineRule="auto"/>
            </w:pPr>
            <w:r>
              <w:rPr>
                <w:color w:val="202938"/>
                <w:sz w:val="19"/>
              </w:rPr>
              <w:t>Volume image namespace; API image URLs</w:t>
            </w:r>
          </w:p>
        </w:tc>
      </w:tr>
      <w:tr>
        <w:tc>
          <w:tcPr>
            <w:tcW w:type="dxa" w:w="1750"/>
            <w:vAlign w:val="center"/>
            <w:tcMar>
              <w:top w:w="100" w:type="dxa"/>
              <w:start w:w="130" w:type="dxa"/>
              <w:bottom w:w="100" w:type="dxa"/>
              <w:end w:w="130" w:type="dxa"/>
            </w:tcMar>
          </w:tcPr>
          <w:p>
            <w:pPr>
              <w:spacing w:after="0" w:line="264" w:lineRule="auto"/>
            </w:pPr>
            <w:r>
              <w:rPr>
                <w:color w:val="202938"/>
                <w:sz w:val="19"/>
              </w:rPr>
              <w:t>Narration</w:t>
            </w:r>
          </w:p>
        </w:tc>
        <w:tc>
          <w:tcPr>
            <w:tcW w:type="dxa" w:w="3750"/>
            <w:vAlign w:val="center"/>
            <w:tcMar>
              <w:top w:w="100" w:type="dxa"/>
              <w:start w:w="130" w:type="dxa"/>
              <w:bottom w:w="100" w:type="dxa"/>
              <w:end w:w="130" w:type="dxa"/>
            </w:tcMar>
          </w:tcPr>
          <w:p>
            <w:pPr>
              <w:spacing w:after="0" w:line="264" w:lineRule="auto"/>
            </w:pPr>
            <w:r>
              <w:rPr>
                <w:color w:val="202938"/>
                <w:sz w:val="19"/>
              </w:rPr>
              <w:t>OpenAI Audio Speech API from exact canonical or POV text</w:t>
            </w:r>
          </w:p>
        </w:tc>
        <w:tc>
          <w:tcPr>
            <w:tcW w:type="dxa" w:w="3860"/>
            <w:vAlign w:val="center"/>
            <w:tcMar>
              <w:top w:w="100" w:type="dxa"/>
              <w:start w:w="130" w:type="dxa"/>
              <w:bottom w:w="100" w:type="dxa"/>
              <w:end w:w="130" w:type="dxa"/>
            </w:tcMar>
          </w:tcPr>
          <w:p>
            <w:pPr>
              <w:spacing w:after="0" w:line="264" w:lineRule="auto"/>
            </w:pPr>
            <w:r>
              <w:rPr>
                <w:color w:val="202938"/>
                <w:sz w:val="19"/>
              </w:rPr>
              <w:t>Volume narration namespace; WAV through API</w:t>
            </w:r>
          </w:p>
        </w:tc>
      </w:tr>
      <w:tr>
        <w:tc>
          <w:tcPr>
            <w:tcW w:type="dxa" w:w="1750"/>
            <w:vAlign w:val="center"/>
            <w:tcMar>
              <w:top w:w="100" w:type="dxa"/>
              <w:start w:w="130" w:type="dxa"/>
              <w:bottom w:w="100" w:type="dxa"/>
              <w:end w:w="130" w:type="dxa"/>
            </w:tcMar>
          </w:tcPr>
          <w:p>
            <w:pPr>
              <w:spacing w:after="0" w:line="264" w:lineRule="auto"/>
            </w:pPr>
            <w:r>
              <w:rPr>
                <w:color w:val="202938"/>
                <w:sz w:val="19"/>
              </w:rPr>
              <w:t>Background music</w:t>
            </w:r>
          </w:p>
        </w:tc>
        <w:tc>
          <w:tcPr>
            <w:tcW w:type="dxa" w:w="3750"/>
            <w:vAlign w:val="center"/>
            <w:tcMar>
              <w:top w:w="100" w:type="dxa"/>
              <w:start w:w="130" w:type="dxa"/>
              <w:bottom w:w="100" w:type="dxa"/>
              <w:end w:w="130" w:type="dxa"/>
            </w:tcMar>
          </w:tcPr>
          <w:p>
            <w:pPr>
              <w:spacing w:after="0" w:line="264" w:lineRule="auto"/>
            </w:pPr>
            <w:r>
              <w:rPr>
                <w:color w:val="202938"/>
                <w:sz w:val="19"/>
              </w:rPr>
              <w:t>Selected locally from chapter emotion and audio direction</w:t>
            </w:r>
          </w:p>
        </w:tc>
        <w:tc>
          <w:tcPr>
            <w:tcW w:type="dxa" w:w="3860"/>
            <w:vAlign w:val="center"/>
            <w:tcMar>
              <w:top w:w="100" w:type="dxa"/>
              <w:start w:w="130" w:type="dxa"/>
              <w:bottom w:w="100" w:type="dxa"/>
              <w:end w:w="130" w:type="dxa"/>
            </w:tcMar>
          </w:tcPr>
          <w:p>
            <w:pPr>
              <w:spacing w:after="0" w:line="264" w:lineRule="auto"/>
            </w:pPr>
            <w:r>
              <w:rPr>
                <w:color w:val="202938"/>
                <w:sz w:val="19"/>
              </w:rPr>
              <w:t>Application audio library</w:t>
            </w:r>
          </w:p>
        </w:tc>
      </w:tr>
      <w:tr>
        <w:tc>
          <w:tcPr>
            <w:tcW w:type="dxa" w:w="1750"/>
            <w:vAlign w:val="center"/>
            <w:tcMar>
              <w:top w:w="100" w:type="dxa"/>
              <w:start w:w="130" w:type="dxa"/>
              <w:bottom w:w="100" w:type="dxa"/>
              <w:end w:w="130" w:type="dxa"/>
            </w:tcMar>
          </w:tcPr>
          <w:p>
            <w:pPr>
              <w:spacing w:after="0" w:line="264" w:lineRule="auto"/>
            </w:pPr>
            <w:r>
              <w:rPr>
                <w:color w:val="202938"/>
                <w:sz w:val="19"/>
              </w:rPr>
              <w:t>Videos</w:t>
            </w:r>
          </w:p>
        </w:tc>
        <w:tc>
          <w:tcPr>
            <w:tcW w:type="dxa" w:w="3750"/>
            <w:vAlign w:val="center"/>
            <w:tcMar>
              <w:top w:w="100" w:type="dxa"/>
              <w:start w:w="130" w:type="dxa"/>
              <w:bottom w:w="100" w:type="dxa"/>
              <w:end w:w="130" w:type="dxa"/>
            </w:tcMar>
          </w:tcPr>
          <w:p>
            <w:pPr>
              <w:spacing w:after="0" w:line="264" w:lineRule="auto"/>
            </w:pPr>
            <w:r>
              <w:rPr>
                <w:color w:val="202938"/>
                <w:sz w:val="19"/>
              </w:rPr>
              <w:t>OpenAI Videos API, explicit chapter or story-so-far request</w:t>
            </w:r>
          </w:p>
        </w:tc>
        <w:tc>
          <w:tcPr>
            <w:tcW w:type="dxa" w:w="3860"/>
            <w:vAlign w:val="center"/>
            <w:tcMar>
              <w:top w:w="100" w:type="dxa"/>
              <w:start w:w="130" w:type="dxa"/>
              <w:bottom w:w="100" w:type="dxa"/>
              <w:end w:w="130" w:type="dxa"/>
            </w:tcMar>
          </w:tcPr>
          <w:p>
            <w:pPr>
              <w:spacing w:after="0" w:line="264" w:lineRule="auto"/>
            </w:pPr>
            <w:r>
              <w:rPr>
                <w:color w:val="202938"/>
                <w:sz w:val="19"/>
              </w:rPr>
              <w:t>Volume video namespace; ranged MP4 streaming</w:t>
            </w:r>
          </w:p>
        </w:tc>
      </w:tr>
      <w:tr>
        <w:tc>
          <w:tcPr>
            <w:tcW w:type="dxa" w:w="1750"/>
            <w:vAlign w:val="center"/>
            <w:tcMar>
              <w:top w:w="100" w:type="dxa"/>
              <w:start w:w="130" w:type="dxa"/>
              <w:bottom w:w="100" w:type="dxa"/>
              <w:end w:w="130" w:type="dxa"/>
            </w:tcMar>
          </w:tcPr>
          <w:p>
            <w:pPr>
              <w:spacing w:after="0" w:line="264" w:lineRule="auto"/>
            </w:pPr>
            <w:r>
              <w:rPr>
                <w:color w:val="202938"/>
                <w:sz w:val="19"/>
              </w:rPr>
              <w:t>Video remix</w:t>
            </w:r>
          </w:p>
        </w:tc>
        <w:tc>
          <w:tcPr>
            <w:tcW w:type="dxa" w:w="3750"/>
            <w:vAlign w:val="center"/>
            <w:tcMar>
              <w:top w:w="100" w:type="dxa"/>
              <w:start w:w="130" w:type="dxa"/>
              <w:bottom w:w="100" w:type="dxa"/>
              <w:end w:w="130" w:type="dxa"/>
            </w:tcMar>
          </w:tcPr>
          <w:p>
            <w:pPr>
              <w:spacing w:after="0" w:line="264" w:lineRule="auto"/>
            </w:pPr>
            <w:r>
              <w:rPr>
                <w:color w:val="202938"/>
                <w:sz w:val="19"/>
              </w:rPr>
              <w:t>Provider remix using a user edit prompt</w:t>
            </w:r>
          </w:p>
        </w:tc>
        <w:tc>
          <w:tcPr>
            <w:tcW w:type="dxa" w:w="3860"/>
            <w:vAlign w:val="center"/>
            <w:tcMar>
              <w:top w:w="100" w:type="dxa"/>
              <w:start w:w="130" w:type="dxa"/>
              <w:bottom w:w="100" w:type="dxa"/>
              <w:end w:w="130" w:type="dxa"/>
            </w:tcMar>
          </w:tcPr>
          <w:p>
            <w:pPr>
              <w:spacing w:after="0" w:line="264" w:lineRule="auto"/>
            </w:pPr>
            <w:r>
              <w:rPr>
                <w:color w:val="202938"/>
                <w:sz w:val="19"/>
              </w:rPr>
              <w:t>New durable record and file; original retained</w:t>
            </w:r>
          </w:p>
        </w:tc>
      </w:tr>
    </w:tbl>
    <w:p>
      <w:pPr>
        <w:spacing w:after="0"/>
      </w:pPr>
    </w:p>
    <w:p>
      <w:pPr>
        <w:pStyle w:val="Heading1"/>
      </w:pPr>
      <w:r>
        <w:t>9. Core workflows</w:t>
      </w:r>
    </w:p>
    <w:p>
      <w:pPr>
        <w:pStyle w:val="Heading2"/>
      </w:pPr>
      <w:r>
        <w:t>World creation</w:t>
      </w:r>
    </w:p>
    <w:p>
      <w:pPr>
        <w:spacing w:after="80" w:line="300" w:lineRule="auto"/>
        <w:numPr>
          <w:ilvl w:val="0"/>
          <w:numId w:val="13"/>
        </w:numPr>
      </w:pPr>
      <w:r>
        <w:t>Validate title, genre, premise and creator direction.</w:t>
      </w:r>
    </w:p>
    <w:p>
      <w:pPr>
        <w:spacing w:after="80" w:line="300" w:lineRule="auto"/>
        <w:numPr>
          <w:ilvl w:val="0"/>
          <w:numId w:val="13"/>
        </w:numPr>
      </w:pPr>
      <w:r>
        <w:t>Generate a world opening and world-level character summary.</w:t>
      </w:r>
    </w:p>
    <w:p>
      <w:pPr>
        <w:spacing w:after="80" w:line="300" w:lineRule="auto"/>
        <w:numPr>
          <w:ilvl w:val="0"/>
          <w:numId w:val="13"/>
        </w:numPr>
      </w:pPr>
      <w:r>
        <w:t>Persist the world record.</w:t>
      </w:r>
    </w:p>
    <w:p>
      <w:pPr>
        <w:spacing w:after="80" w:line="300" w:lineRule="auto"/>
        <w:numPr>
          <w:ilvl w:val="0"/>
          <w:numId w:val="13"/>
        </w:numPr>
      </w:pPr>
      <w:r>
        <w:t>Generate and persist Chapter 1 with a structured persistent cast.</w:t>
      </w:r>
    </w:p>
    <w:p>
      <w:pPr>
        <w:spacing w:after="80" w:line="300" w:lineRule="auto"/>
        <w:numPr>
          <w:ilvl w:val="0"/>
          <w:numId w:val="13"/>
        </w:numPr>
      </w:pPr>
      <w:r>
        <w:t>Start optional world-cover image preparation in the background.</w:t>
      </w:r>
    </w:p>
    <w:p>
      <w:pPr>
        <w:pStyle w:val="Heading2"/>
      </w:pPr>
      <w:r>
        <w:t>Next chapter</w:t>
      </w:r>
    </w:p>
    <w:p>
      <w:pPr>
        <w:spacing w:after="80" w:line="300" w:lineRule="auto"/>
        <w:numPr>
          <w:ilvl w:val="0"/>
          <w:numId w:val="14"/>
        </w:numPr>
      </w:pPr>
      <w:r>
        <w:t>Read the latest story snapshot and version.</w:t>
      </w:r>
    </w:p>
    <w:p>
      <w:pPr>
        <w:spacing w:after="80" w:line="300" w:lineRule="auto"/>
        <w:numPr>
          <w:ilvl w:val="0"/>
          <w:numId w:val="14"/>
        </w:numPr>
      </w:pPr>
      <w:r>
        <w:t>Generate exactly one chapter using previous transition and queued directions.</w:t>
      </w:r>
    </w:p>
    <w:p>
      <w:pPr>
        <w:spacing w:after="80" w:line="300" w:lineRule="auto"/>
        <w:numPr>
          <w:ilvl w:val="0"/>
          <w:numId w:val="14"/>
        </w:numPr>
      </w:pPr>
      <w:r>
        <w:t>Validate new characters and continuity.</w:t>
      </w:r>
    </w:p>
    <w:p>
      <w:pPr>
        <w:spacing w:after="80" w:line="300" w:lineRule="auto"/>
        <w:numPr>
          <w:ilvl w:val="0"/>
          <w:numId w:val="14"/>
        </w:numPr>
      </w:pPr>
      <w:r>
        <w:t>Save with compare-and-swap; clear directions only after successful persistence.</w:t>
      </w:r>
    </w:p>
    <w:p>
      <w:pPr>
        <w:spacing w:after="80" w:line="300" w:lineRule="auto"/>
        <w:numPr>
          <w:ilvl w:val="0"/>
          <w:numId w:val="14"/>
        </w:numPr>
      </w:pPr>
      <w:r>
        <w:t>Prepare the full visual batch before revealing the completed chapter.</w:t>
      </w:r>
    </w:p>
    <w:p>
      <w:pPr>
        <w:pStyle w:val="Heading2"/>
      </w:pPr>
      <w:r>
        <w:t>Revision and rollback</w:t>
      </w:r>
    </w:p>
    <w:p>
      <w:pPr>
        <w:spacing w:after="80" w:line="300" w:lineRule="auto"/>
        <w:numPr>
          <w:ilvl w:val="0"/>
          <w:numId w:val="10"/>
        </w:numPr>
      </w:pPr>
      <w:r>
        <w:t>Director edits replace only the latest chapter after user review.</w:t>
      </w:r>
    </w:p>
    <w:p>
      <w:pPr>
        <w:spacing w:after="80" w:line="300" w:lineRule="auto"/>
        <w:numPr>
          <w:ilvl w:val="0"/>
          <w:numId w:val="10"/>
        </w:numPr>
      </w:pPr>
      <w:r>
        <w:t>Latest-chapter deletion requires a previous chapter.</w:t>
      </w:r>
    </w:p>
    <w:p>
      <w:pPr>
        <w:spacing w:after="80" w:line="300" w:lineRule="auto"/>
        <w:numPr>
          <w:ilvl w:val="0"/>
          <w:numId w:val="10"/>
        </w:numPr>
      </w:pPr>
      <w:r>
        <w:t>Future-prune retains a selected chapter and removes every later chapter.</w:t>
      </w:r>
    </w:p>
    <w:p>
      <w:pPr>
        <w:spacing w:after="80" w:line="300" w:lineRule="auto"/>
        <w:numPr>
          <w:ilvl w:val="0"/>
          <w:numId w:val="10"/>
        </w:numPr>
      </w:pPr>
      <w:r>
        <w:t>Removed chapter POVs, later-introduced characters and media metadata are invalidated transactionally.</w:t>
      </w:r>
    </w:p>
    <w:p>
      <w:pPr>
        <w:pStyle w:val="Heading1"/>
      </w:pPr>
      <w:r>
        <w:t>10. Story Time Machine</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shd w:fill="FFF8E8"/>
            <w:vAlign w:val="center"/>
            <w:tcMar>
              <w:top w:w="100" w:type="dxa"/>
              <w:start w:w="130" w:type="dxa"/>
              <w:bottom w:w="100" w:type="dxa"/>
              <w:end w:w="130" w:type="dxa"/>
            </w:tcMar>
          </w:tcPr>
          <w:p>
            <w:pPr>
              <w:spacing w:after="40"/>
            </w:pPr>
            <w:r>
              <w:rPr>
                <w:b/>
                <w:color w:val="6E52A3"/>
                <w:sz w:val="18"/>
              </w:rPr>
              <w:t>SCOPE RULE</w:t>
            </w:r>
          </w:p>
          <w:p>
            <w:pPr>
              <w:spacing w:after="0" w:line="276" w:lineRule="auto"/>
            </w:pPr>
            <w:r>
              <w:t>The selected chapter is inclusive. In a four-chapter world, choosing Chapter 2 rewrites Chapters 2, 3 and 4. Chapter 1 is reused directly and the final story still contains four chapters.</w:t>
            </w:r>
          </w:p>
        </w:tc>
      </w:tr>
    </w:tbl>
    <w:p>
      <w:pPr>
        <w:spacing w:after="0"/>
      </w:pPr>
    </w:p>
    <w:p>
      <w:pPr>
        <w:spacing w:after="80" w:line="300" w:lineRule="auto"/>
        <w:numPr>
          <w:ilvl w:val="0"/>
          <w:numId w:val="15"/>
        </w:numPr>
      </w:pPr>
      <w:r>
        <w:t>The user selects a canonical chapter and enters a changed decision.</w:t>
      </w:r>
    </w:p>
    <w:p>
      <w:pPr>
        <w:spacing w:after="80" w:line="300" w:lineRule="auto"/>
        <w:numPr>
          <w:ilvl w:val="0"/>
          <w:numId w:val="15"/>
        </w:numPr>
      </w:pPr>
      <w:r>
        <w:t>Optional future guidance describes how later events should develop.</w:t>
      </w:r>
    </w:p>
    <w:p>
      <w:pPr>
        <w:spacing w:after="80" w:line="300" w:lineRule="auto"/>
        <w:numPr>
          <w:ilvl w:val="0"/>
          <w:numId w:val="15"/>
        </w:numPr>
      </w:pPr>
      <w:r>
        <w:t>The API records the target chapter ID, base story version, prompts and affected count.</w:t>
      </w:r>
    </w:p>
    <w:p>
      <w:pPr>
        <w:spacing w:after="80" w:line="300" w:lineRule="auto"/>
        <w:numPr>
          <w:ilvl w:val="0"/>
          <w:numId w:val="15"/>
        </w:numPr>
      </w:pPr>
      <w:r>
        <w:t>The UI locks the target and later chapters but keeps earlier chapters readable.</w:t>
      </w:r>
    </w:p>
    <w:p>
      <w:pPr>
        <w:spacing w:after="80" w:line="300" w:lineRule="auto"/>
        <w:numPr>
          <w:ilvl w:val="0"/>
          <w:numId w:val="15"/>
        </w:numPr>
      </w:pPr>
      <w:r>
        <w:t>The worker retains the prefix before the target and generates replacement chapters sequentially in memory.</w:t>
      </w:r>
    </w:p>
    <w:p>
      <w:pPr>
        <w:spacing w:after="80" w:line="300" w:lineRule="auto"/>
        <w:numPr>
          <w:ilvl w:val="0"/>
          <w:numId w:val="15"/>
        </w:numPr>
      </w:pPr>
      <w:r>
        <w:t>Each new chapter becomes context for the following regenerated chapter.</w:t>
      </w:r>
    </w:p>
    <w:p>
      <w:pPr>
        <w:spacing w:after="80" w:line="300" w:lineRule="auto"/>
        <w:numPr>
          <w:ilvl w:val="0"/>
          <w:numId w:val="15"/>
        </w:numPr>
      </w:pPr>
      <w:r>
        <w:t>The complete replacement is saved only after all chapter outputs validate.</w:t>
      </w:r>
    </w:p>
    <w:p>
      <w:pPr>
        <w:spacing w:after="80" w:line="300" w:lineRule="auto"/>
        <w:numPr>
          <w:ilvl w:val="0"/>
          <w:numId w:val="15"/>
        </w:numPr>
      </w:pPr>
      <w:r>
        <w:t>Affected chapters receive higher revisions and fresh scene IDs.</w:t>
      </w:r>
    </w:p>
    <w:p>
      <w:pPr>
        <w:spacing w:after="80" w:line="300" w:lineRule="auto"/>
        <w:numPr>
          <w:ilvl w:val="0"/>
          <w:numId w:val="15"/>
        </w:numPr>
      </w:pPr>
      <w:r>
        <w:t>Fresh images are generated for affected beats; previous videos no longer match and show generation options.</w:t>
      </w:r>
    </w:p>
    <w:p>
      <w:pPr>
        <w:spacing w:after="80" w:line="300" w:lineRule="auto"/>
        <w:numPr>
          <w:ilvl w:val="0"/>
          <w:numId w:val="15"/>
        </w:numPr>
      </w:pPr>
      <w:r>
        <w:t>The job is marked complete and the reader restores the replacement story.</w:t>
      </w:r>
    </w:p>
    <w:p>
      <w:pPr>
        <w:pStyle w:val="Heading2"/>
      </w:pPr>
      <w:r>
        <w:t>Refresh behaviour</w:t>
      </w:r>
    </w:p>
    <w:p>
      <w:r>
        <w:t>A browser refresh does not create a second job. The client restores the story, queries the latest Lakebase job, locks affected chapters and resumes polling. A normal browser refresh does not stop the Express process. The application now labels this as story restoration rather than Chapter 1 generation.</w:t>
      </w:r>
    </w:p>
    <w:p>
      <w:pPr>
        <w:pStyle w:val="Heading1"/>
      </w:pPr>
      <w:r>
        <w:t>11. Concurrency, reliability and caching</w:t>
      </w:r>
    </w:p>
    <w:p>
      <w:pPr>
        <w:spacing w:after="80" w:line="300" w:lineRule="auto"/>
        <w:numPr>
          <w:ilvl w:val="0"/>
          <w:numId w:val="10"/>
        </w:numPr>
      </w:pPr>
      <w:r>
        <w:t>Story writes use optimistic version checks.</w:t>
      </w:r>
    </w:p>
    <w:p>
      <w:pPr>
        <w:spacing w:after="80" w:line="300" w:lineRule="auto"/>
        <w:numPr>
          <w:ilvl w:val="0"/>
          <w:numId w:val="10"/>
        </w:numPr>
      </w:pPr>
      <w:r>
        <w:t>Media cache-key uniqueness prevents duplicate paid image and video generation.</w:t>
      </w:r>
    </w:p>
    <w:p>
      <w:pPr>
        <w:spacing w:after="80" w:line="300" w:lineRule="auto"/>
        <w:numPr>
          <w:ilvl w:val="0"/>
          <w:numId w:val="10"/>
        </w:numPr>
      </w:pPr>
      <w:r>
        <w:t>A partial unique index permits only one queued, running or illustrating Time Machine job per world.</w:t>
      </w:r>
    </w:p>
    <w:p>
      <w:pPr>
        <w:spacing w:after="80" w:line="300" w:lineRule="auto"/>
        <w:numPr>
          <w:ilvl w:val="0"/>
          <w:numId w:val="10"/>
        </w:numPr>
      </w:pPr>
      <w:r>
        <w:t>Chapter-changing endpoints are server-locked during Time Machine execution.</w:t>
      </w:r>
    </w:p>
    <w:p>
      <w:pPr>
        <w:spacing w:after="80" w:line="300" w:lineRule="auto"/>
        <w:numPr>
          <w:ilvl w:val="0"/>
          <w:numId w:val="10"/>
        </w:numPr>
      </w:pPr>
      <w:r>
        <w:t>Replacement timelines are generated in memory and committed as one canonical aggregate.</w:t>
      </w:r>
    </w:p>
    <w:p>
      <w:pPr>
        <w:spacing w:after="80" w:line="300" w:lineRule="auto"/>
        <w:numPr>
          <w:ilvl w:val="0"/>
          <w:numId w:val="10"/>
        </w:numPr>
      </w:pPr>
      <w:r>
        <w:t>Provider failure leaves the previous story unchanged when failure occurs before the replacement save.</w:t>
      </w:r>
    </w:p>
    <w:p>
      <w:pPr>
        <w:spacing w:after="80" w:line="300" w:lineRule="auto"/>
        <w:numPr>
          <w:ilvl w:val="0"/>
          <w:numId w:val="10"/>
        </w:numPr>
      </w:pPr>
      <w:r>
        <w:t>Image failures after a valid timeline save remain independently retryable.</w:t>
      </w:r>
    </w:p>
    <w:p>
      <w:pPr>
        <w:spacing w:after="80" w:line="300" w:lineRule="auto"/>
        <w:numPr>
          <w:ilvl w:val="0"/>
          <w:numId w:val="10"/>
        </w:numPr>
      </w:pPr>
      <w:r>
        <w:t>Structured logs contain safe codes and identifiers rather than secrets or provider payloads.</w:t>
      </w:r>
    </w:p>
    <w:p>
      <w:pPr>
        <w:pStyle w:val="Heading1"/>
      </w:pPr>
      <w:r>
        <w:t>12. Security and identity</w:t>
      </w:r>
    </w:p>
    <w:tbl>
      <w:tblPr>
        <w:tblStyle w:val="TableGrid"/>
        <w:tblW w:type="dxa" w:w="9360"/>
        <w:jc w:val="left"/>
        <w:tblLayout w:type="fixed"/>
        <w:tblLook w:firstColumn="1" w:firstRow="1" w:lastColumn="0" w:lastRow="0" w:noHBand="0" w:noVBand="1" w:val="04A0"/>
        <w:tblInd w:w="120" w:type="dxa"/>
      </w:tblPr>
      <w:tblGrid>
        <w:gridCol w:w="2650"/>
        <w:gridCol w:w="6710"/>
      </w:tblGrid>
      <w:tr>
        <w:trPr>
          <w:tblHeader w:val="true"/>
        </w:trPr>
        <w:tc>
          <w:tcPr>
            <w:tcW w:type="dxa" w:w="2650"/>
            <w:shd w:fill="F2F4F7"/>
            <w:vAlign w:val="center"/>
            <w:tcMar>
              <w:top w:w="100" w:type="dxa"/>
              <w:start w:w="130" w:type="dxa"/>
              <w:bottom w:w="100" w:type="dxa"/>
              <w:end w:w="130" w:type="dxa"/>
            </w:tcMar>
          </w:tcPr>
          <w:p>
            <w:pPr>
              <w:spacing w:after="0"/>
            </w:pPr>
            <w:r>
              <w:rPr>
                <w:b/>
                <w:color w:val="15233C"/>
                <w:sz w:val="19"/>
              </w:rPr>
              <w:t>Control</w:t>
            </w:r>
          </w:p>
        </w:tc>
        <w:tc>
          <w:tcPr>
            <w:tcW w:type="dxa" w:w="6710"/>
            <w:shd w:fill="F2F4F7"/>
            <w:vAlign w:val="center"/>
            <w:tcMar>
              <w:top w:w="100" w:type="dxa"/>
              <w:start w:w="130" w:type="dxa"/>
              <w:bottom w:w="100" w:type="dxa"/>
              <w:end w:w="130" w:type="dxa"/>
            </w:tcMar>
          </w:tcPr>
          <w:p>
            <w:pPr>
              <w:spacing w:after="0"/>
            </w:pPr>
            <w:r>
              <w:rPr>
                <w:b/>
                <w:color w:val="15233C"/>
                <w:sz w:val="19"/>
              </w:rPr>
              <w:t>Implementation</w:t>
            </w:r>
          </w:p>
        </w:tc>
      </w:tr>
      <w:tr>
        <w:tc>
          <w:tcPr>
            <w:tcW w:type="dxa" w:w="2650"/>
            <w:vAlign w:val="center"/>
            <w:tcMar>
              <w:top w:w="100" w:type="dxa"/>
              <w:start w:w="130" w:type="dxa"/>
              <w:bottom w:w="100" w:type="dxa"/>
              <w:end w:w="130" w:type="dxa"/>
            </w:tcMar>
          </w:tcPr>
          <w:p>
            <w:pPr>
              <w:spacing w:after="0" w:line="264" w:lineRule="auto"/>
            </w:pPr>
            <w:r>
              <w:rPr>
                <w:color w:val="202938"/>
                <w:sz w:val="19"/>
              </w:rPr>
              <w:t>OpenAI secret</w:t>
            </w:r>
          </w:p>
        </w:tc>
        <w:tc>
          <w:tcPr>
            <w:tcW w:type="dxa" w:w="6710"/>
            <w:vAlign w:val="center"/>
            <w:tcMar>
              <w:top w:w="100" w:type="dxa"/>
              <w:start w:w="130" w:type="dxa"/>
              <w:bottom w:w="100" w:type="dxa"/>
              <w:end w:w="130" w:type="dxa"/>
            </w:tcMar>
          </w:tcPr>
          <w:p>
            <w:pPr>
              <w:spacing w:after="0" w:line="264" w:lineRule="auto"/>
            </w:pPr>
            <w:r>
              <w:rPr>
                <w:color w:val="202938"/>
                <w:sz w:val="19"/>
              </w:rPr>
              <w:t>Managed app resource referenced as openai_api_key; server-only environment value</w:t>
            </w:r>
          </w:p>
        </w:tc>
      </w:tr>
      <w:tr>
        <w:tc>
          <w:tcPr>
            <w:tcW w:type="dxa" w:w="2650"/>
            <w:vAlign w:val="center"/>
            <w:tcMar>
              <w:top w:w="100" w:type="dxa"/>
              <w:start w:w="130" w:type="dxa"/>
              <w:bottom w:w="100" w:type="dxa"/>
              <w:end w:w="130" w:type="dxa"/>
            </w:tcMar>
          </w:tcPr>
          <w:p>
            <w:pPr>
              <w:spacing w:after="0" w:line="264" w:lineRule="auto"/>
            </w:pPr>
            <w:r>
              <w:rPr>
                <w:color w:val="202938"/>
                <w:sz w:val="19"/>
              </w:rPr>
              <w:t>Databricks identity</w:t>
            </w:r>
          </w:p>
        </w:tc>
        <w:tc>
          <w:tcPr>
            <w:tcW w:type="dxa" w:w="6710"/>
            <w:vAlign w:val="center"/>
            <w:tcMar>
              <w:top w:w="100" w:type="dxa"/>
              <w:start w:w="130" w:type="dxa"/>
              <w:bottom w:w="100" w:type="dxa"/>
              <w:end w:w="130" w:type="dxa"/>
            </w:tcMar>
          </w:tcPr>
          <w:p>
            <w:pPr>
              <w:spacing w:after="0" w:line="264" w:lineRule="auto"/>
            </w:pPr>
            <w:r>
              <w:rPr>
                <w:color w:val="202938"/>
                <w:sz w:val="19"/>
              </w:rPr>
              <w:t>App service principal client ID and secret supplied by Databricks</w:t>
            </w:r>
          </w:p>
        </w:tc>
      </w:tr>
      <w:tr>
        <w:tc>
          <w:tcPr>
            <w:tcW w:type="dxa" w:w="2650"/>
            <w:vAlign w:val="center"/>
            <w:tcMar>
              <w:top w:w="100" w:type="dxa"/>
              <w:start w:w="130" w:type="dxa"/>
              <w:bottom w:w="100" w:type="dxa"/>
              <w:end w:w="130" w:type="dxa"/>
            </w:tcMar>
          </w:tcPr>
          <w:p>
            <w:pPr>
              <w:spacing w:after="0" w:line="264" w:lineRule="auto"/>
            </w:pPr>
            <w:r>
              <w:rPr>
                <w:color w:val="202938"/>
                <w:sz w:val="19"/>
              </w:rPr>
              <w:t>Lakebase credentials</w:t>
            </w:r>
          </w:p>
        </w:tc>
        <w:tc>
          <w:tcPr>
            <w:tcW w:type="dxa" w:w="6710"/>
            <w:vAlign w:val="center"/>
            <w:tcMar>
              <w:top w:w="100" w:type="dxa"/>
              <w:start w:w="130" w:type="dxa"/>
              <w:bottom w:w="100" w:type="dxa"/>
              <w:end w:w="130" w:type="dxa"/>
            </w:tcMar>
          </w:tcPr>
          <w:p>
            <w:pPr>
              <w:spacing w:after="0" w:line="264" w:lineRule="auto"/>
            </w:pPr>
            <w:r>
              <w:rPr>
                <w:color w:val="202938"/>
                <w:sz w:val="19"/>
              </w:rPr>
              <w:t>Native PostgreSQL password or short-lived credential exchange using ENDPOINT_NAME</w:t>
            </w:r>
          </w:p>
        </w:tc>
      </w:tr>
      <w:tr>
        <w:tc>
          <w:tcPr>
            <w:tcW w:type="dxa" w:w="2650"/>
            <w:vAlign w:val="center"/>
            <w:tcMar>
              <w:top w:w="100" w:type="dxa"/>
              <w:start w:w="130" w:type="dxa"/>
              <w:bottom w:w="100" w:type="dxa"/>
              <w:end w:w="130" w:type="dxa"/>
            </w:tcMar>
          </w:tcPr>
          <w:p>
            <w:pPr>
              <w:spacing w:after="0" w:line="264" w:lineRule="auto"/>
            </w:pPr>
            <w:r>
              <w:rPr>
                <w:color w:val="202938"/>
                <w:sz w:val="19"/>
              </w:rPr>
              <w:t>Volume access</w:t>
            </w:r>
          </w:p>
        </w:tc>
        <w:tc>
          <w:tcPr>
            <w:tcW w:type="dxa" w:w="6710"/>
            <w:vAlign w:val="center"/>
            <w:tcMar>
              <w:top w:w="100" w:type="dxa"/>
              <w:start w:w="130" w:type="dxa"/>
              <w:bottom w:w="100" w:type="dxa"/>
              <w:end w:w="130" w:type="dxa"/>
            </w:tcMar>
          </w:tcPr>
          <w:p>
            <w:pPr>
              <w:spacing w:after="0" w:line="264" w:lineRule="auto"/>
            </w:pPr>
            <w:r>
              <w:rPr>
                <w:color w:val="202938"/>
                <w:sz w:val="19"/>
              </w:rPr>
              <w:t>Service principal with USE CATALOG, USE SCHEMA, READ VOLUME and WRITE VOLUME</w:t>
            </w:r>
          </w:p>
        </w:tc>
      </w:tr>
      <w:tr>
        <w:tc>
          <w:tcPr>
            <w:tcW w:type="dxa" w:w="2650"/>
            <w:vAlign w:val="center"/>
            <w:tcMar>
              <w:top w:w="100" w:type="dxa"/>
              <w:start w:w="130" w:type="dxa"/>
              <w:bottom w:w="100" w:type="dxa"/>
              <w:end w:w="130" w:type="dxa"/>
            </w:tcMar>
          </w:tcPr>
          <w:p>
            <w:pPr>
              <w:spacing w:after="0" w:line="264" w:lineRule="auto"/>
            </w:pPr>
            <w:r>
              <w:rPr>
                <w:color w:val="202938"/>
                <w:sz w:val="19"/>
              </w:rPr>
              <w:t>Browser isolation</w:t>
            </w:r>
          </w:p>
        </w:tc>
        <w:tc>
          <w:tcPr>
            <w:tcW w:type="dxa" w:w="6710"/>
            <w:vAlign w:val="center"/>
            <w:tcMar>
              <w:top w:w="100" w:type="dxa"/>
              <w:start w:w="130" w:type="dxa"/>
              <w:bottom w:w="100" w:type="dxa"/>
              <w:end w:w="130" w:type="dxa"/>
            </w:tcMar>
          </w:tcPr>
          <w:p>
            <w:pPr>
              <w:spacing w:after="0" w:line="264" w:lineRule="auto"/>
            </w:pPr>
            <w:r>
              <w:rPr>
                <w:color w:val="202938"/>
                <w:sz w:val="19"/>
              </w:rPr>
              <w:t>No provider secret, database credential or Volume token is returned to React</w:t>
            </w:r>
          </w:p>
        </w:tc>
      </w:tr>
      <w:tr>
        <w:tc>
          <w:tcPr>
            <w:tcW w:type="dxa" w:w="2650"/>
            <w:vAlign w:val="center"/>
            <w:tcMar>
              <w:top w:w="100" w:type="dxa"/>
              <w:start w:w="130" w:type="dxa"/>
              <w:bottom w:w="100" w:type="dxa"/>
              <w:end w:w="130" w:type="dxa"/>
            </w:tcMar>
          </w:tcPr>
          <w:p>
            <w:pPr>
              <w:spacing w:after="0" w:line="264" w:lineRule="auto"/>
            </w:pPr>
            <w:r>
              <w:rPr>
                <w:color w:val="202938"/>
                <w:sz w:val="19"/>
              </w:rPr>
              <w:t>Input protection</w:t>
            </w:r>
          </w:p>
        </w:tc>
        <w:tc>
          <w:tcPr>
            <w:tcW w:type="dxa" w:w="6710"/>
            <w:vAlign w:val="center"/>
            <w:tcMar>
              <w:top w:w="100" w:type="dxa"/>
              <w:start w:w="130" w:type="dxa"/>
              <w:bottom w:w="100" w:type="dxa"/>
              <w:end w:w="130" w:type="dxa"/>
            </w:tcMar>
          </w:tcPr>
          <w:p>
            <w:pPr>
              <w:spacing w:after="0" w:line="264" w:lineRule="auto"/>
            </w:pPr>
            <w:r>
              <w:rPr>
                <w:color w:val="202938"/>
                <w:sz w:val="19"/>
              </w:rPr>
              <w:t>Zod validation, identifier constraints and 32 KB JSON request limit</w:t>
            </w:r>
          </w:p>
        </w:tc>
      </w:tr>
      <w:tr>
        <w:tc>
          <w:tcPr>
            <w:tcW w:type="dxa" w:w="2650"/>
            <w:vAlign w:val="center"/>
            <w:tcMar>
              <w:top w:w="100" w:type="dxa"/>
              <w:start w:w="130" w:type="dxa"/>
              <w:bottom w:w="100" w:type="dxa"/>
              <w:end w:w="130" w:type="dxa"/>
            </w:tcMar>
          </w:tcPr>
          <w:p>
            <w:pPr>
              <w:spacing w:after="0" w:line="264" w:lineRule="auto"/>
            </w:pPr>
            <w:r>
              <w:rPr>
                <w:color w:val="202938"/>
                <w:sz w:val="19"/>
              </w:rPr>
              <w:t>Private media</w:t>
            </w:r>
          </w:p>
        </w:tc>
        <w:tc>
          <w:tcPr>
            <w:tcW w:type="dxa" w:w="6710"/>
            <w:vAlign w:val="center"/>
            <w:tcMar>
              <w:top w:w="100" w:type="dxa"/>
              <w:start w:w="130" w:type="dxa"/>
              <w:bottom w:w="100" w:type="dxa"/>
              <w:end w:w="130" w:type="dxa"/>
            </w:tcMar>
          </w:tcPr>
          <w:p>
            <w:pPr>
              <w:spacing w:after="0" w:line="264" w:lineRule="auto"/>
            </w:pPr>
            <w:r>
              <w:rPr>
                <w:color w:val="202938"/>
                <w:sz w:val="19"/>
              </w:rPr>
              <w:t>Bytes delivered through authenticated application routes rather than public Volume URLs</w:t>
            </w:r>
          </w:p>
        </w:tc>
      </w:tr>
      <w:tr>
        <w:tc>
          <w:tcPr>
            <w:tcW w:type="dxa" w:w="2650"/>
            <w:vAlign w:val="center"/>
            <w:tcMar>
              <w:top w:w="100" w:type="dxa"/>
              <w:start w:w="130" w:type="dxa"/>
              <w:bottom w:w="100" w:type="dxa"/>
              <w:end w:w="130" w:type="dxa"/>
            </w:tcMar>
          </w:tcPr>
          <w:p>
            <w:pPr>
              <w:spacing w:after="0" w:line="264" w:lineRule="auto"/>
            </w:pPr>
            <w:r>
              <w:rPr>
                <w:color w:val="202938"/>
                <w:sz w:val="19"/>
              </w:rPr>
              <w:t>Token lifecycle</w:t>
            </w:r>
          </w:p>
        </w:tc>
        <w:tc>
          <w:tcPr>
            <w:tcW w:type="dxa" w:w="6710"/>
            <w:vAlign w:val="center"/>
            <w:tcMar>
              <w:top w:w="100" w:type="dxa"/>
              <w:start w:w="130" w:type="dxa"/>
              <w:bottom w:w="100" w:type="dxa"/>
              <w:end w:w="130" w:type="dxa"/>
            </w:tcMar>
          </w:tcPr>
          <w:p>
            <w:pPr>
              <w:spacing w:after="0" w:line="264" w:lineRule="auto"/>
            </w:pPr>
            <w:r>
              <w:rPr>
                <w:color w:val="202938"/>
                <w:sz w:val="19"/>
              </w:rPr>
              <w:t>Workspace OAuth M2M token caching and refresh before expiry</w:t>
            </w:r>
          </w:p>
        </w:tc>
      </w:tr>
    </w:tbl>
    <w:p>
      <w:pPr>
        <w:spacing w:after="0"/>
      </w:pPr>
    </w:p>
    <w:p>
      <w:pPr>
        <w:pStyle w:val="Heading1"/>
      </w:pPr>
      <w:r>
        <w:t>13. Databricks deployment</w:t>
      </w:r>
    </w:p>
    <w:p>
      <w:r>
        <w:t>Databricks Apps installs dependencies, runs the Vite/TypeScript production build and starts Express with npm run start. Express listens on the platform-provided port and serves both static client assets and API routes.</w:t>
      </w:r>
    </w:p>
    <w:tbl>
      <w:tblPr>
        <w:tblStyle w:val="TableGrid"/>
        <w:tblW w:type="dxa" w:w="9360"/>
        <w:jc w:val="left"/>
        <w:tblLayout w:type="fixed"/>
        <w:tblLook w:firstColumn="1" w:firstRow="1" w:lastColumn="0" w:lastRow="0" w:noHBand="0" w:noVBand="1" w:val="04A0"/>
        <w:tblInd w:w="120" w:type="dxa"/>
      </w:tblPr>
      <w:tblGrid>
        <w:gridCol w:w="3100"/>
        <w:gridCol w:w="6260"/>
      </w:tblGrid>
      <w:tr>
        <w:trPr>
          <w:tblHeader w:val="true"/>
        </w:trPr>
        <w:tc>
          <w:tcPr>
            <w:tcW w:type="dxa" w:w="3100"/>
            <w:shd w:fill="F2F4F7"/>
            <w:vAlign w:val="center"/>
            <w:tcMar>
              <w:top w:w="100" w:type="dxa"/>
              <w:start w:w="130" w:type="dxa"/>
              <w:bottom w:w="100" w:type="dxa"/>
              <w:end w:w="130" w:type="dxa"/>
            </w:tcMar>
          </w:tcPr>
          <w:p>
            <w:pPr>
              <w:spacing w:after="0"/>
            </w:pPr>
            <w:r>
              <w:rPr>
                <w:b/>
                <w:color w:val="15233C"/>
                <w:sz w:val="19"/>
              </w:rPr>
              <w:t>Configuration</w:t>
            </w:r>
          </w:p>
        </w:tc>
        <w:tc>
          <w:tcPr>
            <w:tcW w:type="dxa" w:w="6260"/>
            <w:shd w:fill="F2F4F7"/>
            <w:vAlign w:val="center"/>
            <w:tcMar>
              <w:top w:w="100" w:type="dxa"/>
              <w:start w:w="130" w:type="dxa"/>
              <w:bottom w:w="100" w:type="dxa"/>
              <w:end w:w="130" w:type="dxa"/>
            </w:tcMar>
          </w:tcPr>
          <w:p>
            <w:pPr>
              <w:spacing w:after="0"/>
            </w:pPr>
            <w:r>
              <w:rPr>
                <w:b/>
                <w:color w:val="15233C"/>
                <w:sz w:val="19"/>
              </w:rPr>
              <w:t>Current value or source</w:t>
            </w:r>
          </w:p>
        </w:tc>
      </w:tr>
      <w:tr>
        <w:tc>
          <w:tcPr>
            <w:tcW w:type="dxa" w:w="3100"/>
            <w:vAlign w:val="center"/>
            <w:tcMar>
              <w:top w:w="100" w:type="dxa"/>
              <w:start w:w="130" w:type="dxa"/>
              <w:bottom w:w="100" w:type="dxa"/>
              <w:end w:w="130" w:type="dxa"/>
            </w:tcMar>
          </w:tcPr>
          <w:p>
            <w:pPr>
              <w:spacing w:after="0" w:line="264" w:lineRule="auto"/>
            </w:pPr>
            <w:r>
              <w:rPr>
                <w:color w:val="202938"/>
                <w:sz w:val="19"/>
              </w:rPr>
              <w:t>App command</w:t>
            </w:r>
          </w:p>
        </w:tc>
        <w:tc>
          <w:tcPr>
            <w:tcW w:type="dxa" w:w="6260"/>
            <w:vAlign w:val="center"/>
            <w:tcMar>
              <w:top w:w="100" w:type="dxa"/>
              <w:start w:w="130" w:type="dxa"/>
              <w:bottom w:w="100" w:type="dxa"/>
              <w:end w:w="130" w:type="dxa"/>
            </w:tcMar>
          </w:tcPr>
          <w:p>
            <w:pPr>
              <w:spacing w:after="0" w:line="264" w:lineRule="auto"/>
            </w:pPr>
            <w:r>
              <w:rPr>
                <w:color w:val="202938"/>
                <w:sz w:val="19"/>
              </w:rPr>
              <w:t>npm run start</w:t>
            </w:r>
          </w:p>
        </w:tc>
      </w:tr>
      <w:tr>
        <w:tc>
          <w:tcPr>
            <w:tcW w:type="dxa" w:w="3100"/>
            <w:vAlign w:val="center"/>
            <w:tcMar>
              <w:top w:w="100" w:type="dxa"/>
              <w:start w:w="130" w:type="dxa"/>
              <w:bottom w:w="100" w:type="dxa"/>
              <w:end w:w="130" w:type="dxa"/>
            </w:tcMar>
          </w:tcPr>
          <w:p>
            <w:pPr>
              <w:spacing w:after="0" w:line="264" w:lineRule="auto"/>
            </w:pPr>
            <w:r>
              <w:rPr>
                <w:color w:val="202938"/>
                <w:sz w:val="19"/>
              </w:rPr>
              <w:t>OpenAI resource key</w:t>
            </w:r>
          </w:p>
        </w:tc>
        <w:tc>
          <w:tcPr>
            <w:tcW w:type="dxa" w:w="6260"/>
            <w:vAlign w:val="center"/>
            <w:tcMar>
              <w:top w:w="100" w:type="dxa"/>
              <w:start w:w="130" w:type="dxa"/>
              <w:bottom w:w="100" w:type="dxa"/>
              <w:end w:w="130" w:type="dxa"/>
            </w:tcMar>
          </w:tcPr>
          <w:p>
            <w:pPr>
              <w:spacing w:after="0" w:line="264" w:lineRule="auto"/>
            </w:pPr>
            <w:r>
              <w:rPr>
                <w:color w:val="202938"/>
                <w:sz w:val="19"/>
              </w:rPr>
              <w:t>openai_api_key</w:t>
            </w:r>
          </w:p>
        </w:tc>
      </w:tr>
      <w:tr>
        <w:tc>
          <w:tcPr>
            <w:tcW w:type="dxa" w:w="3100"/>
            <w:vAlign w:val="center"/>
            <w:tcMar>
              <w:top w:w="100" w:type="dxa"/>
              <w:start w:w="130" w:type="dxa"/>
              <w:bottom w:w="100" w:type="dxa"/>
              <w:end w:w="130" w:type="dxa"/>
            </w:tcMar>
          </w:tcPr>
          <w:p>
            <w:pPr>
              <w:spacing w:after="0" w:line="264" w:lineRule="auto"/>
            </w:pPr>
            <w:r>
              <w:rPr>
                <w:color w:val="202938"/>
                <w:sz w:val="19"/>
              </w:rPr>
              <w:t>Media Volume resource key</w:t>
            </w:r>
          </w:p>
        </w:tc>
        <w:tc>
          <w:tcPr>
            <w:tcW w:type="dxa" w:w="6260"/>
            <w:vAlign w:val="center"/>
            <w:tcMar>
              <w:top w:w="100" w:type="dxa"/>
              <w:start w:w="130" w:type="dxa"/>
              <w:bottom w:w="100" w:type="dxa"/>
              <w:end w:w="130" w:type="dxa"/>
            </w:tcMar>
          </w:tcPr>
          <w:p>
            <w:pPr>
              <w:spacing w:after="0" w:line="264" w:lineRule="auto"/>
            </w:pPr>
            <w:r>
              <w:rPr>
                <w:color w:val="202938"/>
                <w:sz w:val="19"/>
              </w:rPr>
              <w:t>media_volume</w:t>
            </w:r>
          </w:p>
        </w:tc>
      </w:tr>
      <w:tr>
        <w:tc>
          <w:tcPr>
            <w:tcW w:type="dxa" w:w="3100"/>
            <w:vAlign w:val="center"/>
            <w:tcMar>
              <w:top w:w="100" w:type="dxa"/>
              <w:start w:w="130" w:type="dxa"/>
              <w:bottom w:w="100" w:type="dxa"/>
              <w:end w:w="130" w:type="dxa"/>
            </w:tcMar>
          </w:tcPr>
          <w:p>
            <w:pPr>
              <w:spacing w:after="0" w:line="264" w:lineRule="auto"/>
            </w:pPr>
            <w:r>
              <w:rPr>
                <w:color w:val="202938"/>
                <w:sz w:val="19"/>
              </w:rPr>
              <w:t>Lakebase endpoint</w:t>
            </w:r>
          </w:p>
        </w:tc>
        <w:tc>
          <w:tcPr>
            <w:tcW w:type="dxa" w:w="6260"/>
            <w:vAlign w:val="center"/>
            <w:tcMar>
              <w:top w:w="100" w:type="dxa"/>
              <w:start w:w="130" w:type="dxa"/>
              <w:bottom w:w="100" w:type="dxa"/>
              <w:end w:w="130" w:type="dxa"/>
            </w:tcMar>
          </w:tcPr>
          <w:p>
            <w:pPr>
              <w:spacing w:after="0" w:line="264" w:lineRule="auto"/>
            </w:pPr>
            <w:r>
              <w:rPr>
                <w:color w:val="202938"/>
                <w:sz w:val="19"/>
              </w:rPr>
              <w:t>projects/ai-storyverse/branches/production/endpoints/primary</w:t>
            </w:r>
          </w:p>
        </w:tc>
      </w:tr>
      <w:tr>
        <w:tc>
          <w:tcPr>
            <w:tcW w:type="dxa" w:w="3100"/>
            <w:vAlign w:val="center"/>
            <w:tcMar>
              <w:top w:w="100" w:type="dxa"/>
              <w:start w:w="130" w:type="dxa"/>
              <w:bottom w:w="100" w:type="dxa"/>
              <w:end w:w="130" w:type="dxa"/>
            </w:tcMar>
          </w:tcPr>
          <w:p>
            <w:pPr>
              <w:spacing w:after="0" w:line="264" w:lineRule="auto"/>
            </w:pPr>
            <w:r>
              <w:rPr>
                <w:color w:val="202938"/>
                <w:sz w:val="19"/>
              </w:rPr>
              <w:t>PostgreSQL schema</w:t>
            </w:r>
          </w:p>
        </w:tc>
        <w:tc>
          <w:tcPr>
            <w:tcW w:type="dxa" w:w="6260"/>
            <w:vAlign w:val="center"/>
            <w:tcMar>
              <w:top w:w="100" w:type="dxa"/>
              <w:start w:w="130" w:type="dxa"/>
              <w:bottom w:w="100" w:type="dxa"/>
              <w:end w:w="130" w:type="dxa"/>
            </w:tcMar>
          </w:tcPr>
          <w:p>
            <w:pPr>
              <w:spacing w:after="0" w:line="264" w:lineRule="auto"/>
            </w:pPr>
            <w:r>
              <w:rPr>
                <w:color w:val="202938"/>
                <w:sz w:val="19"/>
              </w:rPr>
              <w:t>storyverse_v2</w:t>
            </w:r>
          </w:p>
        </w:tc>
      </w:tr>
      <w:tr>
        <w:tc>
          <w:tcPr>
            <w:tcW w:type="dxa" w:w="3100"/>
            <w:vAlign w:val="center"/>
            <w:tcMar>
              <w:top w:w="100" w:type="dxa"/>
              <w:start w:w="130" w:type="dxa"/>
              <w:bottom w:w="100" w:type="dxa"/>
              <w:end w:w="130" w:type="dxa"/>
            </w:tcMar>
          </w:tcPr>
          <w:p>
            <w:pPr>
              <w:spacing w:after="0" w:line="264" w:lineRule="auto"/>
            </w:pPr>
            <w:r>
              <w:rPr>
                <w:color w:val="202938"/>
                <w:sz w:val="19"/>
              </w:rPr>
              <w:t>Asset backend</w:t>
            </w:r>
          </w:p>
        </w:tc>
        <w:tc>
          <w:tcPr>
            <w:tcW w:type="dxa" w:w="6260"/>
            <w:vAlign w:val="center"/>
            <w:tcMar>
              <w:top w:w="100" w:type="dxa"/>
              <w:start w:w="130" w:type="dxa"/>
              <w:bottom w:w="100" w:type="dxa"/>
              <w:end w:w="130" w:type="dxa"/>
            </w:tcMar>
          </w:tcPr>
          <w:p>
            <w:pPr>
              <w:spacing w:after="0" w:line="264" w:lineRule="auto"/>
            </w:pPr>
            <w:r>
              <w:rPr>
                <w:color w:val="202938"/>
                <w:sz w:val="19"/>
              </w:rPr>
              <w:t>databricks-volume</w:t>
            </w:r>
          </w:p>
        </w:tc>
      </w:tr>
      <w:tr>
        <w:tc>
          <w:tcPr>
            <w:tcW w:type="dxa" w:w="3100"/>
            <w:vAlign w:val="center"/>
            <w:tcMar>
              <w:top w:w="100" w:type="dxa"/>
              <w:start w:w="130" w:type="dxa"/>
              <w:bottom w:w="100" w:type="dxa"/>
              <w:end w:w="130" w:type="dxa"/>
            </w:tcMar>
          </w:tcPr>
          <w:p>
            <w:pPr>
              <w:spacing w:after="0" w:line="264" w:lineRule="auto"/>
            </w:pPr>
            <w:r>
              <w:rPr>
                <w:color w:val="202938"/>
                <w:sz w:val="19"/>
              </w:rPr>
              <w:t>Volume path</w:t>
            </w:r>
          </w:p>
        </w:tc>
        <w:tc>
          <w:tcPr>
            <w:tcW w:type="dxa" w:w="6260"/>
            <w:vAlign w:val="center"/>
            <w:tcMar>
              <w:top w:w="100" w:type="dxa"/>
              <w:start w:w="130" w:type="dxa"/>
              <w:bottom w:w="100" w:type="dxa"/>
              <w:end w:w="130" w:type="dxa"/>
            </w:tcMar>
          </w:tcPr>
          <w:p>
            <w:pPr>
              <w:spacing w:after="0" w:line="264" w:lineRule="auto"/>
            </w:pPr>
            <w:r>
              <w:rPr>
                <w:color w:val="202938"/>
                <w:sz w:val="19"/>
              </w:rPr>
              <w:t>Injected through media_volume / DATABRICKS_VOLUME_PATH</w:t>
            </w:r>
          </w:p>
        </w:tc>
      </w:tr>
      <w:tr>
        <w:tc>
          <w:tcPr>
            <w:tcW w:type="dxa" w:w="3100"/>
            <w:vAlign w:val="center"/>
            <w:tcMar>
              <w:top w:w="100" w:type="dxa"/>
              <w:start w:w="130" w:type="dxa"/>
              <w:bottom w:w="100" w:type="dxa"/>
              <w:end w:w="130" w:type="dxa"/>
            </w:tcMar>
          </w:tcPr>
          <w:p>
            <w:pPr>
              <w:spacing w:after="0" w:line="264" w:lineRule="auto"/>
            </w:pPr>
            <w:r>
              <w:rPr>
                <w:color w:val="202938"/>
                <w:sz w:val="19"/>
              </w:rPr>
              <w:t>Health endpoint</w:t>
            </w:r>
          </w:p>
        </w:tc>
        <w:tc>
          <w:tcPr>
            <w:tcW w:type="dxa" w:w="6260"/>
            <w:vAlign w:val="center"/>
            <w:tcMar>
              <w:top w:w="100" w:type="dxa"/>
              <w:start w:w="130" w:type="dxa"/>
              <w:bottom w:w="100" w:type="dxa"/>
              <w:end w:w="130" w:type="dxa"/>
            </w:tcMar>
          </w:tcPr>
          <w:p>
            <w:pPr>
              <w:spacing w:after="0" w:line="264" w:lineRule="auto"/>
            </w:pPr>
            <w:r>
              <w:rPr>
                <w:color w:val="202938"/>
                <w:sz w:val="19"/>
              </w:rPr>
              <w:t>GET /api/health</w:t>
            </w:r>
          </w:p>
        </w:tc>
      </w:tr>
    </w:tbl>
    <w:p>
      <w:pPr>
        <w:spacing w:after="0"/>
      </w:pPr>
    </w:p>
    <w:p>
      <w:pPr>
        <w:pStyle w:val="Heading2"/>
      </w:pPr>
      <w:r>
        <w:t>Startup sequence</w:t>
      </w:r>
    </w:p>
    <w:p>
      <w:pPr>
        <w:spacing w:after="80" w:line="300" w:lineRule="auto"/>
        <w:numPr>
          <w:ilvl w:val="0"/>
          <w:numId w:val="16"/>
        </w:numPr>
      </w:pPr>
      <w:r>
        <w:t>Load managed secrets and resource environment variables.</w:t>
      </w:r>
    </w:p>
    <w:p>
      <w:pPr>
        <w:spacing w:after="80" w:line="300" w:lineRule="auto"/>
        <w:numPr>
          <w:ilvl w:val="0"/>
          <w:numId w:val="16"/>
        </w:numPr>
      </w:pPr>
      <w:r>
        <w:t>Create the Lakebase PostgreSQL pool or SQLite fallback.</w:t>
      </w:r>
    </w:p>
    <w:p>
      <w:pPr>
        <w:spacing w:after="80" w:line="300" w:lineRule="auto"/>
        <w:numPr>
          <w:ilvl w:val="0"/>
          <w:numId w:val="16"/>
        </w:numPr>
      </w:pPr>
      <w:r>
        <w:t>Create or select the configured PostgreSQL schema.</w:t>
      </w:r>
    </w:p>
    <w:p>
      <w:pPr>
        <w:spacing w:after="80" w:line="300" w:lineRule="auto"/>
        <w:numPr>
          <w:ilvl w:val="0"/>
          <w:numId w:val="16"/>
        </w:numPr>
      </w:pPr>
      <w:r>
        <w:t>Run guarded schema migrations.</w:t>
      </w:r>
    </w:p>
    <w:p>
      <w:pPr>
        <w:spacing w:after="80" w:line="300" w:lineRule="auto"/>
        <w:numPr>
          <w:ilvl w:val="0"/>
          <w:numId w:val="16"/>
        </w:numPr>
      </w:pPr>
      <w:r>
        <w:t>Create the Unity Catalog Volume asset adapter.</w:t>
      </w:r>
    </w:p>
    <w:p>
      <w:pPr>
        <w:spacing w:after="80" w:line="300" w:lineRule="auto"/>
        <w:numPr>
          <w:ilvl w:val="0"/>
          <w:numId w:val="16"/>
        </w:numPr>
      </w:pPr>
      <w:r>
        <w:t>Compose image, audio, video, story and Time Machine services.</w:t>
      </w:r>
    </w:p>
    <w:p>
      <w:pPr>
        <w:spacing w:after="80" w:line="300" w:lineRule="auto"/>
        <w:numPr>
          <w:ilvl w:val="0"/>
          <w:numId w:val="16"/>
        </w:numPr>
      </w:pPr>
      <w:r>
        <w:t>Serve API routes and the compiled React application.</w:t>
      </w:r>
    </w:p>
    <w:p>
      <w:pPr>
        <w:pStyle w:val="Heading1"/>
      </w:pPr>
      <w:r>
        <w:t>14. Operational characteristics and current limitations</w:t>
      </w:r>
    </w:p>
    <w:tbl>
      <w:tblPr>
        <w:tblStyle w:val="TableGrid"/>
        <w:tblW w:type="dxa" w:w="9360"/>
        <w:jc w:val="left"/>
        <w:tblLayout w:type="fixed"/>
        <w:tblLook w:firstColumn="1" w:firstRow="1" w:lastColumn="0" w:lastRow="0" w:noHBand="0" w:noVBand="1" w:val="04A0"/>
        <w:tblInd w:w="120" w:type="dxa"/>
      </w:tblPr>
      <w:tblGrid>
        <w:gridCol w:w="2500"/>
        <w:gridCol w:w="6860"/>
      </w:tblGrid>
      <w:tr>
        <w:trPr>
          <w:tblHeader w:val="true"/>
        </w:trPr>
        <w:tc>
          <w:tcPr>
            <w:tcW w:type="dxa" w:w="2500"/>
            <w:shd w:fill="F2F4F7"/>
            <w:vAlign w:val="center"/>
            <w:tcMar>
              <w:top w:w="100" w:type="dxa"/>
              <w:start w:w="130" w:type="dxa"/>
              <w:bottom w:w="100" w:type="dxa"/>
              <w:end w:w="130" w:type="dxa"/>
            </w:tcMar>
          </w:tcPr>
          <w:p>
            <w:pPr>
              <w:spacing w:after="0"/>
            </w:pPr>
            <w:r>
              <w:rPr>
                <w:b/>
                <w:color w:val="15233C"/>
                <w:sz w:val="19"/>
              </w:rPr>
              <w:t>Area</w:t>
            </w:r>
          </w:p>
        </w:tc>
        <w:tc>
          <w:tcPr>
            <w:tcW w:type="dxa" w:w="6860"/>
            <w:shd w:fill="F2F4F7"/>
            <w:vAlign w:val="center"/>
            <w:tcMar>
              <w:top w:w="100" w:type="dxa"/>
              <w:start w:w="130" w:type="dxa"/>
              <w:bottom w:w="100" w:type="dxa"/>
              <w:end w:w="130" w:type="dxa"/>
            </w:tcMar>
          </w:tcPr>
          <w:p>
            <w:pPr>
              <w:spacing w:after="0"/>
            </w:pPr>
            <w:r>
              <w:rPr>
                <w:b/>
                <w:color w:val="15233C"/>
                <w:sz w:val="19"/>
              </w:rPr>
              <w:t>Current behaviour</w:t>
            </w:r>
          </w:p>
        </w:tc>
      </w:tr>
      <w:tr>
        <w:tc>
          <w:tcPr>
            <w:tcW w:type="dxa" w:w="2500"/>
            <w:vAlign w:val="center"/>
            <w:tcMar>
              <w:top w:w="100" w:type="dxa"/>
              <w:start w:w="130" w:type="dxa"/>
              <w:bottom w:w="100" w:type="dxa"/>
              <w:end w:w="130" w:type="dxa"/>
            </w:tcMar>
          </w:tcPr>
          <w:p>
            <w:pPr>
              <w:spacing w:after="0" w:line="264" w:lineRule="auto"/>
            </w:pPr>
            <w:r>
              <w:rPr>
                <w:color w:val="202938"/>
                <w:sz w:val="19"/>
              </w:rPr>
              <w:t>Canonical structure</w:t>
            </w:r>
          </w:p>
        </w:tc>
        <w:tc>
          <w:tcPr>
            <w:tcW w:type="dxa" w:w="6860"/>
            <w:vAlign w:val="center"/>
            <w:tcMar>
              <w:top w:w="100" w:type="dxa"/>
              <w:start w:w="130" w:type="dxa"/>
              <w:bottom w:w="100" w:type="dxa"/>
              <w:end w:w="130" w:type="dxa"/>
            </w:tcMar>
          </w:tcPr>
          <w:p>
            <w:pPr>
              <w:spacing w:after="0" w:line="264" w:lineRule="auto"/>
            </w:pPr>
            <w:r>
              <w:rPr>
                <w:color w:val="202938"/>
                <w:sz w:val="19"/>
              </w:rPr>
              <w:t>One linear canonical timeline per world; Time Machine replaces a suffix rather than retaining visible branches</w:t>
            </w:r>
          </w:p>
        </w:tc>
      </w:tr>
      <w:tr>
        <w:tc>
          <w:tcPr>
            <w:tcW w:type="dxa" w:w="2500"/>
            <w:vAlign w:val="center"/>
            <w:tcMar>
              <w:top w:w="100" w:type="dxa"/>
              <w:start w:w="130" w:type="dxa"/>
              <w:bottom w:w="100" w:type="dxa"/>
              <w:end w:w="130" w:type="dxa"/>
            </w:tcMar>
          </w:tcPr>
          <w:p>
            <w:pPr>
              <w:spacing w:after="0" w:line="264" w:lineRule="auto"/>
            </w:pPr>
            <w:r>
              <w:rPr>
                <w:color w:val="202938"/>
                <w:sz w:val="19"/>
              </w:rPr>
              <w:t>Time Machine execution</w:t>
            </w:r>
          </w:p>
        </w:tc>
        <w:tc>
          <w:tcPr>
            <w:tcW w:type="dxa" w:w="6860"/>
            <w:vAlign w:val="center"/>
            <w:tcMar>
              <w:top w:w="100" w:type="dxa"/>
              <w:start w:w="130" w:type="dxa"/>
              <w:bottom w:w="100" w:type="dxa"/>
              <w:end w:w="130" w:type="dxa"/>
            </w:tcMar>
          </w:tcPr>
          <w:p>
            <w:pPr>
              <w:spacing w:after="0" w:line="264" w:lineRule="auto"/>
            </w:pPr>
            <w:r>
              <w:rPr>
                <w:color w:val="202938"/>
                <w:sz w:val="19"/>
              </w:rPr>
              <w:t>Durable job status, but the worker runs inside the Databricks App process</w:t>
            </w:r>
          </w:p>
        </w:tc>
      </w:tr>
      <w:tr>
        <w:tc>
          <w:tcPr>
            <w:tcW w:type="dxa" w:w="2500"/>
            <w:vAlign w:val="center"/>
            <w:tcMar>
              <w:top w:w="100" w:type="dxa"/>
              <w:start w:w="130" w:type="dxa"/>
              <w:bottom w:w="100" w:type="dxa"/>
              <w:end w:w="130" w:type="dxa"/>
            </w:tcMar>
          </w:tcPr>
          <w:p>
            <w:pPr>
              <w:spacing w:after="0" w:line="264" w:lineRule="auto"/>
            </w:pPr>
            <w:r>
              <w:rPr>
                <w:color w:val="202938"/>
                <w:sz w:val="19"/>
              </w:rPr>
              <w:t>Container restart</w:t>
            </w:r>
          </w:p>
        </w:tc>
        <w:tc>
          <w:tcPr>
            <w:tcW w:type="dxa" w:w="6860"/>
            <w:vAlign w:val="center"/>
            <w:tcMar>
              <w:top w:w="100" w:type="dxa"/>
              <w:start w:w="130" w:type="dxa"/>
              <w:bottom w:w="100" w:type="dxa"/>
              <w:end w:w="130" w:type="dxa"/>
            </w:tcMar>
          </w:tcPr>
          <w:p>
            <w:pPr>
              <w:spacing w:after="0" w:line="264" w:lineRule="auto"/>
            </w:pPr>
            <w:r>
              <w:rPr>
                <w:color w:val="202938"/>
                <w:sz w:val="19"/>
              </w:rPr>
              <w:t>Queued jobs can be relaunched on status access; a process restart during running work needs a lease/heartbeat recovery enhancement</w:t>
            </w:r>
          </w:p>
        </w:tc>
      </w:tr>
      <w:tr>
        <w:tc>
          <w:tcPr>
            <w:tcW w:type="dxa" w:w="2500"/>
            <w:vAlign w:val="center"/>
            <w:tcMar>
              <w:top w:w="100" w:type="dxa"/>
              <w:start w:w="130" w:type="dxa"/>
              <w:bottom w:w="100" w:type="dxa"/>
              <w:end w:w="130" w:type="dxa"/>
            </w:tcMar>
          </w:tcPr>
          <w:p>
            <w:pPr>
              <w:spacing w:after="0" w:line="264" w:lineRule="auto"/>
            </w:pPr>
            <w:r>
              <w:rPr>
                <w:color w:val="202938"/>
                <w:sz w:val="19"/>
              </w:rPr>
              <w:t>Multi-user collaboration</w:t>
            </w:r>
          </w:p>
        </w:tc>
        <w:tc>
          <w:tcPr>
            <w:tcW w:type="dxa" w:w="6860"/>
            <w:vAlign w:val="center"/>
            <w:tcMar>
              <w:top w:w="100" w:type="dxa"/>
              <w:start w:w="130" w:type="dxa"/>
              <w:bottom w:w="100" w:type="dxa"/>
              <w:end w:w="130" w:type="dxa"/>
            </w:tcMar>
          </w:tcPr>
          <w:p>
            <w:pPr>
              <w:spacing w:after="0" w:line="264" w:lineRule="auto"/>
            </w:pPr>
            <w:r>
              <w:rPr>
                <w:color w:val="202938"/>
                <w:sz w:val="19"/>
              </w:rPr>
              <w:t>Not currently implemented</w:t>
            </w:r>
          </w:p>
        </w:tc>
      </w:tr>
      <w:tr>
        <w:tc>
          <w:tcPr>
            <w:tcW w:type="dxa" w:w="2500"/>
            <w:vAlign w:val="center"/>
            <w:tcMar>
              <w:top w:w="100" w:type="dxa"/>
              <w:start w:w="130" w:type="dxa"/>
              <w:bottom w:w="100" w:type="dxa"/>
              <w:end w:w="130" w:type="dxa"/>
            </w:tcMar>
          </w:tcPr>
          <w:p>
            <w:pPr>
              <w:spacing w:after="0" w:line="264" w:lineRule="auto"/>
            </w:pPr>
            <w:r>
              <w:rPr>
                <w:color w:val="202938"/>
                <w:sz w:val="19"/>
              </w:rPr>
              <w:t>Authentication and sharing</w:t>
            </w:r>
          </w:p>
        </w:tc>
        <w:tc>
          <w:tcPr>
            <w:tcW w:type="dxa" w:w="6860"/>
            <w:vAlign w:val="center"/>
            <w:tcMar>
              <w:top w:w="100" w:type="dxa"/>
              <w:start w:w="130" w:type="dxa"/>
              <w:bottom w:w="100" w:type="dxa"/>
              <w:end w:w="130" w:type="dxa"/>
            </w:tcMar>
          </w:tcPr>
          <w:p>
            <w:pPr>
              <w:spacing w:after="0" w:line="264" w:lineRule="auto"/>
            </w:pPr>
            <w:r>
              <w:rPr>
                <w:color w:val="202938"/>
                <w:sz w:val="19"/>
              </w:rPr>
              <w:t>Workspace/app access only; public world sharing is outside current scope</w:t>
            </w:r>
          </w:p>
        </w:tc>
      </w:tr>
      <w:tr>
        <w:tc>
          <w:tcPr>
            <w:tcW w:type="dxa" w:w="2500"/>
            <w:vAlign w:val="center"/>
            <w:tcMar>
              <w:top w:w="100" w:type="dxa"/>
              <w:start w:w="130" w:type="dxa"/>
              <w:bottom w:w="100" w:type="dxa"/>
              <w:end w:w="130" w:type="dxa"/>
            </w:tcMar>
          </w:tcPr>
          <w:p>
            <w:pPr>
              <w:spacing w:after="0" w:line="264" w:lineRule="auto"/>
            </w:pPr>
            <w:r>
              <w:rPr>
                <w:color w:val="202938"/>
                <w:sz w:val="19"/>
              </w:rPr>
              <w:t>Cost control</w:t>
            </w:r>
          </w:p>
        </w:tc>
        <w:tc>
          <w:tcPr>
            <w:tcW w:type="dxa" w:w="6860"/>
            <w:vAlign w:val="center"/>
            <w:tcMar>
              <w:top w:w="100" w:type="dxa"/>
              <w:start w:w="130" w:type="dxa"/>
              <w:bottom w:w="100" w:type="dxa"/>
              <w:end w:w="130" w:type="dxa"/>
            </w:tcMar>
          </w:tcPr>
          <w:p>
            <w:pPr>
              <w:spacing w:after="0" w:line="264" w:lineRule="auto"/>
            </w:pPr>
            <w:r>
              <w:rPr>
                <w:color w:val="202938"/>
                <w:sz w:val="19"/>
              </w:rPr>
              <w:t>On-demand video, cache reservations and no automatic archived-chapter image billing</w:t>
            </w:r>
          </w:p>
        </w:tc>
      </w:tr>
      <w:tr>
        <w:tc>
          <w:tcPr>
            <w:tcW w:type="dxa" w:w="2500"/>
            <w:vAlign w:val="center"/>
            <w:tcMar>
              <w:top w:w="100" w:type="dxa"/>
              <w:start w:w="130" w:type="dxa"/>
              <w:bottom w:w="100" w:type="dxa"/>
              <w:end w:w="130" w:type="dxa"/>
            </w:tcMar>
          </w:tcPr>
          <w:p>
            <w:pPr>
              <w:spacing w:after="0" w:line="264" w:lineRule="auto"/>
            </w:pPr>
            <w:r>
              <w:rPr>
                <w:color w:val="202938"/>
                <w:sz w:val="19"/>
              </w:rPr>
              <w:t>Analytics</w:t>
            </w:r>
          </w:p>
        </w:tc>
        <w:tc>
          <w:tcPr>
            <w:tcW w:type="dxa" w:w="6860"/>
            <w:vAlign w:val="center"/>
            <w:tcMar>
              <w:top w:w="100" w:type="dxa"/>
              <w:start w:w="130" w:type="dxa"/>
              <w:bottom w:w="100" w:type="dxa"/>
              <w:end w:w="130" w:type="dxa"/>
            </w:tcMar>
          </w:tcPr>
          <w:p>
            <w:pPr>
              <w:spacing w:after="0" w:line="264" w:lineRule="auto"/>
            </w:pPr>
            <w:r>
              <w:rPr>
                <w:color w:val="202938"/>
                <w:sz w:val="19"/>
              </w:rPr>
              <w:t>Operational data is in Lakebase; Delta analytics tables are optional and not required by the application path</w:t>
            </w:r>
          </w:p>
        </w:tc>
      </w:tr>
      <w:tr>
        <w:tc>
          <w:tcPr>
            <w:tcW w:type="dxa" w:w="2500"/>
            <w:vAlign w:val="center"/>
            <w:tcMar>
              <w:top w:w="100" w:type="dxa"/>
              <w:start w:w="130" w:type="dxa"/>
              <w:bottom w:w="100" w:type="dxa"/>
              <w:end w:w="130" w:type="dxa"/>
            </w:tcMar>
          </w:tcPr>
          <w:p>
            <w:pPr>
              <w:spacing w:after="0" w:line="264" w:lineRule="auto"/>
            </w:pPr>
            <w:r>
              <w:rPr>
                <w:color w:val="202938"/>
                <w:sz w:val="19"/>
              </w:rPr>
              <w:t>Delivery scale</w:t>
            </w:r>
          </w:p>
        </w:tc>
        <w:tc>
          <w:tcPr>
            <w:tcW w:type="dxa" w:w="6860"/>
            <w:vAlign w:val="center"/>
            <w:tcMar>
              <w:top w:w="100" w:type="dxa"/>
              <w:start w:w="130" w:type="dxa"/>
              <w:bottom w:w="100" w:type="dxa"/>
              <w:end w:w="130" w:type="dxa"/>
            </w:tcMar>
          </w:tcPr>
          <w:p>
            <w:pPr>
              <w:spacing w:after="0" w:line="264" w:lineRule="auto"/>
            </w:pPr>
            <w:r>
              <w:rPr>
                <w:color w:val="202938"/>
                <w:sz w:val="19"/>
              </w:rPr>
              <w:t>Media currently flows through Express; CDN/signed-URL delivery is a future optimisation</w:t>
            </w:r>
          </w:p>
        </w:tc>
      </w:tr>
    </w:tbl>
    <w:p>
      <w:pPr>
        <w:spacing w:after="0"/>
      </w:pP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shd w:fill="F1ECFA"/>
            <w:vAlign w:val="center"/>
            <w:tcMar>
              <w:top w:w="100" w:type="dxa"/>
              <w:start w:w="130" w:type="dxa"/>
              <w:bottom w:w="100" w:type="dxa"/>
              <w:end w:w="130" w:type="dxa"/>
            </w:tcMar>
          </w:tcPr>
          <w:p>
            <w:pPr>
              <w:spacing w:after="40"/>
            </w:pPr>
            <w:r>
              <w:rPr>
                <w:b/>
                <w:color w:val="6E52A3"/>
                <w:sz w:val="18"/>
              </w:rPr>
              <w:t>QUALITY STATUS</w:t>
            </w:r>
          </w:p>
          <w:p>
            <w:pPr>
              <w:spacing w:after="0" w:line="276" w:lineRule="auto"/>
            </w:pPr>
            <w:r>
              <w:t>The current implementation passes 155 automated tests, TypeScript checks, ESLint and the production Vite build.</w:t>
            </w:r>
          </w:p>
        </w:tc>
      </w:tr>
    </w:tbl>
    <w:p>
      <w:pPr>
        <w:spacing w:after="0"/>
      </w:pPr>
    </w:p>
    <w:p>
      <w:r>
        <w:br w:type="page"/>
      </w:r>
    </w:p>
    <w:p>
      <w:pPr>
        <w:pStyle w:val="Heading1"/>
      </w:pPr>
      <w:r>
        <w:t>15. Eight-minute presentation script</w:t>
      </w:r>
    </w:p>
    <w:p>
      <w:r>
        <w:t>The following script is written for a live architecture-led product presentation. Speak at a steady pace and use the suggested on-screen actions.</w:t>
      </w:r>
    </w:p>
    <w:p>
      <w:pPr>
        <w:keepNext/>
      </w:pPr>
      <w:r>
        <w:rPr>
          <w:b/>
          <w:color w:val="D79A32"/>
          <w:sz w:val="20"/>
        </w:rPr>
        <w:t>0:00-0:45</w:t>
      </w:r>
      <w:r>
        <w:rPr>
          <w:b/>
        </w:rPr>
        <w:t xml:space="preserve">  Introduction</w:t>
      </w:r>
    </w:p>
    <w:p>
      <w:pPr>
        <w:spacing w:after="160" w:line="300" w:lineRule="auto"/>
        <w:ind w:left="317" w:right="144"/>
      </w:pPr>
      <w:r>
        <w:rPr>
          <w:color w:val="202938"/>
        </w:rPr>
        <w:t>“Hello everyone. Today I am presenting StoryVerse, an AI-native platform for creating persistent, interactive story worlds. Most AI story applications generate one response and then forget much of the earlier context. StoryVerse treats the story as a long-running world. It remembers chapters, characters, decisions, images, narration and videos. The user can continue the story, experience it from different characters’ perspectives, direct the latest chapter and even travel back to an earlier chapter to rewrite the future.”</w:t>
      </w:r>
    </w:p>
    <w:p>
      <w:pPr>
        <w:spacing w:after="200"/>
        <w:ind w:left="317"/>
      </w:pPr>
      <w:r>
        <w:rPr>
          <w:b/>
          <w:color w:val="6E52A3"/>
          <w:sz w:val="19"/>
        </w:rPr>
        <w:t>On screen: Show the World Atlas and open a prepared world.</w:t>
      </w:r>
    </w:p>
    <w:p>
      <w:pPr>
        <w:keepNext/>
      </w:pPr>
      <w:r>
        <w:rPr>
          <w:b/>
          <w:color w:val="D79A32"/>
          <w:sz w:val="20"/>
        </w:rPr>
        <w:t>0:45-1:30</w:t>
      </w:r>
      <w:r>
        <w:rPr>
          <w:b/>
        </w:rPr>
        <w:t xml:space="preserve">  Product experience</w:t>
      </w:r>
    </w:p>
    <w:p>
      <w:pPr>
        <w:spacing w:after="160" w:line="300" w:lineRule="auto"/>
        <w:ind w:left="317" w:right="144"/>
      </w:pPr>
      <w:r>
        <w:rPr>
          <w:color w:val="202938"/>
        </w:rPr>
        <w:t>“The user begins by providing four simple inputs: a title, genre, core premise and creative direction. StoryVerse generates the world, its opening chapter and the initial persistent cast. Each character has a stable identity, visual description, personality, goal and memories. The generated chapter contains simple story paragraphs written in Indian English, along with three or four visual beats. Those beats are later used for cinematic image generation.”</w:t>
      </w:r>
    </w:p>
    <w:p>
      <w:pPr>
        <w:spacing w:after="200"/>
        <w:ind w:left="317"/>
      </w:pPr>
      <w:r>
        <w:rPr>
          <w:b/>
          <w:color w:val="6E52A3"/>
          <w:sz w:val="19"/>
        </w:rPr>
        <w:t>On screen: Scroll through Chapter 1, its cast and its generated scene images.</w:t>
      </w:r>
    </w:p>
    <w:p>
      <w:pPr>
        <w:keepNext/>
      </w:pPr>
      <w:r>
        <w:rPr>
          <w:b/>
          <w:color w:val="D79A32"/>
          <w:sz w:val="20"/>
        </w:rPr>
        <w:t>1:30-2:20</w:t>
      </w:r>
      <w:r>
        <w:rPr>
          <w:b/>
        </w:rPr>
        <w:t xml:space="preserve">  Frontend architecture</w:t>
      </w:r>
    </w:p>
    <w:p>
      <w:pPr>
        <w:spacing w:after="160" w:line="300" w:lineRule="auto"/>
        <w:ind w:left="317" w:right="144"/>
      </w:pPr>
      <w:r>
        <w:rPr>
          <w:color w:val="202938"/>
        </w:rPr>
        <w:t>“The frontend is built using React and TypeScript and bundled with Vite. The World Atlas displays saved story worlds. The main reader manages chapter navigation, images, narration, background music and the persistent cast. The interface contains separate components for the AI Story Director, chapter videos and the Story Time Machine. The frontend does not communicate directly with OpenAI, Lakebase or the Databricks Volume. Every request goes through our Express backend. This prevents credentials from reaching the browser and gives the server one place to validate requests and control generation costs.”</w:t>
      </w:r>
    </w:p>
    <w:p>
      <w:pPr>
        <w:spacing w:after="200"/>
        <w:ind w:left="317"/>
      </w:pPr>
      <w:r>
        <w:rPr>
          <w:b/>
          <w:color w:val="6E52A3"/>
          <w:sz w:val="19"/>
        </w:rPr>
        <w:t>On screen: Point to the main UI surfaces, then show the architecture diagram.</w:t>
      </w:r>
    </w:p>
    <w:p>
      <w:pPr>
        <w:keepNext/>
      </w:pPr>
      <w:r>
        <w:rPr>
          <w:b/>
          <w:color w:val="D79A32"/>
          <w:sz w:val="20"/>
        </w:rPr>
        <w:t>2:20-3:15</w:t>
      </w:r>
      <w:r>
        <w:rPr>
          <w:b/>
        </w:rPr>
        <w:t xml:space="preserve">  Backend and AI generation</w:t>
      </w:r>
    </w:p>
    <w:p>
      <w:pPr>
        <w:spacing w:after="160" w:line="300" w:lineRule="auto"/>
        <w:ind w:left="317" w:right="144"/>
      </w:pPr>
      <w:r>
        <w:rPr>
          <w:color w:val="202938"/>
        </w:rPr>
        <w:t>“The backend uses Node.js, Express and TypeScript. For story generation, the backend sends structured context to the OpenAI Responses API. This context includes the world premise, current world state, persistent characters, the previous chapter and a compact transition contract. The model returns structured JSON rather than unrestricted text. It contains narration, visual beats, audio direction, transition details and any new characters. The server validates this response before saving anything. If generation fails or returns incomplete data, the previous story remains unchanged. Narration text can stream to the user, but the canonical chapter becomes available only after the final structured response is validated.”</w:t>
      </w:r>
    </w:p>
    <w:p>
      <w:pPr>
        <w:spacing w:after="200"/>
        <w:ind w:left="317"/>
      </w:pPr>
      <w:r>
        <w:rPr>
          <w:b/>
          <w:color w:val="6E52A3"/>
          <w:sz w:val="19"/>
        </w:rPr>
        <w:t>On screen: Generate a next chapter or show the live writing and illustration stages.</w:t>
      </w:r>
    </w:p>
    <w:p>
      <w:pPr>
        <w:keepNext/>
      </w:pPr>
      <w:r>
        <w:rPr>
          <w:b/>
          <w:color w:val="D79A32"/>
          <w:sz w:val="20"/>
        </w:rPr>
        <w:t>3:15-4:10</w:t>
      </w:r>
      <w:r>
        <w:rPr>
          <w:b/>
        </w:rPr>
        <w:t xml:space="preserve">  Database and persistence</w:t>
      </w:r>
    </w:p>
    <w:p>
      <w:pPr>
        <w:spacing w:after="160" w:line="300" w:lineRule="auto"/>
        <w:ind w:left="317" w:right="144"/>
      </w:pPr>
      <w:r>
        <w:rPr>
          <w:color w:val="202938"/>
        </w:rPr>
        <w:t>“For production persistence, StoryVerse uses Databricks Lakebase PostgreSQL. The worlds table stores each world’s basic definition. The world_stories table stores the complete canonical story as a JSON aggregate, including chapters, cast, perspectives, world state and future directions. Every story record has a database version. Updates use optimistic concurrency control. A request can save only if nobody else changed that world after it was read. Additional tables store image metadata, video metadata and Time Machine jobs. For local development, the same persistence interface uses SQLite, so developers can run the application without Databricks.”</w:t>
      </w:r>
    </w:p>
    <w:p>
      <w:pPr>
        <w:spacing w:after="200"/>
        <w:ind w:left="317"/>
      </w:pPr>
      <w:r>
        <w:rPr>
          <w:b/>
          <w:color w:val="6E52A3"/>
          <w:sz w:val="19"/>
        </w:rPr>
        <w:t>On screen: Show the data-model section or Lakebase resource in Databricks.</w:t>
      </w:r>
    </w:p>
    <w:p>
      <w:pPr>
        <w:keepNext/>
      </w:pPr>
      <w:r>
        <w:rPr>
          <w:b/>
          <w:color w:val="D79A32"/>
          <w:sz w:val="20"/>
        </w:rPr>
        <w:t>4:10-5:00</w:t>
      </w:r>
      <w:r>
        <w:rPr>
          <w:b/>
        </w:rPr>
        <w:t xml:space="preserve">  Media architecture</w:t>
      </w:r>
    </w:p>
    <w:p>
      <w:pPr>
        <w:spacing w:after="160" w:line="300" w:lineRule="auto"/>
        <w:ind w:left="317" w:right="144"/>
      </w:pPr>
      <w:r>
        <w:rPr>
          <w:color w:val="202938"/>
        </w:rPr>
        <w:t>“Generated media is separated from transactional data. Lakebase stores metadata and status, while the actual images, narration files and videos are stored in a private Unity Catalog Volume. Images are generated from chapter beats using the OpenAI Images API. Narration is generated through the OpenAI Audio Speech API. Videos are generated through the OpenAI Videos API. Every media request uses a deterministic cache key. The database first reserves that key. If the asset already exists, StoryVerse reuses it instead of paying for another generation. The browser receives only StoryVerse API URLs. It never receives a Databricks token, Volume credential or temporary provider URL.”</w:t>
      </w:r>
    </w:p>
    <w:p>
      <w:pPr>
        <w:spacing w:after="200"/>
        <w:ind w:left="317"/>
      </w:pPr>
      <w:r>
        <w:rPr>
          <w:b/>
          <w:color w:val="6E52A3"/>
          <w:sz w:val="19"/>
        </w:rPr>
        <w:t>On screen: Show a generated image, narration control and the media Volume path.</w:t>
      </w:r>
    </w:p>
    <w:p>
      <w:pPr>
        <w:keepNext/>
      </w:pPr>
      <w:r>
        <w:rPr>
          <w:b/>
          <w:color w:val="D79A32"/>
          <w:sz w:val="20"/>
        </w:rPr>
        <w:t>5:00-5:45</w:t>
      </w:r>
      <w:r>
        <w:rPr>
          <w:b/>
        </w:rPr>
        <w:t xml:space="preserve">  Director and character perspectives</w:t>
      </w:r>
    </w:p>
    <w:p>
      <w:pPr>
        <w:spacing w:after="160" w:line="300" w:lineRule="auto"/>
        <w:ind w:left="317" w:right="144"/>
      </w:pPr>
      <w:r>
        <w:rPr>
          <w:color w:val="202938"/>
        </w:rPr>
        <w:t>“The AI Story Director lets users change the latest chapter safely. It first creates a preview. The user reviews that preview before applying it. During apply, the server checks that the chapter has not changed since the preview was created. The revised chapter receives a new revision number and new scene identities. This prevents old images, narration or videos from appearing against changed story content. Users can also select any persistent character and read the current chapter from that character’s point of view. This perspective uses only the selected character’s memories and observations, while the canonical chapter remains unchanged.”</w:t>
      </w:r>
    </w:p>
    <w:p>
      <w:pPr>
        <w:spacing w:after="200"/>
        <w:ind w:left="317"/>
      </w:pPr>
      <w:r>
        <w:rPr>
          <w:b/>
          <w:color w:val="6E52A3"/>
          <w:sz w:val="19"/>
        </w:rPr>
        <w:t>On screen: Open the Director preview, then switch to a character perspective.</w:t>
      </w:r>
    </w:p>
    <w:p>
      <w:pPr>
        <w:keepNext/>
      </w:pPr>
      <w:r>
        <w:rPr>
          <w:b/>
          <w:color w:val="D79A32"/>
          <w:sz w:val="20"/>
        </w:rPr>
        <w:t>5:45-6:30</w:t>
      </w:r>
      <w:r>
        <w:rPr>
          <w:b/>
        </w:rPr>
        <w:t xml:space="preserve">  Video generation</w:t>
      </w:r>
    </w:p>
    <w:p>
      <w:pPr>
        <w:spacing w:after="160" w:line="300" w:lineRule="auto"/>
        <w:ind w:left="317" w:right="144"/>
      </w:pPr>
      <w:r>
        <w:rPr>
          <w:color w:val="202938"/>
        </w:rPr>
        <w:t>“Every chapter provides two on-demand video options. The Chapter Video represents only that chapter. The Story So Far Video represents the complete story through the selected chapter. Both default to twelve seconds. They are generated independently and saved for the exact chapter revision. Video generation is asynchronous. The server creates a durable job in Lakebase, submits it to the video provider and updates progress while the frontend polls. When the video is ready, StoryVerse downloads the MP4 and stores it in the Unity Catalog Volume. The user can also provide another prompt to remix a completed video without overwriting the original.”</w:t>
      </w:r>
    </w:p>
    <w:p>
      <w:pPr>
        <w:spacing w:after="200"/>
        <w:ind w:left="317"/>
      </w:pPr>
      <w:r>
        <w:rPr>
          <w:b/>
          <w:color w:val="6E52A3"/>
          <w:sz w:val="19"/>
        </w:rPr>
        <w:t>On screen: Show both video cards, a running status and a completed or remixed video.</w:t>
      </w:r>
    </w:p>
    <w:p>
      <w:pPr>
        <w:keepNext/>
      </w:pPr>
      <w:r>
        <w:rPr>
          <w:b/>
          <w:color w:val="D79A32"/>
          <w:sz w:val="20"/>
        </w:rPr>
        <w:t>6:30-7:25</w:t>
      </w:r>
      <w:r>
        <w:rPr>
          <w:b/>
        </w:rPr>
        <w:t xml:space="preserve">  Story Time Machine</w:t>
      </w:r>
    </w:p>
    <w:p>
      <w:pPr>
        <w:spacing w:after="160" w:line="300" w:lineRule="auto"/>
        <w:ind w:left="317" w:right="144"/>
      </w:pPr>
      <w:r>
        <w:rPr>
          <w:color w:val="202938"/>
        </w:rPr>
        <w:t>“The most important feature is the Story Time Machine. The user selects any chapter, describes one decision that should change and can optionally explain how future chapters should develop. The backend saves an asynchronous Time Machine job. The selected chapter and all future chapters become temporarily locked, but earlier chapters remain readable. The system retains every chapter before the selected point. It then regenerates the selected chapter and each later chapter one by one, always using the newly generated timeline as context. The complete replacement is saved only after every chapter validates. New revisions prevent old videos from appearing, and new images are generated for the rewritten chapters. For example, when Chapter 2 is selected in a four-chapter story, only Chapters 2, 3 and 4 change. Chapter 1 remains untouched, and the completed world still contains four chapters.”</w:t>
      </w:r>
    </w:p>
    <w:p>
      <w:pPr>
        <w:spacing w:after="200"/>
        <w:ind w:left="317"/>
      </w:pPr>
      <w:r>
        <w:rPr>
          <w:b/>
          <w:color w:val="6E52A3"/>
          <w:sz w:val="19"/>
        </w:rPr>
        <w:t>On screen: Select Chapter 2, enter a changed decision and show the 0-of-3 progress state.</w:t>
      </w:r>
    </w:p>
    <w:p>
      <w:pPr>
        <w:keepNext/>
      </w:pPr>
      <w:r>
        <w:rPr>
          <w:b/>
          <w:color w:val="D79A32"/>
          <w:sz w:val="20"/>
        </w:rPr>
        <w:t>7:25-8:00</w:t>
      </w:r>
      <w:r>
        <w:rPr>
          <w:b/>
        </w:rPr>
        <w:t xml:space="preserve">  Deployment and conclusion</w:t>
      </w:r>
    </w:p>
    <w:p>
      <w:pPr>
        <w:spacing w:after="160" w:line="300" w:lineRule="auto"/>
        <w:ind w:left="317" w:right="144"/>
      </w:pPr>
      <w:r>
        <w:rPr>
          <w:color w:val="202938"/>
        </w:rPr>
        <w:t>“StoryVerse is deployed as a Databricks App. The React application and Express API run together. Lakebase provides low-latency transactional storage, while Unity Catalog Volume provides governed media storage. The Databricks service principal authenticates the application, and all OpenAI and Databricks secrets remain server-side. In summary, StoryVerse combines structured AI generation, durable state, multimedia creation and safe timeline rewriting. It demonstrates how Databricks can support not only analytics, but also a complete transactional and generative AI application. Thank you.”</w:t>
      </w:r>
    </w:p>
    <w:p>
      <w:pPr>
        <w:spacing w:after="200"/>
        <w:ind w:left="317"/>
      </w:pPr>
      <w:r>
        <w:rPr>
          <w:b/>
          <w:color w:val="6E52A3"/>
          <w:sz w:val="19"/>
        </w:rPr>
        <w:t>On screen: Return to the architecture diagram and finish on the StoryVerse home screen.</w:t>
      </w:r>
    </w:p>
    <w:p>
      <w:pPr>
        <w:pStyle w:val="Heading2"/>
      </w:pPr>
      <w:r>
        <w:t>Presentation checklist</w:t>
      </w:r>
    </w:p>
    <w:p>
      <w:pPr>
        <w:spacing w:after="80" w:line="300" w:lineRule="auto"/>
        <w:numPr>
          <w:ilvl w:val="0"/>
          <w:numId w:val="10"/>
        </w:numPr>
      </w:pPr>
      <w:r>
        <w:t>Open a prepared world before the session.</w:t>
      </w:r>
    </w:p>
    <w:p>
      <w:pPr>
        <w:spacing w:after="80" w:line="300" w:lineRule="auto"/>
        <w:numPr>
          <w:ilvl w:val="0"/>
          <w:numId w:val="10"/>
        </w:numPr>
      </w:pPr>
      <w:r>
        <w:t>Keep one completed image, narration and video ready to avoid provider wait time.</w:t>
      </w:r>
    </w:p>
    <w:p>
      <w:pPr>
        <w:spacing w:after="80" w:line="300" w:lineRule="auto"/>
        <w:numPr>
          <w:ilvl w:val="0"/>
          <w:numId w:val="10"/>
        </w:numPr>
      </w:pPr>
      <w:r>
        <w:t>Prepare a four-chapter world so the Chapter 2 Time Machine example is easy to explain.</w:t>
      </w:r>
    </w:p>
    <w:p>
      <w:pPr>
        <w:spacing w:after="80" w:line="300" w:lineRule="auto"/>
        <w:numPr>
          <w:ilvl w:val="0"/>
          <w:numId w:val="10"/>
        </w:numPr>
      </w:pPr>
      <w:r>
        <w:t>Keep the Databricks App, Lakebase project and Volume open in separate tabs.</w:t>
      </w:r>
    </w:p>
    <w:p>
      <w:pPr>
        <w:spacing w:after="80" w:line="300" w:lineRule="auto"/>
        <w:numPr>
          <w:ilvl w:val="0"/>
          <w:numId w:val="10"/>
        </w:numPr>
      </w:pPr>
      <w:r>
        <w:t>Do not display secrets, connection strings, API keys or service-principal credentials.</w:t>
      </w:r>
    </w:p>
    <w:p>
      <w:pPr>
        <w:spacing w:after="80" w:line="300" w:lineRule="auto"/>
        <w:numPr>
          <w:ilvl w:val="0"/>
          <w:numId w:val="10"/>
        </w:numPr>
      </w:pPr>
      <w:r>
        <w:t>If a live generation is slow, continue explaining the architecture while the durable job runs.</w:t>
      </w:r>
    </w:p>
    <w:sectPr w:rsidR="00FC693F" w:rsidRPr="0006063C" w:rsidSect="00034616">
      <w:headerReference w:type="default" r:id="rId9"/>
      <w:footerReference w:type="default" r:id="rId10"/>
      <w:pgSz w:w="12240" w:h="15840"/>
      <w:pgMar w:top="1123" w:right="1238" w:bottom="1037" w:left="1238" w:header="504" w:footer="50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7085"/>
        <w:sz w:val="18"/>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667085"/>
        <w:sz w:val="16"/>
      </w:rPr>
      <w:t>STORYVERSE  |  ARCHITECTURE &amp; PRESENTATION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multiLevelType w:val="singleLevel"/>
    <w:lvl w:ilvl="0">
      <w:start w:val="1"/>
      <w:numFmt w:val="bullet"/>
      <w:lvlText w:val="•"/>
      <w:pPr>
        <w:tabs>
          <w:tab w:val="num" w:pos="540"/>
        </w:tabs>
        <w:ind w:left="540" w:hanging="270"/>
      </w:pPr>
      <w:rPr>
        <w:rFonts w:ascii="Arial" w:hAnsi="Arial" w:cs="Arial"/>
      </w:rPr>
    </w:lvl>
  </w:abstractNum>
  <w:abstractNum w:abstractNumId="10">
    <w:multiLevelType w:val="singleLevel"/>
    <w:lvl w:ilvl="0">
      <w:start w:val="1"/>
      <w:numFmt w:val="decimal"/>
      <w:lvlText w:val="%1."/>
      <w:pPr>
        <w:tabs>
          <w:tab w:val="num" w:pos="540"/>
        </w:tabs>
        <w:ind w:left="540" w:hanging="270"/>
      </w:pPr>
    </w:lvl>
  </w:abstractNum>
  <w:abstractNum w:abstractNumId="11">
    <w:multiLevelType w:val="singleLevel"/>
    <w:lvl w:ilvl="0">
      <w:start w:val="1"/>
      <w:numFmt w:val="decimal"/>
      <w:lvlText w:val="%1."/>
      <w:pPr>
        <w:tabs>
          <w:tab w:val="num" w:pos="540"/>
        </w:tabs>
        <w:ind w:left="540" w:hanging="270"/>
      </w:pPr>
    </w:lvl>
  </w:abstractNum>
  <w:abstractNum w:abstractNumId="12">
    <w:multiLevelType w:val="singleLevel"/>
    <w:lvl w:ilvl="0">
      <w:start w:val="1"/>
      <w:numFmt w:val="decimal"/>
      <w:lvlText w:val="%1."/>
      <w:pPr>
        <w:tabs>
          <w:tab w:val="num" w:pos="540"/>
        </w:tabs>
        <w:ind w:left="540" w:hanging="270"/>
      </w:pPr>
    </w:lvl>
  </w:abstractNum>
  <w:abstractNum w:abstractNumId="13">
    <w:multiLevelType w:val="singleLevel"/>
    <w:lvl w:ilvl="0">
      <w:start w:val="1"/>
      <w:numFmt w:val="decimal"/>
      <w:lvlText w:val="%1."/>
      <w:pPr>
        <w:tabs>
          <w:tab w:val="num" w:pos="540"/>
        </w:tabs>
        <w:ind w:left="540" w:hanging="270"/>
      </w:pPr>
    </w:lvl>
  </w:abstractNum>
  <w:abstractNum w:abstractNumId="14">
    <w:multiLevelType w:val="singleLevel"/>
    <w:lvl w:ilvl="0">
      <w:start w:val="1"/>
      <w:numFmt w:val="decimal"/>
      <w:lvlText w:val="%1."/>
      <w:pPr>
        <w:tabs>
          <w:tab w:val="num" w:pos="540"/>
        </w:tabs>
        <w:ind w:left="540" w:hanging="270"/>
      </w:pPr>
    </w:lvl>
  </w:abstractNum>
  <w:abstractNum w:abstractNumId="15">
    <w:multiLevelType w:val="singleLevel"/>
    <w:lvl w:ilvl="0">
      <w:start w:val="1"/>
      <w:numFmt w:val="decimal"/>
      <w:lvlText w:val="%1."/>
      <w:pPr>
        <w:tabs>
          <w:tab w:val="num" w:pos="540"/>
        </w:tabs>
        <w:ind w:left="540" w:hanging="27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20293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b/>
      <w:color w:val="15233C"/>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60"/>
    </w:pPr>
    <w:rPr>
      <w:rFonts w:asciiTheme="majorHAnsi" w:eastAsiaTheme="majorEastAsia" w:hAnsiTheme="majorHAnsi" w:cstheme="majorBidi" w:ascii="Calibri" w:hAnsi="Calibri"/>
      <w:b w:val="0"/>
      <w:i/>
      <w:iCs/>
      <w:color w:val="667085"/>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StoryVerse Complete Architecture Design and 8-Minute Presentation</dc:title>
  <dc:subject>Technical architecture, workflows, deployment, security and presentation script</dc:subject>
  <dc:creator>StoryVerse Project Team</dc:creator>
  <cp:keywords>StoryVerse, Databricks, Lakebase, Unity Catalog Volume, OpenAI, architecture</cp:keywords>
  <dc:description>Prepared from the current repository implementation.</dc:description>
  <cp:lastModifiedBy/>
  <cp:revision>1</cp:revision>
  <dcterms:created xsi:type="dcterms:W3CDTF">2013-12-23T23:15:00Z</dcterms:created>
  <dcterms:modified xsi:type="dcterms:W3CDTF">2013-12-23T23:15:00Z</dcterms:modified>
  <cp:category/>
</cp:coreProperties>
</file>