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BCC — Phase 2 API Test Report</w:t>
      </w:r>
    </w:p>
    <w:p>
      <w:pPr>
        <w:spacing w:before="0" w:after="80"/>
        <w:jc w:val="center"/>
      </w:pPr>
      <w:r>
        <w:rPr>
          <w:rFonts w:ascii="Arial" w:cs="Arial" w:eastAsia="Arial" w:hAnsi="Arial"/>
          <w:color w:val="2E75B6"/>
          <w:sz w:val="24"/>
          <w:szCs w:val="24"/>
        </w:rPr>
        <w:t xml:space="preserve">Business Command Center  |  Asrom Labs</w:t>
      </w:r>
    </w:p>
    <w:p>
      <w:pPr>
        <w:spacing w:before="0" w:after="480"/>
        <w:jc w:val="center"/>
      </w:pPr>
      <w:r>
        <w:rPr>
          <w:rFonts w:ascii="Arial" w:cs="Arial" w:eastAsia="Arial" w:hAnsi="Arial"/>
          <w:color w:val="888888"/>
          <w:sz w:val="20"/>
          <w:szCs w:val="20"/>
        </w:rPr>
        <w:t xml:space="preserve">Version 0.6.0  |  March 7, 2026  |  Postman Testing Round 1</w:t>
      </w:r>
    </w:p>
    <w:p>
      <w:pPr>
        <w:pStyle w:val="Heading1"/>
        <w:spacing w:before="320" w:after="160"/>
      </w:pPr>
      <w:r>
        <w:rPr>
          <w:rFonts w:ascii="Arial" w:cs="Arial" w:eastAsia="Arial" w:hAnsi="Arial"/>
          <w:b/>
          <w:bCs/>
          <w:color w:val="1F4E79"/>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Endpoints Tested</w:t>
            </w:r>
          </w:p>
          <w:p>
            <w:pPr>
              <w:jc w:val="center"/>
            </w:pPr>
            <w:r>
              <w:rPr>
                <w:rFonts w:ascii="Arial" w:cs="Arial" w:eastAsia="Arial" w:hAnsi="Arial"/>
                <w:b/>
                <w:bCs/>
                <w:color w:val="FFFFFF"/>
                <w:sz w:val="48"/>
                <w:szCs w:val="48"/>
              </w:rPr>
              <w:t xml:space="preserve">37</w:t>
            </w:r>
          </w:p>
        </w:tc>
        <w:tc>
          <w:tcPr>
            <w:tcW w:type="dxa" w:w="2340"/>
            <w:tcBorders>
              <w:top w:val="single" w:color="1F4E79" w:sz="1"/>
              <w:left w:val="single" w:color="1F4E79" w:sz="1"/>
              <w:bottom w:val="single" w:color="1F4E79" w:sz="1"/>
              <w:right w:val="single" w:color="1F4E79" w:sz="1"/>
            </w:tcBorders>
            <w:shd w:fill="1A734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Passed</w:t>
            </w:r>
          </w:p>
          <w:p>
            <w:pPr>
              <w:jc w:val="center"/>
            </w:pPr>
            <w:r>
              <w:rPr>
                <w:rFonts w:ascii="Arial" w:cs="Arial" w:eastAsia="Arial" w:hAnsi="Arial"/>
                <w:b/>
                <w:bCs/>
                <w:color w:val="FFFFFF"/>
                <w:sz w:val="48"/>
                <w:szCs w:val="48"/>
              </w:rPr>
              <w:t xml:space="preserve">37</w:t>
            </w:r>
          </w:p>
        </w:tc>
        <w:tc>
          <w:tcPr>
            <w:tcW w:type="dxa" w:w="2340"/>
            <w:tcBorders>
              <w:top w:val="single" w:color="1F4E79" w:sz="1"/>
              <w:left w:val="single" w:color="1F4E79" w:sz="1"/>
              <w:bottom w:val="single" w:color="1F4E79" w:sz="1"/>
              <w:right w:val="single" w:color="1F4E79"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Failed</w:t>
            </w:r>
          </w:p>
          <w:p>
            <w:pPr>
              <w:jc w:val="center"/>
            </w:pPr>
            <w:r>
              <w:rPr>
                <w:rFonts w:ascii="Arial" w:cs="Arial" w:eastAsia="Arial" w:hAnsi="Arial"/>
                <w:b/>
                <w:bCs/>
                <w:color w:val="FFFFFF"/>
                <w:sz w:val="48"/>
                <w:szCs w:val="48"/>
              </w:rPr>
              <w:t xml:space="preserve">0</w:t>
            </w:r>
          </w:p>
        </w:tc>
        <w:tc>
          <w:tcPr>
            <w:tcW w:type="dxa" w:w="2340"/>
            <w:tcBorders>
              <w:top w:val="single" w:color="1F4E79" w:sz="1"/>
              <w:left w:val="single" w:color="1F4E79" w:sz="1"/>
              <w:bottom w:val="single" w:color="1F4E79" w:sz="1"/>
              <w:right w:val="single" w:color="1F4E79"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Bugs Found</w:t>
            </w:r>
          </w:p>
          <w:p>
            <w:pPr>
              <w:jc w:val="center"/>
            </w:pPr>
            <w:r>
              <w:rPr>
                <w:rFonts w:ascii="Arial" w:cs="Arial" w:eastAsia="Arial" w:hAnsi="Arial"/>
                <w:b/>
                <w:bCs/>
                <w:color w:val="FFFFFF"/>
                <w:sz w:val="48"/>
                <w:szCs w:val="48"/>
              </w:rPr>
              <w:t xml:space="preserve">1</w:t>
            </w:r>
          </w:p>
        </w:tc>
      </w:tr>
    </w:tbl>
    <w:p>
      <w:r>
        <w:t xml:space="preserve"/>
      </w:r>
    </w:p>
    <w:p>
      <w:pPr>
        <w:spacing w:before="80" w:after="80"/>
      </w:pPr>
      <w:r>
        <w:rPr>
          <w:rFonts w:ascii="Arial" w:cs="Arial" w:eastAsia="Arial" w:hAnsi="Arial"/>
          <w:sz w:val="20"/>
          <w:szCs w:val="20"/>
        </w:rPr>
        <w:t xml:space="preserve">Phase 2 Postman API testing has been completed in full. All 37 endpoints across 10 modules were tested end-to-end. 37 out of 37 tests passed with zero failures. One low-severity bug was identified (missing fields in variant responses), two medium-priority improvements were flagged, and two notes were logged for documentation and frontend handling. The backend is confirmed stable and ready to proceed.</w:t>
      </w:r>
    </w:p>
    <w:p>
      <w:r>
        <w:t xml:space="preserve"/>
      </w:r>
    </w:p>
    <w:p>
      <w:pPr>
        <w:spacing w:before="80" w:after="80"/>
      </w:pPr>
      <w:r>
        <w:rPr>
          <w:rFonts w:ascii="Arial" w:cs="Arial" w:eastAsia="Arial" w:hAnsi="Arial"/>
          <w:b/>
          <w:bCs/>
          <w:color w:val="1F4E79"/>
          <w:sz w:val="22"/>
          <w:szCs w:val="22"/>
        </w:rPr>
        <w:t xml:space="preserve">Verdict: </w:t>
      </w:r>
      <w:r>
        <w:rPr>
          <w:rFonts w:ascii="Arial" w:cs="Arial" w:eastAsia="Arial" w:hAnsi="Arial"/>
          <w:b/>
          <w:bCs/>
          <w:color w:val="1A7340"/>
          <w:sz w:val="22"/>
          <w:szCs w:val="22"/>
        </w:rPr>
        <w:t xml:space="preserve">Phase 2 Complete — Backend Confirmed Stable ✅</w:t>
      </w:r>
    </w:p>
    <w:p>
      <w:r>
        <w:t xml:space="preserve"/>
      </w:r>
    </w:p>
    <w:p>
      <w:pPr>
        <w:pStyle w:val="Heading1"/>
        <w:spacing w:before="320" w:after="160"/>
      </w:pPr>
      <w:r>
        <w:rPr>
          <w:rFonts w:ascii="Arial" w:cs="Arial" w:eastAsia="Arial" w:hAnsi="Arial"/>
          <w:b/>
          <w:bCs/>
          <w:color w:val="1F4E79"/>
          <w:sz w:val="28"/>
          <w:szCs w:val="28"/>
        </w:rPr>
        <w:t xml:space="preserve">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Command Center (BCC)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Company</w:t>
            </w:r>
          </w:p>
        </w:tc>
        <w:tc>
          <w:tcPr>
            <w:tcW w:type="dxa" w:w="6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sz w:val="18"/>
                <w:szCs w:val="18"/>
              </w:rPr>
              <w:t xml:space="preserve">Asrom Labs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v0.6.0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Backend</w:t>
            </w:r>
          </w:p>
        </w:tc>
        <w:tc>
          <w:tcPr>
            <w:tcW w:type="dxa" w:w="6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sz w:val="18"/>
                <w:szCs w:val="18"/>
              </w:rPr>
              <w:t xml:space="preserve">Node.js + Express + PostgreSQL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on Railway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Local Server</w:t>
            </w:r>
          </w:p>
        </w:tc>
        <w:tc>
          <w:tcPr>
            <w:tcW w:type="dxa" w:w="6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sz w:val="18"/>
                <w:szCs w:val="18"/>
              </w:rPr>
              <w:t xml:space="preserve">http://localhost:3001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(HS256, 24h expiry, owner role)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Test Tool</w:t>
            </w:r>
          </w:p>
        </w:tc>
        <w:tc>
          <w:tcPr>
            <w:tcW w:type="dxa" w:w="6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sz w:val="18"/>
                <w:szCs w:val="18"/>
              </w:rPr>
              <w:t xml:space="preserve">Postman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Test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 7,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Tester</w:t>
            </w:r>
          </w:p>
        </w:tc>
        <w:tc>
          <w:tcPr>
            <w:tcW w:type="dxa" w:w="6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sz w:val="18"/>
                <w:szCs w:val="18"/>
              </w:rPr>
              <w:t xml:space="preserve">Ashraf Rusheidat + Claude (Anthropic)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Org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21fe179d-da3b-4464-93e2-f93de8bfad77</w:t>
            </w:r>
          </w:p>
        </w:tc>
      </w:tr>
    </w:tbl>
    <w:p>
      <w:r>
        <w:t xml:space="preserve"/>
      </w:r>
    </w:p>
    <w:p>
      <w:pPr>
        <w:pStyle w:val="Heading1"/>
        <w:spacing w:before="320" w:after="160"/>
      </w:pPr>
      <w:r>
        <w:rPr>
          <w:rFonts w:ascii="Arial" w:cs="Arial" w:eastAsia="Arial" w:hAnsi="Arial"/>
          <w:b/>
          <w:bCs/>
          <w:color w:val="1F4E79"/>
          <w:sz w:val="28"/>
          <w:szCs w:val="28"/>
        </w:rPr>
        <w:t xml:space="preserve">3. Modules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Payments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Partial + full pay, overpayment, GET by ID, GET by order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Returns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Process return, GET by ID, GET 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Stock Transfers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confirm, cancel</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Categories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CRUD — hard delete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CRUD — system + org units returned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Product Variants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CRUD — soft delete. Bug T-01 noted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Stock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Stock on hand + inventory summary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Expenses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CRUD + expense CRUD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Reports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6 report endpoints verified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Audit Log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All Pass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32 entries, full history, org-scoped</w:t>
            </w:r>
          </w:p>
        </w:tc>
      </w:tr>
    </w:tbl>
    <w:p>
      <w:r>
        <w:t xml:space="preserve"/>
      </w:r>
    </w:p>
    <w:p>
      <w:pPr>
        <w:pStyle w:val="Heading1"/>
        <w:spacing w:before="320" w:after="160"/>
      </w:pPr>
      <w:r>
        <w:rPr>
          <w:rFonts w:ascii="Arial" w:cs="Arial" w:eastAsia="Arial" w:hAnsi="Arial"/>
          <w:b/>
          <w:bCs/>
          <w:color w:val="1F4E79"/>
          <w:sz w:val="28"/>
          <w:szCs w:val="28"/>
        </w:rPr>
        <w:t xml:space="preserve">4. Endpoint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000"/>
        <w:gridCol w:w="43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/api/payments/order/:orderId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Partial payment → status partially_paid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/api/payments/order/:orderId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payment → status paid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/api/payments/order/:orderId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Overpayment rejected 422 OVERPAYMENT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/api/payments/:id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single payment with created_by_name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/api/payments/order/:orderId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all payments for order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/api/returns/reasons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8 global reasons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/api/returns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processed, stock restored, credit updated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/api/returns/:id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with items array, reason_name, created_by_name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/api/returns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 list of returns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/api/transfers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Transfer created in pending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/api/transfers/:id/confirm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Stock moves on confirm only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/api/transfers/:id/cancel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Transfer cancelled, no stock movement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/api/categories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created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/api/categories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 list returned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 /api/categories/:id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PATCH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Name updated correctly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 /api/categories/:id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DELETE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 deleted successfully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/api/units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Org unit created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/api/units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system + org units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 /api/units/:id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PATCH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Name updated correctly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 /api/units/:id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DELETE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 deleted successfully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/api/products/:id/variants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Variant created. Note: effective_price/cost missing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/api/products/:id/variants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Variant list returned. Note: effective fields missing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 /api/products/:id/variants/:id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PATCH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Name and price updated correctly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 /api/products/:id/variants/:id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DELETE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Soft deactivated 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/api/stock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Stock per location with full details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/api/stock/summary</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Inventory value calculated 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/api/expenses/categories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Expense category created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/api/expenses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 with category_name, location_name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/api/expenses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Expense recorded. Note: UTC timezone shift on date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 /api/expenses/:id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PATCH</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Amount and note updated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 /api/expenses/:id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 deleted successfully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/api/reports/dashboard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metrics correct for test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/api/reports/sales-by-day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breakdown correct (UTC date noted)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/api/reports/top-products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Qty, revenue, cost all correct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/api/reports/sales-by-channel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Channel breakdown correct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/api/reports/expenses-by-category</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totals correct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/api/reports/low-stock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Only below-threshold locations shown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/api/audit-log</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7340"/>
                <w:sz w:val="18"/>
                <w:szCs w:val="18"/>
              </w:rPr>
              <w:t xml:space="preserve">✅ Pass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32 entries, all actions tracked, org-scoped</w:t>
            </w:r>
          </w:p>
        </w:tc>
      </w:tr>
    </w:tbl>
    <w:p>
      <w:r>
        <w:t xml:space="preserve"/>
      </w:r>
    </w:p>
    <w:p>
      <w:pPr>
        <w:pStyle w:val="Heading1"/>
        <w:spacing w:before="320" w:after="160"/>
      </w:pPr>
      <w:r>
        <w:rPr>
          <w:rFonts w:ascii="Arial" w:cs="Arial" w:eastAsia="Arial" w:hAnsi="Arial"/>
          <w:b/>
          <w:bCs/>
          <w:color w:val="1F4E79"/>
          <w:sz w:val="28"/>
          <w:szCs w:val="28"/>
        </w:rPr>
        <w:t xml:space="preserve">5. Business Rules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Rule</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Partial payment sets order status to partially_paid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payment sets order status to paid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Overpayment rejected with 422 OVERPAYMENT error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store_credit method deducts from customer.credit_balance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340"/>
                <w:sz w:val="18"/>
                <w:szCs w:val="18"/>
              </w:rPr>
              <w:t xml:space="preserve">✅ Verified (inverse — return credits balance)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increments customer.credit_balance by refund amount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restores stock to original location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Transfer stock only moves on confirm, not on creation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Cancelling a pending transfer — no stock movement occurs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Reports are org-scoped — no cross-org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log records all create/update/delete/action operations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log requires admin role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18"/>
                <w:szCs w:val="18"/>
              </w:rPr>
              <w:t xml:space="preserve">✅ Verified (owner used)</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Soft delete implemented on variants (active = FALSE)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 delete implemented on categories, units, expenses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18"/>
                <w:szCs w:val="18"/>
              </w:rPr>
              <w:t xml:space="preserve">✅ Verified</w:t>
            </w:r>
          </w:p>
        </w:tc>
      </w:tr>
    </w:tbl>
    <w:p>
      <w:r>
        <w:t xml:space="preserve"/>
      </w:r>
    </w:p>
    <w:p>
      <w:pPr>
        <w:pStyle w:val="Heading1"/>
        <w:spacing w:before="320" w:after="160"/>
      </w:pPr>
      <w:r>
        <w:rPr>
          <w:rFonts w:ascii="Arial" w:cs="Arial" w:eastAsia="Arial" w:hAnsi="Arial"/>
          <w:b/>
          <w:bCs/>
          <w:color w:val="1F4E79"/>
          <w:sz w:val="28"/>
          <w:szCs w:val="28"/>
        </w:rPr>
        <w:t xml:space="preserve">6. Bugs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360"/>
        <w:gridCol w:w="18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GET+POST /api/products/:id/variants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Response includes effective_price and effective_cost fields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Fields missing from both POST and GET responses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Low</w:t>
            </w:r>
          </w:p>
        </w:tc>
      </w:tr>
    </w:tbl>
    <w:p>
      <w:r>
        <w:t xml:space="preserve"/>
      </w:r>
    </w:p>
    <w:p>
      <w:pPr>
        <w:spacing w:before="80" w:after="80"/>
      </w:pPr>
      <w:r>
        <w:rPr>
          <w:rFonts w:ascii="Arial" w:cs="Arial" w:eastAsia="Arial" w:hAnsi="Arial"/>
          <w:sz w:val="20"/>
          <w:szCs w:val="20"/>
        </w:rPr>
        <w:t xml:space="preserve">Bug T-01 is low severity and does not affect core functionality. The effective_price and effective_cost fields are computed values (variant price or fallback to parent product price) that should be included in the response per the API Reference. Fix requires adding these computed fields to the variants controller query.</w:t>
      </w:r>
    </w:p>
    <w:p>
      <w:r>
        <w:t xml:space="preserve"/>
      </w:r>
    </w:p>
    <w:p>
      <w:pPr>
        <w:pStyle w:val="Heading1"/>
        <w:spacing w:before="320" w:after="160"/>
      </w:pPr>
      <w:r>
        <w:rPr>
          <w:rFonts w:ascii="Arial" w:cs="Arial" w:eastAsia="Arial" w:hAnsi="Arial"/>
          <w:b/>
          <w:bCs/>
          <w:color w:val="1F4E79"/>
          <w:sz w:val="28"/>
          <w:szCs w:val="28"/>
        </w:rPr>
        <w:t xml:space="preserve">7. Improvements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160"/>
        <w:gridCol w:w="16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/api/units — duplicate name validation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Orgs can create units with the same name as system units, causing ambiguity in product forms and reports. Validation should reject names matching existing system units.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I-02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purchase-orders.controller.js — field naming</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Purchase order items use cost instead of unit_cost. Should be standardized to unit_cost to match sales orders and avoid confusion with total cost.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Medium</w:t>
            </w:r>
          </w:p>
        </w:tc>
      </w:tr>
    </w:tbl>
    <w:p>
      <w:r>
        <w:t xml:space="preserve"/>
      </w:r>
    </w:p>
    <w:p>
      <w:pPr>
        <w:pStyle w:val="Heading1"/>
        <w:spacing w:before="320" w:after="160"/>
      </w:pPr>
      <w:r>
        <w:rPr>
          <w:rFonts w:ascii="Arial" w:cs="Arial" w:eastAsia="Arial" w:hAnsi="Arial"/>
          <w:b/>
          <w:bCs/>
          <w:color w:val="1F4E79"/>
          <w:sz w:val="28"/>
          <w:szCs w:val="28"/>
        </w:rPr>
        <w:t xml:space="preserve">8. Notes &amp; Documentation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60"/>
        <w:gridCol w:w="16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Expense &amp; sales date display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Dates submitted as YYYY-MM-DD are stored in UTC. Jordan (UTC+3) users may see dates appear as the previous day in raw responses. Frontend must convert to local timezone for display, or backend should store dates as date-only with no time component.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Frontend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D-01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Transfers — project brief mismatch</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Project brief states stock deducts from source on transfer creation. Actual behavior and API docs: stock only moves on confirm. API behavior is correct. Project brief should be updated.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Docs</w:t>
            </w:r>
          </w:p>
        </w:tc>
      </w:tr>
    </w:tbl>
    <w:p>
      <w:r>
        <w:t xml:space="preserve"/>
      </w:r>
    </w:p>
    <w:p>
      <w:pPr>
        <w:pStyle w:val="Heading1"/>
        <w:spacing w:before="320" w:after="160"/>
      </w:pPr>
      <w:r>
        <w:rPr>
          <w:rFonts w:ascii="Arial" w:cs="Arial" w:eastAsia="Arial" w:hAnsi="Arial"/>
          <w:b/>
          <w:bCs/>
          <w:color w:val="1F4E79"/>
          <w:sz w:val="28"/>
          <w:szCs w:val="28"/>
        </w:rPr>
        <w:t xml:space="preserve">9. Final Verdict</w:t>
      </w:r>
    </w:p>
    <w:p>
      <w:pPr>
        <w:spacing w:before="120" w:after="120"/>
      </w:pPr>
      <w:r>
        <w:rPr>
          <w:rFonts w:ascii="Arial" w:cs="Arial" w:eastAsia="Arial" w:hAnsi="Arial"/>
          <w:b/>
          <w:bCs/>
          <w:color w:val="1A7340"/>
          <w:sz w:val="28"/>
          <w:szCs w:val="28"/>
        </w:rPr>
        <w:t xml:space="preserve">Phase 2 API Testing: COMPLETE ✅</w:t>
      </w:r>
    </w:p>
    <w:p>
      <w:pPr>
        <w:spacing w:before="80" w:after="80"/>
      </w:pPr>
      <w:r>
        <w:rPr>
          <w:rFonts w:ascii="Arial" w:cs="Arial" w:eastAsia="Arial" w:hAnsi="Arial"/>
          <w:sz w:val="20"/>
          <w:szCs w:val="20"/>
        </w:rPr>
        <w:t xml:space="preserve">All 10 untested modules have been verified end-to-end. The BCC backend at v0.6.0 is confirmed stable with no critical or high severity issues. The system is ready to proceed to Phase 3 (frontend integration or further hardening as planned).</w:t>
      </w:r>
    </w:p>
    <w:p>
      <w:r>
        <w:t xml:space="preserve"/>
      </w:r>
    </w:p>
    <w:p>
      <w:pPr>
        <w:spacing w:before="80" w:after="80"/>
      </w:pPr>
      <w:r>
        <w:rPr>
          <w:rFonts w:ascii="Arial" w:cs="Arial" w:eastAsia="Arial" w:hAnsi="Arial"/>
          <w:sz w:val="20"/>
          <w:szCs w:val="20"/>
        </w:rPr>
        <w:t xml:space="preserve">Next steps:</w:t>
      </w:r>
    </w:p>
    <w:p>
      <w:pPr>
        <w:pStyle w:val="ListParagraph"/>
        <w:numPr>
          <w:ilvl w:val="0"/>
          <w:numId w:val="2"/>
        </w:numPr>
        <w:spacing w:before="60" w:after="60"/>
      </w:pPr>
      <w:r>
        <w:rPr>
          <w:rFonts w:ascii="Arial" w:cs="Arial" w:eastAsia="Arial" w:hAnsi="Arial"/>
          <w:sz w:val="20"/>
          <w:szCs w:val="20"/>
        </w:rPr>
        <w:t xml:space="preserve">Fix Bug T-01 — add effective_price and effective_cost to variants controller</w:t>
      </w:r>
    </w:p>
    <w:p>
      <w:pPr>
        <w:pStyle w:val="ListParagraph"/>
        <w:numPr>
          <w:ilvl w:val="0"/>
          <w:numId w:val="2"/>
        </w:numPr>
        <w:spacing w:before="60" w:after="60"/>
      </w:pPr>
      <w:r>
        <w:rPr>
          <w:rFonts w:ascii="Arial" w:cs="Arial" w:eastAsia="Arial" w:hAnsi="Arial"/>
          <w:sz w:val="20"/>
          <w:szCs w:val="20"/>
        </w:rPr>
        <w:t xml:space="preserve">Implement Improvement I-01 — block duplicate unit names against system units</w:t>
      </w:r>
    </w:p>
    <w:p>
      <w:pPr>
        <w:pStyle w:val="ListParagraph"/>
        <w:numPr>
          <w:ilvl w:val="0"/>
          <w:numId w:val="2"/>
        </w:numPr>
        <w:spacing w:before="60" w:after="60"/>
      </w:pPr>
      <w:r>
        <w:rPr>
          <w:rFonts w:ascii="Arial" w:cs="Arial" w:eastAsia="Arial" w:hAnsi="Arial"/>
          <w:sz w:val="20"/>
          <w:szCs w:val="20"/>
        </w:rPr>
        <w:t xml:space="preserve">Implement Improvement I-02 — standardize cost to unit_cost in purchase orders controller</w:t>
      </w:r>
    </w:p>
    <w:p>
      <w:pPr>
        <w:pStyle w:val="ListParagraph"/>
        <w:numPr>
          <w:ilvl w:val="0"/>
          <w:numId w:val="2"/>
        </w:numPr>
        <w:spacing w:before="60" w:after="60"/>
      </w:pPr>
      <w:r>
        <w:rPr>
          <w:rFonts w:ascii="Arial" w:cs="Arial" w:eastAsia="Arial" w:hAnsi="Arial"/>
          <w:sz w:val="20"/>
          <w:szCs w:val="20"/>
        </w:rPr>
        <w:t xml:space="preserve">Update project brief to reflect correct transfer stock movement behavior (D-01)</w:t>
      </w:r>
    </w:p>
    <w:p>
      <w:pPr>
        <w:pStyle w:val="ListParagraph"/>
        <w:numPr>
          <w:ilvl w:val="0"/>
          <w:numId w:val="2"/>
        </w:numPr>
        <w:spacing w:before="60" w:after="60"/>
      </w:pPr>
      <w:r>
        <w:rPr>
          <w:rFonts w:ascii="Arial" w:cs="Arial" w:eastAsia="Arial" w:hAnsi="Arial"/>
          <w:sz w:val="20"/>
          <w:szCs w:val="20"/>
        </w:rPr>
        <w:t xml:space="preserve">Frontend team to handle UTC date display conversion for Jordan timezone (N-01)</w:t>
      </w:r>
    </w:p>
    <w:p>
      <w:r>
        <w:t xml:space="preserve"/>
      </w:r>
    </w:p>
    <w:p>
      <w:pPr>
        <w:spacing w:before="80" w:after="80"/>
      </w:pPr>
      <w:r>
        <w:rPr>
          <w:rFonts w:ascii="Arial" w:cs="Arial" w:eastAsia="Arial" w:hAnsi="Arial"/>
          <w:color w:val="888888"/>
          <w:sz w:val="18"/>
          <w:szCs w:val="18"/>
        </w:rPr>
        <w:t xml:space="preserve">Report prepared by: </w:t>
      </w:r>
      <w:r>
        <w:rPr>
          <w:rFonts w:ascii="Arial" w:cs="Arial" w:eastAsia="Arial" w:hAnsi="Arial"/>
          <w:color w:val="555555"/>
          <w:sz w:val="18"/>
          <w:szCs w:val="18"/>
        </w:rPr>
        <w:t xml:space="preserve">Ashraf Rusheidat + Claude (Anthropic)  |  March 7,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pPr>
    <w:r>
      <w:rPr>
        <w:rFonts w:ascii="Arial" w:cs="Arial" w:eastAsia="Arial" w:hAnsi="Arial"/>
        <w:color w:val="888888"/>
        <w:sz w:val="16"/>
        <w:szCs w:val="16"/>
      </w:rPr>
      <w:t xml:space="preserve">March 7, 2026  |  Confidential — Asrom Labs</w:t>
    </w:r>
    <w:r>
      <w:rPr>
        <w:rFonts w:ascii="Arial" w:cs="Arial" w:eastAsia="Arial" w:hAnsi="Arial"/>
        <w:color w:val="888888"/>
        <w:sz w:val="16"/>
        <w:szCs w:val="16"/>
      </w:rPr>
      <w:t xml:space="preserv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555555"/>
        <w:sz w:val="18"/>
        <w:szCs w:val="18"/>
      </w:rPr>
      <w:t xml:space="preserve">BCC — Phase 2 Postman API Test Results  |  Asrom Labs  |  v0.6.0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2026-03-07T01:41:32.597Z</dcterms:created>
  <dcterms:modified xsi:type="dcterms:W3CDTF">2026-03-07T01:41:32.597Z</dcterms:modified>
</cp:coreProperties>
</file>

<file path=docProps/custom.xml><?xml version="1.0" encoding="utf-8"?>
<Properties xmlns="http://schemas.openxmlformats.org/officeDocument/2006/custom-properties" xmlns:vt="http://schemas.openxmlformats.org/officeDocument/2006/docPropsVTypes"/>
</file>