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2563EB"/>
          <w:sz w:val="48"/>
        </w:rPr>
        <w:t>EDUMED DEONTOLOG PLATFORMASI</w:t>
      </w:r>
    </w:p>
    <w:p>
      <w:pPr>
        <w:spacing w:after="960"/>
        <w:jc w:val="center"/>
      </w:pPr>
      <w:r>
        <w:rPr>
          <w:rFonts w:ascii="Arial" w:hAnsi="Arial"/>
          <w:i/>
          <w:color w:val="6B7280"/>
          <w:sz w:val="28"/>
        </w:rPr>
        <w:t>Tizim Imkoniyatlari va Foydalanish Bo'yicha To'liq Qo'llanma</w:t>
      </w:r>
    </w:p>
    <w:p>
      <w:pPr>
        <w:pStyle w:val="Heading1"/>
        <w:keepNext/>
        <w:spacing w:before="240" w:after="120"/>
      </w:pPr>
      <w:r>
        <w:rPr>
          <w:rFonts w:ascii="Arial" w:hAnsi="Arial"/>
          <w:b/>
          <w:color w:val="2563EB"/>
          <w:sz w:val="36"/>
        </w:rPr>
        <w:t>1. LOYIHA HAQIDA UMUMIY MA'LUMOT</w:t>
      </w:r>
    </w:p>
    <w:p>
      <w:pPr>
        <w:spacing w:after="120" w:line="276" w:lineRule="auto"/>
      </w:pPr>
      <w:r>
        <w:rPr>
          <w:rFonts w:ascii="Arial" w:hAnsi="Arial"/>
          <w:sz w:val="22"/>
        </w:rPr>
        <w:t>EduMed Deontolog — tibbiyot oliy ta'lim muassasalari talabalari uchun mo'ljallangan interaktiv dasturiy platformadir. Uning asosiy maqsadi bo'lajak shifokorlarda bemorlar bilan muloqot qilish madaniyatini (tibbiy etika va deontologiya), klinik muloqot ko'nikmalarini va favqulodda vaziyatlarda to'g'ri qaror qabul qilish layoqatini shakllantirishdir. Platforma an'anaviy ma'ruzalardan farqli o'laroq, interaktiv klinik simulyatsiyalar va etika testlari yordamida o'qitish metodikasiga asoslangan.</w:t>
      </w:r>
    </w:p>
    <w:p>
      <w:pPr>
        <w:pStyle w:val="Heading1"/>
        <w:keepNext/>
        <w:spacing w:before="240" w:after="120"/>
      </w:pPr>
      <w:r>
        <w:rPr>
          <w:rFonts w:ascii="Arial" w:hAnsi="Arial"/>
          <w:b/>
          <w:color w:val="2563EB"/>
          <w:sz w:val="36"/>
        </w:rPr>
        <w:t>2. TIZIMNING INTEGRALLASHGAN IMKONIYATLARI</w:t>
      </w:r>
    </w:p>
    <w:p>
      <w:pPr>
        <w:pStyle w:val="Heading2"/>
        <w:keepNext/>
        <w:spacing w:before="240" w:after="120"/>
      </w:pPr>
      <w:r>
        <w:rPr>
          <w:rFonts w:ascii="Arial" w:hAnsi="Arial"/>
          <w:b/>
          <w:color w:val="111827"/>
          <w:sz w:val="28"/>
        </w:rPr>
        <w:t>2.1. Talabalar uchun Imkoniyatlar (Student Portal)</w:t>
      </w:r>
    </w:p>
    <w:p>
      <w:pPr>
        <w:pStyle w:val="ListBullet"/>
        <w:spacing w:after="120" w:line="276" w:lineRule="auto"/>
      </w:pPr>
      <w:r>
        <w:rPr>
          <w:rFonts w:ascii="Arial" w:hAnsi="Arial"/>
          <w:b/>
          <w:sz w:val="22"/>
        </w:rPr>
        <w:t xml:space="preserve">Klinik Keyslar Simulyatsiyasi (Interactive Clinical Simulator): </w:t>
      </w:r>
      <w:r>
        <w:rPr>
          <w:rFonts w:ascii="Arial" w:hAnsi="Arial"/>
          <w:sz w:val="22"/>
        </w:rPr>
        <w:t>Turli kardiologik, xirurgik, pediatrik va nevrologik klinik vaziyatlar bo'yicha bemor bilan virtual muloqot olib borish tizimi. Har bir tanlangan javob bemorning vitals ko'rsatkichlariga (yurak urishi va h.k.), hissiyotlariga (xursand, xavotirli, jahldor) ta'sir ko'rsatadi.</w:t>
      </w:r>
    </w:p>
    <w:p>
      <w:pPr>
        <w:pStyle w:val="ListBullet"/>
        <w:spacing w:after="120" w:line="276" w:lineRule="auto"/>
      </w:pPr>
      <w:r>
        <w:rPr>
          <w:rFonts w:ascii="Arial" w:hAnsi="Arial"/>
          <w:b/>
          <w:sz w:val="22"/>
        </w:rPr>
        <w:t xml:space="preserve">Tibbiy Etika va Deontologiya Testlari: </w:t>
      </w:r>
      <w:r>
        <w:rPr>
          <w:rFonts w:ascii="Arial" w:hAnsi="Arial"/>
          <w:sz w:val="22"/>
        </w:rPr>
        <w:t>Qonunchilik va deontologik moddalarga asoslangan 100 dan ortiq interaktiv testlar. Xato qilingan taqdirda tizim avtomatik ravishda to'g'ri javobni ko'rsatadi va izohlab beradi.</w:t>
      </w:r>
    </w:p>
    <w:p>
      <w:pPr>
        <w:pStyle w:val="ListBullet"/>
        <w:spacing w:after="120" w:line="276" w:lineRule="auto"/>
      </w:pPr>
      <w:r>
        <w:rPr>
          <w:rFonts w:ascii="Arial" w:hAnsi="Arial"/>
          <w:b/>
          <w:sz w:val="22"/>
        </w:rPr>
        <w:t xml:space="preserve">Xatolar Logi va Tahlili: </w:t>
      </w:r>
      <w:r>
        <w:rPr>
          <w:rFonts w:ascii="Arial" w:hAnsi="Arial"/>
          <w:sz w:val="22"/>
        </w:rPr>
        <w:t>Talaba simulyatsiya yoki test davomida yo'l qo'g'an har bir xatosi (tanlagan noto'g'ri varianti va haqiqiy to'g'ri yechim) o'zining ma'lumotlar bazasida va o'qituvchi monitoringida saqlanib boradi.</w:t>
      </w:r>
    </w:p>
    <w:p>
      <w:pPr>
        <w:pStyle w:val="ListBullet"/>
        <w:spacing w:after="120" w:line="276" w:lineRule="auto"/>
      </w:pPr>
      <w:r>
        <w:rPr>
          <w:rFonts w:ascii="Arial" w:hAnsi="Arial"/>
          <w:b/>
          <w:sz w:val="22"/>
        </w:rPr>
        <w:t xml:space="preserve">Reyting va KPI tizimi: </w:t>
      </w:r>
      <w:r>
        <w:rPr>
          <w:rFonts w:ascii="Arial" w:hAnsi="Arial"/>
          <w:sz w:val="22"/>
        </w:rPr>
        <w:t>Har bir talaba bajargan ishlari uchun ballar to'playdi va oliy o'quv yurti miqyosida o'z reytingini ko'radi.</w:t>
      </w:r>
    </w:p>
    <w:p>
      <w:pPr>
        <w:pStyle w:val="ListBullet"/>
        <w:spacing w:after="120" w:line="276" w:lineRule="auto"/>
      </w:pPr>
      <w:r>
        <w:rPr>
          <w:rFonts w:ascii="Arial" w:hAnsi="Arial"/>
          <w:b/>
          <w:sz w:val="22"/>
        </w:rPr>
        <w:t xml:space="preserve">Muvaffaqiyat Sertifikati (PDF): </w:t>
      </w:r>
      <w:r>
        <w:rPr>
          <w:rFonts w:ascii="Arial" w:hAnsi="Arial"/>
          <w:sz w:val="22"/>
        </w:rPr>
        <w:t>Simulyatsiya yoki testlarni 80% va undan yuqori ball bilan tamomlagan talabalarga avtomatik ravishda tizim tomonidan nomma-nom gerbli sertifikat shakllantiriladi va PDF shaklida yuklab olish imkoni beriladi.</w:t>
      </w:r>
    </w:p>
    <w:p>
      <w:pPr>
        <w:pStyle w:val="ListBullet"/>
        <w:spacing w:after="120" w:line="276" w:lineRule="auto"/>
      </w:pPr>
      <w:r>
        <w:rPr>
          <w:rFonts w:ascii="Arial" w:hAnsi="Arial"/>
          <w:b/>
          <w:sz w:val="22"/>
        </w:rPr>
        <w:t xml:space="preserve">Volontyorlik Loyihalari: </w:t>
      </w:r>
      <w:r>
        <w:rPr>
          <w:rFonts w:ascii="Arial" w:hAnsi="Arial"/>
          <w:sz w:val="22"/>
        </w:rPr>
        <w:t>Talabalar shifoxona xayriya tadbirlarida ishtirok etib, qo'shimcha ballar olishi mumkin.</w:t>
      </w:r>
    </w:p>
    <w:p>
      <w:pPr>
        <w:pStyle w:val="ListBullet"/>
        <w:spacing w:after="120" w:line="276" w:lineRule="auto"/>
      </w:pPr>
      <w:r>
        <w:rPr>
          <w:rFonts w:ascii="Arial" w:hAnsi="Arial"/>
          <w:b/>
          <w:sz w:val="22"/>
        </w:rPr>
        <w:t xml:space="preserve">Xabarnomalar (Notifications): </w:t>
      </w:r>
      <w:r>
        <w:rPr>
          <w:rFonts w:ascii="Arial" w:hAnsi="Arial"/>
          <w:sz w:val="22"/>
        </w:rPr>
        <w:t>O'qituvchilar tomonidan yozilgan tavsiyalar, ko'rsatmalar va fikr-mulohazalar real vaqt rejimida talaba bosh sahifasida aks etadi.</w:t>
      </w:r>
    </w:p>
    <w:p>
      <w:pPr>
        <w:pStyle w:val="Heading2"/>
        <w:keepNext/>
        <w:spacing w:before="240" w:after="120"/>
      </w:pPr>
      <w:r>
        <w:rPr>
          <w:rFonts w:ascii="Arial" w:hAnsi="Arial"/>
          <w:b/>
          <w:color w:val="111827"/>
          <w:sz w:val="28"/>
        </w:rPr>
        <w:t>2.2. O'qituvchilar uchun Imkoniyatlar (Teacher Portal)</w:t>
      </w:r>
    </w:p>
    <w:p>
      <w:pPr>
        <w:pStyle w:val="ListBullet"/>
        <w:spacing w:after="120" w:line="276" w:lineRule="auto"/>
      </w:pPr>
      <w:r>
        <w:rPr>
          <w:rFonts w:ascii="Arial" w:hAnsi="Arial"/>
          <w:b/>
          <w:sz w:val="22"/>
        </w:rPr>
        <w:t xml:space="preserve">Talabalar Monitoringi: </w:t>
      </w:r>
      <w:r>
        <w:rPr>
          <w:rFonts w:ascii="Arial" w:hAnsi="Arial"/>
          <w:sz w:val="22"/>
        </w:rPr>
        <w:t>Guruhdagi barcha talabalarning faolligi, to'plagan ballari va o'rtacha keys natijalarini kuzatish.</w:t>
      </w:r>
    </w:p>
    <w:p>
      <w:pPr>
        <w:pStyle w:val="ListBullet"/>
        <w:spacing w:after="120" w:line="276" w:lineRule="auto"/>
      </w:pPr>
      <w:r>
        <w:rPr>
          <w:rFonts w:ascii="Arial" w:hAnsi="Arial"/>
          <w:b/>
          <w:sz w:val="22"/>
        </w:rPr>
        <w:t xml:space="preserve">Xatolarni Tafsilotli Ko'rish: </w:t>
      </w:r>
      <w:r>
        <w:rPr>
          <w:rFonts w:ascii="Arial" w:hAnsi="Arial"/>
          <w:sz w:val="22"/>
        </w:rPr>
        <w:t>Har bir talabaning ustiga bosish orqali uning qaysi savolda aynan qanday xatolar qilganini (etika testi va klinik keyslar kesimida) ko'rish imkoniyati.</w:t>
      </w:r>
    </w:p>
    <w:p>
      <w:pPr>
        <w:pStyle w:val="ListBullet"/>
        <w:spacing w:after="120" w:line="276" w:lineRule="auto"/>
      </w:pPr>
      <w:r>
        <w:rPr>
          <w:rFonts w:ascii="Arial" w:hAnsi="Arial"/>
          <w:b/>
          <w:sz w:val="22"/>
        </w:rPr>
        <w:t xml:space="preserve">Talabaga Qayta Aloqa (Feedback System): </w:t>
      </w:r>
      <w:r>
        <w:rPr>
          <w:rFonts w:ascii="Arial" w:hAnsi="Arial"/>
          <w:sz w:val="22"/>
        </w:rPr>
        <w:t>O'qituvchi talabaning xatolaridan kelib chiqib, unga to'g'ridan-to'g'ri tavsiya yoki yo'riqnoma yozib yuborishi mumkin. Bu xabar talabaga zudlik bilan boradi.</w:t>
      </w:r>
    </w:p>
    <w:p>
      <w:pPr>
        <w:pStyle w:val="ListBullet"/>
        <w:spacing w:after="120" w:line="276" w:lineRule="auto"/>
      </w:pPr>
      <w:r>
        <w:rPr>
          <w:rFonts w:ascii="Arial" w:hAnsi="Arial"/>
          <w:b/>
          <w:sz w:val="22"/>
        </w:rPr>
        <w:t xml:space="preserve">Statistika Eksporti (CSV): </w:t>
      </w:r>
      <w:r>
        <w:rPr>
          <w:rFonts w:ascii="Arial" w:hAnsi="Arial"/>
          <w:sz w:val="22"/>
        </w:rPr>
        <w:t>O'qituvchi talabalar baholari va natijalarini Microsoft Excel dasturida ko'rish uchun CSV shaklida yuklab olishi mumkin.</w:t>
      </w:r>
    </w:p>
    <w:p>
      <w:pPr>
        <w:pStyle w:val="Heading2"/>
        <w:keepNext/>
        <w:spacing w:before="240" w:after="120"/>
      </w:pPr>
      <w:r>
        <w:rPr>
          <w:rFonts w:ascii="Arial" w:hAnsi="Arial"/>
          <w:b/>
          <w:color w:val="111827"/>
          <w:sz w:val="28"/>
        </w:rPr>
        <w:t>2.3. Administratorlar uchun Imkoniyatlar (Admin Portal)</w:t>
      </w:r>
    </w:p>
    <w:p>
      <w:pPr>
        <w:pStyle w:val="ListBullet"/>
        <w:spacing w:after="120" w:line="276" w:lineRule="auto"/>
      </w:pPr>
      <w:r>
        <w:rPr>
          <w:rFonts w:ascii="Arial" w:hAnsi="Arial"/>
          <w:b/>
          <w:sz w:val="22"/>
        </w:rPr>
        <w:t xml:space="preserve">Loyiha va Ma'lumotlarni Boshqarish: </w:t>
      </w:r>
      <w:r>
        <w:rPr>
          <w:rFonts w:ascii="Arial" w:hAnsi="Arial"/>
          <w:sz w:val="22"/>
        </w:rPr>
        <w:t>Tizimdagi klinik keyslar va testlarni tahrirlash, yangi keyslar qo'shish.</w:t>
      </w:r>
    </w:p>
    <w:p>
      <w:pPr>
        <w:pStyle w:val="ListBullet"/>
        <w:spacing w:after="120" w:line="276" w:lineRule="auto"/>
      </w:pPr>
      <w:r>
        <w:rPr>
          <w:rFonts w:ascii="Arial" w:hAnsi="Arial"/>
          <w:b/>
          <w:sz w:val="22"/>
        </w:rPr>
        <w:t xml:space="preserve">Ma'lumotlar Bazasi Zaxirasi (Backup System): </w:t>
      </w:r>
      <w:r>
        <w:rPr>
          <w:rFonts w:ascii="Arial" w:hAnsi="Arial"/>
          <w:sz w:val="22"/>
        </w:rPr>
        <w:t>Tizimdagi ma'lumotlar yo'qolmasligi uchun administrator istalgan vaqtda bazani zaxiralab (backup) olishi va qayta tiklashi mumkin.</w:t>
      </w:r>
    </w:p>
    <w:p>
      <w:pPr>
        <w:pStyle w:val="Heading1"/>
        <w:keepNext/>
        <w:spacing w:before="240" w:after="120"/>
      </w:pPr>
      <w:r>
        <w:rPr>
          <w:rFonts w:ascii="Arial" w:hAnsi="Arial"/>
          <w:b/>
          <w:color w:val="2563EB"/>
          <w:sz w:val="36"/>
        </w:rPr>
        <w:t>3. PLATFORMADAN FOYDALANISH BO'YICHA YO'RIQNOMA</w:t>
      </w:r>
    </w:p>
    <w:p>
      <w:pPr>
        <w:pStyle w:val="Heading2"/>
        <w:keepNext/>
        <w:spacing w:before="240" w:after="120"/>
      </w:pPr>
      <w:r>
        <w:rPr>
          <w:rFonts w:ascii="Arial" w:hAnsi="Arial"/>
          <w:b/>
          <w:color w:val="111827"/>
          <w:sz w:val="28"/>
        </w:rPr>
        <w:t>3.1. Tizimga Kirish va Ro'yxatdan O'tish</w:t>
      </w:r>
    </w:p>
    <w:p>
      <w:pPr>
        <w:spacing w:after="120" w:line="276" w:lineRule="auto"/>
      </w:pPr>
      <w:r>
        <w:rPr>
          <w:rFonts w:ascii="Arial" w:hAnsi="Arial"/>
          <w:b/>
          <w:sz w:val="22"/>
        </w:rPr>
        <w:t xml:space="preserve">Kirish: </w:t>
      </w:r>
      <w:r>
        <w:rPr>
          <w:rFonts w:ascii="Arial" w:hAnsi="Arial"/>
          <w:sz w:val="22"/>
        </w:rPr>
        <w:t>Foydalanuvchi tizimga o'z pochtasi va paroli orqali kiradi.</w:t>
      </w:r>
    </w:p>
    <w:p>
      <w:pPr>
        <w:spacing w:after="120" w:line="276" w:lineRule="auto"/>
      </w:pPr>
      <w:r>
        <w:rPr>
          <w:rFonts w:ascii="Arial" w:hAnsi="Arial"/>
          <w:b/>
          <w:sz w:val="22"/>
        </w:rPr>
        <w:t xml:space="preserve">  - Talaba uchun standart kirish: </w:t>
      </w:r>
      <w:r>
        <w:rPr>
          <w:rFonts w:ascii="Arial" w:hAnsi="Arial"/>
          <w:sz w:val="22"/>
        </w:rPr>
        <w:t>student@edumed.uz / parol: student123</w:t>
      </w:r>
    </w:p>
    <w:p>
      <w:pPr>
        <w:spacing w:after="120" w:line="276" w:lineRule="auto"/>
      </w:pPr>
      <w:r>
        <w:rPr>
          <w:rFonts w:ascii="Arial" w:hAnsi="Arial"/>
          <w:b/>
          <w:sz w:val="22"/>
        </w:rPr>
        <w:t xml:space="preserve">  - O'qituvchi uchun standart kirish: </w:t>
      </w:r>
      <w:r>
        <w:rPr>
          <w:rFonts w:ascii="Arial" w:hAnsi="Arial"/>
          <w:sz w:val="22"/>
        </w:rPr>
        <w:t>raximov@edumed.uz / parol: o'zi o'rnatgan parol</w:t>
      </w:r>
    </w:p>
    <w:p>
      <w:pPr>
        <w:spacing w:after="120" w:line="276" w:lineRule="auto"/>
      </w:pPr>
      <w:r>
        <w:rPr>
          <w:rFonts w:ascii="Arial" w:hAnsi="Arial"/>
          <w:b/>
          <w:sz w:val="22"/>
        </w:rPr>
        <w:t xml:space="preserve">  - Admin uchun standart kirish: </w:t>
      </w:r>
      <w:r>
        <w:rPr>
          <w:rFonts w:ascii="Arial" w:hAnsi="Arial"/>
          <w:sz w:val="22"/>
        </w:rPr>
        <w:t>admin@edumed.uz / parol: admin123</w:t>
      </w:r>
    </w:p>
    <w:p>
      <w:pPr>
        <w:spacing w:after="120" w:line="276" w:lineRule="auto"/>
      </w:pPr>
      <w:r>
        <w:rPr>
          <w:rFonts w:ascii="Arial" w:hAnsi="Arial"/>
          <w:b/>
          <w:sz w:val="22"/>
        </w:rPr>
        <w:t xml:space="preserve">Ro'yxatdan o'tish: </w:t>
      </w:r>
      <w:r>
        <w:rPr>
          <w:rFonts w:ascii="Arial" w:hAnsi="Arial"/>
          <w:sz w:val="22"/>
        </w:rPr>
        <w:t>Yangi foydalanuvchilar 'Ro'yxatdan o'tish' bo'limida o'z ismlari, to'g'ri elektron pochta manzillari va rollarini (Talaba yoki O'qituvchi) tanlab hisob yaratishadi. Hozirda ro'yxatdan o'tishda pochtaning haqiqiy formatdaligi dastur tomonidan avtomatik tekshiriladi.</w:t>
      </w:r>
    </w:p>
    <w:p>
      <w:pPr>
        <w:pStyle w:val="Heading2"/>
        <w:keepNext/>
        <w:spacing w:before="240" w:after="120"/>
      </w:pPr>
      <w:r>
        <w:rPr>
          <w:rFonts w:ascii="Arial" w:hAnsi="Arial"/>
          <w:b/>
          <w:color w:val="111827"/>
          <w:sz w:val="28"/>
        </w:rPr>
        <w:t>3.2. Klinik Simulyatsiyani Bajarish (Talaba)</w:t>
      </w:r>
    </w:p>
    <w:p>
      <w:pPr>
        <w:spacing w:after="120" w:line="276" w:lineRule="auto"/>
      </w:pPr>
      <w:r>
        <w:rPr>
          <w:rFonts w:ascii="Arial" w:hAnsi="Arial"/>
          <w:sz w:val="22"/>
        </w:rPr>
        <w:t>1. Dashboard sahifasidan biror bir klinik keys tanlanadi (masalan: 'O'tkir Miokard Infarkti shubhasi').</w:t>
      </w:r>
    </w:p>
    <w:p>
      <w:pPr>
        <w:spacing w:after="120" w:line="276" w:lineRule="auto"/>
      </w:pPr>
      <w:r>
        <w:rPr>
          <w:rFonts w:ascii="Arial" w:hAnsi="Arial"/>
          <w:sz w:val="22"/>
        </w:rPr>
        <w:t>2. Tizim virtual bemor obrazini va muloqot oynasini ochadi.</w:t>
      </w:r>
    </w:p>
    <w:p>
      <w:pPr>
        <w:spacing w:after="120" w:line="276" w:lineRule="auto"/>
      </w:pPr>
      <w:r>
        <w:rPr>
          <w:rFonts w:ascii="Arial" w:hAnsi="Arial"/>
          <w:sz w:val="22"/>
        </w:rPr>
        <w:t>3. Bemor sizga o'z shikoyatlarini aytadi. Pastki qismda etiko-deontologik jihatdan javob berish uchun bir nechta variantlar taqdim etiladi.</w:t>
      </w:r>
    </w:p>
    <w:p>
      <w:pPr>
        <w:spacing w:after="120" w:line="276" w:lineRule="auto"/>
      </w:pPr>
      <w:r>
        <w:rPr>
          <w:rFonts w:ascii="Arial" w:hAnsi="Arial"/>
          <w:sz w:val="22"/>
        </w:rPr>
        <w:t>4. Tanlovingizga qarab: bemorning kayfiyati o'zgaradi, monitorlarda vitals (yurak urishi, qon bosimi) o'zgaradi va simulyatsiya oxirida to'plagan balingiz hisoblanadi. Agar natija 80% dan yuqori bo'lsa, 'Sertifikat Yuklab Olish' tugmasi orqali rasm va gerbli PDF sertifikatni yuklab olasiz.</w:t>
      </w:r>
    </w:p>
    <w:p>
      <w:pPr>
        <w:pStyle w:val="Heading2"/>
        <w:keepNext/>
        <w:spacing w:before="240" w:after="120"/>
      </w:pPr>
      <w:r>
        <w:rPr>
          <w:rFonts w:ascii="Arial" w:hAnsi="Arial"/>
          <w:b/>
          <w:color w:val="111827"/>
          <w:sz w:val="28"/>
        </w:rPr>
        <w:t>3.3. Etika Testini Topshirish (Talaba)</w:t>
      </w:r>
    </w:p>
    <w:p>
      <w:pPr>
        <w:spacing w:after="120" w:line="276" w:lineRule="auto"/>
      </w:pPr>
      <w:r>
        <w:rPr>
          <w:rFonts w:ascii="Arial" w:hAnsi="Arial"/>
          <w:sz w:val="22"/>
        </w:rPr>
        <w:t>1. 'Etika Testi' bo'limiga o'ting.</w:t>
      </w:r>
    </w:p>
    <w:p>
      <w:pPr>
        <w:spacing w:after="120" w:line="276" w:lineRule="auto"/>
      </w:pPr>
      <w:r>
        <w:rPr>
          <w:rFonts w:ascii="Arial" w:hAnsi="Arial"/>
          <w:sz w:val="22"/>
        </w:rPr>
        <w:t>2. Savolga javob variantini belgilang.</w:t>
      </w:r>
    </w:p>
    <w:p>
      <w:pPr>
        <w:spacing w:after="120" w:line="276" w:lineRule="auto"/>
      </w:pPr>
      <w:r>
        <w:rPr>
          <w:rFonts w:ascii="Arial" w:hAnsi="Arial"/>
          <w:sz w:val="22"/>
        </w:rPr>
        <w:t>3. Agar noto'g'ri javobni tanlasangiz, tizim uni qizil rangda ko'rsatib, to'g'ri javobni yashil rangda belgilaydi hamda pastki qismda o'sha javobning deontologik izohini batafsil tushuntiradi. Noto'g'ri javob bazada o'qituvchi uchun saqlanadi.</w:t>
      </w:r>
    </w:p>
    <w:p>
      <w:pPr>
        <w:pStyle w:val="Heading2"/>
        <w:keepNext/>
        <w:spacing w:before="240" w:after="120"/>
      </w:pPr>
      <w:r>
        <w:rPr>
          <w:rFonts w:ascii="Arial" w:hAnsi="Arial"/>
          <w:b/>
          <w:color w:val="111827"/>
          <w:sz w:val="28"/>
        </w:rPr>
        <w:t>3.4. O'qituvchi Tomonidan Talabalarni Nazorat Qilish</w:t>
      </w:r>
    </w:p>
    <w:p>
      <w:pPr>
        <w:spacing w:after="120" w:line="276" w:lineRule="auto"/>
      </w:pPr>
      <w:r>
        <w:rPr>
          <w:rFonts w:ascii="Arial" w:hAnsi="Arial"/>
          <w:sz w:val="22"/>
        </w:rPr>
        <w:t>1. O'qituvchi o'z profili bilan tizimga kiradi.</w:t>
      </w:r>
    </w:p>
    <w:p>
      <w:pPr>
        <w:spacing w:after="120" w:line="276" w:lineRule="auto"/>
      </w:pPr>
      <w:r>
        <w:rPr>
          <w:rFonts w:ascii="Arial" w:hAnsi="Arial"/>
          <w:sz w:val="22"/>
        </w:rPr>
        <w:t>2. Dashboardda talabalar ro'yxati va ularning ballari ko'rinadi.</w:t>
      </w:r>
    </w:p>
    <w:p>
      <w:pPr>
        <w:spacing w:after="120" w:line="276" w:lineRule="auto"/>
      </w:pPr>
      <w:r>
        <w:rPr>
          <w:rFonts w:ascii="Arial" w:hAnsi="Arial"/>
          <w:sz w:val="22"/>
        </w:rPr>
        <w:t>3. Biror bir talabaning ustiga bosilganda 'Talaba Tafsilotlari' sahifasi ochiladi.</w:t>
      </w:r>
    </w:p>
    <w:p>
      <w:pPr>
        <w:spacing w:after="120" w:line="276" w:lineRule="auto"/>
      </w:pPr>
      <w:r>
        <w:rPr>
          <w:rFonts w:ascii="Arial" w:hAnsi="Arial"/>
          <w:sz w:val="22"/>
        </w:rPr>
        <w:t>4. 'Yo'l qo'yilgan xatolari' bo'limida talaba qaysi keys yoki testda qanday xato qilgani ro'yxati ko'rsatiladi.</w:t>
      </w:r>
    </w:p>
    <w:p>
      <w:pPr>
        <w:spacing w:after="120" w:line="276" w:lineRule="auto"/>
      </w:pPr>
      <w:r>
        <w:rPr>
          <w:rFonts w:ascii="Arial" w:hAnsi="Arial"/>
          <w:sz w:val="22"/>
        </w:rPr>
        <w:t>5. O'qituvchi o'ng tarafdagi 'Talabaga yo'riqnoma yuborish' oynasiga o'z tavsiyalarini yozadi va 'Xabar Yuborish' tugmasini bosadi. Talaba o'z sahifasiga kirganida ushbu xabarni darhol ko'radi.</w:t>
      </w:r>
    </w:p>
    <w:p>
      <w:pPr>
        <w:pStyle w:val="Heading1"/>
        <w:keepNext/>
        <w:spacing w:before="240" w:after="120"/>
      </w:pPr>
      <w:r>
        <w:rPr>
          <w:rFonts w:ascii="Arial" w:hAnsi="Arial"/>
          <w:b/>
          <w:color w:val="2563EB"/>
          <w:sz w:val="36"/>
        </w:rPr>
        <w:t>4. TIZIMNING TEXNIK ARXITEKTURASI</w:t>
      </w:r>
    </w:p>
    <w:p>
      <w:pPr>
        <w:pStyle w:val="ListBullet"/>
        <w:spacing w:after="120" w:line="276" w:lineRule="auto"/>
      </w:pPr>
      <w:r>
        <w:rPr>
          <w:rFonts w:ascii="Arial" w:hAnsi="Arial"/>
          <w:b/>
          <w:sz w:val="22"/>
        </w:rPr>
        <w:t xml:space="preserve">Frontend: </w:t>
      </w:r>
      <w:r>
        <w:rPr>
          <w:rFonts w:ascii="Arial" w:hAnsi="Arial"/>
          <w:sz w:val="22"/>
        </w:rPr>
        <w:t>Vite + Vanilla JavaScript (zamonaviy HSL ranglar palitrasi, Glassmorphism interfeys dizayni va micro-animations).</w:t>
      </w:r>
    </w:p>
    <w:p>
      <w:pPr>
        <w:pStyle w:val="ListBullet"/>
        <w:spacing w:after="120" w:line="276" w:lineRule="auto"/>
      </w:pPr>
      <w:r>
        <w:rPr>
          <w:rFonts w:ascii="Arial" w:hAnsi="Arial"/>
          <w:b/>
          <w:sz w:val="22"/>
        </w:rPr>
        <w:t xml:space="preserve">Backend: </w:t>
      </w:r>
      <w:r>
        <w:rPr>
          <w:rFonts w:ascii="Arial" w:hAnsi="Arial"/>
          <w:sz w:val="22"/>
        </w:rPr>
        <w:t>Node.js + Express.js API.</w:t>
      </w:r>
    </w:p>
    <w:p>
      <w:pPr>
        <w:pStyle w:val="ListBullet"/>
        <w:spacing w:after="120" w:line="276" w:lineRule="auto"/>
      </w:pPr>
      <w:r>
        <w:rPr>
          <w:rFonts w:ascii="Arial" w:hAnsi="Arial"/>
          <w:b/>
          <w:sz w:val="22"/>
        </w:rPr>
        <w:t xml:space="preserve">Ma'lumotlar bazasi: </w:t>
      </w:r>
      <w:r>
        <w:rPr>
          <w:rFonts w:ascii="Arial" w:hAnsi="Arial"/>
          <w:sz w:val="22"/>
        </w:rPr>
        <w:t>SQLite (Prisma ORM orqali integratsiya qilingan).</w:t>
      </w:r>
    </w:p>
    <w:p>
      <w:pPr>
        <w:pStyle w:val="ListBullet"/>
        <w:spacing w:after="120" w:line="276" w:lineRule="auto"/>
      </w:pPr>
      <w:r>
        <w:rPr>
          <w:rFonts w:ascii="Arial" w:hAnsi="Arial"/>
          <w:b/>
          <w:sz w:val="22"/>
        </w:rPr>
        <w:t xml:space="preserve">PDF Generatsiya: </w:t>
      </w:r>
      <w:r>
        <w:rPr>
          <w:rFonts w:ascii="Arial" w:hAnsi="Arial"/>
          <w:sz w:val="22"/>
        </w:rPr>
        <w:t>Client-side html2pdf.js kutubxonasi.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