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7FE0" w14:textId="5B56463D" w:rsidR="0021588B" w:rsidRDefault="0021588B" w:rsidP="00D24EBC">
      <w:pPr>
        <w:pStyle w:val="2"/>
        <w:shd w:val="clear" w:color="auto" w:fill="FFFFFF"/>
        <w:bidi/>
        <w:spacing w:before="300" w:beforeAutospacing="0" w:after="75" w:afterAutospacing="0" w:line="405" w:lineRule="atLeast"/>
        <w:jc w:val="both"/>
        <w:rPr>
          <w:rFonts w:ascii="Arial" w:hAnsi="Arial" w:cs="Arial"/>
          <w:b w:val="0"/>
          <w:bCs w:val="0"/>
          <w:color w:val="000000"/>
          <w:sz w:val="47"/>
          <w:szCs w:val="47"/>
          <w:rtl/>
        </w:rPr>
      </w:pPr>
      <w:r>
        <w:rPr>
          <w:noProof/>
        </w:rPr>
        <w:drawing>
          <wp:inline distT="0" distB="0" distL="0" distR="0" wp14:anchorId="3A880CDC" wp14:editId="101BD1D3">
            <wp:extent cx="5274310" cy="3510915"/>
            <wp:effectExtent l="0" t="0" r="2540" b="0"/>
            <wp:docPr id="4" name="תמונה 4" descr="מהי סכיזופרנ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מהי סכיזופרני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1F4B9B05"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ما هي أعراض الفصام؟</w:t>
      </w:r>
    </w:p>
    <w:p w14:paraId="3286C8D0"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في عالم الطب </w:t>
      </w:r>
      <w:proofErr w:type="gramStart"/>
      <w:r w:rsidRPr="00052D8C">
        <w:rPr>
          <w:rFonts w:ascii="Arial" w:eastAsia="Times New Roman" w:hAnsi="Arial" w:cs="Arial"/>
          <w:color w:val="000000"/>
          <w:sz w:val="47"/>
          <w:szCs w:val="47"/>
          <w:rtl/>
          <w:lang w:bidi="ar-SA"/>
        </w:rPr>
        <w:t>النفسي ،</w:t>
      </w:r>
      <w:proofErr w:type="gramEnd"/>
      <w:r w:rsidRPr="00052D8C">
        <w:rPr>
          <w:rFonts w:ascii="Arial" w:eastAsia="Times New Roman" w:hAnsi="Arial" w:cs="Arial"/>
          <w:color w:val="000000"/>
          <w:sz w:val="47"/>
          <w:szCs w:val="47"/>
          <w:rtl/>
          <w:lang w:bidi="ar-SA"/>
        </w:rPr>
        <w:t xml:space="preserve"> فئتان من الأعراض: الأعراض الإيجابية (والتي تشمل "إضافة" السلوك) والأعراض السلبية (والتي تشمل "الحد من السلوك").</w:t>
      </w:r>
    </w:p>
    <w:p w14:paraId="77D29DAA"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تشمل الأعراض الإيجابية:</w:t>
      </w:r>
    </w:p>
    <w:p w14:paraId="65F7753F"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 xml:space="preserve">المواقع (الهلوسة) - تجربة حسية تبدو صحيحة للمريض ولكنها لا تستند إلى تحفيز حقيقي في العالم. قد تحدث الهلوسة في أي من الحواس: </w:t>
      </w:r>
      <w:proofErr w:type="gramStart"/>
      <w:r w:rsidRPr="00052D8C">
        <w:rPr>
          <w:rFonts w:ascii="Arial" w:eastAsia="Times New Roman" w:hAnsi="Arial" w:cs="Arial"/>
          <w:color w:val="000000"/>
          <w:sz w:val="47"/>
          <w:szCs w:val="47"/>
          <w:rtl/>
          <w:lang w:bidi="ar-SA"/>
        </w:rPr>
        <w:t>الرؤية ،</w:t>
      </w:r>
      <w:proofErr w:type="gramEnd"/>
      <w:r w:rsidRPr="00052D8C">
        <w:rPr>
          <w:rFonts w:ascii="Arial" w:eastAsia="Times New Roman" w:hAnsi="Arial" w:cs="Arial"/>
          <w:color w:val="000000"/>
          <w:sz w:val="47"/>
          <w:szCs w:val="47"/>
          <w:rtl/>
          <w:lang w:bidi="ar-SA"/>
        </w:rPr>
        <w:t xml:space="preserve"> السمع ، الرائحة واللمس. على سبيل المثال: الشخص الذي يسمع أصوات غير معقدة.</w:t>
      </w:r>
    </w:p>
    <w:p w14:paraId="6159E0B4"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proofErr w:type="spellStart"/>
      <w:r w:rsidRPr="00052D8C">
        <w:rPr>
          <w:rFonts w:ascii="Arial" w:eastAsia="Times New Roman" w:hAnsi="Arial" w:cs="Arial"/>
          <w:color w:val="000000"/>
          <w:sz w:val="47"/>
          <w:szCs w:val="47"/>
        </w:rPr>
        <w:t>Delozes</w:t>
      </w:r>
      <w:proofErr w:type="spellEnd"/>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 xml:space="preserve">أفكار خاطئة) - أفكار أن المريض مقتنع ولا يمكن أن يكون مقتنعًا. على سبيل المثال: شخص </w:t>
      </w:r>
      <w:proofErr w:type="gramStart"/>
      <w:r w:rsidRPr="00052D8C">
        <w:rPr>
          <w:rFonts w:ascii="Arial" w:eastAsia="Times New Roman" w:hAnsi="Arial" w:cs="Arial"/>
          <w:color w:val="000000"/>
          <w:sz w:val="47"/>
          <w:szCs w:val="47"/>
          <w:rtl/>
          <w:lang w:bidi="ar-SA"/>
        </w:rPr>
        <w:t>يطارده ،</w:t>
      </w:r>
      <w:proofErr w:type="gramEnd"/>
      <w:r w:rsidRPr="00052D8C">
        <w:rPr>
          <w:rFonts w:ascii="Arial" w:eastAsia="Times New Roman" w:hAnsi="Arial" w:cs="Arial"/>
          <w:color w:val="000000"/>
          <w:sz w:val="47"/>
          <w:szCs w:val="47"/>
          <w:rtl/>
          <w:lang w:bidi="ar-SA"/>
        </w:rPr>
        <w:t xml:space="preserve"> نحن جزء من نجم آخر ، جسدي ليس لي حقًا.</w:t>
      </w:r>
    </w:p>
    <w:p w14:paraId="500E4C08"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السلوك غير الصحيح - سلوك غريب ، الطقس غير المجبر أو ملابس قذرة وغير نظيفة ، لا تحظى بشعبية للظروف ، والحركات الغريبة ، والتفكير المشوش والكلام الخلط والترابط.</w:t>
      </w:r>
    </w:p>
    <w:p w14:paraId="4F87A54C"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تشمل الأعراض السلبية:</w:t>
      </w:r>
    </w:p>
    <w:p w14:paraId="21DD3F02"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تأثير (التعبير عن العاطفة) محدود</w:t>
      </w:r>
    </w:p>
    <w:p w14:paraId="3FC706DE"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خطاب محدود</w:t>
      </w:r>
    </w:p>
    <w:p w14:paraId="515F5601"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قلة المبادرة</w:t>
      </w:r>
    </w:p>
    <w:p w14:paraId="517338A8"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Pr>
        <w:t>Catatonia</w:t>
      </w: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حركة)</w:t>
      </w:r>
    </w:p>
    <w:p w14:paraId="4C516C22"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قلة الاهتمام الاجتماعي</w:t>
      </w:r>
    </w:p>
    <w:p w14:paraId="6AAE2BCA"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ذاتي الذكاء.</w:t>
      </w:r>
    </w:p>
    <w:p w14:paraId="36D2E39D"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بالإضافة إلى </w:t>
      </w:r>
      <w:proofErr w:type="gramStart"/>
      <w:r w:rsidRPr="00052D8C">
        <w:rPr>
          <w:rFonts w:ascii="Arial" w:eastAsia="Times New Roman" w:hAnsi="Arial" w:cs="Arial"/>
          <w:color w:val="000000"/>
          <w:sz w:val="47"/>
          <w:szCs w:val="47"/>
          <w:rtl/>
          <w:lang w:bidi="ar-SA"/>
        </w:rPr>
        <w:t>ذلك ،</w:t>
      </w:r>
      <w:proofErr w:type="gramEnd"/>
      <w:r w:rsidRPr="00052D8C">
        <w:rPr>
          <w:rFonts w:ascii="Arial" w:eastAsia="Times New Roman" w:hAnsi="Arial" w:cs="Arial"/>
          <w:color w:val="000000"/>
          <w:sz w:val="47"/>
          <w:szCs w:val="47"/>
          <w:rtl/>
          <w:lang w:bidi="ar-SA"/>
        </w:rPr>
        <w:t xml:space="preserve"> فإن الجانب المعرفي المعبر عنه في اضطرابات الذاكرة ، وصعوبة في فهم المعلومات والصعوبات في التركيز.</w:t>
      </w:r>
    </w:p>
    <w:p w14:paraId="5372C1D8"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كيف تتعامل مع مرض انفصام الشخصية؟</w:t>
      </w:r>
    </w:p>
    <w:p w14:paraId="74836411"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كلما تم إجراء التشخيص والعلاج في مرحلة </w:t>
      </w:r>
      <w:proofErr w:type="gramStart"/>
      <w:r w:rsidRPr="00052D8C">
        <w:rPr>
          <w:rFonts w:ascii="Arial" w:eastAsia="Times New Roman" w:hAnsi="Arial" w:cs="Arial"/>
          <w:color w:val="000000"/>
          <w:sz w:val="47"/>
          <w:szCs w:val="47"/>
          <w:rtl/>
          <w:lang w:bidi="ar-SA"/>
        </w:rPr>
        <w:t>ما ،</w:t>
      </w:r>
      <w:proofErr w:type="gramEnd"/>
      <w:r w:rsidRPr="00052D8C">
        <w:rPr>
          <w:rFonts w:ascii="Arial" w:eastAsia="Times New Roman" w:hAnsi="Arial" w:cs="Arial"/>
          <w:color w:val="000000"/>
          <w:sz w:val="47"/>
          <w:szCs w:val="47"/>
          <w:rtl/>
          <w:lang w:bidi="ar-SA"/>
        </w:rPr>
        <w:t xml:space="preserve"> كلما زادت فرص إعادة التأهيل للمتسابقين المصابين بالفصام. على غرار العديد من الصراعات </w:t>
      </w:r>
      <w:proofErr w:type="gramStart"/>
      <w:r w:rsidRPr="00052D8C">
        <w:rPr>
          <w:rFonts w:ascii="Arial" w:eastAsia="Times New Roman" w:hAnsi="Arial" w:cs="Arial"/>
          <w:color w:val="000000"/>
          <w:sz w:val="47"/>
          <w:szCs w:val="47"/>
          <w:rtl/>
          <w:lang w:bidi="ar-SA"/>
        </w:rPr>
        <w:t>العقلية ،</w:t>
      </w:r>
      <w:proofErr w:type="gramEnd"/>
      <w:r w:rsidRPr="00052D8C">
        <w:rPr>
          <w:rFonts w:ascii="Arial" w:eastAsia="Times New Roman" w:hAnsi="Arial" w:cs="Arial"/>
          <w:color w:val="000000"/>
          <w:sz w:val="47"/>
          <w:szCs w:val="47"/>
          <w:rtl/>
          <w:lang w:bidi="ar-SA"/>
        </w:rPr>
        <w:t xml:space="preserve"> قد يتسبب نقص العلاج في سوء الفقرية ، وفقدان الوظائف ، وتفاقم الحياة وميل الانتحار ، وبالتالي ، من المهم للغاية طلب العلاج من لحظة الأعراض. ومع </w:t>
      </w:r>
      <w:proofErr w:type="gramStart"/>
      <w:r w:rsidRPr="00052D8C">
        <w:rPr>
          <w:rFonts w:ascii="Arial" w:eastAsia="Times New Roman" w:hAnsi="Arial" w:cs="Arial"/>
          <w:color w:val="000000"/>
          <w:sz w:val="47"/>
          <w:szCs w:val="47"/>
          <w:rtl/>
          <w:lang w:bidi="ar-SA"/>
        </w:rPr>
        <w:t>ذلك ،</w:t>
      </w:r>
      <w:proofErr w:type="gramEnd"/>
      <w:r w:rsidRPr="00052D8C">
        <w:rPr>
          <w:rFonts w:ascii="Arial" w:eastAsia="Times New Roman" w:hAnsi="Arial" w:cs="Arial"/>
          <w:color w:val="000000"/>
          <w:sz w:val="47"/>
          <w:szCs w:val="47"/>
          <w:rtl/>
          <w:lang w:bidi="ar-SA"/>
        </w:rPr>
        <w:t xml:space="preserve"> على عكس الاضطرابات العقلية الأخرى ، في مرض انفصام الشخصية ، فإن الانخفاض في الوظيفة الإدراكية ، الناجم عن النوبة ، حادة في بعض الأحيان وعلاقة مع الأضرار التي لا رجعة فيها ، وبالتالي فإن التركيز على علاج هذا الاضطراب هو أكثر ضرورة.</w:t>
      </w:r>
    </w:p>
    <w:p w14:paraId="6FA2CFE4"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العلاج الحالي للمرض هو علاج </w:t>
      </w:r>
      <w:proofErr w:type="gramStart"/>
      <w:r w:rsidRPr="00052D8C">
        <w:rPr>
          <w:rFonts w:ascii="Arial" w:eastAsia="Times New Roman" w:hAnsi="Arial" w:cs="Arial"/>
          <w:color w:val="000000"/>
          <w:sz w:val="47"/>
          <w:szCs w:val="47"/>
          <w:rtl/>
          <w:lang w:bidi="ar-SA"/>
        </w:rPr>
        <w:t>جهازي ،</w:t>
      </w:r>
      <w:proofErr w:type="gramEnd"/>
      <w:r w:rsidRPr="00052D8C">
        <w:rPr>
          <w:rFonts w:ascii="Arial" w:eastAsia="Times New Roman" w:hAnsi="Arial" w:cs="Arial"/>
          <w:color w:val="000000"/>
          <w:sz w:val="47"/>
          <w:szCs w:val="47"/>
          <w:rtl/>
          <w:lang w:bidi="ar-SA"/>
        </w:rPr>
        <w:t xml:space="preserve"> في معظم الأحيان ، يشمل مزيجًا من العلاج الدوائي والعلاج النفسي وإعادة التأهيل المهني والاجتماعي والتكامل في نظام دعم المجتمع.</w:t>
      </w:r>
    </w:p>
    <w:p w14:paraId="540E5770"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دواء</w:t>
      </w:r>
    </w:p>
    <w:p w14:paraId="453D3609"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عنصر علاج الدواء المركزي هو الأدوية المضادة </w:t>
      </w:r>
      <w:proofErr w:type="gramStart"/>
      <w:r w:rsidRPr="00052D8C">
        <w:rPr>
          <w:rFonts w:ascii="Arial" w:eastAsia="Times New Roman" w:hAnsi="Arial" w:cs="Arial"/>
          <w:color w:val="000000"/>
          <w:sz w:val="47"/>
          <w:szCs w:val="47"/>
          <w:rtl/>
          <w:lang w:bidi="ar-SA"/>
        </w:rPr>
        <w:t>للذهان ،</w:t>
      </w:r>
      <w:proofErr w:type="gramEnd"/>
      <w:r w:rsidRPr="00052D8C">
        <w:rPr>
          <w:rFonts w:ascii="Arial" w:eastAsia="Times New Roman" w:hAnsi="Arial" w:cs="Arial"/>
          <w:color w:val="000000"/>
          <w:sz w:val="47"/>
          <w:szCs w:val="47"/>
          <w:rtl/>
          <w:lang w:bidi="ar-SA"/>
        </w:rPr>
        <w:t xml:space="preserve"> والتي تؤثر بشكل مباشر على الجهاز العصبي ، وتساعد على تنظيمها وتسمح بتخفيف كبير في الأعراض. من بين الأدوية المعتادة اليوم لعلاج مرض انفصام </w:t>
      </w:r>
      <w:proofErr w:type="gramStart"/>
      <w:r w:rsidRPr="00052D8C">
        <w:rPr>
          <w:rFonts w:ascii="Arial" w:eastAsia="Times New Roman" w:hAnsi="Arial" w:cs="Arial"/>
          <w:color w:val="000000"/>
          <w:sz w:val="47"/>
          <w:szCs w:val="47"/>
          <w:rtl/>
          <w:lang w:bidi="ar-SA"/>
        </w:rPr>
        <w:t>الشخصية ،</w:t>
      </w:r>
      <w:proofErr w:type="gramEnd"/>
      <w:r w:rsidRPr="00052D8C">
        <w:rPr>
          <w:rFonts w:ascii="Arial" w:eastAsia="Times New Roman" w:hAnsi="Arial" w:cs="Arial"/>
          <w:color w:val="000000"/>
          <w:sz w:val="47"/>
          <w:szCs w:val="47"/>
          <w:rtl/>
          <w:lang w:bidi="ar-SA"/>
        </w:rPr>
        <w:t xml:space="preserve"> هناك </w:t>
      </w:r>
      <w:proofErr w:type="spellStart"/>
      <w:r w:rsidRPr="00052D8C">
        <w:rPr>
          <w:rFonts w:ascii="Arial" w:eastAsia="Times New Roman" w:hAnsi="Arial" w:cs="Arial"/>
          <w:color w:val="000000"/>
          <w:sz w:val="47"/>
          <w:szCs w:val="47"/>
        </w:rPr>
        <w:t>Rimeridel</w:t>
      </w:r>
      <w:proofErr w:type="spellEnd"/>
      <w:r w:rsidRPr="00052D8C">
        <w:rPr>
          <w:rFonts w:ascii="Arial" w:eastAsia="Times New Roman" w:hAnsi="Arial" w:cs="Arial"/>
          <w:color w:val="000000"/>
          <w:sz w:val="47"/>
          <w:szCs w:val="47"/>
          <w:rtl/>
          <w:lang w:bidi="ar-SA"/>
        </w:rPr>
        <w:t xml:space="preserve"> و </w:t>
      </w:r>
      <w:proofErr w:type="spellStart"/>
      <w:r w:rsidRPr="00052D8C">
        <w:rPr>
          <w:rFonts w:ascii="Arial" w:eastAsia="Times New Roman" w:hAnsi="Arial" w:cs="Arial"/>
          <w:color w:val="000000"/>
          <w:sz w:val="47"/>
          <w:szCs w:val="47"/>
        </w:rPr>
        <w:t>Crookwell</w:t>
      </w:r>
      <w:proofErr w:type="spellEnd"/>
      <w:r w:rsidRPr="00052D8C">
        <w:rPr>
          <w:rFonts w:ascii="Arial" w:eastAsia="Times New Roman" w:hAnsi="Arial" w:cs="Arial"/>
          <w:color w:val="000000"/>
          <w:sz w:val="47"/>
          <w:szCs w:val="47"/>
          <w:rtl/>
          <w:lang w:bidi="ar-SA"/>
        </w:rPr>
        <w:t xml:space="preserve"> و </w:t>
      </w:r>
      <w:proofErr w:type="spellStart"/>
      <w:r w:rsidRPr="00052D8C">
        <w:rPr>
          <w:rFonts w:ascii="Arial" w:eastAsia="Times New Roman" w:hAnsi="Arial" w:cs="Arial"/>
          <w:color w:val="000000"/>
          <w:sz w:val="47"/>
          <w:szCs w:val="47"/>
        </w:rPr>
        <w:t>Helich</w:t>
      </w:r>
      <w:proofErr w:type="spellEnd"/>
      <w:r w:rsidRPr="00052D8C">
        <w:rPr>
          <w:rFonts w:ascii="Arial" w:eastAsia="Times New Roman" w:hAnsi="Arial" w:cs="Arial"/>
          <w:color w:val="000000"/>
          <w:sz w:val="47"/>
          <w:szCs w:val="47"/>
          <w:rtl/>
          <w:lang w:bidi="ar-SA"/>
        </w:rPr>
        <w:t xml:space="preserve"> و </w:t>
      </w:r>
      <w:proofErr w:type="spellStart"/>
      <w:r w:rsidRPr="00052D8C">
        <w:rPr>
          <w:rFonts w:ascii="Arial" w:eastAsia="Times New Roman" w:hAnsi="Arial" w:cs="Arial"/>
          <w:color w:val="000000"/>
          <w:sz w:val="47"/>
          <w:szCs w:val="47"/>
        </w:rPr>
        <w:t>Klazpin</w:t>
      </w:r>
      <w:proofErr w:type="spellEnd"/>
      <w:r w:rsidRPr="00052D8C">
        <w:rPr>
          <w:rFonts w:ascii="Arial" w:eastAsia="Times New Roman" w:hAnsi="Arial" w:cs="Arial"/>
          <w:color w:val="000000"/>
          <w:sz w:val="47"/>
          <w:szCs w:val="47"/>
          <w:rtl/>
          <w:lang w:bidi="ar-SA"/>
        </w:rPr>
        <w:t xml:space="preserve">. من المهم التأكيد على أنه يوصى بشدة أن يستمر التعامل مع المرض في تناول الدواء بشكل مستمر حتى عندما يتم تقليل الأعراض أو تختفي. هذا لأنه بدون علاج </w:t>
      </w:r>
      <w:proofErr w:type="gramStart"/>
      <w:r w:rsidRPr="00052D8C">
        <w:rPr>
          <w:rFonts w:ascii="Arial" w:eastAsia="Times New Roman" w:hAnsi="Arial" w:cs="Arial"/>
          <w:color w:val="000000"/>
          <w:sz w:val="47"/>
          <w:szCs w:val="47"/>
          <w:rtl/>
          <w:lang w:bidi="ar-SA"/>
        </w:rPr>
        <w:t>المخدرات ،</w:t>
      </w:r>
      <w:proofErr w:type="gramEnd"/>
      <w:r w:rsidRPr="00052D8C">
        <w:rPr>
          <w:rFonts w:ascii="Arial" w:eastAsia="Times New Roman" w:hAnsi="Arial" w:cs="Arial"/>
          <w:color w:val="000000"/>
          <w:sz w:val="47"/>
          <w:szCs w:val="47"/>
          <w:rtl/>
          <w:lang w:bidi="ar-SA"/>
        </w:rPr>
        <w:t xml:space="preserve"> عادة ما تعود الأعراض ، وعلى وجه التحديد ، نوبة ، في معظمها ، تجلب أضرارا معها ، بعضها لا رجعة فيه.</w:t>
      </w:r>
    </w:p>
    <w:p w14:paraId="584EC2A5"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العلاج النفسي</w:t>
      </w:r>
    </w:p>
    <w:p w14:paraId="608E29CD"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مناهج العلاج المختلفة لها أدوات متنوعة ومختلفة لعلاج الفصام. </w:t>
      </w:r>
      <w:proofErr w:type="gramStart"/>
      <w:r w:rsidRPr="00052D8C">
        <w:rPr>
          <w:rFonts w:ascii="Arial" w:eastAsia="Times New Roman" w:hAnsi="Arial" w:cs="Arial"/>
          <w:color w:val="000000"/>
          <w:sz w:val="47"/>
          <w:szCs w:val="47"/>
          <w:rtl/>
          <w:lang w:bidi="ar-SA"/>
        </w:rPr>
        <w:t>اليوم ،</w:t>
      </w:r>
      <w:proofErr w:type="gramEnd"/>
      <w:r w:rsidRPr="00052D8C">
        <w:rPr>
          <w:rFonts w:ascii="Arial" w:eastAsia="Times New Roman" w:hAnsi="Arial" w:cs="Arial"/>
          <w:color w:val="000000"/>
          <w:sz w:val="47"/>
          <w:szCs w:val="47"/>
          <w:rtl/>
          <w:lang w:bidi="ar-SA"/>
        </w:rPr>
        <w:t xml:space="preserve"> التصور السائد هو أنه من المستحسن الجمع بين أدوات من الأساليب المختلفة ، مع أهمية العلاج المطول والمستقر مع الشخصيات العلاجية المنتظمة. أثناء </w:t>
      </w:r>
      <w:proofErr w:type="gramStart"/>
      <w:r w:rsidRPr="00052D8C">
        <w:rPr>
          <w:rFonts w:ascii="Arial" w:eastAsia="Times New Roman" w:hAnsi="Arial" w:cs="Arial"/>
          <w:color w:val="000000"/>
          <w:sz w:val="47"/>
          <w:szCs w:val="47"/>
          <w:rtl/>
          <w:lang w:bidi="ar-SA"/>
        </w:rPr>
        <w:t>العلاج ،</w:t>
      </w:r>
      <w:proofErr w:type="gramEnd"/>
      <w:r w:rsidRPr="00052D8C">
        <w:rPr>
          <w:rFonts w:ascii="Arial" w:eastAsia="Times New Roman" w:hAnsi="Arial" w:cs="Arial"/>
          <w:color w:val="000000"/>
          <w:sz w:val="47"/>
          <w:szCs w:val="47"/>
          <w:rtl/>
          <w:lang w:bidi="ar-SA"/>
        </w:rPr>
        <w:t xml:space="preserve"> سيتم دمج معظم الوعي بالمرض في المتسابق وبيئته ، ودعم الخسارة والحداد المرتبط باستلام المرض ، مما يعزز الإيمان بالقدرة على العيش جنبًا إلى جنب الصورة الذاتية التي عادة ما تكون ضعيفة مع اندلاع المرض ، ونقل المهارات الاجتماعية والأدوات السلوكية والتوجيه الداعم مع الروتين. </w:t>
      </w:r>
      <w:proofErr w:type="gramStart"/>
      <w:r w:rsidRPr="00052D8C">
        <w:rPr>
          <w:rFonts w:ascii="Arial" w:eastAsia="Times New Roman" w:hAnsi="Arial" w:cs="Arial"/>
          <w:color w:val="000000"/>
          <w:sz w:val="47"/>
          <w:szCs w:val="47"/>
          <w:rtl/>
          <w:lang w:bidi="ar-SA"/>
        </w:rPr>
        <w:t>أيضًا ،</w:t>
      </w:r>
      <w:proofErr w:type="gramEnd"/>
      <w:r w:rsidRPr="00052D8C">
        <w:rPr>
          <w:rFonts w:ascii="Arial" w:eastAsia="Times New Roman" w:hAnsi="Arial" w:cs="Arial"/>
          <w:color w:val="000000"/>
          <w:sz w:val="47"/>
          <w:szCs w:val="47"/>
          <w:rtl/>
          <w:lang w:bidi="ar-SA"/>
        </w:rPr>
        <w:t xml:space="preserve"> مثل أي علاج نفسي ، هناك مجال للصدمات والصراعات من الماضي ، وبناء سرد شخصي وزيادة القدرة على تحديد المشاعر والتعبير عنها.</w:t>
      </w:r>
    </w:p>
    <w:p w14:paraId="48E692F6"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في علاج مرض انفصام الشخصية عدة مرات من أهم مكونات مساعدة المريض في </w:t>
      </w:r>
      <w:proofErr w:type="spellStart"/>
      <w:r w:rsidRPr="00052D8C">
        <w:rPr>
          <w:rFonts w:ascii="Arial" w:eastAsia="Times New Roman" w:hAnsi="Arial" w:cs="Arial"/>
          <w:color w:val="000000"/>
          <w:sz w:val="47"/>
          <w:szCs w:val="47"/>
          <w:rtl/>
          <w:lang w:bidi="ar-SA"/>
        </w:rPr>
        <w:t>مواجهةه</w:t>
      </w:r>
      <w:proofErr w:type="spellEnd"/>
      <w:r w:rsidRPr="00052D8C">
        <w:rPr>
          <w:rFonts w:ascii="Arial" w:eastAsia="Times New Roman" w:hAnsi="Arial" w:cs="Arial"/>
          <w:color w:val="000000"/>
          <w:sz w:val="47"/>
          <w:szCs w:val="47"/>
          <w:rtl/>
          <w:lang w:bidi="ar-SA"/>
        </w:rPr>
        <w:t xml:space="preserve"> والحفاظ على </w:t>
      </w:r>
      <w:proofErr w:type="gramStart"/>
      <w:r w:rsidRPr="00052D8C">
        <w:rPr>
          <w:rFonts w:ascii="Arial" w:eastAsia="Times New Roman" w:hAnsi="Arial" w:cs="Arial"/>
          <w:color w:val="000000"/>
          <w:sz w:val="47"/>
          <w:szCs w:val="47"/>
          <w:rtl/>
          <w:lang w:bidi="ar-SA"/>
        </w:rPr>
        <w:t>وظيفته ،</w:t>
      </w:r>
      <w:proofErr w:type="gramEnd"/>
      <w:r w:rsidRPr="00052D8C">
        <w:rPr>
          <w:rFonts w:ascii="Arial" w:eastAsia="Times New Roman" w:hAnsi="Arial" w:cs="Arial"/>
          <w:color w:val="000000"/>
          <w:sz w:val="47"/>
          <w:szCs w:val="47"/>
          <w:rtl/>
          <w:lang w:bidi="ar-SA"/>
        </w:rPr>
        <w:t xml:space="preserve"> سيكون هناك عمل مع أسرته وبيئته الفورية. </w:t>
      </w:r>
      <w:proofErr w:type="gramStart"/>
      <w:r w:rsidRPr="00052D8C">
        <w:rPr>
          <w:rFonts w:ascii="Arial" w:eastAsia="Times New Roman" w:hAnsi="Arial" w:cs="Arial"/>
          <w:color w:val="000000"/>
          <w:sz w:val="47"/>
          <w:szCs w:val="47"/>
          <w:rtl/>
          <w:lang w:bidi="ar-SA"/>
        </w:rPr>
        <w:t>لذلك ،</w:t>
      </w:r>
      <w:proofErr w:type="gramEnd"/>
      <w:r w:rsidRPr="00052D8C">
        <w:rPr>
          <w:rFonts w:ascii="Arial" w:eastAsia="Times New Roman" w:hAnsi="Arial" w:cs="Arial"/>
          <w:color w:val="000000"/>
          <w:sz w:val="47"/>
          <w:szCs w:val="47"/>
          <w:rtl/>
          <w:lang w:bidi="ar-SA"/>
        </w:rPr>
        <w:t xml:space="preserve"> في العلاج ، يتم إجراء محاولة لإعطاء جميع أدوات أفراد الأسرة للتعامل مع مرض واعتماد أنماط مفيدة لأفراد أسرة المواجهة. في غضون </w:t>
      </w:r>
      <w:proofErr w:type="gramStart"/>
      <w:r w:rsidRPr="00052D8C">
        <w:rPr>
          <w:rFonts w:ascii="Arial" w:eastAsia="Times New Roman" w:hAnsi="Arial" w:cs="Arial"/>
          <w:color w:val="000000"/>
          <w:sz w:val="47"/>
          <w:szCs w:val="47"/>
          <w:rtl/>
          <w:lang w:bidi="ar-SA"/>
        </w:rPr>
        <w:t>ذلك ،</w:t>
      </w:r>
      <w:proofErr w:type="gramEnd"/>
      <w:r w:rsidRPr="00052D8C">
        <w:rPr>
          <w:rFonts w:ascii="Arial" w:eastAsia="Times New Roman" w:hAnsi="Arial" w:cs="Arial"/>
          <w:color w:val="000000"/>
          <w:sz w:val="47"/>
          <w:szCs w:val="47"/>
          <w:rtl/>
          <w:lang w:bidi="ar-SA"/>
        </w:rPr>
        <w:t xml:space="preserve"> يعد الوعي بالمرض عنصرًا رئيسيًا. تساعد البرامج والأدوات العلاجية التي تساعد على زيادة الوعي بالمرض المتسابق وعائلته على قبولها والتكيف </w:t>
      </w:r>
      <w:proofErr w:type="gramStart"/>
      <w:r w:rsidRPr="00052D8C">
        <w:rPr>
          <w:rFonts w:ascii="Arial" w:eastAsia="Times New Roman" w:hAnsi="Arial" w:cs="Arial"/>
          <w:color w:val="000000"/>
          <w:sz w:val="47"/>
          <w:szCs w:val="47"/>
          <w:rtl/>
          <w:lang w:bidi="ar-SA"/>
        </w:rPr>
        <w:t>معها ،</w:t>
      </w:r>
      <w:proofErr w:type="gramEnd"/>
      <w:r w:rsidRPr="00052D8C">
        <w:rPr>
          <w:rFonts w:ascii="Arial" w:eastAsia="Times New Roman" w:hAnsi="Arial" w:cs="Arial"/>
          <w:color w:val="000000"/>
          <w:sz w:val="47"/>
          <w:szCs w:val="47"/>
          <w:rtl/>
          <w:lang w:bidi="ar-SA"/>
        </w:rPr>
        <w:t xml:space="preserve"> دون إلقاء اللوم على المريض في محنة.</w:t>
      </w:r>
    </w:p>
    <w:p w14:paraId="50A0BA03"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إعادة التوافق-إعادة التأهيل</w:t>
      </w:r>
    </w:p>
    <w:p w14:paraId="410CEC57"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لقد وجدت دراسات مختلفة أن العلاج الذي يعزز مهارات العمل والمهارات الاجتماعية له مساهمة كبيرة عندما يتعلق الأمر بالتعامل مع الفصام. يبدو أن هذه المهارات ضعيفة بشكل خاص في التعامل مع مرض انفصام </w:t>
      </w:r>
      <w:proofErr w:type="gramStart"/>
      <w:r w:rsidRPr="00052D8C">
        <w:rPr>
          <w:rFonts w:ascii="Arial" w:eastAsia="Times New Roman" w:hAnsi="Arial" w:cs="Arial"/>
          <w:color w:val="000000"/>
          <w:sz w:val="47"/>
          <w:szCs w:val="47"/>
          <w:rtl/>
          <w:lang w:bidi="ar-SA"/>
        </w:rPr>
        <w:t>الشخصية ،</w:t>
      </w:r>
      <w:proofErr w:type="gramEnd"/>
      <w:r w:rsidRPr="00052D8C">
        <w:rPr>
          <w:rFonts w:ascii="Arial" w:eastAsia="Times New Roman" w:hAnsi="Arial" w:cs="Arial"/>
          <w:color w:val="000000"/>
          <w:sz w:val="47"/>
          <w:szCs w:val="47"/>
          <w:rtl/>
          <w:lang w:bidi="ar-SA"/>
        </w:rPr>
        <w:t xml:space="preserve"> خاصة عندما ينفجر المرض في سن مبكرة. يمكن الوصول إلى العلاج التأهيلي من خلال إطار "سلة إعادة التأهيل" لنظام الضمان الاجتماعي والضمان الاجتماعي. </w:t>
      </w:r>
      <w:proofErr w:type="gramStart"/>
      <w:r w:rsidRPr="00052D8C">
        <w:rPr>
          <w:rFonts w:ascii="Arial" w:eastAsia="Times New Roman" w:hAnsi="Arial" w:cs="Arial"/>
          <w:color w:val="000000"/>
          <w:sz w:val="47"/>
          <w:szCs w:val="47"/>
          <w:rtl/>
          <w:lang w:bidi="ar-SA"/>
        </w:rPr>
        <w:t>أيضا ،</w:t>
      </w:r>
      <w:proofErr w:type="gramEnd"/>
      <w:r w:rsidRPr="00052D8C">
        <w:rPr>
          <w:rFonts w:ascii="Arial" w:eastAsia="Times New Roman" w:hAnsi="Arial" w:cs="Arial"/>
          <w:color w:val="000000"/>
          <w:sz w:val="47"/>
          <w:szCs w:val="47"/>
          <w:rtl/>
          <w:lang w:bidi="ar-SA"/>
        </w:rPr>
        <w:t xml:space="preserve"> هناك العديد من المنظمات الأخرى التي تتعامل مع الرعاية العقلية </w:t>
      </w:r>
      <w:proofErr w:type="spellStart"/>
      <w:r w:rsidRPr="00052D8C">
        <w:rPr>
          <w:rFonts w:ascii="Arial" w:eastAsia="Times New Roman" w:hAnsi="Arial" w:cs="Arial"/>
          <w:color w:val="000000"/>
          <w:sz w:val="47"/>
          <w:szCs w:val="47"/>
          <w:rtl/>
          <w:lang w:bidi="ar-SA"/>
        </w:rPr>
        <w:t>العقلية</w:t>
      </w:r>
      <w:proofErr w:type="spellEnd"/>
      <w:r w:rsidRPr="00052D8C">
        <w:rPr>
          <w:rFonts w:ascii="Arial" w:eastAsia="Times New Roman" w:hAnsi="Arial" w:cs="Arial"/>
          <w:color w:val="000000"/>
          <w:sz w:val="47"/>
          <w:szCs w:val="47"/>
          <w:rtl/>
          <w:lang w:bidi="ar-SA"/>
        </w:rPr>
        <w:t xml:space="preserve"> مثل الجمعية البشرية </w:t>
      </w:r>
      <w:proofErr w:type="spellStart"/>
      <w:r w:rsidRPr="00052D8C">
        <w:rPr>
          <w:rFonts w:ascii="Arial" w:eastAsia="Times New Roman" w:hAnsi="Arial" w:cs="Arial"/>
          <w:color w:val="000000"/>
          <w:sz w:val="47"/>
          <w:szCs w:val="47"/>
          <w:rtl/>
          <w:lang w:bidi="ar-SA"/>
        </w:rPr>
        <w:t>وإيكشتاين</w:t>
      </w:r>
      <w:proofErr w:type="spellEnd"/>
      <w:r w:rsidRPr="00052D8C">
        <w:rPr>
          <w:rFonts w:ascii="Arial" w:eastAsia="Times New Roman" w:hAnsi="Arial" w:cs="Arial"/>
          <w:color w:val="000000"/>
          <w:sz w:val="47"/>
          <w:szCs w:val="47"/>
          <w:rtl/>
          <w:lang w:bidi="ar-SA"/>
        </w:rPr>
        <w:t xml:space="preserve">. أحد الخيارات المتاحة للمرضى تحت سلة إعادة التأهيل هو إطار إعادة التأهيل أو "العمالة المحمية". في هذا </w:t>
      </w:r>
      <w:proofErr w:type="gramStart"/>
      <w:r w:rsidRPr="00052D8C">
        <w:rPr>
          <w:rFonts w:ascii="Arial" w:eastAsia="Times New Roman" w:hAnsi="Arial" w:cs="Arial"/>
          <w:color w:val="000000"/>
          <w:sz w:val="47"/>
          <w:szCs w:val="47"/>
          <w:rtl/>
          <w:lang w:bidi="ar-SA"/>
        </w:rPr>
        <w:t>البرنامج ،</w:t>
      </w:r>
      <w:proofErr w:type="gramEnd"/>
      <w:r w:rsidRPr="00052D8C">
        <w:rPr>
          <w:rFonts w:ascii="Arial" w:eastAsia="Times New Roman" w:hAnsi="Arial" w:cs="Arial"/>
          <w:color w:val="000000"/>
          <w:sz w:val="47"/>
          <w:szCs w:val="47"/>
          <w:rtl/>
          <w:lang w:bidi="ar-SA"/>
        </w:rPr>
        <w:t xml:space="preserve"> تم العثور على المرضى في مختلف إعدادات التوظيف التي تقدم مرافقة في الانتقال التدريجي نحو سوق التوظيف.</w:t>
      </w:r>
    </w:p>
    <w:p w14:paraId="27D3AAFC"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 xml:space="preserve">بالإضافة إلى </w:t>
      </w:r>
      <w:proofErr w:type="gramStart"/>
      <w:r w:rsidRPr="00052D8C">
        <w:rPr>
          <w:rFonts w:ascii="Arial" w:eastAsia="Times New Roman" w:hAnsi="Arial" w:cs="Arial"/>
          <w:color w:val="000000"/>
          <w:sz w:val="47"/>
          <w:szCs w:val="47"/>
          <w:rtl/>
          <w:lang w:bidi="ar-SA"/>
        </w:rPr>
        <w:t>ذلك ،</w:t>
      </w:r>
      <w:proofErr w:type="gramEnd"/>
      <w:r w:rsidRPr="00052D8C">
        <w:rPr>
          <w:rFonts w:ascii="Arial" w:eastAsia="Times New Roman" w:hAnsi="Arial" w:cs="Arial"/>
          <w:color w:val="000000"/>
          <w:sz w:val="47"/>
          <w:szCs w:val="47"/>
          <w:rtl/>
          <w:lang w:bidi="ar-SA"/>
        </w:rPr>
        <w:t xml:space="preserve"> عند التعامل مع مرض انفصام الشخصية يتم التعامل معها في المجتمع ، وهذا ليس في المستشفى ، من المهم الاندماج في الدعم الاجتماعي الآخر للعلاج الفردي. تقدم منظمات مثل الجمعية البشرية </w:t>
      </w:r>
      <w:proofErr w:type="spellStart"/>
      <w:proofErr w:type="gramStart"/>
      <w:r w:rsidRPr="00052D8C">
        <w:rPr>
          <w:rFonts w:ascii="Arial" w:eastAsia="Times New Roman" w:hAnsi="Arial" w:cs="Arial"/>
          <w:color w:val="000000"/>
          <w:sz w:val="47"/>
          <w:szCs w:val="47"/>
          <w:rtl/>
          <w:lang w:bidi="ar-SA"/>
        </w:rPr>
        <w:t>وإيكشتاين</w:t>
      </w:r>
      <w:proofErr w:type="spellEnd"/>
      <w:r w:rsidRPr="00052D8C">
        <w:rPr>
          <w:rFonts w:ascii="Arial" w:eastAsia="Times New Roman" w:hAnsi="Arial" w:cs="Arial"/>
          <w:color w:val="000000"/>
          <w:sz w:val="47"/>
          <w:szCs w:val="47"/>
          <w:rtl/>
          <w:lang w:bidi="ar-SA"/>
        </w:rPr>
        <w:t xml:space="preserve"> ،</w:t>
      </w:r>
      <w:proofErr w:type="gramEnd"/>
      <w:r w:rsidRPr="00052D8C">
        <w:rPr>
          <w:rFonts w:ascii="Arial" w:eastAsia="Times New Roman" w:hAnsi="Arial" w:cs="Arial"/>
          <w:color w:val="000000"/>
          <w:sz w:val="47"/>
          <w:szCs w:val="47"/>
          <w:rtl/>
          <w:lang w:bidi="ar-SA"/>
        </w:rPr>
        <w:t xml:space="preserve"> إلى جانب العديد من عيادات الصحة العقلية التي يرافقها مرضى الفصام ، مجموعة من الدعم الاجتماعي والمجموعات العلاجية ، والتي تم العثور عليها لعامل مهم في تحسين المرض.</w:t>
      </w:r>
    </w:p>
    <w:p w14:paraId="7E53562B"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lang w:bidi="ar-SA"/>
        </w:rPr>
        <w:t>العوامل الرئيسية</w:t>
      </w:r>
    </w:p>
    <w:p w14:paraId="5E1D9A8B"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التعلم عن المرض وتأثيره على مسار الحياة - يمكنك التعرف على المرض بشكل مستقل ، من خلال المعلومات الموجودة على الإنترنت والأدب للمهنيين و/أو الجمهور العام و/أو المساعدة في الطبيب المعالج والمنظمات ومختلف إعادة التأهيل ذات الصلة.</w:t>
      </w:r>
    </w:p>
    <w:p w14:paraId="30BEA821"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تعلم تحديد الضغوطات التي يمكن أن تؤدي إلى تفاقم الحالة العقلية وكيفية إدارتها - اكتشاف "المشغلات" التي تسهم في التدهور العقلي مثل العلاقات المعقدة أو المسيئة ، وهي وظيفة تتميز بمستويات الضغط العالي وكسر في العلاج الدوائي.</w:t>
      </w:r>
    </w:p>
    <w:p w14:paraId="1D44C777" w14:textId="77777777" w:rsidR="00052D8C" w:rsidRPr="00052D8C" w:rsidRDefault="00052D8C" w:rsidP="00052D8C">
      <w:pPr>
        <w:rPr>
          <w:rFonts w:ascii="Arial" w:eastAsia="Times New Roman" w:hAnsi="Arial" w:cs="Arial"/>
          <w:color w:val="000000"/>
          <w:sz w:val="47"/>
          <w:szCs w:val="47"/>
          <w:rtl/>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 xml:space="preserve">المساعدة في نظام الدعم الذي يدرك الموقف - بالإضافة إلى التعامل مع المرض نفسه ، غالبًا ما يعاني المتسابقون من اجتماع مع التحيز ورفض الشركة. </w:t>
      </w:r>
      <w:proofErr w:type="gramStart"/>
      <w:r w:rsidRPr="00052D8C">
        <w:rPr>
          <w:rFonts w:ascii="Arial" w:eastAsia="Times New Roman" w:hAnsi="Arial" w:cs="Arial"/>
          <w:color w:val="000000"/>
          <w:sz w:val="47"/>
          <w:szCs w:val="47"/>
          <w:rtl/>
          <w:lang w:bidi="ar-SA"/>
        </w:rPr>
        <w:t>لذلك ،</w:t>
      </w:r>
      <w:proofErr w:type="gramEnd"/>
      <w:r w:rsidRPr="00052D8C">
        <w:rPr>
          <w:rFonts w:ascii="Arial" w:eastAsia="Times New Roman" w:hAnsi="Arial" w:cs="Arial"/>
          <w:color w:val="000000"/>
          <w:sz w:val="47"/>
          <w:szCs w:val="47"/>
          <w:rtl/>
          <w:lang w:bidi="ar-SA"/>
        </w:rPr>
        <w:t xml:space="preserve"> يمكن أن تكون عملية إعادة التأهيل من المرض صعبة ويوصى بها أن تواجه مرض انفصام الشخصية ستساعد في الأسرة والأصدقاء والمتسابقين في أماكن المجتمع والنوادي الاجتماعية.</w:t>
      </w:r>
    </w:p>
    <w:p w14:paraId="73AB90FC" w14:textId="1C6C1E77" w:rsidR="00D24EBC" w:rsidRDefault="00052D8C" w:rsidP="00052D8C">
      <w:pPr>
        <w:rPr>
          <w:rFonts w:ascii="Arial" w:eastAsia="Times New Roman" w:hAnsi="Arial" w:cs="Arial"/>
          <w:color w:val="000000"/>
          <w:sz w:val="47"/>
          <w:szCs w:val="47"/>
          <w:lang w:bidi="ar-SA"/>
        </w:rPr>
      </w:pPr>
      <w:r w:rsidRPr="00052D8C">
        <w:rPr>
          <w:rFonts w:ascii="Arial" w:eastAsia="Times New Roman" w:hAnsi="Arial" w:cs="Arial"/>
          <w:color w:val="000000"/>
          <w:sz w:val="47"/>
          <w:szCs w:val="47"/>
          <w:rtl/>
        </w:rPr>
        <w:t xml:space="preserve">• </w:t>
      </w:r>
      <w:r w:rsidRPr="00052D8C">
        <w:rPr>
          <w:rFonts w:ascii="Arial" w:eastAsia="Times New Roman" w:hAnsi="Arial" w:cs="Arial"/>
          <w:color w:val="000000"/>
          <w:sz w:val="47"/>
          <w:szCs w:val="47"/>
          <w:rtl/>
          <w:lang w:bidi="ar-SA"/>
        </w:rPr>
        <w:t>العثور على إطار إعادة التأهيل المناسب - إعادة تأهيل المجتمع يوفر أطراف مرافقة متنوعة ، بما في ذلك التوظيف ، والدعم الاجتماعي ، والترفيه وأطر الإسكان. للمتسابقين</w:t>
      </w:r>
    </w:p>
    <w:p w14:paraId="035F4FD2" w14:textId="77777777" w:rsidR="009425D2" w:rsidRPr="009425D2" w:rsidRDefault="009425D2" w:rsidP="009425D2">
      <w:pPr>
        <w:rPr>
          <w:rFonts w:ascii="Arial" w:eastAsia="Times New Roman" w:hAnsi="Arial" w:cs="Arial"/>
          <w:color w:val="000000"/>
          <w:sz w:val="47"/>
          <w:szCs w:val="47"/>
          <w:rtl/>
        </w:rPr>
      </w:pPr>
      <w:r w:rsidRPr="009425D2">
        <w:rPr>
          <w:rFonts w:ascii="Arial" w:eastAsia="Times New Roman" w:hAnsi="Arial" w:cs="Arial"/>
          <w:color w:val="000000"/>
          <w:sz w:val="47"/>
          <w:szCs w:val="47"/>
          <w:rtl/>
          <w:lang w:bidi="ar-SA"/>
        </w:rPr>
        <w:t xml:space="preserve">مع مرض انفصام </w:t>
      </w:r>
      <w:proofErr w:type="gramStart"/>
      <w:r w:rsidRPr="009425D2">
        <w:rPr>
          <w:rFonts w:ascii="Arial" w:eastAsia="Times New Roman" w:hAnsi="Arial" w:cs="Arial"/>
          <w:color w:val="000000"/>
          <w:sz w:val="47"/>
          <w:szCs w:val="47"/>
          <w:rtl/>
          <w:lang w:bidi="ar-SA"/>
        </w:rPr>
        <w:t>الشخصية ،</w:t>
      </w:r>
      <w:proofErr w:type="gramEnd"/>
      <w:r w:rsidRPr="009425D2">
        <w:rPr>
          <w:rFonts w:ascii="Arial" w:eastAsia="Times New Roman" w:hAnsi="Arial" w:cs="Arial"/>
          <w:color w:val="000000"/>
          <w:sz w:val="47"/>
          <w:szCs w:val="47"/>
          <w:rtl/>
          <w:lang w:bidi="ar-SA"/>
        </w:rPr>
        <w:t xml:space="preserve"> من الممكن البحث عن الضمان الاجتماعي من أجل الحصول على الاعتراف بنسب الإعاقة والمساعدة في "سلة إعادة التأهيل". يمكن أن تقدم أقسام الرعاية الاجتماعية وعيادات الصحة العقلية وعيادات صحة الإنسان معلومات كيفية الاستمتاع بهذه الخدمات.</w:t>
      </w:r>
    </w:p>
    <w:p w14:paraId="7A85D339" w14:textId="77777777" w:rsidR="009425D2" w:rsidRPr="009425D2" w:rsidRDefault="009425D2" w:rsidP="009425D2">
      <w:pPr>
        <w:rPr>
          <w:rFonts w:ascii="Arial" w:eastAsia="Times New Roman" w:hAnsi="Arial" w:cs="Arial"/>
          <w:color w:val="000000"/>
          <w:sz w:val="47"/>
          <w:szCs w:val="47"/>
          <w:rtl/>
        </w:rPr>
      </w:pPr>
      <w:r w:rsidRPr="009425D2">
        <w:rPr>
          <w:rFonts w:ascii="Arial" w:eastAsia="Times New Roman" w:hAnsi="Arial" w:cs="Arial"/>
          <w:color w:val="000000"/>
          <w:sz w:val="47"/>
          <w:szCs w:val="47"/>
          <w:rtl/>
          <w:lang w:bidi="ar-SA"/>
        </w:rPr>
        <w:t xml:space="preserve">• الثبات في العلاج الدوائي - كما ذكر </w:t>
      </w:r>
      <w:proofErr w:type="gramStart"/>
      <w:r w:rsidRPr="009425D2">
        <w:rPr>
          <w:rFonts w:ascii="Arial" w:eastAsia="Times New Roman" w:hAnsi="Arial" w:cs="Arial"/>
          <w:color w:val="000000"/>
          <w:sz w:val="47"/>
          <w:szCs w:val="47"/>
          <w:rtl/>
          <w:lang w:bidi="ar-SA"/>
        </w:rPr>
        <w:t>أعلاه ،</w:t>
      </w:r>
      <w:proofErr w:type="gramEnd"/>
      <w:r w:rsidRPr="009425D2">
        <w:rPr>
          <w:rFonts w:ascii="Arial" w:eastAsia="Times New Roman" w:hAnsi="Arial" w:cs="Arial"/>
          <w:color w:val="000000"/>
          <w:sz w:val="47"/>
          <w:szCs w:val="47"/>
          <w:rtl/>
          <w:lang w:bidi="ar-SA"/>
        </w:rPr>
        <w:t xml:space="preserve"> في مرض انفصام الشخصية ، حتى أكثر من الأمراض العقلية الأخرى ، من المهم للغاية عدم وقف العلاج بالمخدرات. يجب إجراء أي تغيير للمخدرات أثناء رافقه وتقديم المشورة.</w:t>
      </w:r>
    </w:p>
    <w:p w14:paraId="7B052ACA" w14:textId="77777777" w:rsidR="009425D2" w:rsidRPr="009425D2" w:rsidRDefault="009425D2" w:rsidP="009425D2">
      <w:pPr>
        <w:rPr>
          <w:rFonts w:ascii="Arial" w:eastAsia="Times New Roman" w:hAnsi="Arial" w:cs="Arial"/>
          <w:color w:val="000000"/>
          <w:sz w:val="47"/>
          <w:szCs w:val="47"/>
          <w:rtl/>
        </w:rPr>
      </w:pPr>
      <w:r w:rsidRPr="009425D2">
        <w:rPr>
          <w:rFonts w:ascii="Arial" w:eastAsia="Times New Roman" w:hAnsi="Arial" w:cs="Arial"/>
          <w:color w:val="000000"/>
          <w:sz w:val="47"/>
          <w:szCs w:val="47"/>
          <w:rtl/>
          <w:lang w:bidi="ar-SA"/>
        </w:rPr>
        <w:t>• الحفاظ على نمط حياة صحي - عادات النوم والتغذية الصحيحة وتجنب المواد المسببة للإدمان مثل الكحول أو المخدرات.</w:t>
      </w:r>
    </w:p>
    <w:p w14:paraId="1047759B" w14:textId="77777777" w:rsidR="009425D2" w:rsidRPr="009425D2" w:rsidRDefault="009425D2" w:rsidP="009425D2">
      <w:pPr>
        <w:rPr>
          <w:rFonts w:ascii="Arial" w:eastAsia="Times New Roman" w:hAnsi="Arial" w:cs="Arial"/>
          <w:color w:val="000000"/>
          <w:sz w:val="47"/>
          <w:szCs w:val="47"/>
          <w:rtl/>
        </w:rPr>
      </w:pPr>
      <w:proofErr w:type="gramStart"/>
      <w:r w:rsidRPr="009425D2">
        <w:rPr>
          <w:rFonts w:ascii="Arial" w:eastAsia="Times New Roman" w:hAnsi="Arial" w:cs="Arial"/>
          <w:color w:val="000000"/>
          <w:sz w:val="47"/>
          <w:szCs w:val="47"/>
          <w:rtl/>
          <w:lang w:bidi="ar-SA"/>
        </w:rPr>
        <w:t>باختصار ،</w:t>
      </w:r>
      <w:proofErr w:type="gramEnd"/>
      <w:r w:rsidRPr="009425D2">
        <w:rPr>
          <w:rFonts w:ascii="Arial" w:eastAsia="Times New Roman" w:hAnsi="Arial" w:cs="Arial"/>
          <w:color w:val="000000"/>
          <w:sz w:val="47"/>
          <w:szCs w:val="47"/>
          <w:rtl/>
          <w:lang w:bidi="ar-SA"/>
        </w:rPr>
        <w:t xml:space="preserve"> ليس هناك شك في أن التعامل مع الفصام معقد ويستمر طوال الحياة. في الوقت </w:t>
      </w:r>
      <w:proofErr w:type="gramStart"/>
      <w:r w:rsidRPr="009425D2">
        <w:rPr>
          <w:rFonts w:ascii="Arial" w:eastAsia="Times New Roman" w:hAnsi="Arial" w:cs="Arial"/>
          <w:color w:val="000000"/>
          <w:sz w:val="47"/>
          <w:szCs w:val="47"/>
          <w:rtl/>
          <w:lang w:bidi="ar-SA"/>
        </w:rPr>
        <w:t>نفسه ،</w:t>
      </w:r>
      <w:proofErr w:type="gramEnd"/>
      <w:r w:rsidRPr="009425D2">
        <w:rPr>
          <w:rFonts w:ascii="Arial" w:eastAsia="Times New Roman" w:hAnsi="Arial" w:cs="Arial"/>
          <w:color w:val="000000"/>
          <w:sz w:val="47"/>
          <w:szCs w:val="47"/>
          <w:rtl/>
          <w:lang w:bidi="ar-SA"/>
        </w:rPr>
        <w:t xml:space="preserve"> على مدار العقود القليلة الماضية ، كان هناك تقدم كبير في مجال العلاج العلاجي والبحث ، مما يساعد على فهم متعمق للمتسابقين المناسبين والعلاج المناسب. </w:t>
      </w:r>
      <w:proofErr w:type="gramStart"/>
      <w:r w:rsidRPr="009425D2">
        <w:rPr>
          <w:rFonts w:ascii="Arial" w:eastAsia="Times New Roman" w:hAnsi="Arial" w:cs="Arial"/>
          <w:color w:val="000000"/>
          <w:sz w:val="47"/>
          <w:szCs w:val="47"/>
          <w:rtl/>
          <w:lang w:bidi="ar-SA"/>
        </w:rPr>
        <w:t>اليوم ،</w:t>
      </w:r>
      <w:proofErr w:type="gramEnd"/>
      <w:r w:rsidRPr="009425D2">
        <w:rPr>
          <w:rFonts w:ascii="Arial" w:eastAsia="Times New Roman" w:hAnsi="Arial" w:cs="Arial"/>
          <w:color w:val="000000"/>
          <w:sz w:val="47"/>
          <w:szCs w:val="47"/>
          <w:rtl/>
          <w:lang w:bidi="ar-SA"/>
        </w:rPr>
        <w:t xml:space="preserve"> بمساعدة العلاج الشامل والمستمر ، يمكن إجراء عملية مواجهة ناجحة مع تشخيص الفصام الذي سيسمح بحياة جيدة وكاملة إلى جانب المرض.</w:t>
      </w:r>
    </w:p>
    <w:p w14:paraId="7AD9857B" w14:textId="20777648" w:rsidR="009425D2" w:rsidRDefault="009425D2" w:rsidP="009425D2">
      <w:pPr>
        <w:rPr>
          <w:rFonts w:ascii="Arial" w:eastAsia="Times New Roman" w:hAnsi="Arial" w:cs="Arial" w:hint="cs"/>
          <w:color w:val="000000"/>
          <w:sz w:val="47"/>
          <w:szCs w:val="47"/>
        </w:rPr>
      </w:pPr>
      <w:r w:rsidRPr="009425D2">
        <w:rPr>
          <w:rFonts w:ascii="Arial" w:eastAsia="Times New Roman" w:hAnsi="Arial" w:cs="Arial"/>
          <w:color w:val="000000"/>
          <w:sz w:val="47"/>
          <w:szCs w:val="47"/>
          <w:rtl/>
          <w:lang w:bidi="ar-SA"/>
        </w:rPr>
        <w:t>اذهب لمزيد من المعلومات حول الفصام</w:t>
      </w:r>
    </w:p>
    <w:p w14:paraId="66F0D8E6" w14:textId="77777777" w:rsidR="009425D2" w:rsidRPr="00D24EBC" w:rsidRDefault="009425D2" w:rsidP="00052D8C">
      <w:pPr>
        <w:rPr>
          <w:rtl/>
        </w:rPr>
      </w:pPr>
    </w:p>
    <w:sectPr w:rsidR="009425D2" w:rsidRPr="00D24EBC"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2AD"/>
    <w:multiLevelType w:val="multilevel"/>
    <w:tmpl w:val="907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16706"/>
    <w:multiLevelType w:val="multilevel"/>
    <w:tmpl w:val="4A12E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BC"/>
    <w:rsid w:val="00052D8C"/>
    <w:rsid w:val="0021588B"/>
    <w:rsid w:val="003F79C9"/>
    <w:rsid w:val="00583DEA"/>
    <w:rsid w:val="00895BDC"/>
    <w:rsid w:val="009425D2"/>
    <w:rsid w:val="00C26BC8"/>
    <w:rsid w:val="00D24E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FDD"/>
  <w15:chartTrackingRefBased/>
  <w15:docId w15:val="{D82741FF-E4D3-41B7-90AB-6A0A536B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D24EB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24EB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D24EB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24EBC"/>
    <w:rPr>
      <w:rFonts w:ascii="Times New Roman" w:eastAsia="Times New Roman" w:hAnsi="Times New Roman" w:cs="Times New Roman"/>
      <w:b/>
      <w:bCs/>
      <w:sz w:val="36"/>
      <w:szCs w:val="36"/>
    </w:rPr>
  </w:style>
  <w:style w:type="character" w:customStyle="1" w:styleId="30">
    <w:name w:val="כותרת 3 תו"/>
    <w:basedOn w:val="a0"/>
    <w:link w:val="3"/>
    <w:uiPriority w:val="9"/>
    <w:rsid w:val="00D24EBC"/>
    <w:rPr>
      <w:rFonts w:ascii="Times New Roman" w:eastAsia="Times New Roman" w:hAnsi="Times New Roman" w:cs="Times New Roman"/>
      <w:b/>
      <w:bCs/>
      <w:sz w:val="27"/>
      <w:szCs w:val="27"/>
    </w:rPr>
  </w:style>
  <w:style w:type="character" w:customStyle="1" w:styleId="40">
    <w:name w:val="כותרת 4 תו"/>
    <w:basedOn w:val="a0"/>
    <w:link w:val="4"/>
    <w:uiPriority w:val="9"/>
    <w:rsid w:val="00D24EBC"/>
    <w:rPr>
      <w:rFonts w:ascii="Times New Roman" w:eastAsia="Times New Roman" w:hAnsi="Times New Roman" w:cs="Times New Roman"/>
      <w:b/>
      <w:bCs/>
      <w:sz w:val="24"/>
      <w:szCs w:val="24"/>
    </w:rPr>
  </w:style>
  <w:style w:type="paragraph" w:customStyle="1" w:styleId="msonormal0">
    <w:name w:val="msonormal"/>
    <w:basedOn w:val="a"/>
    <w:rsid w:val="00D24EB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rsid w:val="00D24EBC"/>
  </w:style>
  <w:style w:type="character" w:customStyle="1" w:styleId="mw-editsection">
    <w:name w:val="mw-editsection"/>
    <w:basedOn w:val="a0"/>
    <w:rsid w:val="00D24EBC"/>
  </w:style>
  <w:style w:type="character" w:customStyle="1" w:styleId="mw-editsection-bracket">
    <w:name w:val="mw-editsection-bracket"/>
    <w:basedOn w:val="a0"/>
    <w:rsid w:val="00D24EBC"/>
  </w:style>
  <w:style w:type="character" w:styleId="Hyperlink">
    <w:name w:val="Hyperlink"/>
    <w:basedOn w:val="a0"/>
    <w:uiPriority w:val="99"/>
    <w:semiHidden/>
    <w:unhideWhenUsed/>
    <w:rsid w:val="00D24EBC"/>
    <w:rPr>
      <w:color w:val="0000FF"/>
      <w:u w:val="single"/>
    </w:rPr>
  </w:style>
  <w:style w:type="character" w:styleId="FollowedHyperlink">
    <w:name w:val="FollowedHyperlink"/>
    <w:basedOn w:val="a0"/>
    <w:uiPriority w:val="99"/>
    <w:semiHidden/>
    <w:unhideWhenUsed/>
    <w:rsid w:val="00D24EBC"/>
    <w:rPr>
      <w:color w:val="800080"/>
      <w:u w:val="single"/>
    </w:rPr>
  </w:style>
  <w:style w:type="character" w:customStyle="1" w:styleId="mw-editsection-divider">
    <w:name w:val="mw-editsection-divider"/>
    <w:basedOn w:val="a0"/>
    <w:rsid w:val="00D24EBC"/>
  </w:style>
  <w:style w:type="paragraph" w:styleId="NormalWeb">
    <w:name w:val="Normal (Web)"/>
    <w:basedOn w:val="a"/>
    <w:uiPriority w:val="99"/>
    <w:semiHidden/>
    <w:unhideWhenUsed/>
    <w:rsid w:val="00D24EB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D24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08267">
      <w:bodyDiv w:val="1"/>
      <w:marLeft w:val="0"/>
      <w:marRight w:val="0"/>
      <w:marTop w:val="0"/>
      <w:marBottom w:val="0"/>
      <w:divBdr>
        <w:top w:val="none" w:sz="0" w:space="0" w:color="auto"/>
        <w:left w:val="none" w:sz="0" w:space="0" w:color="auto"/>
        <w:bottom w:val="none" w:sz="0" w:space="0" w:color="auto"/>
        <w:right w:val="none" w:sz="0" w:space="0" w:color="auto"/>
      </w:divBdr>
    </w:div>
    <w:div w:id="1297178952">
      <w:bodyDiv w:val="1"/>
      <w:marLeft w:val="0"/>
      <w:marRight w:val="0"/>
      <w:marTop w:val="0"/>
      <w:marBottom w:val="0"/>
      <w:divBdr>
        <w:top w:val="none" w:sz="0" w:space="0" w:color="auto"/>
        <w:left w:val="none" w:sz="0" w:space="0" w:color="auto"/>
        <w:bottom w:val="none" w:sz="0" w:space="0" w:color="auto"/>
        <w:right w:val="none" w:sz="0" w:space="0" w:color="auto"/>
      </w:divBdr>
      <w:divsChild>
        <w:div w:id="737746512">
          <w:marLeft w:val="0"/>
          <w:marRight w:val="336"/>
          <w:marTop w:val="120"/>
          <w:marBottom w:val="312"/>
          <w:divBdr>
            <w:top w:val="none" w:sz="0" w:space="0" w:color="auto"/>
            <w:left w:val="none" w:sz="0" w:space="0" w:color="auto"/>
            <w:bottom w:val="none" w:sz="0" w:space="0" w:color="auto"/>
            <w:right w:val="none" w:sz="0" w:space="0" w:color="auto"/>
          </w:divBdr>
          <w:divsChild>
            <w:div w:id="20512252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0646714">
          <w:marLeft w:val="0"/>
          <w:marRight w:val="0"/>
          <w:marTop w:val="0"/>
          <w:marBottom w:val="0"/>
          <w:divBdr>
            <w:top w:val="single" w:sz="6" w:space="4" w:color="DDDDDD"/>
            <w:left w:val="single" w:sz="6" w:space="12" w:color="DDDDDD"/>
            <w:bottom w:val="single" w:sz="6" w:space="4" w:color="DDDDDD"/>
            <w:right w:val="single" w:sz="6" w:space="12" w:color="DDDDDD"/>
          </w:divBdr>
        </w:div>
        <w:div w:id="1876889581">
          <w:marLeft w:val="0"/>
          <w:marRight w:val="0"/>
          <w:marTop w:val="0"/>
          <w:marBottom w:val="0"/>
          <w:divBdr>
            <w:top w:val="single" w:sz="6" w:space="4" w:color="DDDDDD"/>
            <w:left w:val="single" w:sz="6" w:space="12" w:color="DDDDDD"/>
            <w:bottom w:val="single" w:sz="6" w:space="4" w:color="DDDDDD"/>
            <w:right w:val="single" w:sz="6" w:space="12" w:color="DDDDDD"/>
          </w:divBdr>
        </w:div>
        <w:div w:id="2047019556">
          <w:marLeft w:val="0"/>
          <w:marRight w:val="0"/>
          <w:marTop w:val="0"/>
          <w:marBottom w:val="0"/>
          <w:divBdr>
            <w:top w:val="single" w:sz="6" w:space="4" w:color="DDDDDD"/>
            <w:left w:val="single" w:sz="6" w:space="12" w:color="DDDDDD"/>
            <w:bottom w:val="single" w:sz="6" w:space="4" w:color="DDDDDD"/>
            <w:right w:val="single" w:sz="6" w:space="12"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קבסה</dc:creator>
  <cp:keywords/>
  <dc:description/>
  <cp:lastModifiedBy>אסף קבסה</cp:lastModifiedBy>
  <cp:revision>2</cp:revision>
  <dcterms:created xsi:type="dcterms:W3CDTF">2022-08-08T09:05:00Z</dcterms:created>
  <dcterms:modified xsi:type="dcterms:W3CDTF">2022-08-08T09:05:00Z</dcterms:modified>
</cp:coreProperties>
</file>