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92CF" w14:textId="29366D53" w:rsidR="005B4044" w:rsidRDefault="00993738">
      <w:pPr>
        <w:rPr>
          <w:rFonts w:hint="cs"/>
        </w:rPr>
      </w:pPr>
      <w:r>
        <w:rPr>
          <w:rFonts w:hint="cs"/>
          <w:rtl/>
        </w:rPr>
        <w:t>בוחן עם רוסית התקבלה</w:t>
      </w:r>
    </w:p>
    <w:sectPr w:rsidR="005B4044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38"/>
    <w:rsid w:val="00181EA6"/>
    <w:rsid w:val="001E0400"/>
    <w:rsid w:val="005B4044"/>
    <w:rsid w:val="009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8AA9"/>
  <w15:chartTrackingRefBased/>
  <w15:docId w15:val="{7F5A6B4E-F795-435A-B07A-9FE7938D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1</cp:revision>
  <dcterms:created xsi:type="dcterms:W3CDTF">2022-12-12T12:07:00Z</dcterms:created>
  <dcterms:modified xsi:type="dcterms:W3CDTF">2022-12-12T12:07:00Z</dcterms:modified>
</cp:coreProperties>
</file>