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1db09d5390f2c7ceda64b5f2d19328c2b48e2ef"/>
      <w:r>
        <w:t xml:space="preserve">ANNEX F: ACCOUNTING POLICIES &amp; FINANCIAL REPORTING MANUAL</w:t>
      </w:r>
      <w:bookmarkEnd w:id="20"/>
    </w:p>
    <w:p>
      <w:pPr>
        <w:pStyle w:val="FirstParagraph"/>
      </w:pPr>
      <w:r>
        <w:rPr>
          <w:b/>
        </w:rPr>
        <w:t xml:space="preserve">Zarewa Aluminium and Plastics Ltd — System of Operations v3.0</w:t>
      </w:r>
      <w:r>
        <w:br/>
      </w:r>
      <w:r>
        <w:rPr>
          <w:b/>
        </w:rPr>
        <w:t xml:space="preserve">Authority:</w:t>
      </w:r>
      <w:r>
        <w:t xml:space="preserve"> </w:t>
      </w:r>
      <w:r>
        <w:t xml:space="preserve">Finance Manager + MD approval</w:t>
      </w:r>
      <w:r>
        <w:br/>
      </w:r>
      <w:r>
        <w:rPr>
          <w:b/>
        </w:rPr>
        <w:t xml:space="preserve">Reference:</w:t>
      </w:r>
      <w:r>
        <w:t xml:space="preserve"> </w:t>
      </w:r>
      <w:r>
        <w:rPr>
          <w:rStyle w:val="VerbatimChar"/>
        </w:rPr>
        <w:t xml:space="preserve">docs/ACCOUNTING_POLICY_AP1C.md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docs/ACCOUNTING_POLICY_AP3_COSTING.md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f.1-accounting-policy-overview"/>
      <w:r>
        <w:t xml:space="preserve">F.1 ACCOUNTING POLICY OVERVIEW</w:t>
      </w:r>
      <w:bookmarkEnd w:id="21"/>
    </w:p>
    <w:p>
      <w:pPr>
        <w:pStyle w:val="FirstParagraph"/>
      </w:pPr>
      <w:r>
        <w:t xml:space="preserve">Zarewa operates a three-phase accounting model implemented in the ERP:</w:t>
      </w:r>
    </w:p>
    <w:tbl>
      <w:tblPr>
        <w:tblStyle w:val="Table"/>
        <w:tblW w:type="pct" w:w="5000.0"/>
        <w:tblLook w:firstRow="1"/>
      </w:tblPr>
      <w:tblGrid>
        <w:gridCol w:w="1540"/>
        <w:gridCol w:w="1320"/>
        <w:gridCol w:w="1760"/>
        <w:gridCol w:w="330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Key Principle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AP1c</w:t>
            </w:r>
          </w:p>
        </w:tc>
        <w:tc>
          <w:p>
            <w:pPr>
              <w:pStyle w:val="Compact"/>
              <w:jc w:val="left"/>
            </w:pPr>
            <w:r>
              <w:t xml:space="preserve">Production Recognition</w:t>
            </w:r>
          </w:p>
        </w:tc>
        <w:tc>
          <w:p>
            <w:pPr>
              <w:pStyle w:val="Compact"/>
              <w:jc w:val="left"/>
            </w:pPr>
            <w:r>
              <w:t xml:space="preserve">Active (Policy V1)</w:t>
            </w:r>
          </w:p>
        </w:tc>
        <w:tc>
          <w:p>
            <w:pPr>
              <w:pStyle w:val="Compact"/>
              <w:jc w:val="left"/>
            </w:pPr>
            <w:r>
              <w:t xml:space="preserve">Revenue at production completion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AP2</w:t>
            </w:r>
          </w:p>
        </w:tc>
        <w:tc>
          <w:p>
            <w:pPr>
              <w:pStyle w:val="Compact"/>
              <w:jc w:val="left"/>
            </w:pPr>
            <w:r>
              <w:t xml:space="preserve">Received-Basis AP + Inventory</w:t>
            </w:r>
          </w:p>
        </w:tc>
        <w:tc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p>
            <w:pPr>
              <w:pStyle w:val="Compact"/>
              <w:jc w:val="left"/>
            </w:pPr>
            <w:r>
              <w:t xml:space="preserve">Payables at GRN; landed cost inventory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AP3</w:t>
            </w:r>
          </w:p>
        </w:tc>
        <w:tc>
          <w:p>
            <w:pPr>
              <w:pStyle w:val="Compact"/>
              <w:jc w:val="left"/>
            </w:pPr>
            <w:r>
              <w:t xml:space="preserve">Branch P&amp;L + Material Costing</w:t>
            </w:r>
          </w:p>
        </w:tc>
        <w:tc>
          <w:p>
            <w:pPr>
              <w:pStyle w:val="Compact"/>
              <w:jc w:val="left"/>
            </w:pPr>
            <w:r>
              <w:t xml:space="preserve">Progressive rollout</w:t>
            </w:r>
          </w:p>
        </w:tc>
        <w:tc>
          <w:p>
            <w:pPr>
              <w:pStyle w:val="Compact"/>
              <w:jc w:val="left"/>
            </w:pPr>
            <w:r>
              <w:t xml:space="preserve">Standard vs actual cost per job</w:t>
            </w:r>
          </w:p>
        </w:tc>
      </w:tr>
    </w:tbl>
    <w:p>
      <w:pPr>
        <w:pStyle w:val="BodyText"/>
      </w:pPr>
      <w:r>
        <w:t xml:space="preserve">Phases are additive: AP3 requires AP2 requires AP1c.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f.2-policy-v1-revenue-recognition-ap1c"/>
      <w:r>
        <w:t xml:space="preserve">F.2 POLICY V1 — REVENUE RECOGNITION (AP1c)</w:t>
      </w:r>
      <w:bookmarkEnd w:id="22"/>
    </w:p>
    <w:p>
      <w:pPr>
        <w:pStyle w:val="Heading3"/>
      </w:pPr>
      <w:bookmarkStart w:id="23" w:name="f.2.1-principle"/>
      <w:r>
        <w:t xml:space="preserve">F.2.1 Principle</w:t>
      </w:r>
      <w:bookmarkEnd w:id="23"/>
    </w:p>
    <w:p>
      <w:pPr>
        <w:pStyle w:val="FirstParagraph"/>
      </w:pPr>
      <w:r>
        <w:t xml:space="preserve">Revenue is recognised when the company has completed production of goods for the customer — not when:</w:t>
      </w:r>
      <w:r>
        <w:t xml:space="preserve"> </w:t>
      </w:r>
      <w:r>
        <w:t xml:space="preserve">- Cash is received (cash basis)</w:t>
      </w:r>
      <w:r>
        <w:t xml:space="preserve"> </w:t>
      </w:r>
      <w:r>
        <w:t xml:space="preserve">- Goods are delivered (delivery basis)</w:t>
      </w:r>
      <w:r>
        <w:t xml:space="preserve"> </w:t>
      </w:r>
      <w:r>
        <w:t xml:space="preserve">- Invoice is issued (invoice basis)</w:t>
      </w:r>
    </w:p>
    <w:p>
      <w:pPr>
        <w:pStyle w:val="Heading3"/>
      </w:pPr>
      <w:bookmarkStart w:id="24" w:name="f.2.2-journal-entries"/>
      <w:r>
        <w:t xml:space="preserve">F.2.2 Journal Entries</w:t>
      </w:r>
      <w:bookmarkEnd w:id="24"/>
    </w:p>
    <w:p>
      <w:pPr>
        <w:pStyle w:val="FirstParagraph"/>
      </w:pPr>
      <w:r>
        <w:rPr>
          <w:b/>
        </w:rPr>
        <w:t xml:space="preserve">At production job completion:</w:t>
      </w:r>
    </w:p>
    <w:p>
      <w:pPr>
        <w:pStyle w:val="SourceCode"/>
      </w:pPr>
      <w:r>
        <w:rPr>
          <w:rStyle w:val="VerbatimChar"/>
        </w:rPr>
        <w:t xml:space="preserve">Dr  Accounts Receivable (customer sub-ledger)    XXX</w:t>
      </w:r>
      <w:r>
        <w:br/>
      </w:r>
      <w:r>
        <w:rPr>
          <w:rStyle w:val="VerbatimChar"/>
        </w:rPr>
        <w:t xml:space="preserve">    Cr  Sales Revenue (4000)                         XXX</w:t>
      </w:r>
    </w:p>
    <w:p>
      <w:pPr>
        <w:pStyle w:val="FirstParagraph"/>
      </w:pPr>
      <w:r>
        <w:t xml:space="preserve">Amount = produced metres × agreed unit price (from quotation snapshot).</w:t>
      </w:r>
    </w:p>
    <w:p>
      <w:pPr>
        <w:pStyle w:val="BodyText"/>
      </w:pPr>
      <w:r>
        <w:rPr>
          <w:b/>
        </w:rPr>
        <w:t xml:space="preserve">At receipt clearance:</w:t>
      </w:r>
    </w:p>
    <w:p>
      <w:pPr>
        <w:pStyle w:val="SourceCode"/>
      </w:pPr>
      <w:r>
        <w:rPr>
          <w:rStyle w:val="VerbatimChar"/>
        </w:rPr>
        <w:t xml:space="preserve">Dr  Cash/Bank (1000)                              XXX</w:t>
      </w:r>
      <w:r>
        <w:br/>
      </w:r>
      <w:r>
        <w:rPr>
          <w:rStyle w:val="VerbatimChar"/>
        </w:rPr>
        <w:t xml:space="preserve">    Cr  Accounts Receivable                          XXX</w:t>
      </w:r>
    </w:p>
    <w:p>
      <w:pPr>
        <w:pStyle w:val="FirstParagraph"/>
      </w:pPr>
      <w:r>
        <w:rPr>
          <w:b/>
        </w:rPr>
        <w:t xml:space="preserve">At customer advance receipt (before production):</w:t>
      </w:r>
    </w:p>
    <w:p>
      <w:pPr>
        <w:pStyle w:val="SourceCode"/>
      </w:pPr>
      <w:r>
        <w:rPr>
          <w:rStyle w:val="VerbatimChar"/>
        </w:rPr>
        <w:t xml:space="preserve">Dr  Cash/Bank (1000)                              XXX</w:t>
      </w:r>
      <w:r>
        <w:br/>
      </w:r>
      <w:r>
        <w:rPr>
          <w:rStyle w:val="VerbatimChar"/>
        </w:rPr>
        <w:t xml:space="preserve">    Cr  Customer Advances (2500)                     XXX</w:t>
      </w:r>
    </w:p>
    <w:p>
      <w:pPr>
        <w:pStyle w:val="FirstParagraph"/>
      </w:pPr>
      <w:r>
        <w:rPr>
          <w:b/>
        </w:rPr>
        <w:t xml:space="preserve">At advance applied to quotation:</w:t>
      </w:r>
    </w:p>
    <w:p>
      <w:pPr>
        <w:pStyle w:val="SourceCode"/>
      </w:pPr>
      <w:r>
        <w:rPr>
          <w:rStyle w:val="VerbatimChar"/>
        </w:rPr>
        <w:t xml:space="preserve">Dr  Customer Advances (2500)                      XXX</w:t>
      </w:r>
      <w:r>
        <w:br/>
      </w:r>
      <w:r>
        <w:rPr>
          <w:rStyle w:val="VerbatimChar"/>
        </w:rPr>
        <w:t xml:space="preserve">    Cr  Accounts Receivable                          XXX</w:t>
      </w:r>
    </w:p>
    <w:p>
      <w:pPr>
        <w:pStyle w:val="Heading3"/>
      </w:pPr>
      <w:bookmarkStart w:id="25" w:name="X3c3386ee8d8e3022d30de9fd6cd28b359797c7a"/>
      <w:r>
        <w:t xml:space="preserve">F.2.3 Implications for Management Reporting</w:t>
      </w:r>
      <w:bookmarkEnd w:id="25"/>
    </w:p>
    <w:tbl>
      <w:tblPr>
        <w:tblStyle w:val="Table"/>
        <w:tblW w:type="pct" w:w="5000.0"/>
        <w:tblLook w:firstRow="1"/>
      </w:tblPr>
      <w:tblGrid>
        <w:gridCol w:w="2754"/>
        <w:gridCol w:w="516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Shows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Sales (produced, MTD)</w:t>
            </w:r>
          </w:p>
        </w:tc>
        <w:tc>
          <w:p>
            <w:pPr>
              <w:pStyle w:val="Compact"/>
              <w:jc w:val="left"/>
            </w:pPr>
            <w:r>
              <w:t xml:space="preserve">Revenue from completed jobs — may exceed cash collected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Cash &amp; bank (cleared)</w:t>
            </w:r>
          </w:p>
        </w:tc>
        <w:tc>
          <w:p>
            <w:pPr>
              <w:pStyle w:val="Compact"/>
              <w:jc w:val="left"/>
            </w:pPr>
            <w:r>
              <w:t xml:space="preserve">Actual money in treasury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 as-at</w:t>
            </w:r>
          </w:p>
        </w:tc>
        <w:tc>
          <w:p>
            <w:pPr>
              <w:pStyle w:val="Compact"/>
              <w:jc w:val="left"/>
            </w:pPr>
            <w:r>
              <w:t xml:space="preserve">Customers who owe after production recognition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Sales bridge</w:t>
            </w:r>
          </w:p>
        </w:tc>
        <w:tc>
          <w:p>
            <w:pPr>
              <w:pStyle w:val="Compact"/>
              <w:jc w:val="left"/>
            </w:pPr>
            <w:r>
              <w:t xml:space="preserve">Reconciles quote → production → cash</w:t>
            </w:r>
          </w:p>
        </w:tc>
      </w:tr>
    </w:tbl>
    <w:p>
      <w:pPr>
        <w:pStyle w:val="BodyText"/>
      </w:pPr>
      <w:r>
        <w:rPr>
          <w:b/>
        </w:rPr>
        <w:t xml:space="preserve">MD and BM must understand:</w:t>
      </w:r>
      <w:r>
        <w:t xml:space="preserve"> </w:t>
      </w:r>
      <w:r>
        <w:t xml:space="preserve">Strong production month may show high revenue before cash collection follows.</w:t>
      </w:r>
    </w:p>
    <w:p>
      <w:pPr>
        <w:pStyle w:val="Heading3"/>
      </w:pPr>
      <w:bookmarkStart w:id="26" w:name="f.2.4-refund-interaction-with-ap1c"/>
      <w:r>
        <w:t xml:space="preserve">F.2.4 Refund Interaction with AP1c</w:t>
      </w:r>
      <w:bookmarkEnd w:id="26"/>
    </w:p>
    <w:p>
      <w:pPr>
        <w:pStyle w:val="FirstParagraph"/>
      </w:pPr>
      <w:r>
        <w:t xml:space="preserve">Refunds reduce customer AR balance. If refund for unproduced metres after revenue recognised:</w:t>
      </w:r>
      <w:r>
        <w:t xml:space="preserve"> </w:t>
      </w:r>
      <w:r>
        <w:t xml:space="preserve">- Refund reverses portion of recognised revenue</w:t>
      </w:r>
      <w:r>
        <w:t xml:space="preserve"> </w:t>
      </w:r>
      <w:r>
        <w:t xml:space="preserve">- GL impact via refund posting workflow</w:t>
      </w:r>
      <w:r>
        <w:t xml:space="preserve"> </w:t>
      </w:r>
      <w:r>
        <w:t xml:space="preserve">- Production alignment check ensures metres claim matches job records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f.3-ap2-received-basis-accounts-payable"/>
      <w:r>
        <w:t xml:space="preserve">F.3 AP2 — RECEIVED-BASIS ACCOUNTS PAYABLE</w:t>
      </w:r>
      <w:bookmarkEnd w:id="27"/>
    </w:p>
    <w:p>
      <w:pPr>
        <w:pStyle w:val="Heading3"/>
      </w:pPr>
      <w:bookmarkStart w:id="28" w:name="f.3.1-principle"/>
      <w:r>
        <w:t xml:space="preserve">F.3.1 Principle</w:t>
      </w:r>
      <w:bookmarkEnd w:id="28"/>
    </w:p>
    <w:p>
      <w:pPr>
        <w:pStyle w:val="FirstParagraph"/>
      </w:pPr>
      <w:r>
        <w:t xml:space="preserve">Supplier liabilities recognised at goods receipt (GRN), not at payment date.</w:t>
      </w:r>
    </w:p>
    <w:p>
      <w:pPr>
        <w:pStyle w:val="Heading3"/>
      </w:pPr>
      <w:bookmarkStart w:id="29" w:name="f.3.2-journal-at-grn"/>
      <w:r>
        <w:t xml:space="preserve">F.3.2 Journal at GRN</w:t>
      </w:r>
      <w:bookmarkEnd w:id="29"/>
    </w:p>
    <w:p>
      <w:pPr>
        <w:pStyle w:val="SourceCode"/>
      </w:pPr>
      <w:r>
        <w:rPr>
          <w:rStyle w:val="VerbatimChar"/>
        </w:rPr>
        <w:t xml:space="preserve">Dr  Inventory (1300)                              XXX</w:t>
      </w:r>
      <w:r>
        <w:br/>
      </w:r>
      <w:r>
        <w:rPr>
          <w:rStyle w:val="VerbatimChar"/>
        </w:rPr>
        <w:t xml:space="preserve">    Cr  Accounts Payable — Suppliers (2000)          XXX</w:t>
      </w:r>
    </w:p>
    <w:p>
      <w:pPr>
        <w:pStyle w:val="FirstParagraph"/>
      </w:pPr>
      <w:r>
        <w:t xml:space="preserve">At landed cost including allocated carriage inward.</w:t>
      </w:r>
    </w:p>
    <w:p>
      <w:pPr>
        <w:pStyle w:val="Heading3"/>
      </w:pPr>
      <w:bookmarkStart w:id="30" w:name="f.3.3-supplier-payment"/>
      <w:r>
        <w:t xml:space="preserve">F.3.3 Supplier Payment</w:t>
      </w:r>
      <w:bookmarkEnd w:id="30"/>
    </w:p>
    <w:p>
      <w:pPr>
        <w:pStyle w:val="SourceCode"/>
      </w:pPr>
      <w:r>
        <w:rPr>
          <w:rStyle w:val="VerbatimChar"/>
        </w:rPr>
        <w:t xml:space="preserve">Dr  Accounts Payable (2000)                       XXX</w:t>
      </w:r>
      <w:r>
        <w:br/>
      </w:r>
      <w:r>
        <w:rPr>
          <w:rStyle w:val="VerbatimChar"/>
        </w:rPr>
        <w:t xml:space="preserve">    Cr  Cash/Bank (1000)                             XXX</w:t>
      </w:r>
    </w:p>
    <w:p>
      <w:pPr>
        <w:pStyle w:val="Heading3"/>
      </w:pPr>
      <w:bookmarkStart w:id="31" w:name="f.3.4-supplier-advances"/>
      <w:r>
        <w:t xml:space="preserve">F.3.4 Supplier Advances</w:t>
      </w:r>
      <w:bookmarkEnd w:id="31"/>
    </w:p>
    <w:p>
      <w:pPr>
        <w:pStyle w:val="FirstParagraph"/>
      </w:pPr>
      <w:r>
        <w:t xml:space="preserve">Pre-payment before GRN:</w:t>
      </w:r>
    </w:p>
    <w:p>
      <w:pPr>
        <w:pStyle w:val="SourceCode"/>
      </w:pPr>
      <w:r>
        <w:rPr>
          <w:rStyle w:val="VerbatimChar"/>
        </w:rPr>
        <w:t xml:space="preserve">Dr  Supplier Advance (asset/sub-ledger)           XXX</w:t>
      </w:r>
      <w:r>
        <w:br/>
      </w:r>
      <w:r>
        <w:rPr>
          <w:rStyle w:val="VerbatimChar"/>
        </w:rPr>
        <w:t xml:space="preserve">    Cr  Cash/Bank (1000)                             XXX</w:t>
      </w:r>
    </w:p>
    <w:p>
      <w:pPr>
        <w:pStyle w:val="FirstParagraph"/>
      </w:pPr>
      <w:r>
        <w:t xml:space="preserve">On GRN, advance applied:</w:t>
      </w:r>
    </w:p>
    <w:p>
      <w:pPr>
        <w:pStyle w:val="SourceCode"/>
      </w:pPr>
      <w:r>
        <w:rPr>
          <w:rStyle w:val="VerbatimChar"/>
        </w:rPr>
        <w:t xml:space="preserve">Dr  Accounts Payable (2000)                       XXX</w:t>
      </w:r>
      <w:r>
        <w:br/>
      </w:r>
      <w:r>
        <w:rPr>
          <w:rStyle w:val="VerbatimChar"/>
        </w:rPr>
        <w:t xml:space="preserve">    Cr  Supplier Advance                             XXX</w:t>
      </w:r>
      <w:r>
        <w:br/>
      </w:r>
      <w:r>
        <w:rPr>
          <w:rStyle w:val="VerbatimChar"/>
        </w:rPr>
        <w:t xml:space="preserve">    Cr  Cash/Bank (if balance due)                   XXX</w:t>
      </w:r>
    </w:p>
    <w:p>
      <w:pPr>
        <w:pStyle w:val="Heading3"/>
      </w:pPr>
      <w:bookmarkStart w:id="32" w:name="f.3.5-ap2-diagnostics"/>
      <w:r>
        <w:t xml:space="preserve">F.3.5 AP2 Diagnostics</w:t>
      </w:r>
      <w:bookmarkEnd w:id="32"/>
    </w:p>
    <w:p>
      <w:pPr>
        <w:pStyle w:val="FirstParagraph"/>
      </w:pPr>
      <w:r>
        <w:t xml:space="preserve">Monthly run from Accounting desk:</w:t>
      </w:r>
      <w:r>
        <w:t xml:space="preserve"> </w:t>
      </w:r>
      <w:r>
        <w:t xml:space="preserve">- Unmatched supplier advances</w:t>
      </w:r>
      <w:r>
        <w:t xml:space="preserve"> </w:t>
      </w:r>
      <w:r>
        <w:t xml:space="preserve">- GRNI aging (received not paid)</w:t>
      </w:r>
      <w:r>
        <w:t xml:space="preserve"> </w:t>
      </w:r>
      <w:r>
        <w:t xml:space="preserve">- Inventory GL alignment check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f.4-ap3-material-costing-and-branch-pl"/>
      <w:r>
        <w:t xml:space="preserve">F.4 AP3 — MATERIAL COSTING AND BRANCH P&amp;L</w:t>
      </w:r>
      <w:bookmarkEnd w:id="33"/>
    </w:p>
    <w:p>
      <w:pPr>
        <w:pStyle w:val="Heading3"/>
      </w:pPr>
      <w:bookmarkStart w:id="34" w:name="f.4.1-purpose"/>
      <w:r>
        <w:t xml:space="preserve">F.4.1 Purpose</w:t>
      </w:r>
      <w:bookmarkEnd w:id="34"/>
    </w:p>
    <w:p>
      <w:pPr>
        <w:pStyle w:val="FirstParagraph"/>
      </w:pPr>
      <w:r>
        <w:t xml:space="preserve">Allocate true production cost per metre for branch profitability analysis.</w:t>
      </w:r>
    </w:p>
    <w:p>
      <w:pPr>
        <w:pStyle w:val="Heading3"/>
      </w:pPr>
      <w:bookmarkStart w:id="35" w:name="f.4.2-cost-components-per-production-job"/>
      <w:r>
        <w:t xml:space="preserve">F.4.2 Cost Components per Production Job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Coil material</w:t>
            </w:r>
          </w:p>
        </w:tc>
        <w:tc>
          <w:p>
            <w:pPr>
              <w:pStyle w:val="Compact"/>
              <w:jc w:val="left"/>
            </w:pPr>
            <w:r>
              <w:t xml:space="preserve">Coil kg consumed × landed cost/kg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Accessories</w:t>
            </w:r>
          </w:p>
        </w:tc>
        <w:tc>
          <w:p>
            <w:pPr>
              <w:pStyle w:val="Compact"/>
              <w:jc w:val="left"/>
            </w:pPr>
            <w:r>
              <w:t xml:space="preserve">Issues from stock at standard cost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Stone flatsheet</w:t>
            </w:r>
          </w:p>
        </w:tc>
        <w:tc>
          <w:p>
            <w:pPr>
              <w:pStyle w:val="Compact"/>
              <w:jc w:val="left"/>
            </w:pPr>
            <w:r>
              <w:t xml:space="preserve">Sheets consumed × unit cost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 labour</w:t>
            </w:r>
          </w:p>
        </w:tc>
        <w:tc>
          <w:p>
            <w:pPr>
              <w:pStyle w:val="Compact"/>
              <w:jc w:val="left"/>
            </w:pPr>
            <w:r>
              <w:t xml:space="preserve">Payroll hours allocated per job (progressive)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Overhead allocation</w:t>
            </w:r>
          </w:p>
        </w:tc>
        <w:tc>
          <w:p>
            <w:pPr>
              <w:pStyle w:val="Compact"/>
              <w:jc w:val="left"/>
            </w:pPr>
            <w:r>
              <w:t xml:space="preserve">Configurable % or activity-based</w:t>
            </w:r>
          </w:p>
        </w:tc>
      </w:tr>
    </w:tbl>
    <w:p>
      <w:pPr>
        <w:pStyle w:val="Heading3"/>
      </w:pPr>
      <w:bookmarkStart w:id="36" w:name="f.4.3-standard-vs-actual"/>
      <w:r>
        <w:t xml:space="preserve">F.4.3 Standard vs Actual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Calculation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Standard cost/m</w:t>
            </w:r>
          </w:p>
        </w:tc>
        <w:tc>
          <w:p>
            <w:pPr>
              <w:pStyle w:val="Compact"/>
              <w:jc w:val="lef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product_standard_costs</w:t>
            </w:r>
            <w:r>
              <w:t xml:space="preserve"> </w:t>
            </w:r>
            <w:r>
              <w:t xml:space="preserve">and conversion 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Actual cost/m</w:t>
            </w:r>
          </w:p>
        </w:tc>
        <w:tc>
          <w:p>
            <w:pPr>
              <w:pStyle w:val="Compact"/>
              <w:jc w:val="left"/>
            </w:pPr>
            <w:r>
              <w:t xml:space="preserve">Total job cost ÷ produced metres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Variance</w:t>
            </w:r>
          </w:p>
        </w:tc>
        <w:tc>
          <w:p>
            <w:pPr>
              <w:pStyle w:val="Compact"/>
              <w:jc w:val="left"/>
            </w:pPr>
            <w:r>
              <w:t xml:space="preserve">Actual - Standard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Variance %</w:t>
            </w:r>
          </w:p>
        </w:tc>
        <w:tc>
          <w:p>
            <w:pPr>
              <w:pStyle w:val="Compact"/>
              <w:jc w:val="left"/>
            </w:pPr>
            <w:r>
              <w:t xml:space="preserve">Variance ÷ Standard × 100</w:t>
            </w:r>
          </w:p>
        </w:tc>
      </w:tr>
    </w:tbl>
    <w:p>
      <w:pPr>
        <w:pStyle w:val="BodyText"/>
      </w:pPr>
      <w:r>
        <w:t xml:space="preserve">Report: Accounting → AP3 → Material cost report.</w:t>
      </w:r>
    </w:p>
    <w:p>
      <w:pPr>
        <w:pStyle w:val="Heading3"/>
      </w:pPr>
      <w:bookmarkStart w:id="37" w:name="f.4.4-branch-pl-structure"/>
      <w:r>
        <w:t xml:space="preserve">F.4.4 Branch P&amp;L Structure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Revenue</w:t>
            </w:r>
          </w:p>
        </w:tc>
        <w:tc>
          <w:p>
            <w:pPr>
              <w:pStyle w:val="Compact"/>
              <w:jc w:val="left"/>
            </w:pPr>
            <w:r>
              <w:t xml:space="preserve">AP1c production recognition by branch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COGS</w:t>
            </w:r>
          </w:p>
        </w:tc>
        <w:tc>
          <w:p>
            <w:pPr>
              <w:pStyle w:val="Compact"/>
              <w:jc w:val="left"/>
            </w:pPr>
            <w:r>
              <w:t xml:space="preserve">AP3 job costs + accessory issues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Gross profit</w:t>
            </w:r>
          </w:p>
        </w:tc>
        <w:tc>
          <w:p>
            <w:pPr>
              <w:pStyle w:val="Compact"/>
              <w:jc w:val="left"/>
            </w:pPr>
            <w:r>
              <w:t xml:space="preserve">Revenue - COGS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Operating expenses</w:t>
            </w:r>
          </w:p>
        </w:tc>
        <w:tc>
          <w:p>
            <w:pPr>
              <w:pStyle w:val="Compact"/>
              <w:jc w:val="left"/>
            </w:pPr>
            <w:r>
              <w:t xml:space="preserve">Expense categories by branch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 branch contribution</w:t>
            </w:r>
          </w:p>
        </w:tc>
        <w:tc>
          <w:p>
            <w:pPr>
              <w:pStyle w:val="Compact"/>
              <w:jc w:val="left"/>
            </w:pPr>
            <w:r>
              <w:t xml:space="preserve">Gross profit - OpEx</w:t>
            </w:r>
          </w:p>
        </w:tc>
      </w:tr>
    </w:tbl>
    <w:p>
      <w:pPr>
        <w:pStyle w:val="BodyText"/>
      </w:pPr>
      <w:r>
        <w:rPr>
          <w:b/>
        </w:rPr>
        <w:t xml:space="preserve">Note:</w:t>
      </w:r>
      <w:r>
        <w:t xml:space="preserve"> </w:t>
      </w:r>
      <w:r>
        <w:t xml:space="preserve">Inter-branch loans and HQ allocations may require manual adjustment entries.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f.5-inventory-valuation"/>
      <w:r>
        <w:t xml:space="preserve">F.5 INVENTORY VALUATION</w:t>
      </w:r>
      <w:bookmarkEnd w:id="38"/>
    </w:p>
    <w:p>
      <w:pPr>
        <w:pStyle w:val="Heading3"/>
      </w:pPr>
      <w:bookmarkStart w:id="39" w:name="f.5.1-coil-inventory"/>
      <w:r>
        <w:t xml:space="preserve">F.5.1 Coil Inventory</w:t>
      </w:r>
      <w:bookmarkEnd w:id="39"/>
    </w:p>
    <w:p>
      <w:pPr>
        <w:numPr>
          <w:ilvl w:val="0"/>
          <w:numId w:val="1001"/>
        </w:numPr>
        <w:pStyle w:val="Compact"/>
      </w:pPr>
      <w:r>
        <w:t xml:space="preserve">Valued at landed cost per kg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qty_remaining</w:t>
      </w:r>
      <w:r>
        <w:t xml:space="preserve"> </w:t>
      </w:r>
      <w:r>
        <w:t xml:space="preserve">× unit cost/kg</w:t>
      </w:r>
    </w:p>
    <w:p>
      <w:pPr>
        <w:numPr>
          <w:ilvl w:val="0"/>
          <w:numId w:val="1001"/>
        </w:numPr>
        <w:pStyle w:val="Compact"/>
      </w:pPr>
      <w:r>
        <w:t xml:space="preserve">Month-end snapshot:</w:t>
      </w:r>
      <w:r>
        <w:t xml:space="preserve"> </w:t>
      </w:r>
      <w:r>
        <w:rPr>
          <w:rStyle w:val="VerbatimChar"/>
        </w:rPr>
        <w:t xml:space="preserve">inventory_coil_snapshots</w:t>
      </w:r>
    </w:p>
    <w:p>
      <w:pPr>
        <w:pStyle w:val="Heading3"/>
      </w:pPr>
      <w:bookmarkStart w:id="40" w:name="f.5.2-finished-goods"/>
      <w:r>
        <w:t xml:space="preserve">F.5.2 Finished Goods</w:t>
      </w:r>
      <w:bookmarkEnd w:id="40"/>
    </w:p>
    <w:p>
      <w:pPr>
        <w:numPr>
          <w:ilvl w:val="0"/>
          <w:numId w:val="1002"/>
        </w:numPr>
        <w:pStyle w:val="Compact"/>
      </w:pPr>
      <w:r>
        <w:t xml:space="preserve">Standard cost or last production cost per SKU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inventory_product_snapshots</w:t>
      </w:r>
      <w:r>
        <w:t xml:space="preserve"> </w:t>
      </w:r>
      <w:r>
        <w:t xml:space="preserve">at month-end</w:t>
      </w:r>
    </w:p>
    <w:p>
      <w:pPr>
        <w:pStyle w:val="Heading3"/>
      </w:pPr>
      <w:bookmarkStart w:id="41" w:name="f.5.3-wip"/>
      <w:r>
        <w:t xml:space="preserve">F.5.3 WIP</w:t>
      </w:r>
      <w:bookmarkEnd w:id="41"/>
    </w:p>
    <w:p>
      <w:pPr>
        <w:numPr>
          <w:ilvl w:val="0"/>
          <w:numId w:val="1003"/>
        </w:numPr>
        <w:pStyle w:val="Compact"/>
      </w:pPr>
      <w:r>
        <w:t xml:space="preserve">Open production jobs: coil cost in WIP balance</w:t>
      </w:r>
    </w:p>
    <w:p>
      <w:pPr>
        <w:numPr>
          <w:ilvl w:val="0"/>
          <w:numId w:val="1003"/>
        </w:numPr>
        <w:pStyle w:val="Compact"/>
      </w:pPr>
      <w:r>
        <w:t xml:space="preserve">Closed at job completion to COGS</w:t>
      </w:r>
    </w:p>
    <w:p>
      <w:pPr>
        <w:pStyle w:val="Heading3"/>
      </w:pPr>
      <w:bookmarkStart w:id="42" w:name="f.5.4-closing-stock-entry"/>
      <w:r>
        <w:t xml:space="preserve">F.5.4 Closing Stock Entry</w:t>
      </w:r>
      <w:bookmarkEnd w:id="42"/>
    </w:p>
    <w:p>
      <w:pPr>
        <w:pStyle w:val="FirstParagraph"/>
      </w:pPr>
      <w:r>
        <w:t xml:space="preserve">At stock register lock:</w:t>
      </w:r>
    </w:p>
    <w:p>
      <w:pPr>
        <w:pStyle w:val="SourceCode"/>
      </w:pPr>
      <w:r>
        <w:rPr>
          <w:rStyle w:val="VerbatimChar"/>
        </w:rPr>
        <w:t xml:space="preserve">Dr  Inventory — Closing (1300)                    XXX</w:t>
      </w:r>
      <w:r>
        <w:br/>
      </w:r>
      <w:r>
        <w:rPr>
          <w:rStyle w:val="VerbatimChar"/>
        </w:rPr>
        <w:t xml:space="preserve">    Cr  COGS / Purchases (5050)                      XXX</w:t>
      </w:r>
    </w:p>
    <w:p>
      <w:pPr>
        <w:pStyle w:val="FirstParagraph"/>
      </w:pPr>
      <w:r>
        <w:t xml:space="preserve">Or reverse for opening. Finance Manager determines exact mapping per period.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f.6-fixed-asset-accounting"/>
      <w:r>
        <w:t xml:space="preserve">F.6 FIXED ASSET ACCOUNTING</w:t>
      </w:r>
      <w:bookmarkEnd w:id="43"/>
    </w:p>
    <w:p>
      <w:pPr>
        <w:pStyle w:val="Heading3"/>
      </w:pPr>
      <w:bookmarkStart w:id="44" w:name="f.6.1-capitalisation-threshold"/>
      <w:r>
        <w:t xml:space="preserve">F.6.1 Capitalisation Threshold</w:t>
      </w:r>
      <w:bookmarkEnd w:id="44"/>
    </w:p>
    <w:p>
      <w:pPr>
        <w:pStyle w:val="FirstParagraph"/>
      </w:pPr>
      <w:r>
        <w:t xml:space="preserve">Expenditure capitalised as fixed asset when:</w:t>
      </w:r>
      <w:r>
        <w:t xml:space="preserve"> </w:t>
      </w:r>
      <w:r>
        <w:t xml:space="preserve">- Category is capex (Land, Plant, Furniture, Generator)</w:t>
      </w:r>
      <w:r>
        <w:t xml:space="preserve"> </w:t>
      </w:r>
      <w:r>
        <w:t xml:space="preserve">- Amount exceeds materiality threshold (per finance policy)</w:t>
      </w:r>
      <w:r>
        <w:t xml:space="preserve"> </w:t>
      </w:r>
      <w:r>
        <w:t xml:space="preserve">- Future economic benefit &gt;1 year</w:t>
      </w:r>
    </w:p>
    <w:p>
      <w:pPr>
        <w:pStyle w:val="BodyText"/>
      </w:pPr>
      <w:r>
        <w:t xml:space="preserve">Auto-capitalisation on full payment for configured capex expense categories.</w:t>
      </w:r>
    </w:p>
    <w:p>
      <w:pPr>
        <w:pStyle w:val="Heading3"/>
      </w:pPr>
      <w:bookmarkStart w:id="45" w:name="f.6.2-depreciation-methods"/>
      <w:r>
        <w:t xml:space="preserve">F.6.2 Depreciation Methods</w:t>
      </w:r>
      <w:bookmarkEnd w:id="45"/>
    </w:p>
    <w:p>
      <w:pPr>
        <w:pStyle w:val="FirstParagraph"/>
      </w:pPr>
      <w:r>
        <w:t xml:space="preserve">Straight-line over useful life:</w:t>
      </w:r>
      <w:r>
        <w:t xml:space="preserve"> </w:t>
      </w:r>
      <w:r>
        <w:t xml:space="preserve">- Plant &amp; machinery: 60 months</w:t>
      </w:r>
      <w:r>
        <w:t xml:space="preserve"> </w:t>
      </w:r>
      <w:r>
        <w:t xml:space="preserve">- Land &amp; buildings: 240 months</w:t>
      </w:r>
      <w:r>
        <w:t xml:space="preserve"> </w:t>
      </w:r>
      <w:r>
        <w:t xml:space="preserve">- Furniture: 84 months</w:t>
      </w:r>
      <w:r>
        <w:t xml:space="preserve"> </w:t>
      </w:r>
      <w:r>
        <w:t xml:space="preserve">- Generator: 60 months</w:t>
      </w:r>
    </w:p>
    <w:p>
      <w:pPr>
        <w:pStyle w:val="Heading3"/>
      </w:pPr>
      <w:bookmarkStart w:id="46" w:name="f.6.3-disposal-accounting"/>
      <w:r>
        <w:t xml:space="preserve">F.6.3 Disposal Accounting</w:t>
      </w:r>
      <w:bookmarkEnd w:id="46"/>
    </w:p>
    <w:p>
      <w:pPr>
        <w:pStyle w:val="SourceCode"/>
      </w:pPr>
      <w:r>
        <w:rPr>
          <w:rStyle w:val="VerbatimChar"/>
        </w:rPr>
        <w:t xml:space="preserve">Dr  Accumulated Depreciation                     XXX</w:t>
      </w:r>
      <w:r>
        <w:br/>
      </w:r>
      <w:r>
        <w:rPr>
          <w:rStyle w:val="VerbatimChar"/>
        </w:rPr>
        <w:t xml:space="preserve">Dr  Cash (proceeds)                               XXX</w:t>
      </w:r>
      <w:r>
        <w:br/>
      </w:r>
      <w:r>
        <w:rPr>
          <w:rStyle w:val="VerbatimChar"/>
        </w:rPr>
        <w:t xml:space="preserve">Dr  Loss on disposal (if loss)                     XXX</w:t>
      </w:r>
      <w:r>
        <w:br/>
      </w:r>
      <w:r>
        <w:rPr>
          <w:rStyle w:val="VerbatimChar"/>
        </w:rPr>
        <w:t xml:space="preserve">    Cr  Asset cost (150x)                            XXX</w:t>
      </w:r>
      <w:r>
        <w:br/>
      </w:r>
      <w:r>
        <w:rPr>
          <w:rStyle w:val="VerbatimChar"/>
        </w:rPr>
        <w:t xml:space="preserve">    Cr  Gain on disposal (if gain)                   XXX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f.7-customer-ledger-accounting"/>
      <w:r>
        <w:t xml:space="preserve">F.7 CUSTOMER LEDGER ACCOUNTING</w:t>
      </w:r>
      <w:bookmarkEnd w:id="47"/>
    </w:p>
    <w:p>
      <w:pPr>
        <w:pStyle w:val="Heading3"/>
      </w:pPr>
      <w:bookmarkStart w:id="48" w:name="f.7.1-ledger-entry-types"/>
      <w:r>
        <w:t xml:space="preserve">F.7.1 Ledger Entry Types</w:t>
      </w:r>
      <w:bookmarkEnd w:id="4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RECEIPT</w:t>
            </w:r>
          </w:p>
        </w:tc>
        <w:tc>
          <w:p>
            <w:pPr>
              <w:pStyle w:val="Compact"/>
              <w:jc w:val="left"/>
            </w:pPr>
            <w:r>
              <w:t xml:space="preserve">Customer payment against quotation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ADVANCE_IN</w:t>
            </w:r>
          </w:p>
        </w:tc>
        <w:tc>
          <w:p>
            <w:pPr>
              <w:pStyle w:val="Compact"/>
              <w:jc w:val="left"/>
            </w:pPr>
            <w:r>
              <w:t xml:space="preserve">Deposit before quotation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ADVANCE_APPLIED</w:t>
            </w:r>
          </w:p>
        </w:tc>
        <w:tc>
          <w:p>
            <w:pPr>
              <w:pStyle w:val="Compact"/>
              <w:jc w:val="left"/>
            </w:pPr>
            <w:r>
              <w:t xml:space="preserve">Advance applied to quotation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ADVANCE_REFUND</w:t>
            </w:r>
          </w:p>
        </w:tc>
        <w:tc>
          <w:p>
            <w:pPr>
              <w:pStyle w:val="Compact"/>
              <w:jc w:val="left"/>
            </w:pPr>
            <w:r>
              <w:t xml:space="preserve">Advance returned to customer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OVERPAY_ADVANCE</w:t>
            </w:r>
          </w:p>
        </w:tc>
        <w:tc>
          <w:p>
            <w:pPr>
              <w:pStyle w:val="Compact"/>
              <w:jc w:val="left"/>
            </w:pPr>
            <w:r>
              <w:t xml:space="preserve">Excess payment held as advance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OVERPAY_APPLIED</w:t>
            </w:r>
          </w:p>
        </w:tc>
        <w:tc>
          <w:p>
            <w:pPr>
              <w:pStyle w:val="Compact"/>
              <w:jc w:val="left"/>
            </w:pPr>
            <w:r>
              <w:t xml:space="preserve">Overpayment applied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REFUND_*</w:t>
            </w:r>
          </w:p>
        </w:tc>
        <w:tc>
          <w:p>
            <w:pPr>
              <w:pStyle w:val="Compact"/>
              <w:jc w:val="left"/>
            </w:pPr>
            <w:r>
              <w:t xml:space="preserve">Refund-related entries</w:t>
            </w:r>
          </w:p>
        </w:tc>
      </w:tr>
    </w:tbl>
    <w:p>
      <w:pPr>
        <w:pStyle w:val="Heading3"/>
      </w:pPr>
      <w:bookmarkStart w:id="49" w:name="f.7.2-quotation-paid_ngn-derivation"/>
      <w:r>
        <w:t xml:space="preserve">F.7.2 Quotation paid_ngn Derivation</w:t>
      </w:r>
      <w:bookmarkEnd w:id="49"/>
    </w:p>
    <w:p>
      <w:pPr>
        <w:pStyle w:val="FirstParagraph"/>
      </w:pPr>
      <w:r>
        <w:rPr>
          <w:b/>
        </w:rPr>
        <w:t xml:space="preserve">Critical rule:</w:t>
      </w:r>
      <w:r>
        <w:t xml:space="preserve"> </w:t>
      </w:r>
      <w:r>
        <w:rPr>
          <w:rStyle w:val="VerbatimChar"/>
        </w:rPr>
        <w:t xml:space="preserve">quotations.paid_ngn</w:t>
      </w:r>
      <w:r>
        <w:t xml:space="preserve"> </w:t>
      </w:r>
      <w:r>
        <w:t xml:space="preserve">derived</w:t>
      </w:r>
      <w:r>
        <w:t xml:space="preserve"> </w:t>
      </w:r>
      <w:r>
        <w:rPr>
          <w:b/>
        </w:rPr>
        <w:t xml:space="preserve">only from sales receipts</w:t>
      </w:r>
      <w:r>
        <w:t xml:space="preserve"> </w:t>
      </w:r>
      <w:r>
        <w:t xml:space="preserve">— not bank reconciliation directly.</w:t>
      </w:r>
    </w:p>
    <w:p>
      <w:pPr>
        <w:pStyle w:val="BodyText"/>
      </w:pPr>
      <w:r>
        <w:t xml:space="preserve">Function:</w:t>
      </w:r>
      <w:r>
        <w:t xml:space="preserve"> </w:t>
      </w:r>
      <w:r>
        <w:rPr>
          <w:rStyle w:val="VerbatimChar"/>
        </w:rPr>
        <w:t xml:space="preserve">syncQuotationPaidFromReceipts</w:t>
      </w:r>
      <w:r>
        <w:t xml:space="preserve"> </w:t>
      </w:r>
      <w:r>
        <w:t xml:space="preserve">— run if discrepancy suspected.</w:t>
      </w:r>
    </w:p>
    <w:p>
      <w:pPr>
        <w:pStyle w:val="Heading3"/>
      </w:pPr>
      <w:bookmarkStart w:id="50" w:name="f.7.3-customer-statement"/>
      <w:r>
        <w:t xml:space="preserve">F.7.3 Customer Statement</w:t>
      </w:r>
      <w:bookmarkEnd w:id="50"/>
    </w:p>
    <w:p>
      <w:pPr>
        <w:pStyle w:val="FirstParagraph"/>
      </w:pPr>
      <w:r>
        <w:t xml:space="preserve">Generated from customer dashboard ledger history:</w:t>
      </w:r>
      <w:r>
        <w:t xml:space="preserve"> </w:t>
      </w:r>
      <w:r>
        <w:t xml:space="preserve">- Opening balance</w:t>
      </w:r>
      <w:r>
        <w:t xml:space="preserve"> </w:t>
      </w:r>
      <w:r>
        <w:t xml:space="preserve">- Production recognition (AR increase)</w:t>
      </w:r>
      <w:r>
        <w:t xml:space="preserve"> </w:t>
      </w:r>
      <w:r>
        <w:t xml:space="preserve">- Receipts (AR decrease)</w:t>
      </w:r>
      <w:r>
        <w:t xml:space="preserve"> </w:t>
      </w:r>
      <w:r>
        <w:t xml:space="preserve">- Refunds</w:t>
      </w:r>
      <w:r>
        <w:t xml:space="preserve"> </w:t>
      </w:r>
      <w:r>
        <w:t xml:space="preserve">- Closing balance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f.8-treasury-accounting"/>
      <w:r>
        <w:t xml:space="preserve">F.8 TREASURY ACCOUNTING</w:t>
      </w:r>
      <w:bookmarkEnd w:id="51"/>
    </w:p>
    <w:p>
      <w:pPr>
        <w:pStyle w:val="Heading3"/>
      </w:pPr>
      <w:bookmarkStart w:id="52" w:name="f.8.1-treasury-movement-sources"/>
      <w:r>
        <w:t xml:space="preserve">F.8.1 Treasury Movement Sources</w:t>
      </w:r>
      <w:bookmarkEnd w:id="5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source_kind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RECEIPT</w:t>
            </w:r>
          </w:p>
        </w:tc>
        <w:tc>
          <w:p>
            <w:pPr>
              <w:pStyle w:val="Compact"/>
              <w:jc w:val="left"/>
            </w:pPr>
            <w:r>
              <w:t xml:space="preserve">Customer receipt clearance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REFUND_PAYOUT</w:t>
            </w:r>
          </w:p>
        </w:tc>
        <w:tc>
          <w:p>
            <w:pPr>
              <w:pStyle w:val="Compact"/>
              <w:jc w:val="left"/>
            </w:pPr>
            <w:r>
              <w:t xml:space="preserve">Customer refund payment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EXPENSE</w:t>
            </w:r>
          </w:p>
        </w:tc>
        <w:tc>
          <w:p>
            <w:pPr>
              <w:pStyle w:val="Compact"/>
              <w:jc w:val="left"/>
            </w:pPr>
            <w:r>
              <w:t xml:space="preserve">Payment request payout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SUPPLIER_PAYMENT</w:t>
            </w:r>
          </w:p>
        </w:tc>
        <w:tc>
          <w:p>
            <w:pPr>
              <w:pStyle w:val="Compact"/>
              <w:jc w:val="left"/>
            </w:pPr>
            <w:r>
              <w:t xml:space="preserve">PO supplier payment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TRANSFER</w:t>
            </w:r>
          </w:p>
        </w:tc>
        <w:tc>
          <w:p>
            <w:pPr>
              <w:pStyle w:val="Compact"/>
              <w:jc w:val="left"/>
            </w:pPr>
            <w:r>
              <w:t xml:space="preserve">Inter-account transfer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PAYROLL</w:t>
            </w:r>
          </w:p>
        </w:tc>
        <w:tc>
          <w:p>
            <w:pPr>
              <w:pStyle w:val="Compact"/>
              <w:jc w:val="left"/>
            </w:pPr>
            <w:r>
              <w:t xml:space="preserve">Salary disbursement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INTER_BRANCH</w:t>
            </w:r>
          </w:p>
        </w:tc>
        <w:tc>
          <w:p>
            <w:pPr>
              <w:pStyle w:val="Compact"/>
              <w:jc w:val="left"/>
            </w:pPr>
            <w:r>
              <w:t xml:space="preserve">Inter-branch loan movement</w:t>
            </w:r>
          </w:p>
        </w:tc>
      </w:tr>
    </w:tbl>
    <w:p>
      <w:pPr>
        <w:pStyle w:val="Heading3"/>
      </w:pPr>
      <w:bookmarkStart w:id="53" w:name="f.8.2-treasury-balance"/>
      <w:r>
        <w:t xml:space="preserve">F.8.2 Treasury Balance</w:t>
      </w:r>
      <w:bookmarkEnd w:id="53"/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treasury_accounts</w:t>
      </w:r>
      <w:r>
        <w:t xml:space="preserve"> </w:t>
      </w:r>
      <w:r>
        <w:t xml:space="preserve">record maintains running balance from cleared movements.</w:t>
      </w:r>
    </w:p>
    <w:p>
      <w:pPr>
        <w:pStyle w:val="BodyText"/>
      </w:pPr>
      <w:r>
        <w:rPr>
          <w:b/>
        </w:rPr>
        <w:t xml:space="preserve">Daily check:</w:t>
      </w:r>
      <w:r>
        <w:t xml:space="preserve"> </w:t>
      </w:r>
      <w:r>
        <w:t xml:space="preserve">Sum of treasury accounts = GL 1000 balance (after reconciliation).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f.9-financial-reporting-calendar"/>
      <w:r>
        <w:t xml:space="preserve">F.9 FINANCIAL REPORTING CALENDAR</w:t>
      </w:r>
      <w:bookmarkEnd w:id="5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Distribution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Daily pack</w:t>
            </w:r>
          </w:p>
        </w:tc>
        <w:tc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p>
            <w:pPr>
              <w:pStyle w:val="Compact"/>
              <w:jc w:val="left"/>
            </w:pPr>
            <w:r>
              <w:t xml:space="preserve">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Cash position</w:t>
            </w:r>
          </w:p>
        </w:tc>
        <w:tc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p>
            <w:pPr>
              <w:pStyle w:val="Compact"/>
              <w:jc w:val="left"/>
            </w:pPr>
            <w:r>
              <w:t xml:space="preserve">Cashier/Finance</w:t>
            </w:r>
          </w:p>
        </w:tc>
        <w:tc>
          <w:p>
            <w:pPr>
              <w:pStyle w:val="Compact"/>
              <w:jc w:val="left"/>
            </w:pPr>
            <w:r>
              <w:t xml:space="preserve">BM, 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Weekly pack</w:t>
            </w:r>
          </w:p>
        </w:tc>
        <w:tc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p>
            <w:pPr>
              <w:pStyle w:val="Compact"/>
              <w:jc w:val="left"/>
            </w:pPr>
            <w:r>
              <w:t xml:space="preserve">MD, Board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Branch scorecard</w:t>
            </w:r>
          </w:p>
        </w:tc>
        <w:tc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p>
            <w:pPr>
              <w:pStyle w:val="Compact"/>
              <w:jc w:val="left"/>
            </w:pPr>
            <w:r>
              <w:t xml:space="preserve">MD, BMs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Trial balance</w:t>
            </w:r>
          </w:p>
        </w:tc>
        <w:tc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p>
            <w:pPr>
              <w:pStyle w:val="Compact"/>
              <w:jc w:val="left"/>
            </w:pPr>
            <w:r>
              <w:t xml:space="preserve">MD, Auditor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Management accounts</w:t>
            </w:r>
          </w:p>
        </w:tc>
        <w:tc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p>
            <w:pPr>
              <w:pStyle w:val="Compact"/>
              <w:jc w:val="left"/>
            </w:pPr>
            <w:r>
              <w:t xml:space="preserve">Board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 aging</w:t>
            </w:r>
          </w:p>
        </w:tc>
        <w:tc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p>
            <w:pPr>
              <w:pStyle w:val="Compact"/>
              <w:jc w:val="left"/>
            </w:pPr>
            <w:r>
              <w:t xml:space="preserve">MD, Sales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 aging</w:t>
            </w:r>
          </w:p>
        </w:tc>
        <w:tc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p>
            <w:pPr>
              <w:pStyle w:val="Compact"/>
              <w:jc w:val="left"/>
            </w:pPr>
            <w:r>
              <w:t xml:space="preserve">MD, Procurement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Stock valuation</w:t>
            </w:r>
          </w:p>
        </w:tc>
        <w:tc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p>
            <w:pPr>
              <w:pStyle w:val="Compact"/>
              <w:jc w:val="left"/>
            </w:pPr>
            <w:r>
              <w:t xml:space="preserve">Finance + Operations</w:t>
            </w:r>
          </w:p>
        </w:tc>
        <w:tc>
          <w:p>
            <w:pPr>
              <w:pStyle w:val="Compact"/>
              <w:jc w:val="left"/>
            </w:pPr>
            <w:r>
              <w:t xml:space="preserve">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Payroll summary</w:t>
            </w:r>
          </w:p>
        </w:tc>
        <w:tc>
          <w:p>
            <w:pPr>
              <w:pStyle w:val="Compact"/>
              <w:jc w:val="left"/>
            </w:pPr>
            <w:r>
              <w:t xml:space="preserve">Per run</w:t>
            </w:r>
          </w:p>
        </w:tc>
        <w:tc>
          <w:p>
            <w:pPr>
              <w:pStyle w:val="Compact"/>
              <w:jc w:val="left"/>
            </w:pPr>
            <w:r>
              <w:t xml:space="preserve">HR + Finance</w:t>
            </w:r>
          </w:p>
        </w:tc>
        <w:tc>
          <w:p>
            <w:pPr>
              <w:pStyle w:val="Compact"/>
              <w:jc w:val="left"/>
            </w:pPr>
            <w:r>
              <w:t xml:space="preserve">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Annual accounts</w:t>
            </w:r>
          </w:p>
        </w:tc>
        <w:tc>
          <w:p>
            <w:pPr>
              <w:pStyle w:val="Compact"/>
              <w:jc w:val="left"/>
            </w:pPr>
            <w:r>
              <w:t xml:space="preserve">Yearly</w:t>
            </w:r>
          </w:p>
        </w:tc>
        <w:tc>
          <w:p>
            <w:pPr>
              <w:pStyle w:val="Compact"/>
              <w:jc w:val="left"/>
            </w:pPr>
            <w:r>
              <w:t xml:space="preserve">External auditor</w:t>
            </w:r>
          </w:p>
        </w:tc>
        <w:tc>
          <w:p>
            <w:pPr>
              <w:pStyle w:val="Compact"/>
              <w:jc w:val="left"/>
            </w:pPr>
            <w:r>
              <w:t xml:space="preserve">Board, FIRS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f.10-chart-of-accounts-maintenance"/>
      <w:r>
        <w:t xml:space="preserve">F.10 CHART OF ACCOUNTS MAINTENANCE</w:t>
      </w:r>
      <w:bookmarkEnd w:id="55"/>
    </w:p>
    <w:p>
      <w:pPr>
        <w:pStyle w:val="FirstParagraph"/>
      </w:pPr>
      <w:r>
        <w:t xml:space="preserve">New GL accounts require:</w:t>
      </w:r>
      <w:r>
        <w:t xml:space="preserve"> </w:t>
      </w:r>
      <w:r>
        <w:t xml:space="preserve">1. Finance Manager proposal with account code, name, type</w:t>
      </w:r>
      <w:r>
        <w:t xml:space="preserve"> </w:t>
      </w:r>
      <w:r>
        <w:t xml:space="preserve">2. MD approval for income statement impact</w:t>
      </w:r>
      <w:r>
        <w:t xml:space="preserve"> </w:t>
      </w:r>
      <w:r>
        <w:t xml:space="preserve">3. IT/Admin seeds in</w:t>
      </w:r>
      <w:r>
        <w:t xml:space="preserve"> </w:t>
      </w:r>
      <w:r>
        <w:rPr>
          <w:rStyle w:val="VerbatimChar"/>
        </w:rPr>
        <w:t xml:space="preserve">gl_accounts</w:t>
      </w:r>
      <w:r>
        <w:t xml:space="preserve"> </w:t>
      </w:r>
      <w:r>
        <w:t xml:space="preserve">table</w:t>
      </w:r>
      <w:r>
        <w:t xml:space="preserve"> </w:t>
      </w:r>
      <w:r>
        <w:t xml:space="preserve">4. Update expense category mapping if applicable</w:t>
      </w:r>
      <w:r>
        <w:t xml:space="preserve"> </w:t>
      </w:r>
      <w:r>
        <w:t xml:space="preserve">5. Update this SOP appendix</w:t>
      </w:r>
    </w:p>
    <w:p>
      <w:pPr>
        <w:pStyle w:val="BodyText"/>
      </w:pPr>
      <w:r>
        <w:rPr>
          <w:b/>
        </w:rPr>
        <w:t xml:space="preserve">No user-created GL accounts without Finance Manager authority.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f.11-period-close-detailed-checklist"/>
      <w:r>
        <w:t xml:space="preserve">F.11 PERIOD CLOSE DETAILED CHECKLIST</w:t>
      </w:r>
      <w:bookmarkEnd w:id="56"/>
    </w:p>
    <w:p>
      <w:pPr>
        <w:pStyle w:val="Heading3"/>
      </w:pPr>
      <w:bookmarkStart w:id="57" w:name="day-t-5-before-month-end"/>
      <w:r>
        <w:t xml:space="preserve">Day T-5 (Before Month End)</w:t>
      </w:r>
      <w:bookmarkEnd w:id="57"/>
    </w:p>
    <w:p>
      <w:pPr>
        <w:numPr>
          <w:ilvl w:val="0"/>
          <w:numId w:val="1004"/>
        </w:numPr>
        <w:pStyle w:val="Compact"/>
      </w:pPr>
      <w:r>
        <w:t xml:space="preserve">☐ Notify all branches: no backdated posts after T+2 without approval</w:t>
      </w:r>
    </w:p>
    <w:p>
      <w:pPr>
        <w:numPr>
          <w:ilvl w:val="0"/>
          <w:numId w:val="1004"/>
        </w:numPr>
        <w:pStyle w:val="Compact"/>
      </w:pPr>
      <w:r>
        <w:t xml:space="preserve">☐ Chase open GRNs — post all received goods</w:t>
      </w:r>
    </w:p>
    <w:p>
      <w:pPr>
        <w:numPr>
          <w:ilvl w:val="0"/>
          <w:numId w:val="1004"/>
        </w:numPr>
        <w:pStyle w:val="Compact"/>
      </w:pPr>
      <w:r>
        <w:t xml:space="preserve">☐ Chase open production jobs — complete or document WIP carry</w:t>
      </w:r>
    </w:p>
    <w:p>
      <w:pPr>
        <w:numPr>
          <w:ilvl w:val="0"/>
          <w:numId w:val="1004"/>
        </w:numPr>
        <w:pStyle w:val="Compact"/>
      </w:pPr>
      <w:r>
        <w:t xml:space="preserve">☐ HR confirms payroll data final if pay period</w:t>
      </w:r>
    </w:p>
    <w:p>
      <w:pPr>
        <w:pStyle w:val="Heading3"/>
      </w:pPr>
      <w:bookmarkStart w:id="58" w:name="day-t-last-business-day"/>
      <w:r>
        <w:t xml:space="preserve">Day T (Last Business Day)</w:t>
      </w:r>
      <w:bookmarkEnd w:id="58"/>
    </w:p>
    <w:p>
      <w:pPr>
        <w:numPr>
          <w:ilvl w:val="0"/>
          <w:numId w:val="1005"/>
        </w:numPr>
        <w:pStyle w:val="Compact"/>
      </w:pPr>
      <w:r>
        <w:t xml:space="preserve">☐ Final receipts and payments posted</w:t>
      </w:r>
    </w:p>
    <w:p>
      <w:pPr>
        <w:numPr>
          <w:ilvl w:val="0"/>
          <w:numId w:val="1005"/>
        </w:numPr>
        <w:pStyle w:val="Compact"/>
      </w:pPr>
      <w:r>
        <w:t xml:space="preserve">☐ Operations completes deliveries in transit</w:t>
      </w:r>
    </w:p>
    <w:p>
      <w:pPr>
        <w:numPr>
          <w:ilvl w:val="0"/>
          <w:numId w:val="1005"/>
        </w:numPr>
        <w:pStyle w:val="Compact"/>
      </w:pPr>
      <w:r>
        <w:t xml:space="preserve">☐ Stock register physical count begins</w:t>
      </w:r>
    </w:p>
    <w:p>
      <w:pPr>
        <w:pStyle w:val="Heading3"/>
      </w:pPr>
      <w:bookmarkStart w:id="59" w:name="day-t1-to-t3"/>
      <w:r>
        <w:t xml:space="preserve">Day T+1 to T+3</w:t>
      </w:r>
      <w:bookmarkEnd w:id="59"/>
    </w:p>
    <w:p>
      <w:pPr>
        <w:numPr>
          <w:ilvl w:val="0"/>
          <w:numId w:val="1006"/>
        </w:numPr>
        <w:pStyle w:val="Compact"/>
      </w:pPr>
      <w:r>
        <w:t xml:space="preserve">☐ Stock register 4-stage sign-off</w:t>
      </w:r>
    </w:p>
    <w:p>
      <w:pPr>
        <w:numPr>
          <w:ilvl w:val="0"/>
          <w:numId w:val="1006"/>
        </w:numPr>
        <w:pStyle w:val="Compact"/>
      </w:pPr>
      <w:r>
        <w:t xml:space="preserve">☐ Bank reconciliation completed</w:t>
      </w:r>
    </w:p>
    <w:p>
      <w:pPr>
        <w:numPr>
          <w:ilvl w:val="0"/>
          <w:numId w:val="1006"/>
        </w:numPr>
        <w:pStyle w:val="Compact"/>
      </w:pPr>
      <w:r>
        <w:t xml:space="preserve">☐ Depreciation run</w:t>
      </w:r>
    </w:p>
    <w:p>
      <w:pPr>
        <w:numPr>
          <w:ilvl w:val="0"/>
          <w:numId w:val="1006"/>
        </w:numPr>
        <w:pStyle w:val="Compact"/>
      </w:pPr>
      <w:r>
        <w:t xml:space="preserve">☐ AP2/AP3 diagnostics</w:t>
      </w:r>
    </w:p>
    <w:p>
      <w:pPr>
        <w:numPr>
          <w:ilvl w:val="0"/>
          <w:numId w:val="1006"/>
        </w:numPr>
        <w:pStyle w:val="Compact"/>
      </w:pPr>
      <w:r>
        <w:t xml:space="preserve">☐ Manual accrual journals</w:t>
      </w:r>
    </w:p>
    <w:p>
      <w:pPr>
        <w:pStyle w:val="Heading3"/>
      </w:pPr>
      <w:bookmarkStart w:id="60" w:name="day-t5-target"/>
      <w:r>
        <w:t xml:space="preserve">Day T+5 (Target)</w:t>
      </w:r>
      <w:bookmarkEnd w:id="60"/>
    </w:p>
    <w:p>
      <w:pPr>
        <w:numPr>
          <w:ilvl w:val="0"/>
          <w:numId w:val="1007"/>
        </w:numPr>
        <w:pStyle w:val="Compact"/>
      </w:pPr>
      <w:r>
        <w:t xml:space="preserve">☐ Trial balance review</w:t>
      </w:r>
    </w:p>
    <w:p>
      <w:pPr>
        <w:numPr>
          <w:ilvl w:val="0"/>
          <w:numId w:val="1007"/>
        </w:numPr>
        <w:pStyle w:val="Compact"/>
      </w:pPr>
      <w:r>
        <w:t xml:space="preserve">☐ MD reviews branch scorecard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Period lock</w:t>
      </w:r>
    </w:p>
    <w:p>
      <w:pPr>
        <w:numPr>
          <w:ilvl w:val="0"/>
          <w:numId w:val="1007"/>
        </w:numPr>
        <w:pStyle w:val="Compact"/>
      </w:pPr>
      <w:r>
        <w:t xml:space="preserve">☐ Reports pack distributed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1" w:name="f.12-tax-and-statutory-filing"/>
      <w:r>
        <w:t xml:space="preserve">F.12 TAX AND STATUTORY FILING</w:t>
      </w:r>
      <w:bookmarkEnd w:id="6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 Source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PAYE remittance</w:t>
            </w:r>
          </w:p>
        </w:tc>
        <w:tc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p>
            <w:pPr>
              <w:pStyle w:val="Compact"/>
              <w:jc w:val="left"/>
            </w:pPr>
            <w:r>
              <w:t xml:space="preserve">Payroll export</w:t>
            </w:r>
          </w:p>
        </w:tc>
        <w:tc>
          <w:p>
            <w:pPr>
              <w:pStyle w:val="Compact"/>
              <w:jc w:val="left"/>
            </w:pPr>
            <w:r>
              <w:t xml:space="preserve">Finance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Pension remittance</w:t>
            </w:r>
          </w:p>
        </w:tc>
        <w:tc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p>
            <w:pPr>
              <w:pStyle w:val="Compact"/>
              <w:jc w:val="left"/>
            </w:pPr>
            <w:r>
              <w:t xml:space="preserve">Payroll export</w:t>
            </w:r>
          </w:p>
        </w:tc>
        <w:tc>
          <w:p>
            <w:pPr>
              <w:pStyle w:val="Compact"/>
              <w:jc w:val="left"/>
            </w:pPr>
            <w:r>
              <w:t xml:space="preserve">Finance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VAT (if applicable)</w:t>
            </w:r>
          </w:p>
        </w:tc>
        <w:tc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p>
            <w:pPr>
              <w:pStyle w:val="Compact"/>
              <w:jc w:val="left"/>
            </w:pPr>
            <w:r>
              <w:t xml:space="preserve">GL / invoices</w:t>
            </w:r>
          </w:p>
        </w:tc>
        <w:tc>
          <w:p>
            <w:pPr>
              <w:pStyle w:val="Compact"/>
              <w:jc w:val="left"/>
            </w:pPr>
            <w:r>
              <w:t xml:space="preserve">Finance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WHT certificates</w:t>
            </w:r>
          </w:p>
        </w:tc>
        <w:tc>
          <w:p>
            <w:pPr>
              <w:pStyle w:val="Compact"/>
              <w:jc w:val="left"/>
            </w:pPr>
            <w:r>
              <w:t xml:space="preserve">Per payment</w:t>
            </w:r>
          </w:p>
        </w:tc>
        <w:tc>
          <w:p>
            <w:pPr>
              <w:pStyle w:val="Compact"/>
              <w:jc w:val="left"/>
            </w:pPr>
            <w:r>
              <w:t xml:space="preserve">Payment register</w:t>
            </w:r>
          </w:p>
        </w:tc>
        <w:tc>
          <w:p>
            <w:pPr>
              <w:pStyle w:val="Compact"/>
              <w:jc w:val="left"/>
            </w:pPr>
            <w:r>
              <w:t xml:space="preserve">Finance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Annual tax return</w:t>
            </w:r>
          </w:p>
        </w:tc>
        <w:tc>
          <w:p>
            <w:pPr>
              <w:pStyle w:val="Compact"/>
              <w:jc w:val="left"/>
            </w:pPr>
            <w:r>
              <w:t xml:space="preserve">Yearly</w:t>
            </w:r>
          </w:p>
        </w:tc>
        <w:tc>
          <w:p>
            <w:pPr>
              <w:pStyle w:val="Compact"/>
              <w:jc w:val="left"/>
            </w:pPr>
            <w:r>
              <w:t xml:space="preserve">Trial balance + adjustments</w:t>
            </w:r>
          </w:p>
        </w:tc>
        <w:tc>
          <w:p>
            <w:pPr>
              <w:pStyle w:val="Compact"/>
              <w:jc w:val="left"/>
            </w:pPr>
            <w:r>
              <w:t xml:space="preserve">External accountant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Annex F — Accounting Policies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2026-06-24T14:06:43Z</dcterms:created>
  <dcterms:modified xsi:type="dcterms:W3CDTF">2026-06-24T14:06:43Z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