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04-operations-store"/>
      <w:r>
        <w:t xml:space="preserve">SOP-04: OPERATIONS &amp; STORE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Operations / Store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rPr>
          <w:rStyle w:val="VerbatimChar"/>
        </w:rPr>
        <w:t xml:space="preserve">/operations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/operations/coils/:coilNo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/operations/material-exceptions</w:t>
      </w:r>
      <w:r>
        <w:br/>
      </w:r>
      <w:r>
        <w:rPr>
          <w:b/>
        </w:rPr>
        <w:t xml:space="preserve">Primary role:</w:t>
      </w:r>
      <w:r>
        <w:t xml:space="preserve"> </w:t>
      </w:r>
      <w:r>
        <w:rPr>
          <w:rStyle w:val="VerbatimChar"/>
        </w:rPr>
        <w:t xml:space="preserve">operations_officer</w:t>
      </w:r>
      <w:r>
        <w:t xml:space="preserve"> </w:t>
      </w:r>
      <w:r>
        <w:t xml:space="preserve">(Storekeeper)</w:t>
      </w:r>
      <w:r>
        <w:br/>
      </w:r>
      <w:r>
        <w:rPr>
          <w:b/>
        </w:rPr>
        <w:t xml:space="preserve">Supporting roles: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Operations and Store is the authoritative source for physical inventory truth: coil register, accessory stock, stone inventory, goods receipt (GRN), customer deliveries, and material exceptions. Sales sees status read-only; Operations confirms what was produced and delivered.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perations-module-navigation"/>
      <w:r>
        <w:t xml:space="preserve">2. OPERATIONS MODULE NAVIGATION</w:t>
      </w:r>
      <w:bookmarkEnd w:id="22"/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/operations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Production dashboard, coil control, live job 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management</w:t>
            </w:r>
          </w:p>
        </w:tc>
        <w:tc>
          <w:p>
            <w:pPr>
              <w:pStyle w:val="Compact"/>
              <w:jc w:val="left"/>
            </w:pPr>
            <w:r>
              <w:t xml:space="preserve">GRN, coil registration, SKU 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exceptions</w:t>
            </w:r>
          </w:p>
        </w:tc>
        <w:tc>
          <w:p>
            <w:pPr>
              <w:pStyle w:val="Compact"/>
              <w:jc w:val="left"/>
            </w:pPr>
            <w:r>
              <w:t xml:space="preserve">Incident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line</w:t>
            </w:r>
          </w:p>
        </w:tc>
        <w:tc>
          <w:p>
            <w:pPr>
              <w:pStyle w:val="Compact"/>
              <w:jc w:val="left"/>
            </w:pPr>
            <w:r>
              <w:t xml:space="preserve">Release queue, complete jobs, deliveries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oods-receipt-grn"/>
      <w:r>
        <w:t xml:space="preserve">3. GOODS RECEIPT (GRN)</w:t>
      </w:r>
      <w:bookmarkEnd w:id="23"/>
    </w:p>
    <w:p>
      <w:pPr>
        <w:pStyle w:val="Heading3"/>
      </w:pPr>
      <w:bookmarkStart w:id="24" w:name="prerequisites"/>
      <w:r>
        <w:t xml:space="preserve">3.1 Prerequisites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Approved PO in status</w:t>
      </w:r>
      <w:r>
        <w:t xml:space="preserve"> </w:t>
      </w:r>
      <w:r>
        <w:rPr>
          <w:b/>
        </w:rPr>
        <w:t xml:space="preserve">On loading</w:t>
      </w:r>
      <w:r>
        <w:t xml:space="preserve">,</w:t>
      </w:r>
      <w:r>
        <w:t xml:space="preserve"> </w:t>
      </w:r>
      <w:r>
        <w:rPr>
          <w:b/>
        </w:rPr>
        <w:t xml:space="preserve">In Transit</w:t>
      </w:r>
      <w:r>
        <w:t xml:space="preserve">, or</w:t>
      </w:r>
      <w:r>
        <w:t xml:space="preserve"> </w:t>
      </w:r>
      <w:r>
        <w:rPr>
          <w:b/>
        </w:rPr>
        <w:t xml:space="preserve">Approved</w:t>
      </w:r>
      <w:r>
        <w:t xml:space="preserve"> </w:t>
      </w:r>
      <w:r>
        <w:t xml:space="preserve">(per local policy)</w:t>
      </w:r>
    </w:p>
    <w:p>
      <w:pPr>
        <w:numPr>
          <w:ilvl w:val="0"/>
          <w:numId w:val="1001"/>
        </w:numPr>
        <w:pStyle w:val="Compact"/>
      </w:pPr>
      <w:r>
        <w:t xml:space="preserve">Physical goods arrived at branch</w:t>
      </w:r>
    </w:p>
    <w:p>
      <w:pPr>
        <w:numPr>
          <w:ilvl w:val="0"/>
          <w:numId w:val="1001"/>
        </w:numPr>
        <w:pStyle w:val="Compact"/>
      </w:pPr>
      <w:r>
        <w:t xml:space="preserve">Weighbridge ticket (coil) or packing list (accessories/stone)</w:t>
      </w:r>
    </w:p>
    <w:p>
      <w:pPr>
        <w:pStyle w:val="Heading3"/>
      </w:pPr>
      <w:bookmarkStart w:id="25" w:name="coil-grn-procedure"/>
      <w:r>
        <w:t xml:space="preserve">3.2 Coil GRN Procedure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Stock management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Post GRN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Select PO and PO line.</w:t>
      </w:r>
    </w:p>
    <w:p>
      <w:pPr>
        <w:numPr>
          <w:ilvl w:val="0"/>
          <w:numId w:val="1002"/>
        </w:numPr>
        <w:pStyle w:val="Compact"/>
      </w:pPr>
      <w:r>
        <w:t xml:space="preserve">Enter received data: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Coil number</w:t>
      </w:r>
      <w:r>
        <w:t xml:space="preserve"> </w:t>
      </w:r>
      <w:r>
        <w:t xml:space="preserve">(manufacturer serial — unique)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Gross weight (kg)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Gauge, colour, profile, material type</w:t>
      </w:r>
      <w:r>
        <w:t xml:space="preserve"> </w:t>
      </w:r>
      <w:r>
        <w:t xml:space="preserve">(aluzinc/aluminium)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Received date</w:t>
      </w:r>
    </w:p>
    <w:p>
      <w:pPr>
        <w:numPr>
          <w:ilvl w:val="0"/>
          <w:numId w:val="1002"/>
        </w:numPr>
        <w:pStyle w:val="Compact"/>
      </w:pPr>
      <w:r>
        <w:t xml:space="preserve">System creates</w:t>
      </w:r>
      <w:r>
        <w:t xml:space="preserve"> </w:t>
      </w:r>
      <w:r>
        <w:rPr>
          <w:rStyle w:val="VerbatimChar"/>
        </w:rPr>
        <w:t xml:space="preserve">coil_lots</w:t>
      </w:r>
      <w:r>
        <w:t xml:space="preserve"> </w:t>
      </w:r>
      <w:r>
        <w:t xml:space="preserve">record; updates</w:t>
      </w:r>
      <w:r>
        <w:t xml:space="preserve"> </w:t>
      </w:r>
      <w:r>
        <w:rPr>
          <w:rStyle w:val="VerbatimChar"/>
        </w:rPr>
        <w:t xml:space="preserve">qty_remaining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GL (AP2): Dr Inventory (1300), Cr AP (2000).</w:t>
      </w:r>
    </w:p>
    <w:p>
      <w:pPr>
        <w:numPr>
          <w:ilvl w:val="0"/>
          <w:numId w:val="1002"/>
        </w:numPr>
        <w:pStyle w:val="Compact"/>
      </w:pPr>
      <w:r>
        <w:t xml:space="preserve">If short-receipt vs PO qty: system notifies MD (</w:t>
      </w:r>
      <w:r>
        <w:rPr>
          <w:rStyle w:val="VerbatimChar"/>
        </w:rPr>
        <w:t xml:space="preserve">notifyMdCoilShortReceipt</w:t>
      </w:r>
      <w:r>
        <w:t xml:space="preserve">).</w:t>
      </w:r>
    </w:p>
    <w:p>
      <w:pPr>
        <w:pStyle w:val="Heading3"/>
      </w:pPr>
      <w:bookmarkStart w:id="26" w:name="accessory-stone-grn"/>
      <w:r>
        <w:t xml:space="preserve">3.3 Accessory / Stone GRN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Select PO line (accessory or stone type).</w:t>
      </w:r>
    </w:p>
    <w:p>
      <w:pPr>
        <w:numPr>
          <w:ilvl w:val="0"/>
          <w:numId w:val="1004"/>
        </w:numPr>
        <w:pStyle w:val="Compact"/>
      </w:pPr>
      <w:r>
        <w:t xml:space="preserve">Enter quantity received vs PO quantity.</w:t>
      </w:r>
    </w:p>
    <w:p>
      <w:pPr>
        <w:numPr>
          <w:ilvl w:val="0"/>
          <w:numId w:val="1004"/>
        </w:numPr>
        <w:pStyle w:val="Compact"/>
      </w:pPr>
      <w:r>
        <w:t xml:space="preserve">Updates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branch stock (</w:t>
      </w:r>
      <w:r>
        <w:rPr>
          <w:rStyle w:val="VerbatimChar"/>
        </w:rPr>
        <w:t xml:space="preserve">stock_level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Stone: track sheets; system converts sheets to m² for production.</w:t>
      </w:r>
    </w:p>
    <w:p>
      <w:pPr>
        <w:pStyle w:val="Heading3"/>
      </w:pPr>
      <w:bookmarkStart w:id="27" w:name="grn-controls"/>
      <w:r>
        <w:t xml:space="preserve">3.4 GRN Controls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Cannot GRN against cancelled PO</w:t>
      </w:r>
    </w:p>
    <w:p>
      <w:pPr>
        <w:numPr>
          <w:ilvl w:val="0"/>
          <w:numId w:val="1005"/>
        </w:numPr>
        <w:pStyle w:val="Compact"/>
      </w:pPr>
      <w:r>
        <w:t xml:space="preserve">Short receipt tolerance configurable; above tolerance → MD work item</w:t>
      </w:r>
    </w:p>
    <w:p>
      <w:pPr>
        <w:numPr>
          <w:ilvl w:val="0"/>
          <w:numId w:val="1005"/>
        </w:numPr>
        <w:pStyle w:val="Compact"/>
      </w:pPr>
      <w:r>
        <w:t xml:space="preserve">Landed cost includes carriage inward from PO transport fields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il-register-management"/>
      <w:r>
        <w:t xml:space="preserve">4. COIL REGISTER MANAGEMENT</w:t>
      </w:r>
      <w:bookmarkEnd w:id="28"/>
    </w:p>
    <w:p>
      <w:pPr>
        <w:pStyle w:val="Heading3"/>
      </w:pPr>
      <w:bookmarkStart w:id="29" w:name="coil-lot-attributes"/>
      <w:r>
        <w:t xml:space="preserve">4.1 Coil Lot Attributes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number</w:t>
            </w:r>
          </w:p>
        </w:tc>
        <w:tc>
          <w:p>
            <w:pPr>
              <w:pStyle w:val="Compact"/>
              <w:jc w:val="left"/>
            </w:pPr>
            <w:r>
              <w:t xml:space="preserve">Unique manufacturer serial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qty_remaining</w:t>
            </w:r>
          </w:p>
        </w:tc>
        <w:tc>
          <w:p>
            <w:pPr>
              <w:pStyle w:val="Compact"/>
              <w:jc w:val="left"/>
            </w:pPr>
            <w:r>
              <w:t xml:space="preserve">Kg left on roll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qty_reserved</w:t>
            </w:r>
          </w:p>
        </w:tc>
        <w:tc>
          <w:p>
            <w:pPr>
              <w:pStyle w:val="Compact"/>
              <w:jc w:val="left"/>
            </w:pPr>
            <w:r>
              <w:t xml:space="preserve">Kg allocated to production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Gauge, colour, profile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current_status</w:t>
            </w:r>
          </w:p>
        </w:tc>
        <w:tc>
          <w:p>
            <w:pPr>
              <w:pStyle w:val="Compact"/>
              <w:jc w:val="left"/>
            </w:pPr>
            <w:r>
              <w:t xml:space="preserve">Available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production_blocked</w:t>
            </w:r>
          </w:p>
        </w:tc>
        <w:tc>
          <w:p>
            <w:pPr>
              <w:pStyle w:val="Compact"/>
              <w:jc w:val="left"/>
            </w:pPr>
            <w:r>
              <w:t xml:space="preserve">Blocks job assignment if true</w:t>
            </w:r>
          </w:p>
        </w:tc>
      </w:tr>
    </w:tbl>
    <w:p>
      <w:pPr>
        <w:pStyle w:val="Heading3"/>
      </w:pPr>
      <w:bookmarkStart w:id="30" w:name="coil-profile"/>
      <w:r>
        <w:t xml:space="preserve">4.2 Coil Profile</w:t>
      </w:r>
      <w:bookmarkEnd w:id="30"/>
    </w:p>
    <w:p>
      <w:pPr>
        <w:pStyle w:val="FirstParagraph"/>
      </w:pPr>
      <w:r>
        <w:t xml:space="preserve">Navigate:</w:t>
      </w:r>
      <w:r>
        <w:t xml:space="preserve"> </w:t>
      </w:r>
      <w:r>
        <w:rPr>
          <w:rStyle w:val="VerbatimChar"/>
        </w:rPr>
        <w:t xml:space="preserve">/operations/coils/:coilNo</w:t>
      </w:r>
    </w:p>
    <w:p>
      <w:pPr>
        <w:pStyle w:val="BodyText"/>
      </w:pPr>
      <w:r>
        <w:t xml:space="preserve">Shows: full traceability, control events (CREV), production allocations, reservation history.</w:t>
      </w:r>
    </w:p>
    <w:p>
      <w:pPr>
        <w:pStyle w:val="Heading3"/>
      </w:pPr>
      <w:bookmarkStart w:id="31" w:name="coil-control-events-crev"/>
      <w:r>
        <w:t xml:space="preserve">4.3 Coil Control Events (CREV)</w:t>
      </w:r>
      <w:bookmarkEnd w:id="31"/>
    </w:p>
    <w:p>
      <w:pPr>
        <w:pStyle w:val="FirstParagraph"/>
      </w:pPr>
      <w:r>
        <w:t xml:space="preserve">Every coil movement logged immutably: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 inward</w:t>
            </w:r>
          </w:p>
        </w:tc>
        <w:tc>
          <w:p>
            <w:pPr>
              <w:pStyle w:val="Compact"/>
              <w:jc w:val="left"/>
            </w:pPr>
            <w:r>
              <w:t xml:space="preserve">Coil returned from production unused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 outward</w:t>
            </w:r>
          </w:p>
        </w:tc>
        <w:tc>
          <w:p>
            <w:pPr>
              <w:pStyle w:val="Compact"/>
              <w:jc w:val="left"/>
            </w:pPr>
            <w:r>
              <w:t xml:space="preserve">Coil sent to production floor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 trim</w:t>
            </w:r>
          </w:p>
        </w:tc>
        <w:tc>
          <w:p>
            <w:pPr>
              <w:pStyle w:val="Compact"/>
              <w:jc w:val="left"/>
            </w:pPr>
            <w:r>
              <w:t xml:space="preserve">Trimming coil 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defect</w:t>
            </w:r>
          </w:p>
        </w:tc>
        <w:tc>
          <w:p>
            <w:pPr>
              <w:pStyle w:val="Compact"/>
              <w:jc w:val="left"/>
            </w:pPr>
            <w:r>
              <w:t xml:space="preserve">Damage attributed to supplier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p>
            <w:pPr>
              <w:pStyle w:val="Compact"/>
              <w:jc w:val="left"/>
            </w:pPr>
            <w:r>
              <w:t xml:space="preserve">Roll split into two lots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p>
            <w:pPr>
              <w:pStyle w:val="Compact"/>
              <w:jc w:val="left"/>
            </w:pPr>
            <w:r>
              <w:t xml:space="preserve">Coil scrapped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Finish roll</w:t>
            </w:r>
          </w:p>
        </w:tc>
        <w:tc>
          <w:p>
            <w:pPr>
              <w:pStyle w:val="Compact"/>
              <w:jc w:val="left"/>
            </w:pPr>
            <w:r>
              <w:t xml:space="preserve">Remaining ≤85 kg tail threshold</w:t>
            </w:r>
          </w:p>
        </w:tc>
      </w:tr>
    </w:tbl>
    <w:p>
      <w:pPr>
        <w:pStyle w:val="BodyText"/>
      </w:pPr>
      <w:r>
        <w:rPr>
          <w:b/>
        </w:rPr>
        <w:t xml:space="preserve">Tail finish:</w:t>
      </w:r>
      <w:r>
        <w:t xml:space="preserve"> </w:t>
      </w:r>
      <w:r>
        <w:t xml:space="preserve">When remaining ≤85 kg, system flags</w:t>
      </w:r>
      <w:r>
        <w:t xml:space="preserve"> </w:t>
      </w:r>
      <w:r>
        <w:t xml:space="preserve">“</w:t>
      </w:r>
      <w:r>
        <w:t xml:space="preserve">Roll Finished</w:t>
      </w:r>
      <w:r>
        <w:t xml:space="preserve">”</w:t>
      </w:r>
      <w:r>
        <w:t xml:space="preserve"> </w:t>
      </w:r>
      <w:r>
        <w:t xml:space="preserve">and clears residual.</w:t>
      </w:r>
    </w:p>
    <w:p>
      <w:pPr>
        <w:pStyle w:val="Heading3"/>
      </w:pPr>
      <w:bookmarkStart w:id="32" w:name="coil-requests"/>
      <w:r>
        <w:t xml:space="preserve">4.4 Coil Requests</w:t>
      </w:r>
      <w:bookmarkEnd w:id="32"/>
    </w:p>
    <w:p>
      <w:pPr>
        <w:pStyle w:val="FirstParagraph"/>
      </w:pPr>
      <w:r>
        <w:t xml:space="preserve">Store requests coil from yard/register:</w:t>
      </w:r>
      <w:r>
        <w:t xml:space="preserve"> </w:t>
      </w:r>
      <w:r>
        <w:t xml:space="preserve">1. Create</w:t>
      </w:r>
      <w:r>
        <w:t xml:space="preserve"> </w:t>
      </w:r>
      <w:r>
        <w:rPr>
          <w:b/>
        </w:rPr>
        <w:t xml:space="preserve">Coil Request</w:t>
      </w:r>
      <w:r>
        <w:t xml:space="preserve"> </w:t>
      </w:r>
      <w:r>
        <w:t xml:space="preserve">(CREQ-XX-YY-NNNN)</w:t>
      </w:r>
      <w:r>
        <w:t xml:space="preserve"> </w:t>
      </w:r>
      <w:r>
        <w:t xml:space="preserve">2. Approve and fulfil</w:t>
      </w:r>
      <w:r>
        <w:t xml:space="preserve"> </w:t>
      </w:r>
      <w:r>
        <w:t xml:space="preserve">3. Stock movement recorded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ock-management"/>
      <w:r>
        <w:t xml:space="preserve">5. STOCK MANAGEMENT</w:t>
      </w:r>
      <w:bookmarkEnd w:id="33"/>
    </w:p>
    <w:p>
      <w:pPr>
        <w:pStyle w:val="Heading3"/>
      </w:pPr>
      <w:bookmarkStart w:id="34" w:name="finished-goods-fg"/>
      <w:r>
        <w:t xml:space="preserve">5.1 Finished Goods (FG)</w:t>
      </w:r>
      <w:bookmarkEnd w:id="34"/>
    </w:p>
    <w:p>
      <w:pPr>
        <w:pStyle w:val="FirstParagraph"/>
      </w:pPr>
      <w:r>
        <w:t xml:space="preserve">Post-production stock tracked in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by gauge, colour, type per branch.</w:t>
      </w:r>
    </w:p>
    <w:p>
      <w:pPr>
        <w:pStyle w:val="Heading3"/>
      </w:pPr>
      <w:bookmarkStart w:id="35" w:name="low-stock-alerts"/>
      <w:r>
        <w:t xml:space="preserve">5.2 Low Stock Alerts</w:t>
      </w:r>
      <w:bookmarkEnd w:id="35"/>
    </w:p>
    <w:p>
      <w:pPr>
        <w:pStyle w:val="FirstParagraph"/>
      </w:pPr>
      <w:r>
        <w:t xml:space="preserve">Dashboard KPI: SKUs below threshold. Review daily on Overview tab.</w:t>
      </w:r>
    </w:p>
    <w:p>
      <w:pPr>
        <w:pStyle w:val="Heading3"/>
      </w:pPr>
      <w:bookmarkStart w:id="36" w:name="stock-adjustments"/>
      <w:r>
        <w:t xml:space="preserve">5.3 Stock Adjustments</w:t>
      </w:r>
      <w:bookmarkEnd w:id="36"/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inventory.adjust</w:t>
      </w:r>
      <w:r>
        <w:t xml:space="preserve"> </w:t>
      </w:r>
      <w:r>
        <w:t xml:space="preserve">permission. Document reason; manager approval for material adjustments.</w:t>
      </w:r>
    </w:p>
    <w:p>
      <w:pPr>
        <w:pStyle w:val="Heading3"/>
      </w:pPr>
      <w:bookmarkStart w:id="37" w:name="in-transit-loads"/>
      <w:r>
        <w:t xml:space="preserve">5.4 In-Transit Loads</w:t>
      </w:r>
      <w:bookmarkEnd w:id="37"/>
    </w:p>
    <w:p>
      <w:pPr>
        <w:pStyle w:val="FirstParagraph"/>
      </w:pPr>
      <w:r>
        <w:t xml:space="preserve">Factory-to-branch goods in transit:</w:t>
      </w:r>
      <w:r>
        <w:t xml:space="preserve"> </w:t>
      </w:r>
      <w:r>
        <w:rPr>
          <w:rStyle w:val="VerbatimChar"/>
        </w:rPr>
        <w:t xml:space="preserve">IT-KD-26-NNNN</w:t>
      </w:r>
      <w:r>
        <w:t xml:space="preserve">. Reconciled at month-end stock register.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liveries"/>
      <w:r>
        <w:t xml:space="preserve">6. DELIVERIES</w:t>
      </w:r>
      <w:bookmarkEnd w:id="38"/>
    </w:p>
    <w:p>
      <w:pPr>
        <w:pStyle w:val="Heading3"/>
      </w:pPr>
      <w:bookmarkStart w:id="39" w:name="authority"/>
      <w:r>
        <w:t xml:space="preserve">6.1 Authority</w:t>
      </w:r>
      <w:bookmarkEnd w:id="39"/>
    </w:p>
    <w:p>
      <w:pPr>
        <w:pStyle w:val="FirstParagraph"/>
      </w:pPr>
      <w:r>
        <w:rPr>
          <w:b/>
        </w:rPr>
        <w:t xml:space="preserve">Operations confirms delivery — not Sales.</w:t>
      </w:r>
      <w:r>
        <w:t xml:space="preserve"> </w:t>
      </w:r>
      <w:r>
        <w:t xml:space="preserve">Sales sees delivery status read-only.</w:t>
      </w:r>
    </w:p>
    <w:p>
      <w:pPr>
        <w:pStyle w:val="Heading3"/>
      </w:pPr>
      <w:bookmarkStart w:id="40" w:name="delivery-procedure"/>
      <w:r>
        <w:t xml:space="preserve">6.2 Delivery Procedure</w:t>
      </w:r>
      <w:bookmarkEnd w:id="40"/>
    </w:p>
    <w:p>
      <w:pPr>
        <w:numPr>
          <w:ilvl w:val="0"/>
          <w:numId w:val="1006"/>
        </w:numPr>
        <w:pStyle w:val="Compact"/>
      </w:pPr>
      <w:r>
        <w:t xml:space="preserve">FG ready from completed production job.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Operations</w:t>
      </w:r>
      <w:r>
        <w:t xml:space="preserve"> </w:t>
      </w:r>
      <w:r>
        <w:t xml:space="preserve">→ create</w:t>
      </w:r>
      <w:r>
        <w:t xml:space="preserve"> </w:t>
      </w:r>
      <w:r>
        <w:rPr>
          <w:b/>
        </w:rPr>
        <w:t xml:space="preserve">Delivery</w:t>
      </w:r>
      <w:r>
        <w:t xml:space="preserve"> </w:t>
      </w:r>
      <w:r>
        <w:t xml:space="preserve">(DLV-XX-YY-NNNN).</w:t>
      </w:r>
    </w:p>
    <w:p>
      <w:pPr>
        <w:numPr>
          <w:ilvl w:val="0"/>
          <w:numId w:val="1006"/>
        </w:numPr>
        <w:pStyle w:val="Compact"/>
      </w:pPr>
      <w:r>
        <w:t xml:space="preserve">Link to quotation and delivery lines (metres per product).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Delivery gate check: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DELIVERY_PAYMENT_GATE=enforce</w:t>
      </w:r>
      <w:r>
        <w:t xml:space="preserve">: blocked if balance due and no credit exception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warn</w:t>
      </w:r>
      <w:r>
        <w:t xml:space="preserve">: warning shown but proceeds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off</w:t>
      </w:r>
      <w:r>
        <w:t xml:space="preserve">: no check</w:t>
      </w:r>
    </w:p>
    <w:p>
      <w:pPr>
        <w:numPr>
          <w:ilvl w:val="0"/>
          <w:numId w:val="1006"/>
        </w:numPr>
        <w:pStyle w:val="Compact"/>
      </w:pPr>
      <w:r>
        <w:t xml:space="preserve">Dispatch goods; customer signs delivery note (POD).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Confirm delivery</w:t>
      </w:r>
      <w:r>
        <w:t xml:space="preserve"> </w:t>
      </w:r>
      <w:r>
        <w:t xml:space="preserve">in system with POD reference.</w:t>
      </w:r>
    </w:p>
    <w:p>
      <w:pPr>
        <w:numPr>
          <w:ilvl w:val="0"/>
          <w:numId w:val="1006"/>
        </w:numPr>
        <w:pStyle w:val="Compact"/>
      </w:pPr>
      <w:r>
        <w:t xml:space="preserve">Stock deducted; quotation delivery status updated.</w:t>
      </w:r>
    </w:p>
    <w:p>
      <w:pPr>
        <w:pStyle w:val="Heading3"/>
      </w:pPr>
      <w:bookmarkStart w:id="41" w:name="delivery-credit"/>
      <w:r>
        <w:t xml:space="preserve">6.3 Delivery Credit</w:t>
      </w:r>
      <w:bookmarkEnd w:id="41"/>
    </w:p>
    <w:p>
      <w:pPr>
        <w:pStyle w:val="FirstParagraph"/>
      </w:pPr>
      <w:r>
        <w:t xml:space="preserve">If dispatch before full payment required:</w:t>
      </w:r>
      <w:r>
        <w:t xml:space="preserve"> </w:t>
      </w:r>
      <w:r>
        <w:t xml:space="preserve">- Active</w:t>
      </w:r>
      <w:r>
        <w:t xml:space="preserve"> </w:t>
      </w:r>
      <w:r>
        <w:rPr>
          <w:b/>
        </w:rPr>
        <w:t xml:space="preserve">credit exception</w:t>
      </w:r>
      <w:r>
        <w:t xml:space="preserve"> </w:t>
      </w:r>
      <w:r>
        <w:t xml:space="preserve">on customer, OR</w:t>
      </w:r>
      <w:r>
        <w:t xml:space="preserve"> </w:t>
      </w:r>
      <w:r>
        <w:t xml:space="preserve">- Branch Manager</w:t>
      </w:r>
      <w:r>
        <w:t xml:space="preserve"> </w:t>
      </w:r>
      <w:r>
        <w:rPr>
          <w:b/>
        </w:rPr>
        <w:t xml:space="preserve">delivery credit</w:t>
      </w:r>
      <w:r>
        <w:t xml:space="preserve"> </w:t>
      </w:r>
      <w:r>
        <w:t xml:space="preserve">approval on Manager dashboard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material-exceptions"/>
      <w:r>
        <w:t xml:space="preserve">7. MATERIAL EXCEPTIONS</w:t>
      </w:r>
      <w:bookmarkEnd w:id="42"/>
    </w:p>
    <w:p>
      <w:pPr>
        <w:pStyle w:val="FirstParagraph"/>
      </w:pPr>
      <w:r>
        <w:t xml:space="preserve">See dedicated workflow — summary: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New incident</w:t>
      </w:r>
      <w:r>
        <w:t xml:space="preserve"> </w:t>
      </w:r>
      <w:r>
        <w:t xml:space="preserve">→ type, coil/job links, kg/metres, storekeeper + operator names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Save draft</w:t>
      </w:r>
      <w:r>
        <w:t xml:space="preserve"> </w:t>
      </w:r>
      <w:r>
        <w:t xml:space="preserve">→ print with draft watermark if needed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Submit</w:t>
      </w:r>
      <w:r>
        <w:t xml:space="preserve"> </w:t>
      </w:r>
      <w:r>
        <w:t xml:space="preserve">→ Branch Manager queue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Approve &amp; post</w:t>
      </w:r>
      <w:r>
        <w:t xml:space="preserve"> </w:t>
      </w:r>
      <w:r>
        <w:t xml:space="preserve">→ stock adjusted; metres to offcut pool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Void</w:t>
      </w:r>
      <w:r>
        <w:t xml:space="preserve"> </w:t>
      </w:r>
      <w:r>
        <w:t xml:space="preserve">(not delete) with manager reason if error</w:t>
      </w:r>
    </w:p>
    <w:p>
      <w:pPr>
        <w:pStyle w:val="FirstParagraph"/>
      </w:pPr>
      <w:r>
        <w:rPr>
          <w:b/>
        </w:rPr>
        <w:t xml:space="preserve">Types:</w:t>
      </w:r>
      <w:r>
        <w:t xml:space="preserve"> </w:t>
      </w:r>
      <w:r>
        <w:t xml:space="preserve">coil_damage, production_offcut, missing_asset, asset_loss</w:t>
      </w:r>
    </w:p>
    <w:p>
      <w:pPr>
        <w:pStyle w:val="BodyText"/>
      </w:pPr>
      <w:r>
        <w:t xml:space="preserve">Full detail: backend</w:t>
      </w:r>
      <w:r>
        <w:t xml:space="preserve"> </w:t>
      </w:r>
      <w:r>
        <w:rPr>
          <w:rStyle w:val="VerbatimChar"/>
        </w:rPr>
        <w:t xml:space="preserve">docs/MATERIAL_EXCEPTIONS_SOP.md</w:t>
      </w:r>
      <w:r>
        <w:t xml:space="preserve"> </w:t>
      </w:r>
      <w:r>
        <w:t xml:space="preserve">and SOP-05 §6.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onthly-stock-register-4-stage-sign-off"/>
      <w:r>
        <w:t xml:space="preserve">8. MONTHLY STOCK REGISTER — 4-STAGE SIGN-OFF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Operations Officer</w:t>
            </w:r>
          </w:p>
        </w:tc>
        <w:tc>
          <w:p>
            <w:pPr>
              <w:pStyle w:val="Compact"/>
              <w:jc w:val="left"/>
            </w:pPr>
            <w:r>
              <w:t xml:space="preserve">Physical count vs system</w:t>
            </w:r>
          </w:p>
        </w:tc>
        <w:tc>
          <w:p>
            <w:pPr>
              <w:pStyle w:val="Compact"/>
              <w:jc w:val="left"/>
            </w:pPr>
            <w:r>
              <w:t xml:space="preserve">store_confirmed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Branch Manager</w:t>
            </w:r>
          </w:p>
        </w:tc>
        <w:tc>
          <w:p>
            <w:pPr>
              <w:pStyle w:val="Compact"/>
              <w:jc w:val="left"/>
            </w:pPr>
            <w:r>
              <w:t xml:space="preserve">Review; adjustment window</w:t>
            </w:r>
          </w:p>
        </w:tc>
        <w:tc>
          <w:p>
            <w:pPr>
              <w:pStyle w:val="Compact"/>
              <w:jc w:val="left"/>
            </w:pPr>
            <w:r>
              <w:t xml:space="preserve">bm_approved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Review all branches</w:t>
            </w:r>
          </w:p>
        </w:tc>
        <w:tc>
          <w:p>
            <w:pPr>
              <w:pStyle w:val="Compact"/>
              <w:jc w:val="left"/>
            </w:pPr>
            <w:r>
              <w:t xml:space="preserve">md_approved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Admin/MD</w:t>
            </w:r>
          </w:p>
        </w:tc>
        <w:tc>
          <w:p>
            <w:pPr>
              <w:pStyle w:val="Compact"/>
              <w:jc w:val="left"/>
            </w:pPr>
            <w:r>
              <w:t xml:space="preserve">Lock; print snapshot captured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</w:tr>
    </w:tbl>
    <w:p>
      <w:pPr>
        <w:pStyle w:val="BodyText"/>
      </w:pPr>
      <w:r>
        <w:rPr>
          <w:b/>
        </w:rPr>
        <w:t xml:space="preserve">Locked register:</w:t>
      </w:r>
      <w:r>
        <w:t xml:space="preserve"> </w:t>
      </w:r>
      <w:r>
        <w:t xml:space="preserve">No further edits; snapshot in</w:t>
      </w:r>
      <w:r>
        <w:t xml:space="preserve"> </w:t>
      </w:r>
      <w:r>
        <w:rPr>
          <w:rStyle w:val="VerbatimChar"/>
        </w:rPr>
        <w:t xml:space="preserve">work_item_print_snapshots</w:t>
      </w:r>
      <w:r>
        <w:t xml:space="preserve">.</w:t>
      </w:r>
    </w:p>
    <w:p>
      <w:pPr>
        <w:pStyle w:val="BodyText"/>
      </w:pPr>
      <w:r>
        <w:t xml:space="preserve">Capture via</w:t>
      </w:r>
      <w:r>
        <w:t xml:space="preserve"> </w:t>
      </w:r>
      <w:r>
        <w:rPr>
          <w:b/>
        </w:rPr>
        <w:t xml:space="preserve">Reports</w:t>
      </w:r>
      <w:r>
        <w:t xml:space="preserve"> </w:t>
      </w:r>
      <w:r>
        <w:t xml:space="preserve">→ Stock register month-end.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material-requests-inter-branch"/>
      <w:r>
        <w:t xml:space="preserve">9. MATERIAL REQUESTS (INTER-BRANCH)</w:t>
      </w:r>
      <w:bookmarkEnd w:id="44"/>
    </w:p>
    <w:p>
      <w:pPr>
        <w:pStyle w:val="FirstParagraph"/>
      </w:pPr>
      <w:r>
        <w:t xml:space="preserve">Branch requests stock from another branch:</w:t>
      </w:r>
    </w:p>
    <w:p>
      <w:pPr>
        <w:numPr>
          <w:ilvl w:val="0"/>
          <w:numId w:val="1009"/>
        </w:numPr>
        <w:pStyle w:val="Compact"/>
      </w:pPr>
      <w:r>
        <w:t xml:space="preserve">Create</w:t>
      </w:r>
      <w:r>
        <w:t xml:space="preserve"> </w:t>
      </w:r>
      <w:r>
        <w:rPr>
          <w:b/>
        </w:rPr>
        <w:t xml:space="preserve">Material Request</w:t>
      </w:r>
      <w:r>
        <w:t xml:space="preserve"> </w:t>
      </w:r>
      <w:r>
        <w:t xml:space="preserve">(MREQ-XX-YY-NNNN)</w:t>
      </w:r>
    </w:p>
    <w:p>
      <w:pPr>
        <w:numPr>
          <w:ilvl w:val="0"/>
          <w:numId w:val="1009"/>
        </w:numPr>
        <w:pStyle w:val="Compact"/>
      </w:pPr>
      <w:r>
        <w:t xml:space="preserve">Fulfilling branch approves and dispatches</w:t>
      </w:r>
    </w:p>
    <w:p>
      <w:pPr>
        <w:numPr>
          <w:ilvl w:val="0"/>
          <w:numId w:val="1009"/>
        </w:numPr>
        <w:pStyle w:val="Compact"/>
      </w:pPr>
      <w:r>
        <w:t xml:space="preserve">Stock movements on both branches</w:t>
      </w:r>
    </w:p>
    <w:p>
      <w:pPr>
        <w:numPr>
          <w:ilvl w:val="0"/>
          <w:numId w:val="1009"/>
        </w:numPr>
        <w:pStyle w:val="Compact"/>
      </w:pPr>
      <w:r>
        <w:t xml:space="preserve">May create inter-branch treasury loan if applicable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aily-operations-checklist"/>
      <w:r>
        <w:t xml:space="preserve">10. DAILY OPERATIONS CHECKLIST</w:t>
      </w:r>
      <w:bookmarkEnd w:id="45"/>
    </w:p>
    <w:p>
      <w:pPr>
        <w:pStyle w:val="FirstParagraph"/>
      </w:pPr>
      <w:r>
        <w:rPr>
          <w:b/>
        </w:rPr>
        <w:t xml:space="preserve">Opening:</w:t>
      </w:r>
      <w:r>
        <w:t xml:space="preserve"> </w:t>
      </w:r>
      <w:r>
        <w:t xml:space="preserve">- [ ] Branch confirmed</w:t>
      </w:r>
      <w:r>
        <w:t xml:space="preserve"> </w:t>
      </w:r>
      <w:r>
        <w:t xml:space="preserve">- [ ] Review production queue</w:t>
      </w:r>
      <w:r>
        <w:t xml:space="preserve"> </w:t>
      </w:r>
      <w:r>
        <w:t xml:space="preserve">- [ ] Check coil availability for today’s cutting lists</w:t>
      </w:r>
      <w:r>
        <w:t xml:space="preserve"> </w:t>
      </w:r>
      <w:r>
        <w:t xml:space="preserve">- [ ] Review in-transit loads expected today</w:t>
      </w:r>
    </w:p>
    <w:p>
      <w:pPr>
        <w:pStyle w:val="BodyText"/>
      </w:pPr>
      <w:r>
        <w:rPr>
          <w:b/>
        </w:rPr>
        <w:t xml:space="preserve">During day:</w:t>
      </w:r>
      <w:r>
        <w:t xml:space="preserve"> </w:t>
      </w:r>
      <w:r>
        <w:t xml:space="preserve">- [ ] GRN all arrivals same day</w:t>
      </w:r>
      <w:r>
        <w:t xml:space="preserve"> </w:t>
      </w:r>
      <w:r>
        <w:t xml:space="preserve">- [ ] Register new coil lots immediately after weighbridge</w:t>
      </w:r>
      <w:r>
        <w:t xml:space="preserve"> </w:t>
      </w:r>
      <w:r>
        <w:t xml:space="preserve">- [ ] Log material incidents before end of shift</w:t>
      </w:r>
    </w:p>
    <w:p>
      <w:pPr>
        <w:pStyle w:val="BodyText"/>
      </w:pPr>
      <w:r>
        <w:rPr>
          <w:b/>
        </w:rPr>
        <w:t xml:space="preserve">Closing:</w:t>
      </w:r>
      <w:r>
        <w:t xml:space="preserve"> </w:t>
      </w:r>
      <w:r>
        <w:t xml:space="preserve">- [ ] Complete open GRNs</w:t>
      </w:r>
      <w:r>
        <w:t xml:space="preserve"> </w:t>
      </w:r>
      <w:r>
        <w:t xml:space="preserve">- [ ] Confirm deliveries dispatched are confirmed in system</w:t>
      </w:r>
      <w:r>
        <w:t xml:space="preserve"> </w:t>
      </w:r>
      <w:r>
        <w:t xml:space="preserve">- [ ] Report discrepancies to BM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ontrols"/>
      <w:r>
        <w:t xml:space="preserve">11. CONTROLS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Coil movements audited via</w:t>
      </w:r>
      <w:r>
        <w:t xml:space="preserve"> </w:t>
      </w:r>
      <w:r>
        <w:rPr>
          <w:rStyle w:val="VerbatimChar"/>
        </w:rPr>
        <w:t xml:space="preserve">coil_control_events</w:t>
      </w:r>
    </w:p>
    <w:p>
      <w:pPr>
        <w:numPr>
          <w:ilvl w:val="0"/>
          <w:numId w:val="1010"/>
        </w:numPr>
        <w:pStyle w:val="Compact"/>
      </w:pPr>
      <w:r>
        <w:t xml:space="preserve">No delete on material incidents — void only</w:t>
      </w:r>
    </w:p>
    <w:p>
      <w:pPr>
        <w:numPr>
          <w:ilvl w:val="0"/>
          <w:numId w:val="1010"/>
        </w:numPr>
        <w:pStyle w:val="Compact"/>
      </w:pPr>
      <w:r>
        <w:t xml:space="preserve">GRN creates AP liability under AP2 — coordinate with Finance</w:t>
      </w:r>
    </w:p>
    <w:p>
      <w:pPr>
        <w:numPr>
          <w:ilvl w:val="0"/>
          <w:numId w:val="1010"/>
        </w:numPr>
        <w:pStyle w:val="Compact"/>
      </w:pPr>
      <w:r>
        <w:t xml:space="preserve">Operations is authoritative for produced metres and delivery truth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SOP-04. Cross-references: SOP-05 (Production), SOP-06 (Procurement GRN link), SOP-01 (Cutting lists).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2026-06-24T14:06:39Z</dcterms:created>
  <dcterms:modified xsi:type="dcterms:W3CDTF">2026-06-24T14:06:39Z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