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sop-08-executive-office"/>
      <w:r>
        <w:t xml:space="preserve">SOP-08: EXECUTIVE OFFICE</w:t>
      </w:r>
      <w:bookmarkEnd w:id="20"/>
    </w:p>
    <w:p>
      <w:pPr>
        <w:pStyle w:val="FirstParagraph"/>
      </w:pPr>
      <w:r>
        <w:rPr>
          <w:b/>
        </w:rPr>
        <w:t xml:space="preserve">Zarewa Aluminium and Plastics Ltd — System of Operations v3.0</w:t>
      </w:r>
      <w:r>
        <w:br/>
      </w:r>
      <w:r>
        <w:rPr>
          <w:b/>
        </w:rPr>
        <w:t xml:space="preserve">Department:</w:t>
      </w:r>
      <w:r>
        <w:t xml:space="preserve"> </w:t>
      </w:r>
      <w:r>
        <w:t xml:space="preserve">Executive Office</w:t>
      </w:r>
      <w:r>
        <w:br/>
      </w:r>
      <w:r>
        <w:rPr>
          <w:b/>
        </w:rPr>
        <w:t xml:space="preserve">System modules: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/executive-hr/*</w:t>
      </w:r>
      <w:r>
        <w:t xml:space="preserve">,</w:t>
      </w:r>
      <w:r>
        <w:t xml:space="preserve"> </w:t>
      </w:r>
      <w:r>
        <w:rPr>
          <w:rStyle w:val="VerbatimChar"/>
        </w:rPr>
        <w:t xml:space="preserve">/manager</w:t>
      </w:r>
      <w:r>
        <w:t xml:space="preserve"> </w:t>
      </w:r>
      <w:r>
        <w:t xml:space="preserve">(when MD acts as BM)</w:t>
      </w:r>
      <w:r>
        <w:br/>
      </w:r>
      <w:r>
        <w:rPr>
          <w:b/>
        </w:rPr>
        <w:t xml:space="preserve">Primary roles:</w:t>
      </w:r>
      <w:r>
        <w:t xml:space="preserve"> </w:t>
      </w:r>
      <w:r>
        <w:rPr>
          <w:rStyle w:val="VerbatimChar"/>
        </w:rPr>
        <w:t xml:space="preserve">md</w:t>
      </w:r>
      <w:r>
        <w:t xml:space="preserve">,</w:t>
      </w:r>
      <w:r>
        <w:t xml:space="preserve"> </w:t>
      </w:r>
      <w:r>
        <w:rPr>
          <w:rStyle w:val="VerbatimChar"/>
        </w:rPr>
        <w:t xml:space="preserve">ceo</w:t>
      </w:r>
      <w:r>
        <w:t xml:space="preserve">,</w:t>
      </w:r>
      <w:r>
        <w:t xml:space="preserve"> </w:t>
      </w:r>
      <w:r>
        <w:rPr>
          <w:rStyle w:val="VerbatimChar"/>
        </w:rPr>
        <w:t xml:space="preserve">chairman</w:t>
      </w:r>
      <w:r>
        <w:br/>
      </w:r>
      <w:r>
        <w:rPr>
          <w:b/>
        </w:rPr>
        <w:t xml:space="preserve">CEO/Chairman:</w:t>
      </w:r>
      <w:r>
        <w:t xml:space="preserve"> </w:t>
      </w:r>
      <w:r>
        <w:t xml:space="preserve">read-only on transactions; approval authority on sensitive items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urpose-and-scope"/>
      <w:r>
        <w:t xml:space="preserve">1. PURPOSE AND SCOPE</w:t>
      </w:r>
      <w:bookmarkEnd w:id="21"/>
    </w:p>
    <w:p>
      <w:pPr>
        <w:pStyle w:val="FirstParagraph"/>
      </w:pPr>
      <w:r>
        <w:t xml:space="preserve">The Executive Office provides strategic oversight, high-value approval authority, and company-wide performance monitoring. The Managing Director operates the business through the</w:t>
      </w:r>
      <w:r>
        <w:t xml:space="preserve"> </w:t>
      </w:r>
      <w:r>
        <w:rPr>
          <w:b/>
        </w:rPr>
        <w:t xml:space="preserve">Command Centre</w:t>
      </w:r>
      <w:r>
        <w:t xml:space="preserve"> </w:t>
      </w:r>
      <w:r>
        <w:t xml:space="preserve">(</w:t>
      </w:r>
      <w:r>
        <w:rPr>
          <w:rStyle w:val="VerbatimChar"/>
        </w:rPr>
        <w:t xml:space="preserve">/exec</w:t>
      </w:r>
      <w:r>
        <w:t xml:space="preserve">); CEO and Chairman have read-focused executive views with targeted approval permissions.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ommand-centre"/>
      <w:r>
        <w:t xml:space="preserve">2. COMMAND CENTRE</w:t>
      </w:r>
      <w:bookmarkEnd w:id="22"/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/exec</w:t>
      </w:r>
    </w:p>
    <w:p>
      <w:pPr>
        <w:pStyle w:val="Heading3"/>
      </w:pPr>
      <w:bookmarkStart w:id="23" w:name="tabs"/>
      <w:r>
        <w:t xml:space="preserve">2.1 Tabs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Primary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Today</w:t>
            </w:r>
          </w:p>
        </w:tc>
        <w:tc>
          <w:p>
            <w:pPr>
              <w:pStyle w:val="Compact"/>
              <w:jc w:val="left"/>
            </w:pPr>
            <w:r>
              <w:t xml:space="preserve">Daily executive briefing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Decide</w:t>
            </w:r>
          </w:p>
        </w:tc>
        <w:tc>
          <w:p>
            <w:pPr>
              <w:pStyle w:val="Compact"/>
              <w:jc w:val="left"/>
            </w:pPr>
            <w:r>
              <w:t xml:space="preserve">Approval decisions queue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p>
            <w:pPr>
              <w:pStyle w:val="Compact"/>
              <w:jc w:val="left"/>
            </w:pPr>
            <w:r>
              <w:t xml:space="preserve">Customer intelligence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p>
            <w:pPr>
              <w:pStyle w:val="Compact"/>
              <w:jc w:val="left"/>
            </w:pPr>
            <w:r>
              <w:t xml:space="preserve">Transaction tracing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p>
            <w:pPr>
              <w:pStyle w:val="Compact"/>
              <w:jc w:val="left"/>
            </w:pPr>
            <w:r>
              <w:t xml:space="preserve">KPIs, alerts, approval queues</w:t>
            </w:r>
          </w:p>
        </w:tc>
        <w:tc>
          <w:p>
            <w:pPr>
              <w:pStyle w:val="Compact"/>
              <w:jc w:val="left"/>
            </w:pPr>
            <w:r>
              <w:t xml:space="preserve">MD, CEO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Intelligence</w:t>
            </w:r>
          </w:p>
        </w:tc>
        <w:tc>
          <w:p>
            <w:pPr>
              <w:pStyle w:val="Compact"/>
              <w:jc w:val="left"/>
            </w:pPr>
            <w:r>
              <w:t xml:space="preserve">Forecasts, coil actions, BI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p>
            <w:pPr>
              <w:pStyle w:val="Compact"/>
              <w:jc w:val="left"/>
            </w:pPr>
            <w:r>
              <w:t xml:space="preserve">Cash, working capital, treasury</w:t>
            </w:r>
          </w:p>
        </w:tc>
        <w:tc>
          <w:p>
            <w:pPr>
              <w:pStyle w:val="Compact"/>
              <w:jc w:val="left"/>
            </w:pPr>
            <w:r>
              <w:t xml:space="preserve">MD</w:t>
            </w:r>
          </w:p>
        </w:tc>
      </w:tr>
    </w:tbl>
    <w:p>
      <w:pPr>
        <w:pStyle w:val="Heading3"/>
      </w:pPr>
      <w:bookmarkStart w:id="24" w:name="period-filters"/>
      <w:r>
        <w:t xml:space="preserve">2.2 Period Filters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today</w:t>
            </w:r>
          </w:p>
        </w:tc>
        <w:tc>
          <w:p>
            <w:pPr>
              <w:pStyle w:val="Compact"/>
              <w:jc w:val="left"/>
            </w:pPr>
            <w:r>
              <w:t xml:space="preserve">Current calendar 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p>
            <w:pPr>
              <w:pStyle w:val="Compact"/>
              <w:jc w:val="left"/>
            </w:pPr>
            <w:r>
              <w:t xml:space="preserve">Last 7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p>
            <w:pPr>
              <w:pStyle w:val="Compact"/>
              <w:jc w:val="left"/>
            </w:pPr>
            <w:r>
              <w:t xml:space="preserve">Current calendar month (default)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last_month</w:t>
            </w:r>
          </w:p>
        </w:tc>
        <w:tc>
          <w:p>
            <w:pPr>
              <w:pStyle w:val="Compact"/>
              <w:jc w:val="left"/>
            </w:pPr>
            <w:r>
              <w:t xml:space="preserve">Previous full 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p>
            <w:pPr>
              <w:pStyle w:val="Compact"/>
              <w:jc w:val="left"/>
            </w:pPr>
            <w:r>
              <w:t xml:space="preserve">User-specified dates</w:t>
            </w:r>
          </w:p>
        </w:tc>
      </w:tr>
    </w:tbl>
    <w:p>
      <w:pPr>
        <w:pStyle w:val="Heading3"/>
      </w:pPr>
      <w:bookmarkStart w:id="25" w:name="branch-filters"/>
      <w:r>
        <w:t xml:space="preserve">2.3 Branch Filters</w:t>
      </w:r>
      <w:bookmarkEnd w:id="25"/>
    </w:p>
    <w:p>
      <w:pPr>
        <w:pStyle w:val="FirstParagraph"/>
      </w:pPr>
      <w:r>
        <w:t xml:space="preserve">All · Kaduna · Yola · Maiduguri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executive-dashboard-panels"/>
      <w:r>
        <w:t xml:space="preserve">3. EXECUTIVE DASHBOARD PANELS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Summary</w:t>
            </w:r>
          </w:p>
        </w:tc>
        <w:tc>
          <w:p>
            <w:pPr>
              <w:pStyle w:val="Compact"/>
              <w:jc w:val="left"/>
            </w:pPr>
            <w:r>
              <w:t xml:space="preserve">Revenue, collections, quotations by branch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 Summary</w:t>
            </w:r>
          </w:p>
        </w:tc>
        <w:tc>
          <w:p>
            <w:pPr>
              <w:pStyle w:val="Compact"/>
              <w:jc w:val="left"/>
            </w:pPr>
            <w:r>
              <w:t xml:space="preserve">By category; productive vs non-productive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Receivables</w:t>
            </w:r>
          </w:p>
        </w:tc>
        <w:tc>
          <w:p>
            <w:pPr>
              <w:pStyle w:val="Compact"/>
              <w:jc w:val="left"/>
            </w:pPr>
            <w:r>
              <w:t xml:space="preserve">Outstanding balances, overdue, days outstanding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Branch Scorecard</w:t>
            </w:r>
          </w:p>
        </w:tc>
        <w:tc>
          <w:p>
            <w:pPr>
              <w:pStyle w:val="Compact"/>
              <w:jc w:val="left"/>
            </w:pPr>
            <w:r>
              <w:t xml:space="preserve">Revenue, collections, expenses, gross margin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 Analytics</w:t>
            </w:r>
          </w:p>
        </w:tc>
        <w:tc>
          <w:p>
            <w:pPr>
              <w:pStyle w:val="Compact"/>
              <w:jc w:val="left"/>
            </w:pPr>
            <w:r>
              <w:t xml:space="preserve">SKU weeks-cover; cash horizon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Working Capital</w:t>
            </w:r>
          </w:p>
        </w:tc>
        <w:tc>
          <w:p>
            <w:pPr>
              <w:pStyle w:val="Compact"/>
              <w:jc w:val="left"/>
            </w:pPr>
            <w:r>
              <w:t xml:space="preserve">Cash, payables, receivables, net WC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 Cockpit</w:t>
            </w:r>
          </w:p>
        </w:tc>
        <w:tc>
          <w:p>
            <w:pPr>
              <w:pStyle w:val="Compact"/>
              <w:jc w:val="left"/>
            </w:pPr>
            <w:r>
              <w:t xml:space="preserve">Low stock, overdue deliveries, stale quotes, blocked coils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Champion Customers</w:t>
            </w:r>
          </w:p>
        </w:tc>
        <w:tc>
          <w:p>
            <w:pPr>
              <w:pStyle w:val="Compact"/>
              <w:jc w:val="left"/>
            </w:pPr>
            <w:r>
              <w:t xml:space="preserve">Top customers by revenue/collections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 Costing (AP3)</w:t>
            </w:r>
          </w:p>
        </w:tc>
        <w:tc>
          <w:p>
            <w:pPr>
              <w:pStyle w:val="Compact"/>
              <w:jc w:val="left"/>
            </w:pPr>
            <w:r>
              <w:t xml:space="preserve">Standard vs actual variance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 Activity</w:t>
            </w:r>
          </w:p>
        </w:tc>
        <w:tc>
          <w:p>
            <w:pPr>
              <w:pStyle w:val="Compact"/>
              <w:jc w:val="left"/>
            </w:pPr>
            <w:r>
              <w:t xml:space="preserve">Pending HR approvals, attendance exceptions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vs Actual</w:t>
            </w:r>
          </w:p>
        </w:tc>
        <w:tc>
          <w:p>
            <w:pPr>
              <w:pStyle w:val="Compact"/>
              <w:jc w:val="left"/>
            </w:pPr>
            <w:r>
              <w:t xml:space="preserve">Branch sales targets vs actual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 Attention Inbox</w:t>
            </w:r>
          </w:p>
        </w:tc>
        <w:tc>
          <w:p>
            <w:pPr>
              <w:pStyle w:val="Compact"/>
              <w:jc w:val="left"/>
            </w:pPr>
            <w:r>
              <w:t xml:space="preserve">All pending decisions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Register Inbox</w:t>
            </w:r>
          </w:p>
        </w:tc>
        <w:tc>
          <w:p>
            <w:pPr>
              <w:pStyle w:val="Compact"/>
              <w:jc w:val="left"/>
            </w:pPr>
            <w:r>
              <w:t xml:space="preserve">Registers awaiting MD approval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 Sign-Off Queue</w:t>
            </w:r>
          </w:p>
        </w:tc>
        <w:tc>
          <w:p>
            <w:pPr>
              <w:pStyle w:val="Compact"/>
              <w:jc w:val="left"/>
            </w:pPr>
            <w:r>
              <w:t xml:space="preserve">Runs awaiting MD approval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Bank Reconciliation Status</w:t>
            </w:r>
          </w:p>
        </w:tc>
        <w:tc>
          <w:p>
            <w:pPr>
              <w:pStyle w:val="Compact"/>
              <w:jc w:val="left"/>
            </w:pPr>
            <w:r>
              <w:t xml:space="preserve">Unreconciled periods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Reserve Policy</w:t>
            </w:r>
          </w:p>
        </w:tc>
        <w:tc>
          <w:p>
            <w:pPr>
              <w:pStyle w:val="Compact"/>
              <w:jc w:val="left"/>
            </w:pPr>
            <w:r>
              <w:t xml:space="preserve">Accounts below minimum reserve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md-decision-queue-exectabdecide"/>
      <w:r>
        <w:t xml:space="preserve">4. MD DECISION QUEUE (</w:t>
      </w:r>
      <w:r>
        <w:rPr>
          <w:rStyle w:val="VerbatimChar"/>
        </w:rPr>
        <w:t xml:space="preserve">/exec?tab=decide</w:t>
      </w:r>
      <w:r>
        <w:t xml:space="preserve">)</w:t>
      </w:r>
      <w:bookmarkEnd w:id="27"/>
    </w:p>
    <w:p>
      <w:pPr>
        <w:pStyle w:val="FirstParagraph"/>
      </w:pPr>
      <w:r>
        <w:t xml:space="preserve">Aggregated pending decisions sorted by tier (critical → urgent → normal) and age: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Decision 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MD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Credit exceptions (above BM limit)</w:t>
            </w:r>
          </w:p>
        </w:tc>
        <w:tc>
          <w:p>
            <w:pPr>
              <w:pStyle w:val="Compact"/>
              <w:jc w:val="left"/>
            </w:pPr>
            <w:r>
              <w:t xml:space="preserve">Approve / reject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Below-floor price exceptions</w:t>
            </w:r>
          </w:p>
        </w:tc>
        <w:tc>
          <w:p>
            <w:pPr>
              <w:pStyle w:val="Compact"/>
              <w:jc w:val="left"/>
            </w:pPr>
            <w:r>
              <w:t xml:space="preserve">Approve for production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Refunds above ₦1,000,000</w:t>
            </w:r>
          </w:p>
        </w:tc>
        <w:tc>
          <w:p>
            <w:pPr>
              <w:pStyle w:val="Compact"/>
              <w:jc w:val="left"/>
            </w:pPr>
            <w:r>
              <w:t xml:space="preserve">Approve / reject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 loan/leave (exceptional)</w:t>
            </w:r>
          </w:p>
        </w:tc>
        <w:tc>
          <w:p>
            <w:pPr>
              <w:pStyle w:val="Compact"/>
              <w:jc w:val="left"/>
            </w:pPr>
            <w:r>
              <w:t xml:space="preserve">Final decision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Inter-branch loans</w:t>
            </w:r>
          </w:p>
        </w:tc>
        <w:tc>
          <w:p>
            <w:pPr>
              <w:pStyle w:val="Compact"/>
              <w:jc w:val="left"/>
            </w:pPr>
            <w:r>
              <w:t xml:space="preserve">Approve / reject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 runs</w:t>
            </w:r>
          </w:p>
        </w:tc>
        <w:tc>
          <w:p>
            <w:pPr>
              <w:pStyle w:val="Compact"/>
              <w:jc w:val="left"/>
            </w:pPr>
            <w:r>
              <w:t xml:space="preserve">MD sign-off (mandatory)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gate overrides</w:t>
            </w:r>
          </w:p>
        </w:tc>
        <w:tc>
          <w:p>
            <w:pPr>
              <w:pStyle w:val="Compact"/>
              <w:jc w:val="left"/>
            </w:pPr>
            <w:r>
              <w:t xml:space="preserve">Review (if escalated)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Staff purchase credit</w:t>
            </w:r>
          </w:p>
        </w:tc>
        <w:tc>
          <w:p>
            <w:pPr>
              <w:pStyle w:val="Compact"/>
              <w:jc w:val="left"/>
            </w:pPr>
            <w:r>
              <w:t xml:space="preserve">Endorse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 item decisions</w:t>
            </w:r>
          </w:p>
        </w:tc>
        <w:tc>
          <w:p>
            <w:pPr>
              <w:pStyle w:val="Compact"/>
              <w:jc w:val="left"/>
            </w:pPr>
            <w:r>
              <w:t xml:space="preserve">Approve / reject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register (stage 3)</w:t>
            </w:r>
          </w:p>
        </w:tc>
        <w:tc>
          <w:p>
            <w:pPr>
              <w:pStyle w:val="Compact"/>
              <w:jc w:val="left"/>
            </w:pPr>
            <w:r>
              <w:t xml:space="preserve">Approve all branches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Coil short receipt</w:t>
            </w:r>
          </w:p>
        </w:tc>
        <w:tc>
          <w:p>
            <w:pPr>
              <w:pStyle w:val="Compact"/>
              <w:jc w:val="left"/>
            </w:pPr>
            <w:r>
              <w:t xml:space="preserve">Review notification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md-approval-authority-summary"/>
      <w:r>
        <w:t xml:space="preserve">5. MD APPROVAL AUTHORITY SUMMARY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Threshold / Rule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Refunds</w:t>
            </w:r>
          </w:p>
        </w:tc>
        <w:tc>
          <w:p>
            <w:pPr>
              <w:pStyle w:val="Compact"/>
              <w:jc w:val="left"/>
            </w:pPr>
            <w:r>
              <w:t xml:space="preserve">Above ₦1,000,000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refunds.approve</w:t>
            </w:r>
            <w:r>
              <w:t xml:space="preserve"> </w:t>
            </w:r>
            <w:r>
              <w:t xml:space="preserve">+ executive threshold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Expenses (payment requests)</w:t>
            </w:r>
          </w:p>
        </w:tc>
        <w:tc>
          <w:p>
            <w:pPr>
              <w:pStyle w:val="Compact"/>
              <w:jc w:val="left"/>
            </w:pPr>
            <w:r>
              <w:t xml:space="preserve">Above ₦200,000</w:t>
            </w:r>
          </w:p>
        </w:tc>
        <w:tc>
          <w:p>
            <w:pPr>
              <w:pStyle w:val="Compact"/>
              <w:jc w:val="left"/>
            </w:pPr>
            <w:r>
              <w:t xml:space="preserve">Office governance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Credit exceptions</w:t>
            </w:r>
          </w:p>
        </w:tc>
        <w:tc>
          <w:p>
            <w:pPr>
              <w:pStyle w:val="Compact"/>
              <w:jc w:val="left"/>
            </w:pPr>
            <w:r>
              <w:t xml:space="preserve">Above BM limit</w:t>
            </w:r>
          </w:p>
        </w:tc>
        <w:tc>
          <w:p>
            <w:pPr>
              <w:pStyle w:val="Compact"/>
              <w:jc w:val="left"/>
            </w:pPr>
            <w:r>
              <w:t xml:space="preserve">Policy-driven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Price exceptions</w:t>
            </w:r>
          </w:p>
        </w:tc>
        <w:tc>
          <w:p>
            <w:pPr>
              <w:pStyle w:val="Compact"/>
              <w:jc w:val="left"/>
            </w:pPr>
            <w:r>
              <w:t xml:space="preserve">Any below-floor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md.price_exception.approve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Payroll</w:t>
            </w:r>
          </w:p>
        </w:tc>
        <w:tc>
          <w:p>
            <w:pPr>
              <w:pStyle w:val="Compact"/>
              <w:jc w:val="left"/>
            </w:pPr>
            <w:r>
              <w:t xml:space="preserve">All runs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hr.payroll.md_approve</w:t>
            </w:r>
            <w:r>
              <w:t xml:space="preserve"> </w:t>
            </w:r>
            <w:r>
              <w:t xml:space="preserve">— mandatory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Inter-branch loans</w:t>
            </w:r>
          </w:p>
        </w:tc>
        <w:tc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inter_branch_loan.md_approve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Receivable write-offs</w:t>
            </w:r>
          </w:p>
        </w:tc>
        <w:tc>
          <w:p>
            <w:pPr>
              <w:pStyle w:val="Compact"/>
              <w:jc w:val="left"/>
            </w:pPr>
            <w:r>
              <w:t xml:space="preserve">Above policy</w:t>
            </w:r>
          </w:p>
        </w:tc>
        <w:tc>
          <w:p>
            <w:pPr>
              <w:pStyle w:val="Compact"/>
              <w:jc w:val="left"/>
            </w:pPr>
            <w:r>
              <w:t xml:space="preserve">Board/MD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Delivery override</w:t>
            </w:r>
          </w:p>
        </w:tc>
        <w:tc>
          <w:p>
            <w:pPr>
              <w:pStyle w:val="Compact"/>
              <w:jc w:val="left"/>
            </w:pPr>
            <w:r>
              <w:t xml:space="preserve">Per delivery (if configured)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ALLOW_MD_DELIVERY_OVERRIDE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Treasury reserve policy</w:t>
            </w:r>
          </w:p>
        </w:tc>
        <w:tc>
          <w:p>
            <w:pPr>
              <w:pStyle w:val="Compact"/>
              <w:jc w:val="left"/>
            </w:pPr>
            <w:r>
              <w:t xml:space="preserve">Set minimums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treasury.reserve_policy.manage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treasury-reserve-policy"/>
      <w:r>
        <w:t xml:space="preserve">6. TREASURY RESERVE POLICY</w:t>
      </w:r>
      <w:bookmarkEnd w:id="29"/>
    </w:p>
    <w:p>
      <w:pPr>
        <w:pStyle w:val="FirstParagraph"/>
      </w:pPr>
      <w:r>
        <w:t xml:space="preserve">MD sets minimum cash balance for designated treasury accounts: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Command Centre</w:t>
      </w:r>
      <w:r>
        <w:t xml:space="preserve"> </w:t>
      </w:r>
      <w:r>
        <w:t xml:space="preserve">→ Finance tab → Reserve Policy</w:t>
      </w:r>
    </w:p>
    <w:p>
      <w:pPr>
        <w:numPr>
          <w:ilvl w:val="0"/>
          <w:numId w:val="1001"/>
        </w:numPr>
        <w:pStyle w:val="Compact"/>
      </w:pPr>
      <w:r>
        <w:t xml:space="preserve">Set minimum per account</w:t>
      </w:r>
    </w:p>
    <w:p>
      <w:pPr>
        <w:numPr>
          <w:ilvl w:val="0"/>
          <w:numId w:val="1001"/>
        </w:numPr>
        <w:pStyle w:val="Compact"/>
      </w:pPr>
      <w:r>
        <w:t xml:space="preserve">Accounts below minimum flagged on Executive Dashboard</w:t>
      </w:r>
    </w:p>
    <w:p>
      <w:pPr>
        <w:numPr>
          <w:ilvl w:val="0"/>
          <w:numId w:val="1001"/>
        </w:numPr>
        <w:pStyle w:val="Compact"/>
      </w:pPr>
      <w:r>
        <w:t xml:space="preserve">Branch managers notified for replenishment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org-wide-governance"/>
      <w:r>
        <w:t xml:space="preserve">7. ORG-WIDE GOVERNANCE</w:t>
      </w:r>
      <w:bookmarkEnd w:id="30"/>
    </w:p>
    <w:p>
      <w:pPr>
        <w:pStyle w:val="Heading3"/>
      </w:pPr>
      <w:bookmarkStart w:id="31" w:name="settings-access-md"/>
      <w:r>
        <w:t xml:space="preserve">7.1 Settings Access (MD)</w:t>
      </w:r>
      <w:bookmarkEnd w:id="31"/>
    </w:p>
    <w:p>
      <w:pPr>
        <w:numPr>
          <w:ilvl w:val="0"/>
          <w:numId w:val="1002"/>
        </w:numPr>
        <w:pStyle w:val="Compact"/>
      </w:pPr>
      <w:r>
        <w:t xml:space="preserve">Settings → Governance → Office approval thresholds</w:t>
      </w:r>
    </w:p>
    <w:p>
      <w:pPr>
        <w:numPr>
          <w:ilvl w:val="0"/>
          <w:numId w:val="1002"/>
        </w:numPr>
        <w:pStyle w:val="Compact"/>
      </w:pPr>
      <w:r>
        <w:t xml:space="preserve">Settings → Governance → Org manager targets (sales/production)</w:t>
      </w:r>
    </w:p>
    <w:p>
      <w:pPr>
        <w:numPr>
          <w:ilvl w:val="0"/>
          <w:numId w:val="1002"/>
        </w:numPr>
        <w:pStyle w:val="Compact"/>
      </w:pPr>
      <w:r>
        <w:t xml:space="preserve">Org policy KV overrides (with audit)</w:t>
      </w:r>
    </w:p>
    <w:p>
      <w:pPr>
        <w:numPr>
          <w:ilvl w:val="0"/>
          <w:numId w:val="1002"/>
        </w:numPr>
        <w:pStyle w:val="Compact"/>
      </w:pPr>
      <w:r>
        <w:t xml:space="preserve">Price list and pricing policy (</w:t>
      </w:r>
      <w:r>
        <w:rPr>
          <w:rStyle w:val="VerbatimChar"/>
        </w:rPr>
        <w:t xml:space="preserve">/price-list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/pricing-policy</w:t>
      </w:r>
      <w:r>
        <w:t xml:space="preserve">)</w:t>
      </w:r>
    </w:p>
    <w:p>
      <w:pPr>
        <w:pStyle w:val="Heading3"/>
      </w:pPr>
      <w:bookmarkStart w:id="32" w:name="governance-pack"/>
      <w:r>
        <w:t xml:space="preserve">7.2 Governance Pack</w:t>
      </w:r>
      <w:bookmarkEnd w:id="32"/>
    </w:p>
    <w:p>
      <w:pPr>
        <w:pStyle w:val="FirstParagraph"/>
      </w:pPr>
      <w:r>
        <w:rPr>
          <w:rStyle w:val="VerbatimChar"/>
        </w:rPr>
        <w:t xml:space="preserve">GET /api/reports/governance-pack</w:t>
      </w:r>
      <w:r>
        <w:t xml:space="preserve">:</w:t>
      </w:r>
      <w:r>
        <w:t xml:space="preserve"> </w:t>
      </w:r>
      <w:r>
        <w:t xml:space="preserve">- Misaligned refunds</w:t>
      </w:r>
      <w:r>
        <w:t xml:space="preserve"> </w:t>
      </w:r>
      <w:r>
        <w:t xml:space="preserve">- Dual-control warnings</w:t>
      </w:r>
      <w:r>
        <w:t xml:space="preserve"> </w:t>
      </w:r>
      <w:r>
        <w:t xml:space="preserve">- Payment gate breaches</w:t>
      </w:r>
      <w:r>
        <w:t xml:space="preserve"> </w:t>
      </w:r>
      <w:r>
        <w:t xml:space="preserve">- QC gaps</w:t>
      </w:r>
    </w:p>
    <w:p>
      <w:pPr>
        <w:pStyle w:val="BodyText"/>
      </w:pPr>
      <w:r>
        <w:t xml:space="preserve">Export for board meetings and audit.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ceo-and-chairman-role"/>
      <w:r>
        <w:t xml:space="preserve">8. CEO AND CHAIRMAN ROLE</w:t>
      </w:r>
      <w:bookmarkEnd w:id="33"/>
    </w:p>
    <w:p>
      <w:pPr>
        <w:pStyle w:val="Heading3"/>
      </w:pPr>
      <w:bookmarkStart w:id="34" w:name="ceo-ceo"/>
      <w:r>
        <w:t xml:space="preserve">8.1 CEO (</w:t>
      </w:r>
      <w:r>
        <w:rPr>
          <w:rStyle w:val="VerbatimChar"/>
        </w:rPr>
        <w:t xml:space="preserve">ceo</w:t>
      </w:r>
      <w:r>
        <w:t xml:space="preserve">)</w:t>
      </w:r>
      <w:bookmarkEnd w:id="3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Read-only</w:t>
      </w:r>
      <w:r>
        <w:t xml:space="preserve"> </w:t>
      </w:r>
      <w:r>
        <w:t xml:space="preserve">Command Centre and Reports</w:t>
      </w:r>
    </w:p>
    <w:p>
      <w:pPr>
        <w:numPr>
          <w:ilvl w:val="0"/>
          <w:numId w:val="1003"/>
        </w:numPr>
        <w:pStyle w:val="Compact"/>
      </w:pPr>
      <w:r>
        <w:t xml:space="preserve">Cannot post transactions, create quotations, or access line-level finance</w:t>
      </w:r>
    </w:p>
    <w:p>
      <w:pPr>
        <w:numPr>
          <w:ilvl w:val="0"/>
          <w:numId w:val="1003"/>
        </w:numPr>
        <w:pStyle w:val="Compact"/>
      </w:pPr>
      <w:r>
        <w:t xml:space="preserve">Routes:</w:t>
      </w:r>
      <w:r>
        <w:t xml:space="preserve"> </w:t>
      </w:r>
      <w:r>
        <w:rPr>
          <w:rStyle w:val="VerbatimChar"/>
        </w:rPr>
        <w:t xml:space="preserve">/exec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/reports</w:t>
      </w:r>
      <w:r>
        <w:t xml:space="preserve"> </w:t>
      </w:r>
      <w:r>
        <w:t xml:space="preserve">(if permitted)</w:t>
      </w:r>
    </w:p>
    <w:p>
      <w:pPr>
        <w:numPr>
          <w:ilvl w:val="0"/>
          <w:numId w:val="1003"/>
        </w:numPr>
        <w:pStyle w:val="Compact"/>
      </w:pPr>
      <w:r>
        <w:t xml:space="preserve">Minimal sidebar: Command Centre → Reports → Account</w:t>
      </w:r>
    </w:p>
    <w:p>
      <w:pPr>
        <w:pStyle w:val="Heading3"/>
      </w:pPr>
      <w:bookmarkStart w:id="35" w:name="chairman-chairman"/>
      <w:r>
        <w:t xml:space="preserve">8.2 Chairman (</w:t>
      </w:r>
      <w:r>
        <w:rPr>
          <w:rStyle w:val="VerbatimChar"/>
        </w:rPr>
        <w:t xml:space="preserve">chairman</w:t>
      </w:r>
      <w:r>
        <w:t xml:space="preserve">)</w:t>
      </w:r>
      <w:bookmarkEnd w:id="35"/>
    </w:p>
    <w:p>
      <w:pPr>
        <w:numPr>
          <w:ilvl w:val="0"/>
          <w:numId w:val="1004"/>
        </w:numPr>
        <w:pStyle w:val="Compact"/>
      </w:pPr>
      <w:r>
        <w:t xml:space="preserve">CEO permissions plus:</w:t>
      </w:r>
    </w:p>
    <w:p>
      <w:pPr>
        <w:numPr>
          <w:ilvl w:val="0"/>
          <w:numId w:val="1004"/>
        </w:numPr>
        <w:pStyle w:val="Compact"/>
      </w:pPr>
      <w:r>
        <w:t xml:space="preserve">Executive HR family/scholarship accounts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hr.chairman.manage</w:t>
      </w:r>
    </w:p>
    <w:p>
      <w:pPr>
        <w:numPr>
          <w:ilvl w:val="0"/>
          <w:numId w:val="1004"/>
        </w:numPr>
        <w:pStyle w:val="Compact"/>
      </w:pPr>
      <w:r>
        <w:t xml:space="preserve">Exceptional loan approval alongside 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daily-md-routine"/>
      <w:r>
        <w:t xml:space="preserve">9. DAILY MD ROUTINE</w:t>
      </w:r>
      <w:bookmarkEnd w:id="36"/>
    </w:p>
    <w:p>
      <w:pPr>
        <w:pStyle w:val="Heading3"/>
      </w:pPr>
      <w:bookmarkStart w:id="37" w:name="morning-30-minutes"/>
      <w:r>
        <w:t xml:space="preserve">Morning (30 minutes)</w:t>
      </w:r>
      <w:bookmarkEnd w:id="37"/>
    </w:p>
    <w:p>
      <w:pPr>
        <w:numPr>
          <w:ilvl w:val="0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b/>
        </w:rPr>
        <w:t xml:space="preserve">Command Centre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Today</w:t>
      </w:r>
      <w:r>
        <w:t xml:space="preserve"> </w:t>
      </w:r>
      <w:r>
        <w:t xml:space="preserve">tab</w:t>
      </w:r>
    </w:p>
    <w:p>
      <w:pPr>
        <w:numPr>
          <w:ilvl w:val="0"/>
          <w:numId w:val="1005"/>
        </w:numPr>
        <w:pStyle w:val="Compact"/>
      </w:pPr>
      <w:r>
        <w:t xml:space="preserve">Review critical alerts (red badges)</w:t>
      </w:r>
    </w:p>
    <w:p>
      <w:pPr>
        <w:numPr>
          <w:ilvl w:val="0"/>
          <w:numId w:val="1005"/>
        </w:numPr>
        <w:pStyle w:val="Compact"/>
      </w:pPr>
      <w:r>
        <w:t xml:space="preserve">Open</w:t>
      </w:r>
      <w:r>
        <w:t xml:space="preserve"> </w:t>
      </w:r>
      <w:r>
        <w:rPr>
          <w:b/>
        </w:rPr>
        <w:t xml:space="preserve">Decide</w:t>
      </w:r>
      <w:r>
        <w:t xml:space="preserve"> </w:t>
      </w:r>
      <w:r>
        <w:t xml:space="preserve">tab — clear urgent approvals</w:t>
      </w:r>
    </w:p>
    <w:p>
      <w:pPr>
        <w:numPr>
          <w:ilvl w:val="0"/>
          <w:numId w:val="1005"/>
        </w:numPr>
        <w:pStyle w:val="Compact"/>
      </w:pPr>
      <w:r>
        <w:t xml:space="preserve">Check</w:t>
      </w:r>
      <w:r>
        <w:t xml:space="preserve"> </w:t>
      </w:r>
      <w:r>
        <w:rPr>
          <w:b/>
        </w:rPr>
        <w:t xml:space="preserve">Payroll sign-off queue</w:t>
      </w:r>
      <w:r>
        <w:t xml:space="preserve"> </w:t>
      </w:r>
      <w:r>
        <w:t xml:space="preserve">if pay period</w:t>
      </w:r>
    </w:p>
    <w:p>
      <w:pPr>
        <w:numPr>
          <w:ilvl w:val="0"/>
          <w:numId w:val="1005"/>
        </w:numPr>
        <w:pStyle w:val="Compact"/>
      </w:pPr>
      <w:r>
        <w:t xml:space="preserve">Review</w:t>
      </w:r>
      <w:r>
        <w:t xml:space="preserve"> </w:t>
      </w:r>
      <w:r>
        <w:rPr>
          <w:b/>
        </w:rPr>
        <w:t xml:space="preserve">Reserve policy</w:t>
      </w:r>
      <w:r>
        <w:t xml:space="preserve"> </w:t>
      </w:r>
      <w:r>
        <w:t xml:space="preserve">warnings</w:t>
      </w:r>
    </w:p>
    <w:p>
      <w:pPr>
        <w:pStyle w:val="Heading3"/>
      </w:pPr>
      <w:bookmarkStart w:id="38" w:name="weekly"/>
      <w:r>
        <w:t xml:space="preserve">Weekly</w:t>
      </w:r>
      <w:bookmarkEnd w:id="3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Intelligence</w:t>
      </w:r>
      <w:r>
        <w:t xml:space="preserve"> </w:t>
      </w:r>
      <w:r>
        <w:t xml:space="preserve">tab — coil forecasts, SKU cover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Finance</w:t>
      </w:r>
      <w:r>
        <w:t xml:space="preserve"> </w:t>
      </w:r>
      <w:r>
        <w:t xml:space="preserve">tab — working capital trend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Reports</w:t>
      </w:r>
      <w:r>
        <w:t xml:space="preserve"> </w:t>
      </w:r>
      <w:r>
        <w:t xml:space="preserve">→ weekly pack</w:t>
      </w:r>
    </w:p>
    <w:p>
      <w:pPr>
        <w:numPr>
          <w:ilvl w:val="0"/>
          <w:numId w:val="1006"/>
        </w:numPr>
        <w:pStyle w:val="Compact"/>
      </w:pPr>
      <w:r>
        <w:t xml:space="preserve">All-branch</w:t>
      </w:r>
      <w:r>
        <w:t xml:space="preserve"> </w:t>
      </w:r>
      <w:r>
        <w:rPr>
          <w:b/>
        </w:rPr>
        <w:t xml:space="preserve">stock register</w:t>
      </w:r>
      <w:r>
        <w:t xml:space="preserve"> </w:t>
      </w:r>
      <w:r>
        <w:t xml:space="preserve">progress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Governance pack</w:t>
      </w:r>
      <w:r>
        <w:t xml:space="preserve"> </w:t>
      </w:r>
      <w:r>
        <w:t xml:space="preserve">review</w:t>
      </w:r>
    </w:p>
    <w:p>
      <w:pPr>
        <w:pStyle w:val="Heading3"/>
      </w:pPr>
      <w:bookmarkStart w:id="39" w:name="monthly"/>
      <w:r>
        <w:t xml:space="preserve">Monthly</w:t>
      </w:r>
      <w:bookmarkEnd w:id="39"/>
    </w:p>
    <w:p>
      <w:pPr>
        <w:numPr>
          <w:ilvl w:val="0"/>
          <w:numId w:val="1007"/>
        </w:numPr>
        <w:pStyle w:val="Compact"/>
      </w:pPr>
      <w:r>
        <w:t xml:space="preserve">Sign stock registers (stage 3) all branches</w:t>
      </w:r>
    </w:p>
    <w:p>
      <w:pPr>
        <w:numPr>
          <w:ilvl w:val="0"/>
          <w:numId w:val="1007"/>
        </w:numPr>
        <w:pStyle w:val="Compact"/>
      </w:pPr>
      <w:r>
        <w:t xml:space="preserve">Review branch scorecard vs targets</w:t>
      </w:r>
    </w:p>
    <w:p>
      <w:pPr>
        <w:numPr>
          <w:ilvl w:val="0"/>
          <w:numId w:val="1007"/>
        </w:numPr>
        <w:pStyle w:val="Compact"/>
      </w:pPr>
      <w:r>
        <w:t xml:space="preserve">Approve month-end payroll</w:t>
      </w:r>
    </w:p>
    <w:p>
      <w:pPr>
        <w:numPr>
          <w:ilvl w:val="0"/>
          <w:numId w:val="1007"/>
        </w:numPr>
        <w:pStyle w:val="Compact"/>
      </w:pPr>
      <w:r>
        <w:t xml:space="preserve">Board pack from Reports → MD operations pack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business-intelligence"/>
      <w:r>
        <w:t xml:space="preserve">10. BUSINESS INTELLIGENCE</w:t>
      </w:r>
      <w:bookmarkEnd w:id="40"/>
    </w:p>
    <w:p>
      <w:pPr>
        <w:pStyle w:val="FirstParagraph"/>
      </w:pPr>
      <w:r>
        <w:t xml:space="preserve">Route:</w:t>
      </w:r>
      <w:r>
        <w:t xml:space="preserve"> </w:t>
      </w:r>
      <w:r>
        <w:rPr>
          <w:rStyle w:val="VerbatimChar"/>
        </w:rPr>
        <w:t xml:space="preserve">/analytics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/exec?tab=intelligence</w:t>
      </w:r>
    </w:p>
    <w:p>
      <w:pPr>
        <w:numPr>
          <w:ilvl w:val="0"/>
          <w:numId w:val="1008"/>
        </w:numPr>
        <w:pStyle w:val="Compact"/>
      </w:pPr>
      <w:r>
        <w:t xml:space="preserve">SKU weeks-cover (4-month lookback)</w:t>
      </w:r>
    </w:p>
    <w:p>
      <w:pPr>
        <w:numPr>
          <w:ilvl w:val="0"/>
          <w:numId w:val="1008"/>
        </w:numPr>
        <w:pStyle w:val="Compact"/>
      </w:pPr>
      <w:r>
        <w:t xml:space="preserve">Revenue trends and gross margin by branch/product</w:t>
      </w:r>
    </w:p>
    <w:p>
      <w:pPr>
        <w:numPr>
          <w:ilvl w:val="0"/>
          <w:numId w:val="1008"/>
        </w:numPr>
        <w:pStyle w:val="Compact"/>
      </w:pPr>
      <w:r>
        <w:t xml:space="preserve">Customer segmentation: champions, at-risk, dormant</w:t>
      </w:r>
    </w:p>
    <w:p>
      <w:pPr>
        <w:numPr>
          <w:ilvl w:val="0"/>
          <w:numId w:val="1008"/>
        </w:numPr>
        <w:pStyle w:val="Compact"/>
      </w:pPr>
      <w:r>
        <w:t xml:space="preserve">Cash horizon projections</w:t>
      </w:r>
    </w:p>
    <w:p>
      <w:pPr>
        <w:numPr>
          <w:ilvl w:val="0"/>
          <w:numId w:val="1008"/>
        </w:numPr>
        <w:pStyle w:val="Compact"/>
      </w:pPr>
      <w:r>
        <w:t xml:space="preserve">Branch comparative performance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transaction-tracing"/>
      <w:r>
        <w:t xml:space="preserve">11. TRANSACTION TRACING</w:t>
      </w:r>
      <w:bookmarkEnd w:id="41"/>
    </w:p>
    <w:p>
      <w:pPr>
        <w:pStyle w:val="FirstParagraph"/>
      </w:pPr>
      <w:r>
        <w:rPr>
          <w:b/>
        </w:rPr>
        <w:t xml:space="preserve">Trace</w:t>
      </w:r>
      <w:r>
        <w:t xml:space="preserve"> </w:t>
      </w:r>
      <w:r>
        <w:t xml:space="preserve">tab (</w:t>
      </w:r>
      <w:r>
        <w:rPr>
          <w:rStyle w:val="VerbatimChar"/>
        </w:rPr>
        <w:t xml:space="preserve">/exec?tab=trace</w:t>
      </w:r>
      <w:r>
        <w:t xml:space="preserve">):</w:t>
      </w:r>
      <w:r>
        <w:t xml:space="preserve"> </w:t>
      </w:r>
      <w:r>
        <w:t xml:space="preserve">- Follow quotation → cutting list → production → delivery → refund → treasury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/api/quotations/:id/lifecycle-timeline</w:t>
      </w:r>
      <w:r>
        <w:t xml:space="preserve"> </w:t>
      </w:r>
      <w:r>
        <w:t xml:space="preserve">- Used for customer disputes and audit investigations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official-notices"/>
      <w:r>
        <w:t xml:space="preserve">12. OFFICIAL NOTICES</w:t>
      </w:r>
      <w:bookmarkEnd w:id="42"/>
    </w:p>
    <w:p>
      <w:pPr>
        <w:pStyle w:val="FirstParagraph"/>
      </w:pPr>
      <w:r>
        <w:t xml:space="preserve">MD holds</w:t>
      </w:r>
      <w:r>
        <w:t xml:space="preserve"> </w:t>
      </w:r>
      <w:r>
        <w:rPr>
          <w:rStyle w:val="VerbatimChar"/>
        </w:rPr>
        <w:t xml:space="preserve">notices.manage</w:t>
      </w:r>
      <w:r>
        <w:t xml:space="preserve">:</w:t>
      </w:r>
      <w:r>
        <w:t xml:space="preserve"> </w:t>
      </w:r>
      <w:r>
        <w:t xml:space="preserve">- Company-wide announcements</w:t>
      </w:r>
      <w:r>
        <w:t xml:space="preserve"> </w:t>
      </w:r>
      <w:r>
        <w:t xml:space="preserve">- Require acknowledgement</w:t>
      </w:r>
      <w:r>
        <w:t xml:space="preserve"> </w:t>
      </w:r>
      <w:r>
        <w:t xml:space="preserve">- Pin to board</w:t>
      </w:r>
      <w:r>
        <w:t xml:space="preserve"> </w:t>
      </w:r>
      <w:r>
        <w:t xml:space="preserve">- Set expiry and branch/role targeting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SOP-08. Cross-references: All department SOPs for items in Decide queue.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2026-06-24T14:06:41Z</dcterms:created>
  <dcterms:modified xsi:type="dcterms:W3CDTF">2026-06-24T14:06:41Z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