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60" w:before="400"/>
        <w:jc w:val="center"/>
      </w:pPr>
      <w:r>
        <w:rPr>
          <w:rFonts w:ascii="Calibri" w:cs="Calibri" w:eastAsia="Calibri" w:hAnsi="Calibri"/>
          <w:b/>
          <w:bCs/>
          <w:color w:val="0D2B19"/>
          <w:sz w:val="80"/>
          <w:szCs w:val="80"/>
        </w:rPr>
        <w:t xml:space="preserve">ZAREWA INDUSTRIES</w:t>
      </w:r>
    </w:p>
    <w:p>
      <w:pPr>
        <w:spacing w:after="200" w:before="0"/>
        <w:jc w:val="center"/>
      </w:pPr>
      <w:r>
        <w:rPr>
          <w:rFonts w:ascii="Calibri" w:cs="Calibri" w:eastAsia="Calibri" w:hAnsi="Calibri"/>
          <w:color w:val="1B6B3A"/>
          <w:sz w:val="32"/>
          <w:szCs w:val="32"/>
        </w:rPr>
        <w:t xml:space="preserve">Roofing &amp; Building Materials Manufacturing</w:t>
      </w:r>
    </w:p>
    <w:p>
      <w:pPr>
        <w:shd w:fill="1B6B3A" w:val="clear"/>
        <w:spacing w:after="60" w:before="0"/>
        <w:jc w:val="center"/>
      </w:pPr>
      <w:r>
        <w:rPr>
          <w:rFonts w:ascii="Calibri" w:cs="Calibri" w:eastAsia="Calibri" w:hAnsi="Calibri"/>
          <w:b/>
          <w:bCs/>
          <w:color w:val="FFFFFF"/>
          <w:sz w:val="60"/>
          <w:szCs w:val="60"/>
        </w:rPr>
        <w:t xml:space="preserve">   SYSTEM OF OPERATIONS   </w:t>
      </w:r>
    </w:p>
    <w:p>
      <w:pPr>
        <w:spacing w:after="60" w:before="60"/>
        <w:jc w:val="center"/>
      </w:pPr>
      <w:r>
        <w:rPr>
          <w:rFonts w:ascii="Calibri" w:cs="Calibri" w:eastAsia="Calibri" w:hAnsi="Calibri"/>
          <w:i/>
          <w:iCs/>
          <w:color w:val="0D2B19"/>
          <w:sz w:val="24"/>
          <w:szCs w:val="24"/>
        </w:rPr>
        <w:t xml:space="preserve">Complete Procedures, Policies &amp; Standards — Code-Accurate Edition v2.0</w:t>
      </w:r>
    </w:p>
    <w:p>
      <w:pPr>
        <w:spacing w:after="300" w:before="160"/>
        <w:jc w:val="center"/>
      </w:pPr>
      <w:r>
        <w:rPr>
          <w:rFonts w:ascii="Calibri" w:cs="Calibri" w:eastAsia="Calibri" w:hAnsi="Calibri"/>
          <w:color w:val="1A1A1A"/>
          <w:sz w:val="22"/>
          <w:szCs w:val="22"/>
        </w:rPr>
        <w:t xml:space="preserve">Generated 24 June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shd w:fill="1B6B3A" w:val="clear"/>
          </w:tcPr>
          <w:p>
            <w:r>
              <w:rPr>
                <w:rFonts w:ascii="Calibri" w:cs="Calibri" w:eastAsia="Calibri" w:hAnsi="Calibri"/>
                <w:b/>
                <w:bCs/>
                <w:color w:val="FFFFFF"/>
                <w:sz w:val="20"/>
                <w:szCs w:val="20"/>
              </w:rPr>
              <w:t xml:space="preserve">Branch</w:t>
            </w:r>
          </w:p>
        </w:tc>
        <w:tc>
          <w:tcPr>
            <w:tcW w:type="dxa" w:w="1800"/>
            <w:shd w:fill="1B6B3A" w:val="clear"/>
          </w:tcPr>
          <w:p>
            <w:r>
              <w:rPr>
                <w:rFonts w:ascii="Calibri" w:cs="Calibri" w:eastAsia="Calibri" w:hAnsi="Calibri"/>
                <w:b/>
                <w:bCs/>
                <w:color w:val="FFFFFF"/>
                <w:sz w:val="20"/>
                <w:szCs w:val="20"/>
              </w:rPr>
              <w:t xml:space="preserve">Code</w:t>
            </w:r>
          </w:p>
        </w:tc>
        <w:tc>
          <w:tcPr>
            <w:tcW w:type="dxa" w:w="2600"/>
            <w:shd w:fill="1B6B3A" w:val="clear"/>
          </w:tcPr>
          <w:p>
            <w:r>
              <w:rPr>
                <w:rFonts w:ascii="Calibri" w:cs="Calibri" w:eastAsia="Calibri" w:hAnsi="Calibri"/>
                <w:b/>
                <w:bCs/>
                <w:color w:val="FFFFFF"/>
                <w:sz w:val="20"/>
                <w:szCs w:val="20"/>
              </w:rPr>
              <w:t xml:space="preserve">Role</w:t>
            </w:r>
          </w:p>
        </w:tc>
        <w:tc>
          <w:tcPr>
            <w:tcW w:type="dxa" w:w="2400"/>
            <w:shd w:fill="1B6B3A" w:val="clear"/>
          </w:tcPr>
          <w:p>
            <w:r>
              <w:rPr>
                <w:rFonts w:ascii="Calibri" w:cs="Calibri" w:eastAsia="Calibri" w:hAnsi="Calibri"/>
                <w:b/>
                <w:bCs/>
                <w:color w:val="FFFFFF"/>
                <w:sz w:val="20"/>
                <w:szCs w:val="20"/>
              </w:rPr>
              <w:t xml:space="preserve">Status</w:t>
            </w:r>
          </w:p>
        </w:tc>
      </w:tr>
      <w:tr>
        <w:tc>
          <w:tcPr>
            <w:tcW w:type="dxa" w:w="2200"/>
            <w:shd w:fill="FFFFFF" w:val="clear"/>
          </w:tcPr>
          <w:p>
            <w:r>
              <w:rPr>
                <w:rFonts w:ascii="Calibri" w:cs="Calibri" w:eastAsia="Calibri" w:hAnsi="Calibri"/>
                <w:b/>
                <w:bCs/>
                <w:color w:val="1A1A1A"/>
                <w:sz w:val="19"/>
                <w:szCs w:val="19"/>
              </w:rPr>
              <w:t xml:space="preserve">Kaduna (HQ)</w:t>
            </w:r>
          </w:p>
        </w:tc>
        <w:tc>
          <w:tcPr>
            <w:tcW w:type="dxa" w:w="1800"/>
            <w:shd w:fill="FFFFFF" w:val="clear"/>
          </w:tcPr>
          <w:p>
            <w:r>
              <w:rPr>
                <w:rFonts w:ascii="Calibri" w:cs="Calibri" w:eastAsia="Calibri" w:hAnsi="Calibri"/>
                <w:b w:val="false"/>
                <w:bCs w:val="false"/>
                <w:color w:val="1A1A1A"/>
                <w:sz w:val="19"/>
                <w:szCs w:val="19"/>
              </w:rPr>
              <w:t xml:space="preserve">KD / BR-KD</w:t>
            </w:r>
          </w:p>
        </w:tc>
        <w:tc>
          <w:tcPr>
            <w:tcW w:type="dxa" w:w="2600"/>
            <w:shd w:fill="FFFFFF" w:val="clear"/>
          </w:tcPr>
          <w:p>
            <w:r>
              <w:rPr>
                <w:rFonts w:ascii="Calibri" w:cs="Calibri" w:eastAsia="Calibri" w:hAnsi="Calibri"/>
                <w:b w:val="false"/>
                <w:bCs w:val="false"/>
                <w:color w:val="1A1A1A"/>
                <w:sz w:val="19"/>
                <w:szCs w:val="19"/>
              </w:rPr>
              <w:t xml:space="preserve">Headquarters &amp; Sales</w:t>
            </w:r>
          </w:p>
        </w:tc>
        <w:tc>
          <w:tcPr>
            <w:tcW w:type="dxa" w:w="2400"/>
            <w:shd w:fill="FFFFFF" w:val="clear"/>
          </w:tcPr>
          <w:p>
            <w:r>
              <w:rPr>
                <w:rFonts w:ascii="Calibri" w:cs="Calibri" w:eastAsia="Calibri" w:hAnsi="Calibri"/>
                <w:b w:val="false"/>
                <w:bCs w:val="false"/>
                <w:color w:val="1A1A1A"/>
                <w:sz w:val="19"/>
                <w:szCs w:val="19"/>
              </w:rPr>
              <w:t xml:space="preserve">Active — System Default</w:t>
            </w:r>
          </w:p>
        </w:tc>
      </w:tr>
      <w:tr>
        <w:tc>
          <w:tcPr>
            <w:tcW w:type="dxa" w:w="2200"/>
            <w:shd w:fill="F0F7F3" w:val="clear"/>
          </w:tcPr>
          <w:p>
            <w:r>
              <w:rPr>
                <w:rFonts w:ascii="Calibri" w:cs="Calibri" w:eastAsia="Calibri" w:hAnsi="Calibri"/>
                <w:b/>
                <w:bCs/>
                <w:color w:val="1A1A1A"/>
                <w:sz w:val="19"/>
                <w:szCs w:val="19"/>
              </w:rPr>
              <w:t xml:space="preserve">Yola</w:t>
            </w:r>
          </w:p>
        </w:tc>
        <w:tc>
          <w:tcPr>
            <w:tcW w:type="dxa" w:w="1800"/>
            <w:shd w:fill="F0F7F3" w:val="clear"/>
          </w:tcPr>
          <w:p>
            <w:r>
              <w:rPr>
                <w:rFonts w:ascii="Calibri" w:cs="Calibri" w:eastAsia="Calibri" w:hAnsi="Calibri"/>
                <w:b w:val="false"/>
                <w:bCs w:val="false"/>
                <w:color w:val="1A1A1A"/>
                <w:sz w:val="19"/>
                <w:szCs w:val="19"/>
              </w:rPr>
              <w:t xml:space="preserve">YL / BR-YOL</w:t>
            </w:r>
          </w:p>
        </w:tc>
        <w:tc>
          <w:tcPr>
            <w:tcW w:type="dxa" w:w="2600"/>
            <w:shd w:fill="F0F7F3" w:val="clear"/>
          </w:tcPr>
          <w:p>
            <w:r>
              <w:rPr>
                <w:rFonts w:ascii="Calibri" w:cs="Calibri" w:eastAsia="Calibri" w:hAnsi="Calibri"/>
                <w:b w:val="false"/>
                <w:bCs w:val="false"/>
                <w:color w:val="1A1A1A"/>
                <w:sz w:val="19"/>
                <w:szCs w:val="19"/>
              </w:rPr>
              <w:t xml:space="preserve">Manufacturing Factory</w:t>
            </w:r>
          </w:p>
        </w:tc>
        <w:tc>
          <w:tcPr>
            <w:tcW w:type="dxa" w:w="2400"/>
            <w:shd w:fill="F0F7F3" w:val="clear"/>
          </w:tcPr>
          <w:p>
            <w:r>
              <w:rPr>
                <w:rFonts w:ascii="Calibri" w:cs="Calibri" w:eastAsia="Calibri" w:hAnsi="Calibri"/>
                <w:b w:val="false"/>
                <w:bCs w:val="false"/>
                <w:color w:val="1A1A1A"/>
                <w:sz w:val="19"/>
                <w:szCs w:val="19"/>
              </w:rPr>
              <w:t xml:space="preserve">Active</w:t>
            </w:r>
          </w:p>
        </w:tc>
      </w:tr>
      <w:tr>
        <w:tc>
          <w:tcPr>
            <w:tcW w:type="dxa" w:w="2200"/>
            <w:shd w:fill="FFFFFF" w:val="clear"/>
          </w:tcPr>
          <w:p>
            <w:r>
              <w:rPr>
                <w:rFonts w:ascii="Calibri" w:cs="Calibri" w:eastAsia="Calibri" w:hAnsi="Calibri"/>
                <w:b/>
                <w:bCs/>
                <w:color w:val="1A1A1A"/>
                <w:sz w:val="19"/>
                <w:szCs w:val="19"/>
              </w:rPr>
              <w:t xml:space="preserve">Maiduguri</w:t>
            </w:r>
          </w:p>
        </w:tc>
        <w:tc>
          <w:tcPr>
            <w:tcW w:type="dxa" w:w="1800"/>
            <w:shd w:fill="FFFFFF" w:val="clear"/>
          </w:tcPr>
          <w:p>
            <w:r>
              <w:rPr>
                <w:rFonts w:ascii="Calibri" w:cs="Calibri" w:eastAsia="Calibri" w:hAnsi="Calibri"/>
                <w:b w:val="false"/>
                <w:bCs w:val="false"/>
                <w:color w:val="1A1A1A"/>
                <w:sz w:val="19"/>
                <w:szCs w:val="19"/>
              </w:rPr>
              <w:t xml:space="preserve">MDG / BR-MAI</w:t>
            </w:r>
          </w:p>
        </w:tc>
        <w:tc>
          <w:tcPr>
            <w:tcW w:type="dxa" w:w="2600"/>
            <w:shd w:fill="FFFFFF" w:val="clear"/>
          </w:tcPr>
          <w:p>
            <w:r>
              <w:rPr>
                <w:rFonts w:ascii="Calibri" w:cs="Calibri" w:eastAsia="Calibri" w:hAnsi="Calibri"/>
                <w:b w:val="false"/>
                <w:bCs w:val="false"/>
                <w:color w:val="1A1A1A"/>
                <w:sz w:val="19"/>
                <w:szCs w:val="19"/>
              </w:rPr>
              <w:t xml:space="preserve">Manufacturing Factory</w:t>
            </w:r>
          </w:p>
        </w:tc>
        <w:tc>
          <w:tcPr>
            <w:tcW w:type="dxa" w:w="2400"/>
            <w:shd w:fill="FFFFFF" w:val="clear"/>
          </w:tcPr>
          <w:p>
            <w:r>
              <w:rPr>
                <w:rFonts w:ascii="Calibri" w:cs="Calibri" w:eastAsia="Calibri" w:hAnsi="Calibri"/>
                <w:b w:val="false"/>
                <w:bCs w:val="false"/>
                <w:color w:val="1A1A1A"/>
                <w:sz w:val="19"/>
                <w:szCs w:val="19"/>
              </w:rPr>
              <w:t xml:space="preserve">Active</w:t>
            </w:r>
          </w:p>
        </w:tc>
      </w:tr>
    </w:tbl>
    <w:p>
      <w:r>
        <w:br w:type="page"/>
      </w:r>
    </w:p>
    <w:p>
      <w:pPr>
        <w:pStyle w:val="Heading1"/>
        <w:spacing w:after="120" w:before="280"/>
      </w:pPr>
      <w:r>
        <w:rPr>
          <w:rFonts w:ascii="Calibri" w:cs="Calibri" w:eastAsia="Calibri" w:hAnsi="Calibri"/>
          <w:b/>
          <w:bCs/>
          <w:color w:val="0D2B19"/>
          <w:sz w:val="40"/>
          <w:szCs w:val="40"/>
        </w:rPr>
        <w:t xml:space="preserve">1. COMPANY OVERVIEW &amp; IDENTITY</w:t>
      </w:r>
    </w:p>
    <w:p>
      <w:pPr>
        <w:spacing w:after="80" w:before="80"/>
      </w:pPr>
      <w:r>
        <w:rPr>
          <w:rFonts w:ascii="Calibri" w:cs="Calibri" w:eastAsia="Calibri" w:hAnsi="Calibri"/>
          <w:color w:val="1A1A1A"/>
          <w:sz w:val="22"/>
          <w:szCs w:val="22"/>
        </w:rPr>
        <w:t xml:space="preserve">Zarewa Industries manufactures and sells roofing sheets, stone-coated tiles, and building accessories. Three active sites are managed through a single integrated ERP system.</w:t>
      </w:r>
    </w:p>
    <w:p>
      <w:pPr>
        <w:pStyle w:val="Heading2"/>
        <w:spacing w:after="120" w:before="280"/>
      </w:pPr>
      <w:r>
        <w:rPr>
          <w:rFonts w:ascii="Calibri" w:cs="Calibri" w:eastAsia="Calibri" w:hAnsi="Calibri"/>
          <w:b/>
          <w:bCs/>
          <w:color w:val="1B6B3A"/>
          <w:sz w:val="28"/>
          <w:szCs w:val="28"/>
        </w:rPr>
        <w:t xml:space="preserve">1.1 Products</w:t>
      </w:r>
    </w:p>
    <w:p>
      <w:pPr>
        <w:pStyle w:val="ListParagraph"/>
        <w:numPr>
          <w:ilvl w:val="0"/>
          <w:numId w:val="1"/>
        </w:numPr>
        <w:spacing w:after="40" w:before="40"/>
        <w:ind w:left="431"/>
      </w:pPr>
      <w:r>
        <w:rPr>
          <w:rFonts w:ascii="Calibri" w:cs="Calibri" w:eastAsia="Calibri" w:hAnsi="Calibri"/>
          <w:color w:val="1A1A1A"/>
          <w:sz w:val="22"/>
          <w:szCs w:val="22"/>
        </w:rPr>
        <w:t xml:space="preserve">Long-span &amp; step-tile aluminium/aluzinc roofing sheets (multiple gauges &amp; profiles)</w:t>
      </w:r>
    </w:p>
    <w:p>
      <w:pPr>
        <w:pStyle w:val="ListParagraph"/>
        <w:numPr>
          <w:ilvl w:val="0"/>
          <w:numId w:val="1"/>
        </w:numPr>
        <w:spacing w:after="40" w:before="40"/>
        <w:ind w:left="431"/>
      </w:pPr>
      <w:r>
        <w:rPr>
          <w:rFonts w:ascii="Calibri" w:cs="Calibri" w:eastAsia="Calibri" w:hAnsi="Calibri"/>
          <w:color w:val="1A1A1A"/>
          <w:sz w:val="22"/>
          <w:szCs w:val="22"/>
        </w:rPr>
        <w:t xml:space="preserve">Stone-coated steel roofing tiles (stone-flatsheet format)</w:t>
      </w:r>
    </w:p>
    <w:p>
      <w:pPr>
        <w:pStyle w:val="ListParagraph"/>
        <w:numPr>
          <w:ilvl w:val="0"/>
          <w:numId w:val="1"/>
        </w:numPr>
        <w:spacing w:after="40" w:before="40"/>
        <w:ind w:left="431"/>
      </w:pPr>
      <w:r>
        <w:rPr>
          <w:rFonts w:ascii="Calibri" w:cs="Calibri" w:eastAsia="Calibri" w:hAnsi="Calibri"/>
          <w:color w:val="1A1A1A"/>
          <w:sz w:val="22"/>
          <w:szCs w:val="22"/>
        </w:rPr>
        <w:t xml:space="preserve">Roofing accessories — ridges, flashings, gutters, fixings</w:t>
      </w:r>
    </w:p>
    <w:p>
      <w:pPr>
        <w:pStyle w:val="ListParagraph"/>
        <w:numPr>
          <w:ilvl w:val="0"/>
          <w:numId w:val="1"/>
        </w:numPr>
        <w:spacing w:after="40" w:before="40"/>
        <w:ind w:left="431"/>
      </w:pPr>
      <w:r>
        <w:rPr>
          <w:rFonts w:ascii="Calibri" w:cs="Calibri" w:eastAsia="Calibri" w:hAnsi="Calibri"/>
          <w:color w:val="1A1A1A"/>
          <w:sz w:val="22"/>
          <w:szCs w:val="22"/>
        </w:rPr>
        <w:t xml:space="preserve">Outside corrugation (sub-contracted to third parties)</w:t>
      </w:r>
    </w:p>
    <w:p>
      <w:pPr>
        <w:pStyle w:val="ListParagraph"/>
        <w:numPr>
          <w:ilvl w:val="0"/>
          <w:numId w:val="1"/>
        </w:numPr>
        <w:spacing w:after="40" w:before="40"/>
        <w:ind w:left="431"/>
      </w:pPr>
      <w:r>
        <w:rPr>
          <w:rFonts w:ascii="Calibri" w:cs="Calibri" w:eastAsia="Calibri" w:hAnsi="Calibri"/>
          <w:color w:val="1A1A1A"/>
          <w:sz w:val="22"/>
          <w:szCs w:val="22"/>
        </w:rPr>
        <w:t xml:space="preserve">Transport &amp; installation services (quoted separately on quotation)</w:t>
      </w:r>
    </w:p>
    <w:p>
      <w:pPr>
        <w:pStyle w:val="Heading2"/>
        <w:spacing w:after="120" w:before="280"/>
      </w:pPr>
      <w:r>
        <w:rPr>
          <w:rFonts w:ascii="Calibri" w:cs="Calibri" w:eastAsia="Calibri" w:hAnsi="Calibri"/>
          <w:b/>
          <w:bCs/>
          <w:color w:val="1B6B3A"/>
          <w:sz w:val="28"/>
          <w:szCs w:val="28"/>
        </w:rPr>
        <w:t xml:space="preserve">1.2 Document ID Format: PREFIX-BRANCHCODE-YY-NNNN</w:t>
      </w:r>
    </w:p>
    <w:p>
      <w:pPr>
        <w:spacing w:after="80" w:before="80"/>
      </w:pPr>
      <w:r>
        <w:rPr>
          <w:rFonts w:ascii="Calibri" w:cs="Calibri" w:eastAsia="Calibri" w:hAnsi="Calibri"/>
          <w:color w:val="1A1A1A"/>
          <w:sz w:val="22"/>
          <w:szCs w:val="22"/>
        </w:rPr>
        <w:t xml:space="preserve">All documents carry a human-readable ID. Sequences reset each calendar year per branch. Legacy IDs without branch code are still recognised to avoid collisions.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900"/>
            <w:shd w:fill="1B6B3A" w:val="clear"/>
          </w:tcPr>
          <w:p>
            <w:r>
              <w:rPr>
                <w:rFonts w:ascii="Calibri" w:cs="Calibri" w:eastAsia="Calibri" w:hAnsi="Calibri"/>
                <w:b/>
                <w:bCs/>
                <w:color w:val="FFFFFF"/>
                <w:sz w:val="20"/>
                <w:szCs w:val="20"/>
              </w:rPr>
              <w:t xml:space="preserve">Prefix</w:t>
            </w:r>
          </w:p>
        </w:tc>
        <w:tc>
          <w:tcPr>
            <w:tcW w:type="dxa" w:w="3400"/>
            <w:shd w:fill="1B6B3A" w:val="clear"/>
          </w:tcPr>
          <w:p>
            <w:r>
              <w:rPr>
                <w:rFonts w:ascii="Calibri" w:cs="Calibri" w:eastAsia="Calibri" w:hAnsi="Calibri"/>
                <w:b/>
                <w:bCs/>
                <w:color w:val="FFFFFF"/>
                <w:sz w:val="20"/>
                <w:szCs w:val="20"/>
              </w:rPr>
              <w:t xml:space="preserve">Document Type</w:t>
            </w:r>
          </w:p>
        </w:tc>
        <w:tc>
          <w:tcPr>
            <w:tcW w:type="dxa" w:w="2600"/>
            <w:shd w:fill="1B6B3A" w:val="clear"/>
          </w:tcPr>
          <w:p>
            <w:r>
              <w:rPr>
                <w:rFonts w:ascii="Calibri" w:cs="Calibri" w:eastAsia="Calibri" w:hAnsi="Calibri"/>
                <w:b/>
                <w:bCs/>
                <w:color w:val="FFFFFF"/>
                <w:sz w:val="20"/>
                <w:szCs w:val="20"/>
              </w:rPr>
              <w:t xml:space="preserve">Example</w:t>
            </w:r>
          </w:p>
        </w:tc>
      </w:tr>
      <w:tr>
        <w:tc>
          <w:tcPr>
            <w:tcW w:type="dxa" w:w="900"/>
            <w:shd w:fill="FFFFFF" w:val="clear"/>
          </w:tcPr>
          <w:p>
            <w:r>
              <w:rPr>
                <w:rFonts w:ascii="Calibri" w:cs="Calibri" w:eastAsia="Calibri" w:hAnsi="Calibri"/>
                <w:b/>
                <w:bCs/>
                <w:color w:val="1A1A1A"/>
                <w:sz w:val="19"/>
                <w:szCs w:val="19"/>
              </w:rPr>
              <w:t xml:space="preserve">QT</w:t>
            </w:r>
          </w:p>
        </w:tc>
        <w:tc>
          <w:tcPr>
            <w:tcW w:type="dxa" w:w="3400"/>
            <w:shd w:fill="FFFFFF" w:val="clear"/>
          </w:tcPr>
          <w:p>
            <w:r>
              <w:rPr>
                <w:rFonts w:ascii="Calibri" w:cs="Calibri" w:eastAsia="Calibri" w:hAnsi="Calibri"/>
                <w:b w:val="false"/>
                <w:bCs w:val="false"/>
                <w:color w:val="1A1A1A"/>
                <w:sz w:val="19"/>
                <w:szCs w:val="19"/>
              </w:rPr>
              <w:t xml:space="preserve">Sales Quotation</w:t>
            </w:r>
          </w:p>
        </w:tc>
        <w:tc>
          <w:tcPr>
            <w:tcW w:type="dxa" w:w="2600"/>
            <w:shd w:fill="FFFFFF" w:val="clear"/>
          </w:tcPr>
          <w:p>
            <w:r>
              <w:rPr>
                <w:rFonts w:ascii="Calibri" w:cs="Calibri" w:eastAsia="Calibri" w:hAnsi="Calibri"/>
                <w:b w:val="false"/>
                <w:bCs w:val="false"/>
                <w:color w:val="1A1A1A"/>
                <w:sz w:val="19"/>
                <w:szCs w:val="19"/>
              </w:rPr>
              <w:t xml:space="preserve">QT-KD-26-0001</w:t>
            </w:r>
          </w:p>
        </w:tc>
      </w:tr>
      <w:tr>
        <w:tc>
          <w:tcPr>
            <w:tcW w:type="dxa" w:w="900"/>
            <w:shd w:fill="F0F7F3" w:val="clear"/>
          </w:tcPr>
          <w:p>
            <w:r>
              <w:rPr>
                <w:rFonts w:ascii="Calibri" w:cs="Calibri" w:eastAsia="Calibri" w:hAnsi="Calibri"/>
                <w:b/>
                <w:bCs/>
                <w:color w:val="1A1A1A"/>
                <w:sz w:val="19"/>
                <w:szCs w:val="19"/>
              </w:rPr>
              <w:t xml:space="preserve">LE</w:t>
            </w:r>
          </w:p>
        </w:tc>
        <w:tc>
          <w:tcPr>
            <w:tcW w:type="dxa" w:w="3400"/>
            <w:shd w:fill="F0F7F3" w:val="clear"/>
          </w:tcPr>
          <w:p>
            <w:r>
              <w:rPr>
                <w:rFonts w:ascii="Calibri" w:cs="Calibri" w:eastAsia="Calibri" w:hAnsi="Calibri"/>
                <w:b w:val="false"/>
                <w:bCs w:val="false"/>
                <w:color w:val="1A1A1A"/>
                <w:sz w:val="19"/>
                <w:szCs w:val="19"/>
              </w:rPr>
              <w:t xml:space="preserve">Ledger Entry / Receipt</w:t>
            </w:r>
          </w:p>
        </w:tc>
        <w:tc>
          <w:tcPr>
            <w:tcW w:type="dxa" w:w="2600"/>
            <w:shd w:fill="F0F7F3" w:val="clear"/>
          </w:tcPr>
          <w:p>
            <w:r>
              <w:rPr>
                <w:rFonts w:ascii="Calibri" w:cs="Calibri" w:eastAsia="Calibri" w:hAnsi="Calibri"/>
                <w:b w:val="false"/>
                <w:bCs w:val="false"/>
                <w:color w:val="1A1A1A"/>
                <w:sz w:val="19"/>
                <w:szCs w:val="19"/>
              </w:rPr>
              <w:t xml:space="preserve">LE-KD-26-0001</w:t>
            </w:r>
          </w:p>
        </w:tc>
      </w:tr>
      <w:tr>
        <w:tc>
          <w:tcPr>
            <w:tcW w:type="dxa" w:w="900"/>
            <w:shd w:fill="FFFFFF" w:val="clear"/>
          </w:tcPr>
          <w:p>
            <w:r>
              <w:rPr>
                <w:rFonts w:ascii="Calibri" w:cs="Calibri" w:eastAsia="Calibri" w:hAnsi="Calibri"/>
                <w:b/>
                <w:bCs/>
                <w:color w:val="1A1A1A"/>
                <w:sz w:val="19"/>
                <w:szCs w:val="19"/>
              </w:rPr>
              <w:t xml:space="preserve">RCP</w:t>
            </w:r>
          </w:p>
        </w:tc>
        <w:tc>
          <w:tcPr>
            <w:tcW w:type="dxa" w:w="3400"/>
            <w:shd w:fill="FFFFFF" w:val="clear"/>
          </w:tcPr>
          <w:p>
            <w:r>
              <w:rPr>
                <w:rFonts w:ascii="Calibri" w:cs="Calibri" w:eastAsia="Calibri" w:hAnsi="Calibri"/>
                <w:b w:val="false"/>
                <w:bCs w:val="false"/>
                <w:color w:val="1A1A1A"/>
                <w:sz w:val="19"/>
                <w:szCs w:val="19"/>
              </w:rPr>
              <w:t xml:space="preserve">Confirmed Sales Receipt</w:t>
            </w:r>
          </w:p>
        </w:tc>
        <w:tc>
          <w:tcPr>
            <w:tcW w:type="dxa" w:w="2600"/>
            <w:shd w:fill="FFFFFF" w:val="clear"/>
          </w:tcPr>
          <w:p>
            <w:r>
              <w:rPr>
                <w:rFonts w:ascii="Calibri" w:cs="Calibri" w:eastAsia="Calibri" w:hAnsi="Calibri"/>
                <w:b w:val="false"/>
                <w:bCs w:val="false"/>
                <w:color w:val="1A1A1A"/>
                <w:sz w:val="19"/>
                <w:szCs w:val="19"/>
              </w:rPr>
              <w:t xml:space="preserve">RCP-KD-26-0001</w:t>
            </w:r>
          </w:p>
        </w:tc>
      </w:tr>
      <w:tr>
        <w:tc>
          <w:tcPr>
            <w:tcW w:type="dxa" w:w="900"/>
            <w:shd w:fill="F0F7F3" w:val="clear"/>
          </w:tcPr>
          <w:p>
            <w:r>
              <w:rPr>
                <w:rFonts w:ascii="Calibri" w:cs="Calibri" w:eastAsia="Calibri" w:hAnsi="Calibri"/>
                <w:b/>
                <w:bCs/>
                <w:color w:val="1A1A1A"/>
                <w:sz w:val="19"/>
                <w:szCs w:val="19"/>
              </w:rPr>
              <w:t xml:space="preserve">DLV</w:t>
            </w:r>
          </w:p>
        </w:tc>
        <w:tc>
          <w:tcPr>
            <w:tcW w:type="dxa" w:w="3400"/>
            <w:shd w:fill="F0F7F3" w:val="clear"/>
          </w:tcPr>
          <w:p>
            <w:r>
              <w:rPr>
                <w:rFonts w:ascii="Calibri" w:cs="Calibri" w:eastAsia="Calibri" w:hAnsi="Calibri"/>
                <w:b w:val="false"/>
                <w:bCs w:val="false"/>
                <w:color w:val="1A1A1A"/>
                <w:sz w:val="19"/>
                <w:szCs w:val="19"/>
              </w:rPr>
              <w:t xml:space="preserve">Delivery Note</w:t>
            </w:r>
          </w:p>
        </w:tc>
        <w:tc>
          <w:tcPr>
            <w:tcW w:type="dxa" w:w="2600"/>
            <w:shd w:fill="F0F7F3" w:val="clear"/>
          </w:tcPr>
          <w:p>
            <w:r>
              <w:rPr>
                <w:rFonts w:ascii="Calibri" w:cs="Calibri" w:eastAsia="Calibri" w:hAnsi="Calibri"/>
                <w:b w:val="false"/>
                <w:bCs w:val="false"/>
                <w:color w:val="1A1A1A"/>
                <w:sz w:val="19"/>
                <w:szCs w:val="19"/>
              </w:rPr>
              <w:t xml:space="preserve">DLV-KD-26-0001</w:t>
            </w:r>
          </w:p>
        </w:tc>
      </w:tr>
      <w:tr>
        <w:tc>
          <w:tcPr>
            <w:tcW w:type="dxa" w:w="900"/>
            <w:shd w:fill="FFFFFF" w:val="clear"/>
          </w:tcPr>
          <w:p>
            <w:r>
              <w:rPr>
                <w:rFonts w:ascii="Calibri" w:cs="Calibri" w:eastAsia="Calibri" w:hAnsi="Calibri"/>
                <w:b/>
                <w:bCs/>
                <w:color w:val="1A1A1A"/>
                <w:sz w:val="19"/>
                <w:szCs w:val="19"/>
              </w:rPr>
              <w:t xml:space="preserve">CL</w:t>
            </w:r>
          </w:p>
        </w:tc>
        <w:tc>
          <w:tcPr>
            <w:tcW w:type="dxa" w:w="3400"/>
            <w:shd w:fill="FFFFFF" w:val="clear"/>
          </w:tcPr>
          <w:p>
            <w:r>
              <w:rPr>
                <w:rFonts w:ascii="Calibri" w:cs="Calibri" w:eastAsia="Calibri" w:hAnsi="Calibri"/>
                <w:b w:val="false"/>
                <w:bCs w:val="false"/>
                <w:color w:val="1A1A1A"/>
                <w:sz w:val="19"/>
                <w:szCs w:val="19"/>
              </w:rPr>
              <w:t xml:space="preserve">Cutting List (Production Order)</w:t>
            </w:r>
          </w:p>
        </w:tc>
        <w:tc>
          <w:tcPr>
            <w:tcW w:type="dxa" w:w="2600"/>
            <w:shd w:fill="FFFFFF" w:val="clear"/>
          </w:tcPr>
          <w:p>
            <w:r>
              <w:rPr>
                <w:rFonts w:ascii="Calibri" w:cs="Calibri" w:eastAsia="Calibri" w:hAnsi="Calibri"/>
                <w:b w:val="false"/>
                <w:bCs w:val="false"/>
                <w:color w:val="1A1A1A"/>
                <w:sz w:val="19"/>
                <w:szCs w:val="19"/>
              </w:rPr>
              <w:t xml:space="preserve">CL-KD-26-0001</w:t>
            </w:r>
          </w:p>
        </w:tc>
      </w:tr>
      <w:tr>
        <w:tc>
          <w:tcPr>
            <w:tcW w:type="dxa" w:w="900"/>
            <w:shd w:fill="F0F7F3" w:val="clear"/>
          </w:tcPr>
          <w:p>
            <w:r>
              <w:rPr>
                <w:rFonts w:ascii="Calibri" w:cs="Calibri" w:eastAsia="Calibri" w:hAnsi="Calibri"/>
                <w:b/>
                <w:bCs/>
                <w:color w:val="1A1A1A"/>
                <w:sz w:val="19"/>
                <w:szCs w:val="19"/>
              </w:rPr>
              <w:t xml:space="preserve">PJ</w:t>
            </w:r>
          </w:p>
        </w:tc>
        <w:tc>
          <w:tcPr>
            <w:tcW w:type="dxa" w:w="3400"/>
            <w:shd w:fill="F0F7F3" w:val="clear"/>
          </w:tcPr>
          <w:p>
            <w:r>
              <w:rPr>
                <w:rFonts w:ascii="Calibri" w:cs="Calibri" w:eastAsia="Calibri" w:hAnsi="Calibri"/>
                <w:b w:val="false"/>
                <w:bCs w:val="false"/>
                <w:color w:val="1A1A1A"/>
                <w:sz w:val="19"/>
                <w:szCs w:val="19"/>
              </w:rPr>
              <w:t xml:space="preserve">Production Job</w:t>
            </w:r>
          </w:p>
        </w:tc>
        <w:tc>
          <w:tcPr>
            <w:tcW w:type="dxa" w:w="2600"/>
            <w:shd w:fill="F0F7F3" w:val="clear"/>
          </w:tcPr>
          <w:p>
            <w:r>
              <w:rPr>
                <w:rFonts w:ascii="Calibri" w:cs="Calibri" w:eastAsia="Calibri" w:hAnsi="Calibri"/>
                <w:b w:val="false"/>
                <w:bCs w:val="false"/>
                <w:color w:val="1A1A1A"/>
                <w:sz w:val="19"/>
                <w:szCs w:val="19"/>
              </w:rPr>
              <w:t xml:space="preserve">PJ-KD-26-0001</w:t>
            </w:r>
          </w:p>
        </w:tc>
      </w:tr>
      <w:tr>
        <w:tc>
          <w:tcPr>
            <w:tcW w:type="dxa" w:w="900"/>
            <w:shd w:fill="FFFFFF" w:val="clear"/>
          </w:tcPr>
          <w:p>
            <w:r>
              <w:rPr>
                <w:rFonts w:ascii="Calibri" w:cs="Calibri" w:eastAsia="Calibri" w:hAnsi="Calibri"/>
                <w:b/>
                <w:bCs/>
                <w:color w:val="1A1A1A"/>
                <w:sz w:val="19"/>
                <w:szCs w:val="19"/>
              </w:rPr>
              <w:t xml:space="preserve">PO</w:t>
            </w:r>
          </w:p>
        </w:tc>
        <w:tc>
          <w:tcPr>
            <w:tcW w:type="dxa" w:w="3400"/>
            <w:shd w:fill="FFFFFF" w:val="clear"/>
          </w:tcPr>
          <w:p>
            <w:r>
              <w:rPr>
                <w:rFonts w:ascii="Calibri" w:cs="Calibri" w:eastAsia="Calibri" w:hAnsi="Calibri"/>
                <w:b w:val="false"/>
                <w:bCs w:val="false"/>
                <w:color w:val="1A1A1A"/>
                <w:sz w:val="19"/>
                <w:szCs w:val="19"/>
              </w:rPr>
              <w:t xml:space="preserve">Purchase Order</w:t>
            </w:r>
          </w:p>
        </w:tc>
        <w:tc>
          <w:tcPr>
            <w:tcW w:type="dxa" w:w="2600"/>
            <w:shd w:fill="FFFFFF" w:val="clear"/>
          </w:tcPr>
          <w:p>
            <w:r>
              <w:rPr>
                <w:rFonts w:ascii="Calibri" w:cs="Calibri" w:eastAsia="Calibri" w:hAnsi="Calibri"/>
                <w:b w:val="false"/>
                <w:bCs w:val="false"/>
                <w:color w:val="1A1A1A"/>
                <w:sz w:val="19"/>
                <w:szCs w:val="19"/>
              </w:rPr>
              <w:t xml:space="preserve">PO-KD-26-0001</w:t>
            </w:r>
          </w:p>
        </w:tc>
      </w:tr>
      <w:tr>
        <w:tc>
          <w:tcPr>
            <w:tcW w:type="dxa" w:w="900"/>
            <w:shd w:fill="F0F7F3" w:val="clear"/>
          </w:tcPr>
          <w:p>
            <w:r>
              <w:rPr>
                <w:rFonts w:ascii="Calibri" w:cs="Calibri" w:eastAsia="Calibri" w:hAnsi="Calibri"/>
                <w:b/>
                <w:bCs/>
                <w:color w:val="1A1A1A"/>
                <w:sz w:val="19"/>
                <w:szCs w:val="19"/>
              </w:rPr>
              <w:t xml:space="preserve">EXP</w:t>
            </w:r>
          </w:p>
        </w:tc>
        <w:tc>
          <w:tcPr>
            <w:tcW w:type="dxa" w:w="3400"/>
            <w:shd w:fill="F0F7F3" w:val="clear"/>
          </w:tcPr>
          <w:p>
            <w:r>
              <w:rPr>
                <w:rFonts w:ascii="Calibri" w:cs="Calibri" w:eastAsia="Calibri" w:hAnsi="Calibri"/>
                <w:b w:val="false"/>
                <w:bCs w:val="false"/>
                <w:color w:val="1A1A1A"/>
                <w:sz w:val="19"/>
                <w:szCs w:val="19"/>
              </w:rPr>
              <w:t xml:space="preserve">Expense Record</w:t>
            </w:r>
          </w:p>
        </w:tc>
        <w:tc>
          <w:tcPr>
            <w:tcW w:type="dxa" w:w="2600"/>
            <w:shd w:fill="F0F7F3" w:val="clear"/>
          </w:tcPr>
          <w:p>
            <w:r>
              <w:rPr>
                <w:rFonts w:ascii="Calibri" w:cs="Calibri" w:eastAsia="Calibri" w:hAnsi="Calibri"/>
                <w:b w:val="false"/>
                <w:bCs w:val="false"/>
                <w:color w:val="1A1A1A"/>
                <w:sz w:val="19"/>
                <w:szCs w:val="19"/>
              </w:rPr>
              <w:t xml:space="preserve">EXP-KD-26-0001</w:t>
            </w:r>
          </w:p>
        </w:tc>
      </w:tr>
      <w:tr>
        <w:tc>
          <w:tcPr>
            <w:tcW w:type="dxa" w:w="900"/>
            <w:shd w:fill="FFFFFF" w:val="clear"/>
          </w:tcPr>
          <w:p>
            <w:r>
              <w:rPr>
                <w:rFonts w:ascii="Calibri" w:cs="Calibri" w:eastAsia="Calibri" w:hAnsi="Calibri"/>
                <w:b/>
                <w:bCs/>
                <w:color w:val="1A1A1A"/>
                <w:sz w:val="19"/>
                <w:szCs w:val="19"/>
              </w:rPr>
              <w:t xml:space="preserve">TM</w:t>
            </w:r>
          </w:p>
        </w:tc>
        <w:tc>
          <w:tcPr>
            <w:tcW w:type="dxa" w:w="3400"/>
            <w:shd w:fill="FFFFFF" w:val="clear"/>
          </w:tcPr>
          <w:p>
            <w:r>
              <w:rPr>
                <w:rFonts w:ascii="Calibri" w:cs="Calibri" w:eastAsia="Calibri" w:hAnsi="Calibri"/>
                <w:b w:val="false"/>
                <w:bCs w:val="false"/>
                <w:color w:val="1A1A1A"/>
                <w:sz w:val="19"/>
                <w:szCs w:val="19"/>
              </w:rPr>
              <w:t xml:space="preserve">Treasury Movement</w:t>
            </w:r>
          </w:p>
        </w:tc>
        <w:tc>
          <w:tcPr>
            <w:tcW w:type="dxa" w:w="2600"/>
            <w:shd w:fill="FFFFFF" w:val="clear"/>
          </w:tcPr>
          <w:p>
            <w:r>
              <w:rPr>
                <w:rFonts w:ascii="Calibri" w:cs="Calibri" w:eastAsia="Calibri" w:hAnsi="Calibri"/>
                <w:b w:val="false"/>
                <w:bCs w:val="false"/>
                <w:color w:val="1A1A1A"/>
                <w:sz w:val="19"/>
                <w:szCs w:val="19"/>
              </w:rPr>
              <w:t xml:space="preserve">TM-KD-26-0001</w:t>
            </w:r>
          </w:p>
        </w:tc>
      </w:tr>
      <w:tr>
        <w:tc>
          <w:tcPr>
            <w:tcW w:type="dxa" w:w="900"/>
            <w:shd w:fill="F0F7F3" w:val="clear"/>
          </w:tcPr>
          <w:p>
            <w:r>
              <w:rPr>
                <w:rFonts w:ascii="Calibri" w:cs="Calibri" w:eastAsia="Calibri" w:hAnsi="Calibri"/>
                <w:b/>
                <w:bCs/>
                <w:color w:val="1A1A1A"/>
                <w:sz w:val="19"/>
                <w:szCs w:val="19"/>
              </w:rPr>
              <w:t xml:space="preserve">SM</w:t>
            </w:r>
          </w:p>
        </w:tc>
        <w:tc>
          <w:tcPr>
            <w:tcW w:type="dxa" w:w="3400"/>
            <w:shd w:fill="F0F7F3" w:val="clear"/>
          </w:tcPr>
          <w:p>
            <w:r>
              <w:rPr>
                <w:rFonts w:ascii="Calibri" w:cs="Calibri" w:eastAsia="Calibri" w:hAnsi="Calibri"/>
                <w:b w:val="false"/>
                <w:bCs w:val="false"/>
                <w:color w:val="1A1A1A"/>
                <w:sz w:val="19"/>
                <w:szCs w:val="19"/>
              </w:rPr>
              <w:t xml:space="preserve">Stock Movement</w:t>
            </w:r>
          </w:p>
        </w:tc>
        <w:tc>
          <w:tcPr>
            <w:tcW w:type="dxa" w:w="2600"/>
            <w:shd w:fill="F0F7F3" w:val="clear"/>
          </w:tcPr>
          <w:p>
            <w:r>
              <w:rPr>
                <w:rFonts w:ascii="Calibri" w:cs="Calibri" w:eastAsia="Calibri" w:hAnsi="Calibri"/>
                <w:b w:val="false"/>
                <w:bCs w:val="false"/>
                <w:color w:val="1A1A1A"/>
                <w:sz w:val="19"/>
                <w:szCs w:val="19"/>
              </w:rPr>
              <w:t xml:space="preserve">SM-KD-26-0001</w:t>
            </w:r>
          </w:p>
        </w:tc>
      </w:tr>
      <w:tr>
        <w:tc>
          <w:tcPr>
            <w:tcW w:type="dxa" w:w="900"/>
            <w:shd w:fill="FFFFFF" w:val="clear"/>
          </w:tcPr>
          <w:p>
            <w:r>
              <w:rPr>
                <w:rFonts w:ascii="Calibri" w:cs="Calibri" w:eastAsia="Calibri" w:hAnsi="Calibri"/>
                <w:b/>
                <w:bCs/>
                <w:color w:val="1A1A1A"/>
                <w:sz w:val="19"/>
                <w:szCs w:val="19"/>
              </w:rPr>
              <w:t xml:space="preserve">BD</w:t>
            </w:r>
          </w:p>
        </w:tc>
        <w:tc>
          <w:tcPr>
            <w:tcW w:type="dxa" w:w="3400"/>
            <w:shd w:fill="FFFFFF" w:val="clear"/>
          </w:tcPr>
          <w:p>
            <w:r>
              <w:rPr>
                <w:rFonts w:ascii="Calibri" w:cs="Calibri" w:eastAsia="Calibri" w:hAnsi="Calibri"/>
                <w:b w:val="false"/>
                <w:bCs w:val="false"/>
                <w:color w:val="1A1A1A"/>
                <w:sz w:val="19"/>
                <w:szCs w:val="19"/>
              </w:rPr>
              <w:t xml:space="preserve">Bank Deposit</w:t>
            </w:r>
          </w:p>
        </w:tc>
        <w:tc>
          <w:tcPr>
            <w:tcW w:type="dxa" w:w="2600"/>
            <w:shd w:fill="FFFFFF" w:val="clear"/>
          </w:tcPr>
          <w:p>
            <w:r>
              <w:rPr>
                <w:rFonts w:ascii="Calibri" w:cs="Calibri" w:eastAsia="Calibri" w:hAnsi="Calibri"/>
                <w:b w:val="false"/>
                <w:bCs w:val="false"/>
                <w:color w:val="1A1A1A"/>
                <w:sz w:val="19"/>
                <w:szCs w:val="19"/>
              </w:rPr>
              <w:t xml:space="preserve">BD-KD-26-0001</w:t>
            </w:r>
          </w:p>
        </w:tc>
      </w:tr>
      <w:tr>
        <w:tc>
          <w:tcPr>
            <w:tcW w:type="dxa" w:w="900"/>
            <w:shd w:fill="F0F7F3" w:val="clear"/>
          </w:tcPr>
          <w:p>
            <w:r>
              <w:rPr>
                <w:rFonts w:ascii="Calibri" w:cs="Calibri" w:eastAsia="Calibri" w:hAnsi="Calibri"/>
                <w:b/>
                <w:bCs/>
                <w:color w:val="1A1A1A"/>
                <w:sz w:val="19"/>
                <w:szCs w:val="19"/>
              </w:rPr>
              <w:t xml:space="preserve">BDA</w:t>
            </w:r>
          </w:p>
        </w:tc>
        <w:tc>
          <w:tcPr>
            <w:tcW w:type="dxa" w:w="3400"/>
            <w:shd w:fill="F0F7F3" w:val="clear"/>
          </w:tcPr>
          <w:p>
            <w:r>
              <w:rPr>
                <w:rFonts w:ascii="Calibri" w:cs="Calibri" w:eastAsia="Calibri" w:hAnsi="Calibri"/>
                <w:b w:val="false"/>
                <w:bCs w:val="false"/>
                <w:color w:val="1A1A1A"/>
                <w:sz w:val="19"/>
                <w:szCs w:val="19"/>
              </w:rPr>
              <w:t xml:space="preserve">Bank Deposit Allocation</w:t>
            </w:r>
          </w:p>
        </w:tc>
        <w:tc>
          <w:tcPr>
            <w:tcW w:type="dxa" w:w="2600"/>
            <w:shd w:fill="F0F7F3" w:val="clear"/>
          </w:tcPr>
          <w:p>
            <w:r>
              <w:rPr>
                <w:rFonts w:ascii="Calibri" w:cs="Calibri" w:eastAsia="Calibri" w:hAnsi="Calibri"/>
                <w:b w:val="false"/>
                <w:bCs w:val="false"/>
                <w:color w:val="1A1A1A"/>
                <w:sz w:val="19"/>
                <w:szCs w:val="19"/>
              </w:rPr>
              <w:t xml:space="preserve">BDA-KD-26-0001</w:t>
            </w:r>
          </w:p>
        </w:tc>
      </w:tr>
      <w:tr>
        <w:tc>
          <w:tcPr>
            <w:tcW w:type="dxa" w:w="900"/>
            <w:shd w:fill="FFFFFF" w:val="clear"/>
          </w:tcPr>
          <w:p>
            <w:r>
              <w:rPr>
                <w:rFonts w:ascii="Calibri" w:cs="Calibri" w:eastAsia="Calibri" w:hAnsi="Calibri"/>
                <w:b/>
                <w:bCs/>
                <w:color w:val="1A1A1A"/>
                <w:sz w:val="19"/>
                <w:szCs w:val="19"/>
              </w:rPr>
              <w:t xml:space="preserve">WI</w:t>
            </w:r>
          </w:p>
        </w:tc>
        <w:tc>
          <w:tcPr>
            <w:tcW w:type="dxa" w:w="3400"/>
            <w:shd w:fill="FFFFFF" w:val="clear"/>
          </w:tcPr>
          <w:p>
            <w:r>
              <w:rPr>
                <w:rFonts w:ascii="Calibri" w:cs="Calibri" w:eastAsia="Calibri" w:hAnsi="Calibri"/>
                <w:b w:val="false"/>
                <w:bCs w:val="false"/>
                <w:color w:val="1A1A1A"/>
                <w:sz w:val="19"/>
                <w:szCs w:val="19"/>
              </w:rPr>
              <w:t xml:space="preserve">Office Work Item</w:t>
            </w:r>
          </w:p>
        </w:tc>
        <w:tc>
          <w:tcPr>
            <w:tcW w:type="dxa" w:w="2600"/>
            <w:shd w:fill="FFFFFF" w:val="clear"/>
          </w:tcPr>
          <w:p>
            <w:r>
              <w:rPr>
                <w:rFonts w:ascii="Calibri" w:cs="Calibri" w:eastAsia="Calibri" w:hAnsi="Calibri"/>
                <w:b w:val="false"/>
                <w:bCs w:val="false"/>
                <w:color w:val="1A1A1A"/>
                <w:sz w:val="19"/>
                <w:szCs w:val="19"/>
              </w:rPr>
              <w:t xml:space="preserve">WI-26-0001</w:t>
            </w:r>
          </w:p>
        </w:tc>
      </w:tr>
      <w:tr>
        <w:tc>
          <w:tcPr>
            <w:tcW w:type="dxa" w:w="900"/>
            <w:shd w:fill="F0F7F3" w:val="clear"/>
          </w:tcPr>
          <w:p>
            <w:r>
              <w:rPr>
                <w:rFonts w:ascii="Calibri" w:cs="Calibri" w:eastAsia="Calibri" w:hAnsi="Calibri"/>
                <w:b/>
                <w:bCs/>
                <w:color w:val="1A1A1A"/>
                <w:sz w:val="19"/>
                <w:szCs w:val="19"/>
              </w:rPr>
              <w:t xml:space="preserve">MACH</w:t>
            </w:r>
          </w:p>
        </w:tc>
        <w:tc>
          <w:tcPr>
            <w:tcW w:type="dxa" w:w="3400"/>
            <w:shd w:fill="F0F7F3" w:val="clear"/>
          </w:tcPr>
          <w:p>
            <w:r>
              <w:rPr>
                <w:rFonts w:ascii="Calibri" w:cs="Calibri" w:eastAsia="Calibri" w:hAnsi="Calibri"/>
                <w:b w:val="false"/>
                <w:bCs w:val="false"/>
                <w:color w:val="1A1A1A"/>
                <w:sz w:val="19"/>
                <w:szCs w:val="19"/>
              </w:rPr>
              <w:t xml:space="preserve">Machine Asset</w:t>
            </w:r>
          </w:p>
        </w:tc>
        <w:tc>
          <w:tcPr>
            <w:tcW w:type="dxa" w:w="2600"/>
            <w:shd w:fill="F0F7F3" w:val="clear"/>
          </w:tcPr>
          <w:p>
            <w:r>
              <w:rPr>
                <w:rFonts w:ascii="Calibri" w:cs="Calibri" w:eastAsia="Calibri" w:hAnsi="Calibri"/>
                <w:b w:val="false"/>
                <w:bCs w:val="false"/>
                <w:color w:val="1A1A1A"/>
                <w:sz w:val="19"/>
                <w:szCs w:val="19"/>
              </w:rPr>
              <w:t xml:space="preserve">MACH-26-0001</w:t>
            </w:r>
          </w:p>
        </w:tc>
      </w:tr>
      <w:tr>
        <w:tc>
          <w:tcPr>
            <w:tcW w:type="dxa" w:w="900"/>
            <w:shd w:fill="FFFFFF" w:val="clear"/>
          </w:tcPr>
          <w:p>
            <w:r>
              <w:rPr>
                <w:rFonts w:ascii="Calibri" w:cs="Calibri" w:eastAsia="Calibri" w:hAnsi="Calibri"/>
                <w:b/>
                <w:bCs/>
                <w:color w:val="1A1A1A"/>
                <w:sz w:val="19"/>
                <w:szCs w:val="19"/>
              </w:rPr>
              <w:t xml:space="preserve">MXPL</w:t>
            </w:r>
          </w:p>
        </w:tc>
        <w:tc>
          <w:tcPr>
            <w:tcW w:type="dxa" w:w="3400"/>
            <w:shd w:fill="FFFFFF" w:val="clear"/>
          </w:tcPr>
          <w:p>
            <w:r>
              <w:rPr>
                <w:rFonts w:ascii="Calibri" w:cs="Calibri" w:eastAsia="Calibri" w:hAnsi="Calibri"/>
                <w:b w:val="false"/>
                <w:bCs w:val="false"/>
                <w:color w:val="1A1A1A"/>
                <w:sz w:val="19"/>
                <w:szCs w:val="19"/>
              </w:rPr>
              <w:t xml:space="preserve">Maintenance Plan</w:t>
            </w:r>
          </w:p>
        </w:tc>
        <w:tc>
          <w:tcPr>
            <w:tcW w:type="dxa" w:w="2600"/>
            <w:shd w:fill="FFFFFF" w:val="clear"/>
          </w:tcPr>
          <w:p>
            <w:r>
              <w:rPr>
                <w:rFonts w:ascii="Calibri" w:cs="Calibri" w:eastAsia="Calibri" w:hAnsi="Calibri"/>
                <w:b w:val="false"/>
                <w:bCs w:val="false"/>
                <w:color w:val="1A1A1A"/>
                <w:sz w:val="19"/>
                <w:szCs w:val="19"/>
              </w:rPr>
              <w:t xml:space="preserve">MXPL-26-0001</w:t>
            </w:r>
          </w:p>
        </w:tc>
      </w:tr>
      <w:tr>
        <w:tc>
          <w:tcPr>
            <w:tcW w:type="dxa" w:w="900"/>
            <w:shd w:fill="F0F7F3" w:val="clear"/>
          </w:tcPr>
          <w:p>
            <w:r>
              <w:rPr>
                <w:rFonts w:ascii="Calibri" w:cs="Calibri" w:eastAsia="Calibri" w:hAnsi="Calibri"/>
                <w:b/>
                <w:bCs/>
                <w:color w:val="1A1A1A"/>
                <w:sz w:val="19"/>
                <w:szCs w:val="19"/>
              </w:rPr>
              <w:t xml:space="preserve">MXWO</w:t>
            </w:r>
          </w:p>
        </w:tc>
        <w:tc>
          <w:tcPr>
            <w:tcW w:type="dxa" w:w="3400"/>
            <w:shd w:fill="F0F7F3" w:val="clear"/>
          </w:tcPr>
          <w:p>
            <w:r>
              <w:rPr>
                <w:rFonts w:ascii="Calibri" w:cs="Calibri" w:eastAsia="Calibri" w:hAnsi="Calibri"/>
                <w:b w:val="false"/>
                <w:bCs w:val="false"/>
                <w:color w:val="1A1A1A"/>
                <w:sz w:val="19"/>
                <w:szCs w:val="19"/>
              </w:rPr>
              <w:t xml:space="preserve">Maintenance Work Order</w:t>
            </w:r>
          </w:p>
        </w:tc>
        <w:tc>
          <w:tcPr>
            <w:tcW w:type="dxa" w:w="2600"/>
            <w:shd w:fill="F0F7F3" w:val="clear"/>
          </w:tcPr>
          <w:p>
            <w:r>
              <w:rPr>
                <w:rFonts w:ascii="Calibri" w:cs="Calibri" w:eastAsia="Calibri" w:hAnsi="Calibri"/>
                <w:b w:val="false"/>
                <w:bCs w:val="false"/>
                <w:color w:val="1A1A1A"/>
                <w:sz w:val="19"/>
                <w:szCs w:val="19"/>
              </w:rPr>
              <w:t xml:space="preserve">MXWO-26-0001</w:t>
            </w:r>
          </w:p>
        </w:tc>
      </w:tr>
      <w:tr>
        <w:tc>
          <w:tcPr>
            <w:tcW w:type="dxa" w:w="900"/>
            <w:shd w:fill="FFFFFF" w:val="clear"/>
          </w:tcPr>
          <w:p>
            <w:r>
              <w:rPr>
                <w:rFonts w:ascii="Calibri" w:cs="Calibri" w:eastAsia="Calibri" w:hAnsi="Calibri"/>
                <w:b/>
                <w:bCs/>
                <w:color w:val="1A1A1A"/>
                <w:sz w:val="19"/>
                <w:szCs w:val="19"/>
              </w:rPr>
              <w:t xml:space="preserve">MXEV</w:t>
            </w:r>
          </w:p>
        </w:tc>
        <w:tc>
          <w:tcPr>
            <w:tcW w:type="dxa" w:w="3400"/>
            <w:shd w:fill="FFFFFF" w:val="clear"/>
          </w:tcPr>
          <w:p>
            <w:r>
              <w:rPr>
                <w:rFonts w:ascii="Calibri" w:cs="Calibri" w:eastAsia="Calibri" w:hAnsi="Calibri"/>
                <w:b w:val="false"/>
                <w:bCs w:val="false"/>
                <w:color w:val="1A1A1A"/>
                <w:sz w:val="19"/>
                <w:szCs w:val="19"/>
              </w:rPr>
              <w:t xml:space="preserve">Maintenance Event</w:t>
            </w:r>
          </w:p>
        </w:tc>
        <w:tc>
          <w:tcPr>
            <w:tcW w:type="dxa" w:w="2600"/>
            <w:shd w:fill="FFFFFF" w:val="clear"/>
          </w:tcPr>
          <w:p>
            <w:r>
              <w:rPr>
                <w:rFonts w:ascii="Calibri" w:cs="Calibri" w:eastAsia="Calibri" w:hAnsi="Calibri"/>
                <w:b w:val="false"/>
                <w:bCs w:val="false"/>
                <w:color w:val="1A1A1A"/>
                <w:sz w:val="19"/>
                <w:szCs w:val="19"/>
              </w:rPr>
              <w:t xml:space="preserve">MXEV-26-0001</w:t>
            </w:r>
          </w:p>
        </w:tc>
      </w:tr>
      <w:tr>
        <w:tc>
          <w:tcPr>
            <w:tcW w:type="dxa" w:w="900"/>
            <w:shd w:fill="F0F7F3" w:val="clear"/>
          </w:tcPr>
          <w:p>
            <w:r>
              <w:rPr>
                <w:rFonts w:ascii="Calibri" w:cs="Calibri" w:eastAsia="Calibri" w:hAnsi="Calibri"/>
                <w:b/>
                <w:bCs/>
                <w:color w:val="1A1A1A"/>
                <w:sz w:val="19"/>
                <w:szCs w:val="19"/>
              </w:rPr>
              <w:t xml:space="preserve">CREV</w:t>
            </w:r>
          </w:p>
        </w:tc>
        <w:tc>
          <w:tcPr>
            <w:tcW w:type="dxa" w:w="3400"/>
            <w:shd w:fill="F0F7F3" w:val="clear"/>
          </w:tcPr>
          <w:p>
            <w:r>
              <w:rPr>
                <w:rFonts w:ascii="Calibri" w:cs="Calibri" w:eastAsia="Calibri" w:hAnsi="Calibri"/>
                <w:b w:val="false"/>
                <w:bCs w:val="false"/>
                <w:color w:val="1A1A1A"/>
                <w:sz w:val="19"/>
                <w:szCs w:val="19"/>
              </w:rPr>
              <w:t xml:space="preserve">Coil Control Event</w:t>
            </w:r>
          </w:p>
        </w:tc>
        <w:tc>
          <w:tcPr>
            <w:tcW w:type="dxa" w:w="2600"/>
            <w:shd w:fill="F0F7F3" w:val="clear"/>
          </w:tcPr>
          <w:p>
            <w:r>
              <w:rPr>
                <w:rFonts w:ascii="Calibri" w:cs="Calibri" w:eastAsia="Calibri" w:hAnsi="Calibri"/>
                <w:b w:val="false"/>
                <w:bCs w:val="false"/>
                <w:color w:val="1A1A1A"/>
                <w:sz w:val="19"/>
                <w:szCs w:val="19"/>
              </w:rPr>
              <w:t xml:space="preserve">CREV-KD-26-0001</w:t>
            </w:r>
          </w:p>
        </w:tc>
      </w:tr>
      <w:tr>
        <w:tc>
          <w:tcPr>
            <w:tcW w:type="dxa" w:w="900"/>
            <w:shd w:fill="FFFFFF" w:val="clear"/>
          </w:tcPr>
          <w:p>
            <w:r>
              <w:rPr>
                <w:rFonts w:ascii="Calibri" w:cs="Calibri" w:eastAsia="Calibri" w:hAnsi="Calibri"/>
                <w:b/>
                <w:bCs/>
                <w:color w:val="1A1A1A"/>
                <w:sz w:val="19"/>
                <w:szCs w:val="19"/>
              </w:rPr>
              <w:t xml:space="preserve">CREQ</w:t>
            </w:r>
          </w:p>
        </w:tc>
        <w:tc>
          <w:tcPr>
            <w:tcW w:type="dxa" w:w="3400"/>
            <w:shd w:fill="FFFFFF" w:val="clear"/>
          </w:tcPr>
          <w:p>
            <w:r>
              <w:rPr>
                <w:rFonts w:ascii="Calibri" w:cs="Calibri" w:eastAsia="Calibri" w:hAnsi="Calibri"/>
                <w:b w:val="false"/>
                <w:bCs w:val="false"/>
                <w:color w:val="1A1A1A"/>
                <w:sz w:val="19"/>
                <w:szCs w:val="19"/>
              </w:rPr>
              <w:t xml:space="preserve">Coil Request</w:t>
            </w:r>
          </w:p>
        </w:tc>
        <w:tc>
          <w:tcPr>
            <w:tcW w:type="dxa" w:w="2600"/>
            <w:shd w:fill="FFFFFF" w:val="clear"/>
          </w:tcPr>
          <w:p>
            <w:r>
              <w:rPr>
                <w:rFonts w:ascii="Calibri" w:cs="Calibri" w:eastAsia="Calibri" w:hAnsi="Calibri"/>
                <w:b w:val="false"/>
                <w:bCs w:val="false"/>
                <w:color w:val="1A1A1A"/>
                <w:sz w:val="19"/>
                <w:szCs w:val="19"/>
              </w:rPr>
              <w:t xml:space="preserve">CREQ-KD-26-0001</w:t>
            </w:r>
          </w:p>
        </w:tc>
      </w:tr>
      <w:tr>
        <w:tc>
          <w:tcPr>
            <w:tcW w:type="dxa" w:w="900"/>
            <w:shd w:fill="F0F7F3" w:val="clear"/>
          </w:tcPr>
          <w:p>
            <w:r>
              <w:rPr>
                <w:rFonts w:ascii="Calibri" w:cs="Calibri" w:eastAsia="Calibri" w:hAnsi="Calibri"/>
                <w:b/>
                <w:bCs/>
                <w:color w:val="1A1A1A"/>
                <w:sz w:val="19"/>
                <w:szCs w:val="19"/>
              </w:rPr>
              <w:t xml:space="preserve">IT</w:t>
            </w:r>
          </w:p>
        </w:tc>
        <w:tc>
          <w:tcPr>
            <w:tcW w:type="dxa" w:w="3400"/>
            <w:shd w:fill="F0F7F3" w:val="clear"/>
          </w:tcPr>
          <w:p>
            <w:r>
              <w:rPr>
                <w:rFonts w:ascii="Calibri" w:cs="Calibri" w:eastAsia="Calibri" w:hAnsi="Calibri"/>
                <w:b w:val="false"/>
                <w:bCs w:val="false"/>
                <w:color w:val="1A1A1A"/>
                <w:sz w:val="19"/>
                <w:szCs w:val="19"/>
              </w:rPr>
              <w:t xml:space="preserve">In-Transit Load</w:t>
            </w:r>
          </w:p>
        </w:tc>
        <w:tc>
          <w:tcPr>
            <w:tcW w:type="dxa" w:w="2600"/>
            <w:shd w:fill="F0F7F3" w:val="clear"/>
          </w:tcPr>
          <w:p>
            <w:r>
              <w:rPr>
                <w:rFonts w:ascii="Calibri" w:cs="Calibri" w:eastAsia="Calibri" w:hAnsi="Calibri"/>
                <w:b w:val="false"/>
                <w:bCs w:val="false"/>
                <w:color w:val="1A1A1A"/>
                <w:sz w:val="19"/>
                <w:szCs w:val="19"/>
              </w:rPr>
              <w:t xml:space="preserve">IT-KD-26-0001</w:t>
            </w:r>
          </w:p>
        </w:tc>
      </w:tr>
      <w:tr>
        <w:tc>
          <w:tcPr>
            <w:tcW w:type="dxa" w:w="900"/>
            <w:shd w:fill="FFFFFF" w:val="clear"/>
          </w:tcPr>
          <w:p>
            <w:r>
              <w:rPr>
                <w:rFonts w:ascii="Calibri" w:cs="Calibri" w:eastAsia="Calibri" w:hAnsi="Calibri"/>
                <w:b/>
                <w:bCs/>
                <w:color w:val="1A1A1A"/>
                <w:sz w:val="19"/>
                <w:szCs w:val="19"/>
              </w:rPr>
              <w:t xml:space="preserve">MINT</w:t>
            </w:r>
          </w:p>
        </w:tc>
        <w:tc>
          <w:tcPr>
            <w:tcW w:type="dxa" w:w="3400"/>
            <w:shd w:fill="FFFFFF" w:val="clear"/>
          </w:tcPr>
          <w:p>
            <w:r>
              <w:rPr>
                <w:rFonts w:ascii="Calibri" w:cs="Calibri" w:eastAsia="Calibri" w:hAnsi="Calibri"/>
                <w:b w:val="false"/>
                <w:bCs w:val="false"/>
                <w:color w:val="1A1A1A"/>
                <w:sz w:val="19"/>
                <w:szCs w:val="19"/>
              </w:rPr>
              <w:t xml:space="preserve">Material Incident</w:t>
            </w:r>
          </w:p>
        </w:tc>
        <w:tc>
          <w:tcPr>
            <w:tcW w:type="dxa" w:w="2600"/>
            <w:shd w:fill="FFFFFF" w:val="clear"/>
          </w:tcPr>
          <w:p>
            <w:r>
              <w:rPr>
                <w:rFonts w:ascii="Calibri" w:cs="Calibri" w:eastAsia="Calibri" w:hAnsi="Calibri"/>
                <w:b w:val="false"/>
                <w:bCs w:val="false"/>
                <w:color w:val="1A1A1A"/>
                <w:sz w:val="19"/>
                <w:szCs w:val="19"/>
              </w:rPr>
              <w:t xml:space="preserve">MINT-KD-26-0001</w:t>
            </w:r>
          </w:p>
        </w:tc>
      </w:tr>
      <w:tr>
        <w:tc>
          <w:tcPr>
            <w:tcW w:type="dxa" w:w="900"/>
            <w:shd w:fill="F0F7F3" w:val="clear"/>
          </w:tcPr>
          <w:p>
            <w:r>
              <w:rPr>
                <w:rFonts w:ascii="Calibri" w:cs="Calibri" w:eastAsia="Calibri" w:hAnsi="Calibri"/>
                <w:b/>
                <w:bCs/>
                <w:color w:val="1A1A1A"/>
                <w:sz w:val="19"/>
                <w:szCs w:val="19"/>
              </w:rPr>
              <w:t xml:space="preserve">MREQ</w:t>
            </w:r>
          </w:p>
        </w:tc>
        <w:tc>
          <w:tcPr>
            <w:tcW w:type="dxa" w:w="3400"/>
            <w:shd w:fill="F0F7F3" w:val="clear"/>
          </w:tcPr>
          <w:p>
            <w:r>
              <w:rPr>
                <w:rFonts w:ascii="Calibri" w:cs="Calibri" w:eastAsia="Calibri" w:hAnsi="Calibri"/>
                <w:b w:val="false"/>
                <w:bCs w:val="false"/>
                <w:color w:val="1A1A1A"/>
                <w:sz w:val="19"/>
                <w:szCs w:val="19"/>
              </w:rPr>
              <w:t xml:space="preserve">Material Request</w:t>
            </w:r>
          </w:p>
        </w:tc>
        <w:tc>
          <w:tcPr>
            <w:tcW w:type="dxa" w:w="2600"/>
            <w:shd w:fill="F0F7F3" w:val="clear"/>
          </w:tcPr>
          <w:p>
            <w:r>
              <w:rPr>
                <w:rFonts w:ascii="Calibri" w:cs="Calibri" w:eastAsia="Calibri" w:hAnsi="Calibri"/>
                <w:b w:val="false"/>
                <w:bCs w:val="false"/>
                <w:color w:val="1A1A1A"/>
                <w:sz w:val="19"/>
                <w:szCs w:val="19"/>
              </w:rPr>
              <w:t xml:space="preserve">MREQ-KD-26-0001</w:t>
            </w:r>
          </w:p>
        </w:tc>
      </w:tr>
      <w:tr>
        <w:tc>
          <w:tcPr>
            <w:tcW w:type="dxa" w:w="900"/>
            <w:shd w:fill="FFFFFF" w:val="clear"/>
          </w:tcPr>
          <w:p>
            <w:r>
              <w:rPr>
                <w:rFonts w:ascii="Calibri" w:cs="Calibri" w:eastAsia="Calibri" w:hAnsi="Calibri"/>
                <w:b/>
                <w:bCs/>
                <w:color w:val="1A1A1A"/>
                <w:sz w:val="19"/>
                <w:szCs w:val="19"/>
              </w:rPr>
              <w:t xml:space="preserve">OBL</w:t>
            </w:r>
          </w:p>
        </w:tc>
        <w:tc>
          <w:tcPr>
            <w:tcW w:type="dxa" w:w="3400"/>
            <w:shd w:fill="FFFFFF" w:val="clear"/>
          </w:tcPr>
          <w:p>
            <w:r>
              <w:rPr>
                <w:rFonts w:ascii="Calibri" w:cs="Calibri" w:eastAsia="Calibri" w:hAnsi="Calibri"/>
                <w:b w:val="false"/>
                <w:bCs w:val="false"/>
                <w:color w:val="1A1A1A"/>
                <w:sz w:val="19"/>
                <w:szCs w:val="19"/>
              </w:rPr>
              <w:t xml:space="preserve">Staff Obligation Account</w:t>
            </w:r>
          </w:p>
        </w:tc>
        <w:tc>
          <w:tcPr>
            <w:tcW w:type="dxa" w:w="2600"/>
            <w:shd w:fill="FFFFFF" w:val="clear"/>
          </w:tcPr>
          <w:p>
            <w:r>
              <w:rPr>
                <w:rFonts w:ascii="Calibri" w:cs="Calibri" w:eastAsia="Calibri" w:hAnsi="Calibri"/>
                <w:b w:val="false"/>
                <w:bCs w:val="false"/>
                <w:color w:val="1A1A1A"/>
                <w:sz w:val="19"/>
                <w:szCs w:val="19"/>
              </w:rPr>
              <w:t xml:space="preserve">OBL-KD-26-0001</w:t>
            </w:r>
          </w:p>
        </w:tc>
      </w:tr>
    </w:tbl>
    <w:p>
      <w:r>
        <w:br w:type="page"/>
      </w:r>
    </w:p>
    <w:p>
      <w:pPr>
        <w:pStyle w:val="Heading1"/>
        <w:spacing w:after="120" w:before="280"/>
      </w:pPr>
      <w:r>
        <w:rPr>
          <w:rFonts w:ascii="Calibri" w:cs="Calibri" w:eastAsia="Calibri" w:hAnsi="Calibri"/>
          <w:b/>
          <w:bCs/>
          <w:color w:val="0D2B19"/>
          <w:sz w:val="40"/>
          <w:szCs w:val="40"/>
        </w:rPr>
        <w:t xml:space="preserve">2. ERP SYSTEM ARCHITECTURE &amp; SECURITY</w:t>
      </w:r>
    </w:p>
    <w:p>
      <w:pPr>
        <w:pStyle w:val="Heading2"/>
        <w:spacing w:after="120" w:before="280"/>
      </w:pPr>
      <w:r>
        <w:rPr>
          <w:rFonts w:ascii="Calibri" w:cs="Calibri" w:eastAsia="Calibri" w:hAnsi="Calibri"/>
          <w:b/>
          <w:bCs/>
          <w:color w:val="1B6B3A"/>
          <w:sz w:val="28"/>
          <w:szCs w:val="28"/>
        </w:rPr>
        <w:t xml:space="preserve">2.1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600"/>
            <w:shd w:fill="1B6B3A" w:val="clear"/>
          </w:tcPr>
          <w:p>
            <w:r>
              <w:rPr>
                <w:rFonts w:ascii="Calibri" w:cs="Calibri" w:eastAsia="Calibri" w:hAnsi="Calibri"/>
                <w:b/>
                <w:bCs/>
                <w:color w:val="FFFFFF"/>
                <w:sz w:val="20"/>
                <w:szCs w:val="20"/>
              </w:rPr>
              <w:t xml:space="preserve">Layer</w:t>
            </w:r>
          </w:p>
        </w:tc>
        <w:tc>
          <w:tcPr>
            <w:tcW w:type="dxa" w:w="2200"/>
            <w:shd w:fill="1B6B3A" w:val="clear"/>
          </w:tcPr>
          <w:p>
            <w:r>
              <w:rPr>
                <w:rFonts w:ascii="Calibri" w:cs="Calibri" w:eastAsia="Calibri" w:hAnsi="Calibri"/>
                <w:b/>
                <w:bCs/>
                <w:color w:val="FFFFFF"/>
                <w:sz w:val="20"/>
                <w:szCs w:val="20"/>
              </w:rPr>
              <w:t xml:space="preserve">Technology</w:t>
            </w:r>
          </w:p>
        </w:tc>
        <w:tc>
          <w:tcPr>
            <w:tcW w:type="dxa" w:w="5200"/>
            <w:shd w:fill="1B6B3A" w:val="clear"/>
          </w:tcPr>
          <w:p>
            <w:r>
              <w:rPr>
                <w:rFonts w:ascii="Calibri" w:cs="Calibri" w:eastAsia="Calibri" w:hAnsi="Calibri"/>
                <w:b/>
                <w:bCs/>
                <w:color w:val="FFFFFF"/>
                <w:sz w:val="20"/>
                <w:szCs w:val="20"/>
              </w:rPr>
              <w:t xml:space="preserve">Notes</w:t>
            </w:r>
          </w:p>
        </w:tc>
      </w:tr>
      <w:tr>
        <w:tc>
          <w:tcPr>
            <w:tcW w:type="dxa" w:w="1600"/>
            <w:shd w:fill="FFFFFF" w:val="clear"/>
          </w:tcPr>
          <w:p>
            <w:r>
              <w:rPr>
                <w:rFonts w:ascii="Calibri" w:cs="Calibri" w:eastAsia="Calibri" w:hAnsi="Calibri"/>
                <w:b/>
                <w:bCs/>
                <w:color w:val="1A1A1A"/>
                <w:sz w:val="19"/>
                <w:szCs w:val="19"/>
              </w:rPr>
              <w:t xml:space="preserve">Backend</w:t>
            </w:r>
          </w:p>
        </w:tc>
        <w:tc>
          <w:tcPr>
            <w:tcW w:type="dxa" w:w="2200"/>
            <w:shd w:fill="FFFFFF" w:val="clear"/>
          </w:tcPr>
          <w:p>
            <w:r>
              <w:rPr>
                <w:rFonts w:ascii="Calibri" w:cs="Calibri" w:eastAsia="Calibri" w:hAnsi="Calibri"/>
                <w:b w:val="false"/>
                <w:bCs w:val="false"/>
                <w:color w:val="1A1A1A"/>
                <w:sz w:val="19"/>
                <w:szCs w:val="19"/>
              </w:rPr>
              <w:t xml:space="preserve">Node.js + Express 5</w:t>
            </w:r>
          </w:p>
        </w:tc>
        <w:tc>
          <w:tcPr>
            <w:tcW w:type="dxa" w:w="5200"/>
            <w:shd w:fill="FFFFFF" w:val="clear"/>
          </w:tcPr>
          <w:p>
            <w:r>
              <w:rPr>
                <w:rFonts w:ascii="Calibri" w:cs="Calibri" w:eastAsia="Calibri" w:hAnsi="Calibri"/>
                <w:b w:val="false"/>
                <w:bCs w:val="false"/>
                <w:color w:val="1A1A1A"/>
                <w:sz w:val="19"/>
                <w:szCs w:val="19"/>
              </w:rPr>
              <w:t xml:space="preserve">REST API, server-side sessions, CSRF enforcement</w:t>
            </w:r>
          </w:p>
        </w:tc>
      </w:tr>
      <w:tr>
        <w:tc>
          <w:tcPr>
            <w:tcW w:type="dxa" w:w="1600"/>
            <w:shd w:fill="F0F7F3" w:val="clear"/>
          </w:tcPr>
          <w:p>
            <w:r>
              <w:rPr>
                <w:rFonts w:ascii="Calibri" w:cs="Calibri" w:eastAsia="Calibri" w:hAnsi="Calibri"/>
                <w:b/>
                <w:bCs/>
                <w:color w:val="1A1A1A"/>
                <w:sz w:val="19"/>
                <w:szCs w:val="19"/>
              </w:rPr>
              <w:t xml:space="preserve">Frontend</w:t>
            </w:r>
          </w:p>
        </w:tc>
        <w:tc>
          <w:tcPr>
            <w:tcW w:type="dxa" w:w="2200"/>
            <w:shd w:fill="F0F7F3" w:val="clear"/>
          </w:tcPr>
          <w:p>
            <w:r>
              <w:rPr>
                <w:rFonts w:ascii="Calibri" w:cs="Calibri" w:eastAsia="Calibri" w:hAnsi="Calibri"/>
                <w:b w:val="false"/>
                <w:bCs w:val="false"/>
                <w:color w:val="1A1A1A"/>
                <w:sz w:val="19"/>
                <w:szCs w:val="19"/>
              </w:rPr>
              <w:t xml:space="preserve">React (Vite SPA)</w:t>
            </w:r>
          </w:p>
        </w:tc>
        <w:tc>
          <w:tcPr>
            <w:tcW w:type="dxa" w:w="5200"/>
            <w:shd w:fill="F0F7F3" w:val="clear"/>
          </w:tcPr>
          <w:p>
            <w:r>
              <w:rPr>
                <w:rFonts w:ascii="Calibri" w:cs="Calibri" w:eastAsia="Calibri" w:hAnsi="Calibri"/>
                <w:b w:val="false"/>
                <w:bCs w:val="false"/>
                <w:color w:val="1A1A1A"/>
                <w:sz w:val="19"/>
                <w:szCs w:val="19"/>
              </w:rPr>
              <w:t xml:space="preserve">Role-gated module routing via ModuleRouteGuard &amp; FinanceDeskRouteGuard</w:t>
            </w:r>
          </w:p>
        </w:tc>
      </w:tr>
      <w:tr>
        <w:tc>
          <w:tcPr>
            <w:tcW w:type="dxa" w:w="1600"/>
            <w:shd w:fill="FFFFFF" w:val="clear"/>
          </w:tcPr>
          <w:p>
            <w:r>
              <w:rPr>
                <w:rFonts w:ascii="Calibri" w:cs="Calibri" w:eastAsia="Calibri" w:hAnsi="Calibri"/>
                <w:b/>
                <w:bCs/>
                <w:color w:val="1A1A1A"/>
                <w:sz w:val="19"/>
                <w:szCs w:val="19"/>
              </w:rPr>
              <w:t xml:space="preserve">Database</w:t>
            </w:r>
          </w:p>
        </w:tc>
        <w:tc>
          <w:tcPr>
            <w:tcW w:type="dxa" w:w="2200"/>
            <w:shd w:fill="FFFFFF" w:val="clear"/>
          </w:tcPr>
          <w:p>
            <w:r>
              <w:rPr>
                <w:rFonts w:ascii="Calibri" w:cs="Calibri" w:eastAsia="Calibri" w:hAnsi="Calibri"/>
                <w:b w:val="false"/>
                <w:bCs w:val="false"/>
                <w:color w:val="1A1A1A"/>
                <w:sz w:val="19"/>
                <w:szCs w:val="19"/>
              </w:rPr>
              <w:t xml:space="preserve">SQLite via better-sqlite3</w:t>
            </w:r>
          </w:p>
        </w:tc>
        <w:tc>
          <w:tcPr>
            <w:tcW w:type="dxa" w:w="5200"/>
            <w:shd w:fill="FFFFFF" w:val="clear"/>
          </w:tcPr>
          <w:p>
            <w:r>
              <w:rPr>
                <w:rFonts w:ascii="Calibri" w:cs="Calibri" w:eastAsia="Calibri" w:hAnsi="Calibri"/>
                <w:b w:val="false"/>
                <w:bCs w:val="false"/>
                <w:color w:val="1A1A1A"/>
                <w:sz w:val="19"/>
                <w:szCs w:val="19"/>
              </w:rPr>
              <w:t xml:space="preserve">124+ tables; synchronous write transactions for integrity</w:t>
            </w:r>
          </w:p>
        </w:tc>
      </w:tr>
      <w:tr>
        <w:tc>
          <w:tcPr>
            <w:tcW w:type="dxa" w:w="1600"/>
            <w:shd w:fill="F0F7F3" w:val="clear"/>
          </w:tcPr>
          <w:p>
            <w:r>
              <w:rPr>
                <w:rFonts w:ascii="Calibri" w:cs="Calibri" w:eastAsia="Calibri" w:hAnsi="Calibri"/>
                <w:b/>
                <w:bCs/>
                <w:color w:val="1A1A1A"/>
                <w:sz w:val="19"/>
                <w:szCs w:val="19"/>
              </w:rPr>
              <w:t xml:space="preserve">Authentication</w:t>
            </w:r>
          </w:p>
        </w:tc>
        <w:tc>
          <w:tcPr>
            <w:tcW w:type="dxa" w:w="2200"/>
            <w:shd w:fill="F0F7F3" w:val="clear"/>
          </w:tcPr>
          <w:p>
            <w:r>
              <w:rPr>
                <w:rFonts w:ascii="Calibri" w:cs="Calibri" w:eastAsia="Calibri" w:hAnsi="Calibri"/>
                <w:b w:val="false"/>
                <w:bCs w:val="false"/>
                <w:color w:val="1A1A1A"/>
                <w:sz w:val="19"/>
                <w:szCs w:val="19"/>
              </w:rPr>
              <w:t xml:space="preserve">Session cookies + CSRF tokens</w:t>
            </w:r>
          </w:p>
        </w:tc>
        <w:tc>
          <w:tcPr>
            <w:tcW w:type="dxa" w:w="5200"/>
            <w:shd w:fill="F0F7F3" w:val="clear"/>
          </w:tcPr>
          <w:p>
            <w:r>
              <w:rPr>
                <w:rFonts w:ascii="Calibri" w:cs="Calibri" w:eastAsia="Calibri" w:hAnsi="Calibri"/>
                <w:b w:val="false"/>
                <w:bCs w:val="false"/>
                <w:color w:val="1A1A1A"/>
                <w:sz w:val="19"/>
                <w:szCs w:val="19"/>
              </w:rPr>
              <w:t xml:space="preserve">bcrypt password hashing; sliding session timeout</w:t>
            </w:r>
          </w:p>
        </w:tc>
      </w:tr>
    </w:tbl>
    <w:p>
      <w:pPr>
        <w:pStyle w:val="Heading2"/>
        <w:spacing w:after="120" w:before="280"/>
      </w:pPr>
      <w:r>
        <w:rPr>
          <w:rFonts w:ascii="Calibri" w:cs="Calibri" w:eastAsia="Calibri" w:hAnsi="Calibri"/>
          <w:b/>
          <w:bCs/>
          <w:color w:val="1B6B3A"/>
          <w:sz w:val="28"/>
          <w:szCs w:val="28"/>
        </w:rPr>
        <w:t xml:space="preserve">2.2 Authentication &amp; Session Controls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400"/>
            <w:shd w:fill="1B6B3A" w:val="clear"/>
          </w:tcPr>
          <w:p>
            <w:r>
              <w:rPr>
                <w:rFonts w:ascii="Calibri" w:cs="Calibri" w:eastAsia="Calibri" w:hAnsi="Calibri"/>
                <w:b/>
                <w:bCs/>
                <w:color w:val="FFFFFF"/>
                <w:sz w:val="20"/>
                <w:szCs w:val="20"/>
              </w:rPr>
              <w:t xml:space="preserve">Control</w:t>
            </w:r>
          </w:p>
        </w:tc>
        <w:tc>
          <w:tcPr>
            <w:tcW w:type="dxa" w:w="5600"/>
            <w:shd w:fill="1B6B3A" w:val="clear"/>
          </w:tcPr>
          <w:p>
            <w:r>
              <w:rPr>
                <w:rFonts w:ascii="Calibri" w:cs="Calibri" w:eastAsia="Calibri" w:hAnsi="Calibri"/>
                <w:b/>
                <w:bCs/>
                <w:color w:val="FFFFFF"/>
                <w:sz w:val="20"/>
                <w:szCs w:val="20"/>
              </w:rPr>
              <w:t xml:space="preserve">Value / Rule</w:t>
            </w:r>
          </w:p>
        </w:tc>
      </w:tr>
      <w:tr>
        <w:tc>
          <w:tcPr>
            <w:tcW w:type="dxa" w:w="3400"/>
            <w:shd w:fill="FFFFFF" w:val="clear"/>
          </w:tcPr>
          <w:p>
            <w:r>
              <w:rPr>
                <w:rFonts w:ascii="Calibri" w:cs="Calibri" w:eastAsia="Calibri" w:hAnsi="Calibri"/>
                <w:b/>
                <w:bCs/>
                <w:color w:val="1A1A1A"/>
                <w:sz w:val="19"/>
                <w:szCs w:val="19"/>
              </w:rPr>
              <w:t xml:space="preserve">Password minimum length</w:t>
            </w:r>
          </w:p>
        </w:tc>
        <w:tc>
          <w:tcPr>
            <w:tcW w:type="dxa" w:w="5600"/>
            <w:shd w:fill="FFFFFF" w:val="clear"/>
          </w:tcPr>
          <w:p>
            <w:r>
              <w:rPr>
                <w:rFonts w:ascii="Calibri" w:cs="Calibri" w:eastAsia="Calibri" w:hAnsi="Calibri"/>
                <w:b w:val="false"/>
                <w:bCs w:val="false"/>
                <w:color w:val="1A1A1A"/>
                <w:sz w:val="19"/>
                <w:szCs w:val="19"/>
              </w:rPr>
              <w:t xml:space="preserve">8 characters</w:t>
            </w:r>
          </w:p>
        </w:tc>
      </w:tr>
      <w:tr>
        <w:tc>
          <w:tcPr>
            <w:tcW w:type="dxa" w:w="3400"/>
            <w:shd w:fill="F0F7F3" w:val="clear"/>
          </w:tcPr>
          <w:p>
            <w:r>
              <w:rPr>
                <w:rFonts w:ascii="Calibri" w:cs="Calibri" w:eastAsia="Calibri" w:hAnsi="Calibri"/>
                <w:b/>
                <w:bCs/>
                <w:color w:val="1A1A1A"/>
                <w:sz w:val="19"/>
                <w:szCs w:val="19"/>
              </w:rPr>
              <w:t xml:space="preserve">Password complexity</w:t>
            </w:r>
          </w:p>
        </w:tc>
        <w:tc>
          <w:tcPr>
            <w:tcW w:type="dxa" w:w="5600"/>
            <w:shd w:fill="F0F7F3" w:val="clear"/>
          </w:tcPr>
          <w:p>
            <w:r>
              <w:rPr>
                <w:rFonts w:ascii="Calibri" w:cs="Calibri" w:eastAsia="Calibri" w:hAnsi="Calibri"/>
                <w:b w:val="false"/>
                <w:bCs w:val="false"/>
                <w:color w:val="1A1A1A"/>
                <w:sz w:val="19"/>
                <w:szCs w:val="19"/>
              </w:rPr>
              <w:t xml:space="preserve">Uppercase letter + lowercase letter + digit + special character (all required)</w:t>
            </w:r>
          </w:p>
        </w:tc>
      </w:tr>
      <w:tr>
        <w:tc>
          <w:tcPr>
            <w:tcW w:type="dxa" w:w="3400"/>
            <w:shd w:fill="FFFFFF" w:val="clear"/>
          </w:tcPr>
          <w:p>
            <w:r>
              <w:rPr>
                <w:rFonts w:ascii="Calibri" w:cs="Calibri" w:eastAsia="Calibri" w:hAnsi="Calibri"/>
                <w:b/>
                <w:bCs/>
                <w:color w:val="1A1A1A"/>
                <w:sz w:val="19"/>
                <w:szCs w:val="19"/>
              </w:rPr>
              <w:t xml:space="preserve">Session timeout</w:t>
            </w:r>
          </w:p>
        </w:tc>
        <w:tc>
          <w:tcPr>
            <w:tcW w:type="dxa" w:w="5600"/>
            <w:shd w:fill="FFFFFF" w:val="clear"/>
          </w:tcPr>
          <w:p>
            <w:r>
              <w:rPr>
                <w:rFonts w:ascii="Calibri" w:cs="Calibri" w:eastAsia="Calibri" w:hAnsi="Calibri"/>
                <w:b w:val="false"/>
                <w:bCs w:val="false"/>
                <w:color w:val="1A1A1A"/>
                <w:sz w:val="19"/>
                <w:szCs w:val="19"/>
              </w:rPr>
              <w:t xml:space="preserve">120 minutes sliding (env SESSION_TIMEOUT_MINUTES, range 5–480)</w:t>
            </w:r>
          </w:p>
        </w:tc>
      </w:tr>
      <w:tr>
        <w:tc>
          <w:tcPr>
            <w:tcW w:type="dxa" w:w="3400"/>
            <w:shd w:fill="F0F7F3" w:val="clear"/>
          </w:tcPr>
          <w:p>
            <w:r>
              <w:rPr>
                <w:rFonts w:ascii="Calibri" w:cs="Calibri" w:eastAsia="Calibri" w:hAnsi="Calibri"/>
                <w:b/>
                <w:bCs/>
                <w:color w:val="1A1A1A"/>
                <w:sz w:val="19"/>
                <w:szCs w:val="19"/>
              </w:rPr>
              <w:t xml:space="preserve">Failed login lock threshold</w:t>
            </w:r>
          </w:p>
        </w:tc>
        <w:tc>
          <w:tcPr>
            <w:tcW w:type="dxa" w:w="5600"/>
            <w:shd w:fill="F0F7F3" w:val="clear"/>
          </w:tcPr>
          <w:p>
            <w:r>
              <w:rPr>
                <w:rFonts w:ascii="Calibri" w:cs="Calibri" w:eastAsia="Calibri" w:hAnsi="Calibri"/>
                <w:b w:val="false"/>
                <w:bCs w:val="false"/>
                <w:color w:val="1A1A1A"/>
                <w:sz w:val="19"/>
                <w:szCs w:val="19"/>
              </w:rPr>
              <w:t xml:space="preserve">5 consecutive failures (env FAILED_LOGIN_LOCK_THRESHOLD, default 5)</w:t>
            </w:r>
          </w:p>
        </w:tc>
      </w:tr>
      <w:tr>
        <w:tc>
          <w:tcPr>
            <w:tcW w:type="dxa" w:w="3400"/>
            <w:shd w:fill="FFFFFF" w:val="clear"/>
          </w:tcPr>
          <w:p>
            <w:r>
              <w:rPr>
                <w:rFonts w:ascii="Calibri" w:cs="Calibri" w:eastAsia="Calibri" w:hAnsi="Calibri"/>
                <w:b/>
                <w:bCs/>
                <w:color w:val="1A1A1A"/>
                <w:sz w:val="19"/>
                <w:szCs w:val="19"/>
              </w:rPr>
              <w:t xml:space="preserve">Lock duration</w:t>
            </w:r>
          </w:p>
        </w:tc>
        <w:tc>
          <w:tcPr>
            <w:tcW w:type="dxa" w:w="5600"/>
            <w:shd w:fill="FFFFFF" w:val="clear"/>
          </w:tcPr>
          <w:p>
            <w:r>
              <w:rPr>
                <w:rFonts w:ascii="Calibri" w:cs="Calibri" w:eastAsia="Calibri" w:hAnsi="Calibri"/>
                <w:b w:val="false"/>
                <w:bCs w:val="false"/>
                <w:color w:val="1A1A1A"/>
                <w:sz w:val="19"/>
                <w:szCs w:val="19"/>
              </w:rPr>
              <w:t xml:space="preserve">30 minutes (env ACCOUNT_LOCK_MINUTES, default 30)</w:t>
            </w:r>
          </w:p>
        </w:tc>
      </w:tr>
      <w:tr>
        <w:tc>
          <w:tcPr>
            <w:tcW w:type="dxa" w:w="3400"/>
            <w:shd w:fill="F0F7F3" w:val="clear"/>
          </w:tcPr>
          <w:p>
            <w:r>
              <w:rPr>
                <w:rFonts w:ascii="Calibri" w:cs="Calibri" w:eastAsia="Calibri" w:hAnsi="Calibri"/>
                <w:b/>
                <w:bCs/>
                <w:color w:val="1A1A1A"/>
                <w:sz w:val="19"/>
                <w:szCs w:val="19"/>
              </w:rPr>
              <w:t xml:space="preserve">CSRF protection</w:t>
            </w:r>
          </w:p>
        </w:tc>
        <w:tc>
          <w:tcPr>
            <w:tcW w:type="dxa" w:w="5600"/>
            <w:shd w:fill="F0F7F3" w:val="clear"/>
          </w:tcPr>
          <w:p>
            <w:r>
              <w:rPr>
                <w:rFonts w:ascii="Calibri" w:cs="Calibri" w:eastAsia="Calibri" w:hAnsi="Calibri"/>
                <w:b w:val="false"/>
                <w:bCs w:val="false"/>
                <w:color w:val="1A1A1A"/>
                <w:sz w:val="19"/>
                <w:szCs w:val="19"/>
              </w:rPr>
              <w:t xml:space="preserve">Token validated on every mutating request</w:t>
            </w:r>
          </w:p>
        </w:tc>
      </w:tr>
      <w:tr>
        <w:tc>
          <w:tcPr>
            <w:tcW w:type="dxa" w:w="3400"/>
            <w:shd w:fill="FFFFFF" w:val="clear"/>
          </w:tcPr>
          <w:p>
            <w:r>
              <w:rPr>
                <w:rFonts w:ascii="Calibri" w:cs="Calibri" w:eastAsia="Calibri" w:hAnsi="Calibri"/>
                <w:b/>
                <w:bCs/>
                <w:color w:val="1A1A1A"/>
                <w:sz w:val="19"/>
                <w:szCs w:val="19"/>
              </w:rPr>
              <w:t xml:space="preserve">Must-change password</w:t>
            </w:r>
          </w:p>
        </w:tc>
        <w:tc>
          <w:tcPr>
            <w:tcW w:type="dxa" w:w="5600"/>
            <w:shd w:fill="FFFFFF" w:val="clear"/>
          </w:tcPr>
          <w:p>
            <w:r>
              <w:rPr>
                <w:rFonts w:ascii="Calibri" w:cs="Calibri" w:eastAsia="Calibri" w:hAnsi="Calibri"/>
                <w:b w:val="false"/>
                <w:bCs w:val="false"/>
                <w:color w:val="1A1A1A"/>
                <w:sz w:val="19"/>
                <w:szCs w:val="19"/>
              </w:rPr>
              <w:t xml:space="preserve">Supported — user forced to change on next login after admin reset</w:t>
            </w:r>
          </w:p>
        </w:tc>
      </w:tr>
    </w:tbl>
    <w:p>
      <w:pPr>
        <w:shd w:fill="FDE8E8" w:val="clear"/>
        <w:spacing w:after="100" w:before="100"/>
      </w:pPr>
      <w:r>
        <w:rPr>
          <w:rFonts w:ascii="Calibri" w:cs="Calibri" w:eastAsia="Calibri" w:hAnsi="Calibri"/>
          <w:b/>
          <w:bCs/>
          <w:color w:val="0D2B19"/>
          <w:sz w:val="21"/>
          <w:szCs w:val="21"/>
        </w:rPr>
        <w:t xml:space="preserve">[CRITICAL] </w:t>
      </w:r>
      <w:r>
        <w:rPr>
          <w:rFonts w:ascii="Calibri" w:cs="Calibri" w:eastAsia="Calibri" w:hAnsi="Calibri"/>
          <w:color w:val="1A1A1A"/>
          <w:sz w:val="21"/>
          <w:szCs w:val="21"/>
        </w:rPr>
        <w:t xml:space="preserve">After 5 failed logins the account is locked for 30 minutes. Only Admin or MD can unlock accounts. Branch Managers cannot reset passwords.</w:t>
      </w:r>
    </w:p>
    <w:p>
      <w:pPr>
        <w:pStyle w:val="Heading2"/>
        <w:spacing w:after="120" w:before="280"/>
      </w:pPr>
      <w:r>
        <w:rPr>
          <w:rFonts w:ascii="Calibri" w:cs="Calibri" w:eastAsia="Calibri" w:hAnsi="Calibri"/>
          <w:b/>
          <w:bCs/>
          <w:color w:val="1B6B3A"/>
          <w:sz w:val="28"/>
          <w:szCs w:val="28"/>
        </w:rPr>
        <w:t xml:space="preserve">2.3 Branch Data Isolation</w:t>
      </w:r>
    </w:p>
    <w:p>
      <w:pPr>
        <w:spacing w:after="80" w:before="80"/>
      </w:pPr>
      <w:r>
        <w:rPr>
          <w:rFonts w:ascii="Calibri" w:cs="Calibri" w:eastAsia="Calibri" w:hAnsi="Calibri"/>
          <w:color w:val="1A1A1A"/>
          <w:sz w:val="22"/>
          <w:szCs w:val="22"/>
        </w:rPr>
        <w:t xml:space="preserve">Every API request is scoped to the authenticated user's assigned branch. Cross-branch rollup is available only to MD, CEO, Chairman, and Admin. Finance and Sales staff see only their own branch data unless granted explicit override permission.</w:t>
      </w:r>
    </w:p>
    <w:p>
      <w:pPr>
        <w:pStyle w:val="Heading2"/>
        <w:spacing w:after="120" w:before="280"/>
      </w:pPr>
      <w:r>
        <w:rPr>
          <w:rFonts w:ascii="Calibri" w:cs="Calibri" w:eastAsia="Calibri" w:hAnsi="Calibri"/>
          <w:b/>
          <w:bCs/>
          <w:color w:val="1B6B3A"/>
          <w:sz w:val="28"/>
          <w:szCs w:val="28"/>
        </w:rPr>
        <w:t xml:space="preserve">2.4 Period Control</w:t>
      </w:r>
    </w:p>
    <w:p>
      <w:pPr>
        <w:spacing w:after="80" w:before="80"/>
      </w:pPr>
      <w:r>
        <w:rPr>
          <w:rFonts w:ascii="Calibri" w:cs="Calibri" w:eastAsia="Calibri" w:hAnsi="Calibri"/>
          <w:color w:val="1A1A1A"/>
          <w:sz w:val="22"/>
          <w:szCs w:val="22"/>
        </w:rPr>
        <w:t xml:space="preserve">All financial writes (receipts, expenses, GL journals, treasury movements) enforce assertPeriodOpen(). Posting to a closed accounting period is rejected with a hard error. Period management is the responsibility of the finance_manager role.</w:t>
      </w:r>
    </w:p>
    <w:p>
      <w:pPr>
        <w:pStyle w:val="Heading2"/>
        <w:spacing w:after="120" w:before="280"/>
      </w:pPr>
      <w:r>
        <w:rPr>
          <w:rFonts w:ascii="Calibri" w:cs="Calibri" w:eastAsia="Calibri" w:hAnsi="Calibri"/>
          <w:b/>
          <w:bCs/>
          <w:color w:val="1B6B3A"/>
          <w:sz w:val="28"/>
          <w:szCs w:val="28"/>
        </w:rPr>
        <w:t xml:space="preserve">2.5 Edit Approval System</w:t>
      </w:r>
    </w:p>
    <w:p>
      <w:pPr>
        <w:spacing w:after="80" w:before="80"/>
      </w:pPr>
      <w:r>
        <w:rPr>
          <w:rFonts w:ascii="Calibri" w:cs="Calibri" w:eastAsia="Calibri" w:hAnsi="Calibri"/>
          <w:color w:val="1A1A1A"/>
          <w:sz w:val="22"/>
          <w:szCs w:val="22"/>
        </w:rPr>
        <w:t xml:space="preserve">Changes to confirmed/settled documents require an Edit Approval request — logged, sent to Branch Manager or MD, and applied only on approval. Fully audited in the approval_actions table. Rejected edits are recorded with the reason.</w:t>
      </w:r>
    </w:p>
    <w:p>
      <w:pPr>
        <w:pStyle w:val="Heading2"/>
        <w:spacing w:after="120" w:before="280"/>
      </w:pPr>
      <w:r>
        <w:rPr>
          <w:rFonts w:ascii="Calibri" w:cs="Calibri" w:eastAsia="Calibri" w:hAnsi="Calibri"/>
          <w:b/>
          <w:bCs/>
          <w:color w:val="1B6B3A"/>
          <w:sz w:val="28"/>
          <w:szCs w:val="28"/>
        </w:rPr>
        <w:t xml:space="preserve">2.6 Database Table Groups (124+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600"/>
            <w:shd w:fill="1B6B3A" w:val="clear"/>
          </w:tcPr>
          <w:p>
            <w:r>
              <w:rPr>
                <w:rFonts w:ascii="Calibri" w:cs="Calibri" w:eastAsia="Calibri" w:hAnsi="Calibri"/>
                <w:b/>
                <w:bCs/>
                <w:color w:val="FFFFFF"/>
                <w:sz w:val="20"/>
                <w:szCs w:val="20"/>
              </w:rPr>
              <w:t xml:space="preserve">Domain</w:t>
            </w:r>
          </w:p>
        </w:tc>
        <w:tc>
          <w:tcPr>
            <w:tcW w:type="dxa" w:w="6400"/>
            <w:shd w:fill="1B6B3A" w:val="clear"/>
          </w:tcPr>
          <w:p>
            <w:r>
              <w:rPr>
                <w:rFonts w:ascii="Calibri" w:cs="Calibri" w:eastAsia="Calibri" w:hAnsi="Calibri"/>
                <w:b/>
                <w:bCs/>
                <w:color w:val="FFFFFF"/>
                <w:sz w:val="20"/>
                <w:szCs w:val="20"/>
              </w:rPr>
              <w:t xml:space="preserve">Key Tables</w:t>
            </w:r>
          </w:p>
        </w:tc>
      </w:tr>
      <w:tr>
        <w:tc>
          <w:tcPr>
            <w:tcW w:type="dxa" w:w="2600"/>
            <w:shd w:fill="FFFFFF" w:val="clear"/>
          </w:tcPr>
          <w:p>
            <w:r>
              <w:rPr>
                <w:rFonts w:ascii="Calibri" w:cs="Calibri" w:eastAsia="Calibri" w:hAnsi="Calibri"/>
                <w:b/>
                <w:bCs/>
                <w:color w:val="1A1A1A"/>
                <w:sz w:val="19"/>
                <w:szCs w:val="19"/>
              </w:rPr>
              <w:t xml:space="preserve">Sales &amp; Quotations</w:t>
            </w:r>
          </w:p>
        </w:tc>
        <w:tc>
          <w:tcPr>
            <w:tcW w:type="dxa" w:w="6400"/>
            <w:shd w:fill="FFFFFF" w:val="clear"/>
          </w:tcPr>
          <w:p>
            <w:r>
              <w:rPr>
                <w:rFonts w:ascii="Calibri" w:cs="Calibri" w:eastAsia="Calibri" w:hAnsi="Calibri"/>
                <w:b w:val="false"/>
                <w:bCs w:val="false"/>
                <w:color w:val="1A1A1A"/>
                <w:sz w:val="19"/>
                <w:szCs w:val="19"/>
              </w:rPr>
              <w:t xml:space="preserve">quotations, cutting_lists, deliveries, sales_receipts, customer_refunds, customer_crm_interactions</w:t>
            </w:r>
          </w:p>
        </w:tc>
      </w:tr>
      <w:tr>
        <w:tc>
          <w:tcPr>
            <w:tcW w:type="dxa" w:w="2600"/>
            <w:shd w:fill="F0F7F3" w:val="clear"/>
          </w:tcPr>
          <w:p>
            <w:r>
              <w:rPr>
                <w:rFonts w:ascii="Calibri" w:cs="Calibri" w:eastAsia="Calibri" w:hAnsi="Calibri"/>
                <w:b/>
                <w:bCs/>
                <w:color w:val="1A1A1A"/>
                <w:sz w:val="19"/>
                <w:szCs w:val="19"/>
              </w:rPr>
              <w:t xml:space="preserve">Ledger &amp; Finance</w:t>
            </w:r>
          </w:p>
        </w:tc>
        <w:tc>
          <w:tcPr>
            <w:tcW w:type="dxa" w:w="6400"/>
            <w:shd w:fill="F0F7F3" w:val="clear"/>
          </w:tcPr>
          <w:p>
            <w:r>
              <w:rPr>
                <w:rFonts w:ascii="Calibri" w:cs="Calibri" w:eastAsia="Calibri" w:hAnsi="Calibri"/>
                <w:b w:val="false"/>
                <w:bCs w:val="false"/>
                <w:color w:val="1A1A1A"/>
                <w:sz w:val="19"/>
                <w:szCs w:val="19"/>
              </w:rPr>
              <w:t xml:space="preserve">ledger_entries, expenses, payment_requests, treasury_accounts, treasury_movements</w:t>
            </w:r>
          </w:p>
        </w:tc>
      </w:tr>
      <w:tr>
        <w:tc>
          <w:tcPr>
            <w:tcW w:type="dxa" w:w="2600"/>
            <w:shd w:fill="FFFFFF" w:val="clear"/>
          </w:tcPr>
          <w:p>
            <w:r>
              <w:rPr>
                <w:rFonts w:ascii="Calibri" w:cs="Calibri" w:eastAsia="Calibri" w:hAnsi="Calibri"/>
                <w:b/>
                <w:bCs/>
                <w:color w:val="1A1A1A"/>
                <w:sz w:val="19"/>
                <w:szCs w:val="19"/>
              </w:rPr>
              <w:t xml:space="preserve">GL / Accounting</w:t>
            </w:r>
          </w:p>
        </w:tc>
        <w:tc>
          <w:tcPr>
            <w:tcW w:type="dxa" w:w="6400"/>
            <w:shd w:fill="FFFFFF" w:val="clear"/>
          </w:tcPr>
          <w:p>
            <w:r>
              <w:rPr>
                <w:rFonts w:ascii="Calibri" w:cs="Calibri" w:eastAsia="Calibri" w:hAnsi="Calibri"/>
                <w:b w:val="false"/>
                <w:bCs w:val="false"/>
                <w:color w:val="1A1A1A"/>
                <w:sz w:val="19"/>
                <w:szCs w:val="19"/>
              </w:rPr>
              <w:t xml:space="preserve">gl_journal_entries, gl_journal_lines, gl_accounts, accounting_register_settlements</w:t>
            </w:r>
          </w:p>
        </w:tc>
      </w:tr>
      <w:tr>
        <w:tc>
          <w:tcPr>
            <w:tcW w:type="dxa" w:w="2600"/>
            <w:shd w:fill="F0F7F3" w:val="clear"/>
          </w:tcPr>
          <w:p>
            <w:r>
              <w:rPr>
                <w:rFonts w:ascii="Calibri" w:cs="Calibri" w:eastAsia="Calibri" w:hAnsi="Calibri"/>
                <w:b/>
                <w:bCs/>
                <w:color w:val="1A1A1A"/>
                <w:sz w:val="19"/>
                <w:szCs w:val="19"/>
              </w:rPr>
              <w:t xml:space="preserve">Procurement</w:t>
            </w:r>
          </w:p>
        </w:tc>
        <w:tc>
          <w:tcPr>
            <w:tcW w:type="dxa" w:w="6400"/>
            <w:shd w:fill="F0F7F3" w:val="clear"/>
          </w:tcPr>
          <w:p>
            <w:r>
              <w:rPr>
                <w:rFonts w:ascii="Calibri" w:cs="Calibri" w:eastAsia="Calibri" w:hAnsi="Calibri"/>
                <w:b w:val="false"/>
                <w:bCs w:val="false"/>
                <w:color w:val="1A1A1A"/>
                <w:sz w:val="19"/>
                <w:szCs w:val="19"/>
              </w:rPr>
              <w:t xml:space="preserve">purchase_orders, procurement_catalog, suppliers, coil_lots, yard_coils, coil_requests</w:t>
            </w:r>
          </w:p>
        </w:tc>
      </w:tr>
      <w:tr>
        <w:tc>
          <w:tcPr>
            <w:tcW w:type="dxa" w:w="2600"/>
            <w:shd w:fill="FFFFFF" w:val="clear"/>
          </w:tcPr>
          <w:p>
            <w:r>
              <w:rPr>
                <w:rFonts w:ascii="Calibri" w:cs="Calibri" w:eastAsia="Calibri" w:hAnsi="Calibri"/>
                <w:b/>
                <w:bCs/>
                <w:color w:val="1A1A1A"/>
                <w:sz w:val="19"/>
                <w:szCs w:val="19"/>
              </w:rPr>
              <w:t xml:space="preserve">Production</w:t>
            </w:r>
          </w:p>
        </w:tc>
        <w:tc>
          <w:tcPr>
            <w:tcW w:type="dxa" w:w="6400"/>
            <w:shd w:fill="FFFFFF" w:val="clear"/>
          </w:tcPr>
          <w:p>
            <w:r>
              <w:rPr>
                <w:rFonts w:ascii="Calibri" w:cs="Calibri" w:eastAsia="Calibri" w:hAnsi="Calibri"/>
                <w:b w:val="false"/>
                <w:bCs w:val="false"/>
                <w:color w:val="1A1A1A"/>
                <w:sz w:val="19"/>
                <w:szCs w:val="19"/>
              </w:rPr>
              <w:t xml:space="preserve">production_jobs, wip_balances, in_transit_loads, production_completion_adjustments, production_job_stone_flatsheet_usage</w:t>
            </w:r>
          </w:p>
        </w:tc>
      </w:tr>
      <w:tr>
        <w:tc>
          <w:tcPr>
            <w:tcW w:type="dxa" w:w="2600"/>
            <w:shd w:fill="F0F7F3" w:val="clear"/>
          </w:tcPr>
          <w:p>
            <w:r>
              <w:rPr>
                <w:rFonts w:ascii="Calibri" w:cs="Calibri" w:eastAsia="Calibri" w:hAnsi="Calibri"/>
                <w:b/>
                <w:bCs/>
                <w:color w:val="1A1A1A"/>
                <w:sz w:val="19"/>
                <w:szCs w:val="19"/>
              </w:rPr>
              <w:t xml:space="preserve">Inventory</w:t>
            </w:r>
          </w:p>
        </w:tc>
        <w:tc>
          <w:tcPr>
            <w:tcW w:type="dxa" w:w="6400"/>
            <w:shd w:fill="F0F7F3" w:val="clear"/>
          </w:tcPr>
          <w:p>
            <w:r>
              <w:rPr>
                <w:rFonts w:ascii="Calibri" w:cs="Calibri" w:eastAsia="Calibri" w:hAnsi="Calibri"/>
                <w:b w:val="false"/>
                <w:bCs w:val="false"/>
                <w:color w:val="1A1A1A"/>
                <w:sz w:val="19"/>
                <w:szCs w:val="19"/>
              </w:rPr>
              <w:t xml:space="preserve">stock_movements, product_branch_inventory, material_requests, material_incidents, incident_registry</w:t>
            </w:r>
          </w:p>
        </w:tc>
      </w:tr>
      <w:tr>
        <w:tc>
          <w:tcPr>
            <w:tcW w:type="dxa" w:w="2600"/>
            <w:shd w:fill="FFFFFF" w:val="clear"/>
          </w:tcPr>
          <w:p>
            <w:r>
              <w:rPr>
                <w:rFonts w:ascii="Calibri" w:cs="Calibri" w:eastAsia="Calibri" w:hAnsi="Calibri"/>
                <w:b/>
                <w:bCs/>
                <w:color w:val="1A1A1A"/>
                <w:sz w:val="19"/>
                <w:szCs w:val="19"/>
              </w:rPr>
              <w:t xml:space="preserve">Bank &amp; Treasury</w:t>
            </w:r>
          </w:p>
        </w:tc>
        <w:tc>
          <w:tcPr>
            <w:tcW w:type="dxa" w:w="6400"/>
            <w:shd w:fill="FFFFFF" w:val="clear"/>
          </w:tcPr>
          <w:p>
            <w:r>
              <w:rPr>
                <w:rFonts w:ascii="Calibri" w:cs="Calibri" w:eastAsia="Calibri" w:hAnsi="Calibri"/>
                <w:b w:val="false"/>
                <w:bCs w:val="false"/>
                <w:color w:val="1A1A1A"/>
                <w:sz w:val="19"/>
                <w:szCs w:val="19"/>
              </w:rPr>
              <w:t xml:space="preserve">bank_deposits, bank_deposit_allocations, bank_reconciliation_lines, inter_branch_loans</w:t>
            </w:r>
          </w:p>
        </w:tc>
      </w:tr>
      <w:tr>
        <w:tc>
          <w:tcPr>
            <w:tcW w:type="dxa" w:w="2600"/>
            <w:shd w:fill="F0F7F3" w:val="clear"/>
          </w:tcPr>
          <w:p>
            <w:r>
              <w:rPr>
                <w:rFonts w:ascii="Calibri" w:cs="Calibri" w:eastAsia="Calibri" w:hAnsi="Calibri"/>
                <w:b/>
                <w:bCs/>
                <w:color w:val="1A1A1A"/>
                <w:sz w:val="19"/>
                <w:szCs w:val="19"/>
              </w:rPr>
              <w:t xml:space="preserve">Fixed Assets &amp; Machines</w:t>
            </w:r>
          </w:p>
        </w:tc>
        <w:tc>
          <w:tcPr>
            <w:tcW w:type="dxa" w:w="6400"/>
            <w:shd w:fill="F0F7F3" w:val="clear"/>
          </w:tcPr>
          <w:p>
            <w:r>
              <w:rPr>
                <w:rFonts w:ascii="Calibri" w:cs="Calibri" w:eastAsia="Calibri" w:hAnsi="Calibri"/>
                <w:b w:val="false"/>
                <w:bCs w:val="false"/>
                <w:color w:val="1A1A1A"/>
                <w:sz w:val="19"/>
                <w:szCs w:val="19"/>
              </w:rPr>
              <w:t xml:space="preserve">fixed_assets, machines, machine_asset_links, machine_meter_logs, maintenance_plans, maintenance_work_orders, maintenance_events, maintenance_cost_lines</w:t>
            </w:r>
          </w:p>
        </w:tc>
      </w:tr>
      <w:tr>
        <w:tc>
          <w:tcPr>
            <w:tcW w:type="dxa" w:w="2600"/>
            <w:shd w:fill="FFFFFF" w:val="clear"/>
          </w:tcPr>
          <w:p>
            <w:r>
              <w:rPr>
                <w:rFonts w:ascii="Calibri" w:cs="Calibri" w:eastAsia="Calibri" w:hAnsi="Calibri"/>
                <w:b/>
                <w:bCs/>
                <w:color w:val="1A1A1A"/>
                <w:sz w:val="19"/>
                <w:szCs w:val="19"/>
              </w:rPr>
              <w:t xml:space="preserve">HR Core</w:t>
            </w:r>
          </w:p>
        </w:tc>
        <w:tc>
          <w:tcPr>
            <w:tcW w:type="dxa" w:w="6400"/>
            <w:shd w:fill="FFFFFF" w:val="clear"/>
          </w:tcPr>
          <w:p>
            <w:r>
              <w:rPr>
                <w:rFonts w:ascii="Calibri" w:cs="Calibri" w:eastAsia="Calibri" w:hAnsi="Calibri"/>
                <w:b w:val="false"/>
                <w:bCs w:val="false"/>
                <w:color w:val="1A1A1A"/>
                <w:sz w:val="19"/>
                <w:szCs w:val="19"/>
              </w:rPr>
              <w:t xml:space="preserve">hr_staff, hr_request_leave, hr_request_loan, hr_leave_balances, hr_leave_accrual_ledger, hr_request_discipline</w:t>
            </w:r>
          </w:p>
        </w:tc>
      </w:tr>
      <w:tr>
        <w:tc>
          <w:tcPr>
            <w:tcW w:type="dxa" w:w="2600"/>
            <w:shd w:fill="F0F7F3" w:val="clear"/>
          </w:tcPr>
          <w:p>
            <w:r>
              <w:rPr>
                <w:rFonts w:ascii="Calibri" w:cs="Calibri" w:eastAsia="Calibri" w:hAnsi="Calibri"/>
                <w:b/>
                <w:bCs/>
                <w:color w:val="1A1A1A"/>
                <w:sz w:val="19"/>
                <w:szCs w:val="19"/>
              </w:rPr>
              <w:t xml:space="preserve">HR Payroll &amp; Benefits</w:t>
            </w:r>
          </w:p>
        </w:tc>
        <w:tc>
          <w:tcPr>
            <w:tcW w:type="dxa" w:w="6400"/>
            <w:shd w:fill="F0F7F3" w:val="clear"/>
          </w:tcPr>
          <w:p>
            <w:r>
              <w:rPr>
                <w:rFonts w:ascii="Calibri" w:cs="Calibri" w:eastAsia="Calibri" w:hAnsi="Calibri"/>
                <w:b w:val="false"/>
                <w:bCs w:val="false"/>
                <w:color w:val="1A1A1A"/>
                <w:sz w:val="19"/>
                <w:szCs w:val="19"/>
              </w:rPr>
              <w:t xml:space="preserve">hr_payroll_line_loans, hr_staff_obligation_accounts, hr_staff_obligation_transactions, hr_employment_letters, hr_chairman_school_fees, hr_chairman_expenses</w:t>
            </w:r>
          </w:p>
        </w:tc>
      </w:tr>
      <w:tr>
        <w:tc>
          <w:tcPr>
            <w:tcW w:type="dxa" w:w="2600"/>
            <w:shd w:fill="FFFFFF" w:val="clear"/>
          </w:tcPr>
          <w:p>
            <w:r>
              <w:rPr>
                <w:rFonts w:ascii="Calibri" w:cs="Calibri" w:eastAsia="Calibri" w:hAnsi="Calibri"/>
                <w:b/>
                <w:bCs/>
                <w:color w:val="1A1A1A"/>
                <w:sz w:val="19"/>
                <w:szCs w:val="19"/>
              </w:rPr>
              <w:t xml:space="preserve">HR Governance</w:t>
            </w:r>
          </w:p>
        </w:tc>
        <w:tc>
          <w:tcPr>
            <w:tcW w:type="dxa" w:w="6400"/>
            <w:shd w:fill="FFFFFF" w:val="clear"/>
          </w:tcPr>
          <w:p>
            <w:r>
              <w:rPr>
                <w:rFonts w:ascii="Calibri" w:cs="Calibri" w:eastAsia="Calibri" w:hAnsi="Calibri"/>
                <w:b w:val="false"/>
                <w:bCs w:val="false"/>
                <w:color w:val="1A1A1A"/>
                <w:sz w:val="19"/>
                <w:szCs w:val="19"/>
              </w:rPr>
              <w:t xml:space="preserve">hr_performance_reviews, hr_policy_acknowledgements, hr_audit_events, hr_id_cards, hr_attendance_uploads, hr_daily_roll_calls</w:t>
            </w:r>
          </w:p>
        </w:tc>
      </w:tr>
      <w:tr>
        <w:tc>
          <w:tcPr>
            <w:tcW w:type="dxa" w:w="2600"/>
            <w:shd w:fill="F0F7F3" w:val="clear"/>
          </w:tcPr>
          <w:p>
            <w:r>
              <w:rPr>
                <w:rFonts w:ascii="Calibri" w:cs="Calibri" w:eastAsia="Calibri" w:hAnsi="Calibri"/>
                <w:b/>
                <w:bCs/>
                <w:color w:val="1A1A1A"/>
                <w:sz w:val="19"/>
                <w:szCs w:val="19"/>
              </w:rPr>
              <w:t xml:space="preserve">Office &amp; Communication</w:t>
            </w:r>
          </w:p>
        </w:tc>
        <w:tc>
          <w:tcPr>
            <w:tcW w:type="dxa" w:w="6400"/>
            <w:shd w:fill="F0F7F3" w:val="clear"/>
          </w:tcPr>
          <w:p>
            <w:r>
              <w:rPr>
                <w:rFonts w:ascii="Calibri" w:cs="Calibri" w:eastAsia="Calibri" w:hAnsi="Calibri"/>
                <w:b w:val="false"/>
                <w:bCs w:val="false"/>
                <w:color w:val="1A1A1A"/>
                <w:sz w:val="19"/>
                <w:szCs w:val="19"/>
              </w:rPr>
              <w:t xml:space="preserve">work_items, work_item_decisions, official_notices, forum_topics, forum_posts, office_dossiers, work_item_filing, work_item_print_snapshots</w:t>
            </w:r>
          </w:p>
        </w:tc>
      </w:tr>
      <w:tr>
        <w:tc>
          <w:tcPr>
            <w:tcW w:type="dxa" w:w="2600"/>
            <w:shd w:fill="FFFFFF" w:val="clear"/>
          </w:tcPr>
          <w:p>
            <w:r>
              <w:rPr>
                <w:rFonts w:ascii="Calibri" w:cs="Calibri" w:eastAsia="Calibri" w:hAnsi="Calibri"/>
                <w:b/>
                <w:bCs/>
                <w:color w:val="1A1A1A"/>
                <w:sz w:val="19"/>
                <w:szCs w:val="19"/>
              </w:rPr>
              <w:t xml:space="preserve">Credit &amp; Staff Obligations</w:t>
            </w:r>
          </w:p>
        </w:tc>
        <w:tc>
          <w:tcPr>
            <w:tcW w:type="dxa" w:w="6400"/>
            <w:shd w:fill="FFFFFF" w:val="clear"/>
          </w:tcPr>
          <w:p>
            <w:r>
              <w:rPr>
                <w:rFonts w:ascii="Calibri" w:cs="Calibri" w:eastAsia="Calibri" w:hAnsi="Calibri"/>
                <w:b w:val="false"/>
                <w:bCs w:val="false"/>
                <w:color w:val="1A1A1A"/>
                <w:sz w:val="19"/>
                <w:szCs w:val="19"/>
              </w:rPr>
              <w:t xml:space="preserve">credit_exceptions, hr_staff_obligation_accounts, hr_staff_obligation_transactions</w:t>
            </w:r>
          </w:p>
        </w:tc>
      </w:tr>
      <w:tr>
        <w:tc>
          <w:tcPr>
            <w:tcW w:type="dxa" w:w="2600"/>
            <w:shd w:fill="F0F7F3" w:val="clear"/>
          </w:tcPr>
          <w:p>
            <w:r>
              <w:rPr>
                <w:rFonts w:ascii="Calibri" w:cs="Calibri" w:eastAsia="Calibri" w:hAnsi="Calibri"/>
                <w:b/>
                <w:bCs/>
                <w:color w:val="1A1A1A"/>
                <w:sz w:val="19"/>
                <w:szCs w:val="19"/>
              </w:rPr>
              <w:t xml:space="preserve">AI / Help (Zare)</w:t>
            </w:r>
          </w:p>
        </w:tc>
        <w:tc>
          <w:tcPr>
            <w:tcW w:type="dxa" w:w="6400"/>
            <w:shd w:fill="F0F7F3" w:val="clear"/>
          </w:tcPr>
          <w:p>
            <w:r>
              <w:rPr>
                <w:rFonts w:ascii="Calibri" w:cs="Calibri" w:eastAsia="Calibri" w:hAnsi="Calibri"/>
                <w:b w:val="false"/>
                <w:bCs w:val="false"/>
                <w:color w:val="1A1A1A"/>
                <w:sz w:val="19"/>
                <w:szCs w:val="19"/>
              </w:rPr>
              <w:t xml:space="preserve">help_rag_chunks, help_user_memory, help_branch_memory, help_workflow_events, help_knowledge_gaps, help_article_weights</w:t>
            </w:r>
          </w:p>
        </w:tc>
      </w:tr>
      <w:tr>
        <w:tc>
          <w:tcPr>
            <w:tcW w:type="dxa" w:w="2600"/>
            <w:shd w:fill="FFFFFF" w:val="clear"/>
          </w:tcPr>
          <w:p>
            <w:r>
              <w:rPr>
                <w:rFonts w:ascii="Calibri" w:cs="Calibri" w:eastAsia="Calibri" w:hAnsi="Calibri"/>
                <w:b/>
                <w:bCs/>
                <w:color w:val="1A1A1A"/>
                <w:sz w:val="19"/>
                <w:szCs w:val="19"/>
              </w:rPr>
              <w:t xml:space="preserve">System</w:t>
            </w:r>
          </w:p>
        </w:tc>
        <w:tc>
          <w:tcPr>
            <w:tcW w:type="dxa" w:w="6400"/>
            <w:shd w:fill="FFFFFF" w:val="clear"/>
          </w:tcPr>
          <w:p>
            <w:r>
              <w:rPr>
                <w:rFonts w:ascii="Calibri" w:cs="Calibri" w:eastAsia="Calibri" w:hAnsi="Calibri"/>
                <w:b w:val="false"/>
                <w:bCs w:val="false"/>
                <w:color w:val="1A1A1A"/>
                <w:sz w:val="19"/>
                <w:szCs w:val="19"/>
              </w:rPr>
              <w:t xml:space="preserve">org_policy_kv, org_policy_audit, human_id_sequences, audit_log, approval_actions, reference_counters</w:t>
            </w:r>
          </w:p>
        </w:tc>
      </w:tr>
    </w:tbl>
    <w:p>
      <w:r>
        <w:br w:type="page"/>
      </w:r>
    </w:p>
    <w:p>
      <w:pPr>
        <w:pStyle w:val="Heading1"/>
        <w:spacing w:after="120" w:before="280"/>
      </w:pPr>
      <w:r>
        <w:rPr>
          <w:rFonts w:ascii="Calibri" w:cs="Calibri" w:eastAsia="Calibri" w:hAnsi="Calibri"/>
          <w:b/>
          <w:bCs/>
          <w:color w:val="0D2B19"/>
          <w:sz w:val="40"/>
          <w:szCs w:val="40"/>
        </w:rPr>
        <w:t xml:space="preserve">3. USER ROLES, PERMISSIONS &amp; ACCESS CONTROL</w:t>
      </w:r>
    </w:p>
    <w:p>
      <w:pPr>
        <w:shd w:fill="FDF8E3" w:val="clear"/>
        <w:spacing w:after="100" w:before="100"/>
      </w:pPr>
      <w:r>
        <w:rPr>
          <w:rFonts w:ascii="Calibri" w:cs="Calibri" w:eastAsia="Calibri" w:hAnsi="Calibri"/>
          <w:b/>
          <w:bCs/>
          <w:color w:val="0D2B19"/>
          <w:sz w:val="21"/>
          <w:szCs w:val="21"/>
        </w:rPr>
        <w:t xml:space="preserve">[IMPORTANT] </w:t>
      </w:r>
      <w:r>
        <w:rPr>
          <w:rFonts w:ascii="Calibri" w:cs="Calibri" w:eastAsia="Calibri" w:hAnsi="Calibri"/>
          <w:color w:val="1A1A1A"/>
          <w:sz w:val="21"/>
          <w:szCs w:val="21"/>
        </w:rPr>
        <w:t xml:space="preserve">The role key "finance_manager" displays in the UI and documentation as "Accountant / Head of Accounts" — confirmed in auth.js. The label "Finance Manager" in older documentation is incorrect.</w:t>
      </w:r>
    </w:p>
    <w:p>
      <w:pPr>
        <w:pStyle w:val="Heading2"/>
        <w:spacing w:after="120" w:before="280"/>
      </w:pPr>
      <w:r>
        <w:rPr>
          <w:rFonts w:ascii="Calibri" w:cs="Calibri" w:eastAsia="Calibri" w:hAnsi="Calibri"/>
          <w:b/>
          <w:bCs/>
          <w:color w:val="1B6B3A"/>
          <w:sz w:val="28"/>
          <w:szCs w:val="28"/>
        </w:rPr>
        <w:t xml:space="preserve">3.1 Role Catalogue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800"/>
            <w:shd w:fill="1B6B3A" w:val="clear"/>
          </w:tcPr>
          <w:p>
            <w:r>
              <w:rPr>
                <w:rFonts w:ascii="Calibri" w:cs="Calibri" w:eastAsia="Calibri" w:hAnsi="Calibri"/>
                <w:b/>
                <w:bCs/>
                <w:color w:val="FFFFFF"/>
                <w:sz w:val="20"/>
                <w:szCs w:val="20"/>
              </w:rPr>
              <w:t xml:space="preserve">Role Key</w:t>
            </w:r>
          </w:p>
        </w:tc>
        <w:tc>
          <w:tcPr>
            <w:tcW w:type="dxa" w:w="2400"/>
            <w:shd w:fill="1B6B3A" w:val="clear"/>
          </w:tcPr>
          <w:p>
            <w:r>
              <w:rPr>
                <w:rFonts w:ascii="Calibri" w:cs="Calibri" w:eastAsia="Calibri" w:hAnsi="Calibri"/>
                <w:b/>
                <w:bCs/>
                <w:color w:val="FFFFFF"/>
                <w:sz w:val="20"/>
                <w:szCs w:val="20"/>
              </w:rPr>
              <w:t xml:space="preserve">Display Title</w:t>
            </w:r>
          </w:p>
        </w:tc>
        <w:tc>
          <w:tcPr>
            <w:tcW w:type="dxa" w:w="4800"/>
            <w:shd w:fill="1B6B3A" w:val="clear"/>
          </w:tcPr>
          <w:p>
            <w:r>
              <w:rPr>
                <w:rFonts w:ascii="Calibri" w:cs="Calibri" w:eastAsia="Calibri" w:hAnsi="Calibri"/>
                <w:b/>
                <w:bCs/>
                <w:color w:val="FFFFFF"/>
                <w:sz w:val="20"/>
                <w:szCs w:val="20"/>
              </w:rPr>
              <w:t xml:space="preserve">Function</w:t>
            </w:r>
          </w:p>
        </w:tc>
      </w:tr>
      <w:tr>
        <w:tc>
          <w:tcPr>
            <w:tcW w:type="dxa" w:w="1800"/>
            <w:shd w:fill="FFFFFF" w:val="clear"/>
          </w:tcPr>
          <w:p>
            <w:r>
              <w:rPr>
                <w:rFonts w:ascii="Calibri" w:cs="Calibri" w:eastAsia="Calibri" w:hAnsi="Calibri"/>
                <w:b/>
                <w:bCs/>
                <w:color w:val="1A1A1A"/>
                <w:sz w:val="19"/>
                <w:szCs w:val="19"/>
              </w:rPr>
              <w:t xml:space="preserve">admin</w:t>
            </w:r>
          </w:p>
        </w:tc>
        <w:tc>
          <w:tcPr>
            <w:tcW w:type="dxa" w:w="2400"/>
            <w:shd w:fill="FFFFFF" w:val="clear"/>
          </w:tcPr>
          <w:p>
            <w:r>
              <w:rPr>
                <w:rFonts w:ascii="Calibri" w:cs="Calibri" w:eastAsia="Calibri" w:hAnsi="Calibri"/>
                <w:b w:val="false"/>
                <w:bCs w:val="false"/>
                <w:color w:val="1A1A1A"/>
                <w:sz w:val="19"/>
                <w:szCs w:val="19"/>
              </w:rPr>
              <w:t xml:space="preserve">System Administrator</w:t>
            </w:r>
          </w:p>
        </w:tc>
        <w:tc>
          <w:tcPr>
            <w:tcW w:type="dxa" w:w="4800"/>
            <w:shd w:fill="FFFFFF" w:val="clear"/>
          </w:tcPr>
          <w:p>
            <w:r>
              <w:rPr>
                <w:rFonts w:ascii="Calibri" w:cs="Calibri" w:eastAsia="Calibri" w:hAnsi="Calibri"/>
                <w:b w:val="false"/>
                <w:bCs w:val="false"/>
                <w:color w:val="1A1A1A"/>
                <w:sz w:val="19"/>
                <w:szCs w:val="19"/>
              </w:rPr>
              <w:t xml:space="preserve">Full system access. User management, settings, data resets. Cannot be locked out.</w:t>
            </w:r>
          </w:p>
        </w:tc>
      </w:tr>
      <w:tr>
        <w:tc>
          <w:tcPr>
            <w:tcW w:type="dxa" w:w="1800"/>
            <w:shd w:fill="F0F7F3" w:val="clear"/>
          </w:tcPr>
          <w:p>
            <w:r>
              <w:rPr>
                <w:rFonts w:ascii="Calibri" w:cs="Calibri" w:eastAsia="Calibri" w:hAnsi="Calibri"/>
                <w:b/>
                <w:bCs/>
                <w:color w:val="1A1A1A"/>
                <w:sz w:val="19"/>
                <w:szCs w:val="19"/>
              </w:rPr>
              <w:t xml:space="preserve">md</w:t>
            </w:r>
          </w:p>
        </w:tc>
        <w:tc>
          <w:tcPr>
            <w:tcW w:type="dxa" w:w="2400"/>
            <w:shd w:fill="F0F7F3" w:val="clear"/>
          </w:tcPr>
          <w:p>
            <w:r>
              <w:rPr>
                <w:rFonts w:ascii="Calibri" w:cs="Calibri" w:eastAsia="Calibri" w:hAnsi="Calibri"/>
                <w:b w:val="false"/>
                <w:bCs w:val="false"/>
                <w:color w:val="1A1A1A"/>
                <w:sz w:val="19"/>
                <w:szCs w:val="19"/>
              </w:rPr>
              <w:t xml:space="preserve">Managing Director</w:t>
            </w:r>
          </w:p>
        </w:tc>
        <w:tc>
          <w:tcPr>
            <w:tcW w:type="dxa" w:w="4800"/>
            <w:shd w:fill="F0F7F3" w:val="clear"/>
          </w:tcPr>
          <w:p>
            <w:r>
              <w:rPr>
                <w:rFonts w:ascii="Calibri" w:cs="Calibri" w:eastAsia="Calibri" w:hAnsi="Calibri"/>
                <w:b w:val="false"/>
                <w:bCs w:val="false"/>
                <w:color w:val="1A1A1A"/>
                <w:sz w:val="19"/>
                <w:szCs w:val="19"/>
              </w:rPr>
              <w:t xml:space="preserve">All operational approvals. Treasury reserve policy. Notices management. Accounting &amp; cashier desk access by default. All-branch rollup.</w:t>
            </w:r>
          </w:p>
        </w:tc>
      </w:tr>
      <w:tr>
        <w:tc>
          <w:tcPr>
            <w:tcW w:type="dxa" w:w="1800"/>
            <w:shd w:fill="FFFFFF" w:val="clear"/>
          </w:tcPr>
          <w:p>
            <w:r>
              <w:rPr>
                <w:rFonts w:ascii="Calibri" w:cs="Calibri" w:eastAsia="Calibri" w:hAnsi="Calibri"/>
                <w:b/>
                <w:bCs/>
                <w:color w:val="1A1A1A"/>
                <w:sz w:val="19"/>
                <w:szCs w:val="19"/>
              </w:rPr>
              <w:t xml:space="preserve">ceo</w:t>
            </w:r>
          </w:p>
        </w:tc>
        <w:tc>
          <w:tcPr>
            <w:tcW w:type="dxa" w:w="2400"/>
            <w:shd w:fill="FFFFFF" w:val="clear"/>
          </w:tcPr>
          <w:p>
            <w:r>
              <w:rPr>
                <w:rFonts w:ascii="Calibri" w:cs="Calibri" w:eastAsia="Calibri" w:hAnsi="Calibri"/>
                <w:b w:val="false"/>
                <w:bCs w:val="false"/>
                <w:color w:val="1A1A1A"/>
                <w:sz w:val="19"/>
                <w:szCs w:val="19"/>
              </w:rPr>
              <w:t xml:space="preserve">Chief Executive Officer</w:t>
            </w:r>
          </w:p>
        </w:tc>
        <w:tc>
          <w:tcPr>
            <w:tcW w:type="dxa" w:w="4800"/>
            <w:shd w:fill="FFFFFF" w:val="clear"/>
          </w:tcPr>
          <w:p>
            <w:r>
              <w:rPr>
                <w:rFonts w:ascii="Calibri" w:cs="Calibri" w:eastAsia="Calibri" w:hAnsi="Calibri"/>
                <w:b w:val="false"/>
                <w:bCs w:val="false"/>
                <w:color w:val="1A1A1A"/>
                <w:sz w:val="19"/>
                <w:szCs w:val="19"/>
              </w:rPr>
              <w:t xml:space="preserve">Same permission scope as MD. Executive overview, sensitive payroll view, staff directory.</w:t>
            </w:r>
          </w:p>
        </w:tc>
      </w:tr>
      <w:tr>
        <w:tc>
          <w:tcPr>
            <w:tcW w:type="dxa" w:w="1800"/>
            <w:shd w:fill="F0F7F3" w:val="clear"/>
          </w:tcPr>
          <w:p>
            <w:r>
              <w:rPr>
                <w:rFonts w:ascii="Calibri" w:cs="Calibri" w:eastAsia="Calibri" w:hAnsi="Calibri"/>
                <w:b/>
                <w:bCs/>
                <w:color w:val="1A1A1A"/>
                <w:sz w:val="19"/>
                <w:szCs w:val="19"/>
              </w:rPr>
              <w:t xml:space="preserve">chairman</w:t>
            </w:r>
          </w:p>
        </w:tc>
        <w:tc>
          <w:tcPr>
            <w:tcW w:type="dxa" w:w="2400"/>
            <w:shd w:fill="F0F7F3" w:val="clear"/>
          </w:tcPr>
          <w:p>
            <w:r>
              <w:rPr>
                <w:rFonts w:ascii="Calibri" w:cs="Calibri" w:eastAsia="Calibri" w:hAnsi="Calibri"/>
                <w:b w:val="false"/>
                <w:bCs w:val="false"/>
                <w:color w:val="1A1A1A"/>
                <w:sz w:val="19"/>
                <w:szCs w:val="19"/>
              </w:rPr>
              <w:t xml:space="preserve">Chairman (Board)</w:t>
            </w:r>
          </w:p>
        </w:tc>
        <w:tc>
          <w:tcPr>
            <w:tcW w:type="dxa" w:w="4800"/>
            <w:shd w:fill="F0F7F3" w:val="clear"/>
          </w:tcPr>
          <w:p>
            <w:r>
              <w:rPr>
                <w:rFonts w:ascii="Calibri" w:cs="Calibri" w:eastAsia="Calibri" w:hAnsi="Calibri"/>
                <w:b w:val="false"/>
                <w:bCs w:val="false"/>
                <w:color w:val="1A1A1A"/>
                <w:sz w:val="19"/>
                <w:szCs w:val="19"/>
              </w:rPr>
              <w:t xml:space="preserve">Identical to CEO permissions. Additionally manages family/domestic accounts and scholarship payments. Present in auth.js — absent from legacy documentation.</w:t>
            </w:r>
          </w:p>
        </w:tc>
      </w:tr>
      <w:tr>
        <w:tc>
          <w:tcPr>
            <w:tcW w:type="dxa" w:w="1800"/>
            <w:shd w:fill="FFFFFF" w:val="clear"/>
          </w:tcPr>
          <w:p>
            <w:r>
              <w:rPr>
                <w:rFonts w:ascii="Calibri" w:cs="Calibri" w:eastAsia="Calibri" w:hAnsi="Calibri"/>
                <w:b/>
                <w:bCs/>
                <w:color w:val="1A1A1A"/>
                <w:sz w:val="19"/>
                <w:szCs w:val="19"/>
              </w:rPr>
              <w:t xml:space="preserve">finance_manager</w:t>
            </w:r>
          </w:p>
        </w:tc>
        <w:tc>
          <w:tcPr>
            <w:tcW w:type="dxa" w:w="2400"/>
            <w:shd w:fill="FFFFFF" w:val="clear"/>
          </w:tcPr>
          <w:p>
            <w:r>
              <w:rPr>
                <w:rFonts w:ascii="Calibri" w:cs="Calibri" w:eastAsia="Calibri" w:hAnsi="Calibri"/>
                <w:b w:val="false"/>
                <w:bCs w:val="false"/>
                <w:color w:val="1A1A1A"/>
                <w:sz w:val="19"/>
                <w:szCs w:val="19"/>
              </w:rPr>
              <w:t xml:space="preserve">Accountant / Head of Accounts</w:t>
            </w:r>
          </w:p>
        </w:tc>
        <w:tc>
          <w:tcPr>
            <w:tcW w:type="dxa" w:w="4800"/>
            <w:shd w:fill="FFFFFF" w:val="clear"/>
          </w:tcPr>
          <w:p>
            <w:r>
              <w:rPr>
                <w:rFonts w:ascii="Calibri" w:cs="Calibri" w:eastAsia="Calibri" w:hAnsi="Calibri"/>
                <w:b w:val="false"/>
                <w:bCs w:val="false"/>
                <w:color w:val="1A1A1A"/>
                <w:sz w:val="19"/>
                <w:szCs w:val="19"/>
              </w:rPr>
              <w:t xml:space="preserve">Accounting desk, GL journals, reconciliation, trial balance, payables, fixed assets, AP phases, period management.</w:t>
            </w:r>
          </w:p>
        </w:tc>
      </w:tr>
      <w:tr>
        <w:tc>
          <w:tcPr>
            <w:tcW w:type="dxa" w:w="1800"/>
            <w:shd w:fill="F0F7F3" w:val="clear"/>
          </w:tcPr>
          <w:p>
            <w:r>
              <w:rPr>
                <w:rFonts w:ascii="Calibri" w:cs="Calibri" w:eastAsia="Calibri" w:hAnsi="Calibri"/>
                <w:b/>
                <w:bCs/>
                <w:color w:val="1A1A1A"/>
                <w:sz w:val="19"/>
                <w:szCs w:val="19"/>
              </w:rPr>
              <w:t xml:space="preserve">cashier</w:t>
            </w:r>
          </w:p>
        </w:tc>
        <w:tc>
          <w:tcPr>
            <w:tcW w:type="dxa" w:w="2400"/>
            <w:shd w:fill="F0F7F3" w:val="clear"/>
          </w:tcPr>
          <w:p>
            <w:r>
              <w:rPr>
                <w:rFonts w:ascii="Calibri" w:cs="Calibri" w:eastAsia="Calibri" w:hAnsi="Calibri"/>
                <w:b w:val="false"/>
                <w:bCs w:val="false"/>
                <w:color w:val="1A1A1A"/>
                <w:sz w:val="19"/>
                <w:szCs w:val="19"/>
              </w:rPr>
              <w:t xml:space="preserve">Cashier</w:t>
            </w:r>
          </w:p>
        </w:tc>
        <w:tc>
          <w:tcPr>
            <w:tcW w:type="dxa" w:w="4800"/>
            <w:shd w:fill="F0F7F3" w:val="clear"/>
          </w:tcPr>
          <w:p>
            <w:r>
              <w:rPr>
                <w:rFonts w:ascii="Calibri" w:cs="Calibri" w:eastAsia="Calibri" w:hAnsi="Calibri"/>
                <w:b w:val="false"/>
                <w:bCs w:val="false"/>
                <w:color w:val="1A1A1A"/>
                <w:sz w:val="19"/>
                <w:szCs w:val="19"/>
              </w:rPr>
              <w:t xml:space="preserve">Cashier desk only (Phase B separation). Receives payments, confirms receipts. Cannot access Accounting desk.</w:t>
            </w:r>
          </w:p>
        </w:tc>
      </w:tr>
      <w:tr>
        <w:tc>
          <w:tcPr>
            <w:tcW w:type="dxa" w:w="1800"/>
            <w:shd w:fill="FFFFFF" w:val="clear"/>
          </w:tcPr>
          <w:p>
            <w:r>
              <w:rPr>
                <w:rFonts w:ascii="Calibri" w:cs="Calibri" w:eastAsia="Calibri" w:hAnsi="Calibri"/>
                <w:b/>
                <w:bCs/>
                <w:color w:val="1A1A1A"/>
                <w:sz w:val="19"/>
                <w:szCs w:val="19"/>
              </w:rPr>
              <w:t xml:space="preserve">sales_manager</w:t>
            </w:r>
          </w:p>
        </w:tc>
        <w:tc>
          <w:tcPr>
            <w:tcW w:type="dxa" w:w="2400"/>
            <w:shd w:fill="FFFFFF" w:val="clear"/>
          </w:tcPr>
          <w:p>
            <w:r>
              <w:rPr>
                <w:rFonts w:ascii="Calibri" w:cs="Calibri" w:eastAsia="Calibri" w:hAnsi="Calibri"/>
                <w:b w:val="false"/>
                <w:bCs w:val="false"/>
                <w:color w:val="1A1A1A"/>
                <w:sz w:val="19"/>
                <w:szCs w:val="19"/>
              </w:rPr>
              <w:t xml:space="preserve">Branch Manager</w:t>
            </w:r>
          </w:p>
        </w:tc>
        <w:tc>
          <w:tcPr>
            <w:tcW w:type="dxa" w:w="4800"/>
            <w:shd w:fill="FFFFFF" w:val="clear"/>
          </w:tcPr>
          <w:p>
            <w:r>
              <w:rPr>
                <w:rFonts w:ascii="Calibri" w:cs="Calibri" w:eastAsia="Calibri" w:hAnsi="Calibri"/>
                <w:b w:val="false"/>
                <w:bCs w:val="false"/>
                <w:color w:val="1A1A1A"/>
                <w:sz w:val="19"/>
                <w:szCs w:val="19"/>
              </w:rPr>
              <w:t xml:space="preserve">Branch management: quotation approval, cutting list release, expense approval, team HR, delivery management.</w:t>
            </w:r>
          </w:p>
        </w:tc>
      </w:tr>
      <w:tr>
        <w:tc>
          <w:tcPr>
            <w:tcW w:type="dxa" w:w="1800"/>
            <w:shd w:fill="F0F7F3" w:val="clear"/>
          </w:tcPr>
          <w:p>
            <w:r>
              <w:rPr>
                <w:rFonts w:ascii="Calibri" w:cs="Calibri" w:eastAsia="Calibri" w:hAnsi="Calibri"/>
                <w:b/>
                <w:bCs/>
                <w:color w:val="1A1A1A"/>
                <w:sz w:val="19"/>
                <w:szCs w:val="19"/>
              </w:rPr>
              <w:t xml:space="preserve">sales_staff</w:t>
            </w:r>
          </w:p>
        </w:tc>
        <w:tc>
          <w:tcPr>
            <w:tcW w:type="dxa" w:w="2400"/>
            <w:shd w:fill="F0F7F3" w:val="clear"/>
          </w:tcPr>
          <w:p>
            <w:r>
              <w:rPr>
                <w:rFonts w:ascii="Calibri" w:cs="Calibri" w:eastAsia="Calibri" w:hAnsi="Calibri"/>
                <w:b w:val="false"/>
                <w:bCs w:val="false"/>
                <w:color w:val="1A1A1A"/>
                <w:sz w:val="19"/>
                <w:szCs w:val="19"/>
              </w:rPr>
              <w:t xml:space="preserve">Sales Staff</w:t>
            </w:r>
          </w:p>
        </w:tc>
        <w:tc>
          <w:tcPr>
            <w:tcW w:type="dxa" w:w="4800"/>
            <w:shd w:fill="F0F7F3" w:val="clear"/>
          </w:tcPr>
          <w:p>
            <w:r>
              <w:rPr>
                <w:rFonts w:ascii="Calibri" w:cs="Calibri" w:eastAsia="Calibri" w:hAnsi="Calibri"/>
                <w:b w:val="false"/>
                <w:bCs w:val="false"/>
                <w:color w:val="1A1A1A"/>
                <w:sz w:val="19"/>
                <w:szCs w:val="19"/>
              </w:rPr>
              <w:t xml:space="preserve">Create quotations, receive payments (if permitted), manage customer interactions, CRM.</w:t>
            </w:r>
          </w:p>
        </w:tc>
      </w:tr>
      <w:tr>
        <w:tc>
          <w:tcPr>
            <w:tcW w:type="dxa" w:w="1800"/>
            <w:shd w:fill="FFFFFF" w:val="clear"/>
          </w:tcPr>
          <w:p>
            <w:r>
              <w:rPr>
                <w:rFonts w:ascii="Calibri" w:cs="Calibri" w:eastAsia="Calibri" w:hAnsi="Calibri"/>
                <w:b/>
                <w:bCs/>
                <w:color w:val="1A1A1A"/>
                <w:sz w:val="19"/>
                <w:szCs w:val="19"/>
              </w:rPr>
              <w:t xml:space="preserve">operations_officer</w:t>
            </w:r>
          </w:p>
        </w:tc>
        <w:tc>
          <w:tcPr>
            <w:tcW w:type="dxa" w:w="2400"/>
            <w:shd w:fill="FFFFFF" w:val="clear"/>
          </w:tcPr>
          <w:p>
            <w:r>
              <w:rPr>
                <w:rFonts w:ascii="Calibri" w:cs="Calibri" w:eastAsia="Calibri" w:hAnsi="Calibri"/>
                <w:b w:val="false"/>
                <w:bCs w:val="false"/>
                <w:color w:val="1A1A1A"/>
                <w:sz w:val="19"/>
                <w:szCs w:val="19"/>
              </w:rPr>
              <w:t xml:space="preserve">Operations Officer / Storekeeper</w:t>
            </w:r>
          </w:p>
        </w:tc>
        <w:tc>
          <w:tcPr>
            <w:tcW w:type="dxa" w:w="4800"/>
            <w:shd w:fill="FFFFFF" w:val="clear"/>
          </w:tcPr>
          <w:p>
            <w:r>
              <w:rPr>
                <w:rFonts w:ascii="Calibri" w:cs="Calibri" w:eastAsia="Calibri" w:hAnsi="Calibri"/>
                <w:b w:val="false"/>
                <w:bCs w:val="false"/>
                <w:color w:val="1A1A1A"/>
                <w:sz w:val="19"/>
                <w:szCs w:val="19"/>
              </w:rPr>
              <w:t xml:space="preserve">Inventory, deliveries, production dispatch, stock register. Normalised from legacy roles storekeeper and store_keeper.</w:t>
            </w:r>
          </w:p>
        </w:tc>
      </w:tr>
      <w:tr>
        <w:tc>
          <w:tcPr>
            <w:tcW w:type="dxa" w:w="1800"/>
            <w:shd w:fill="F0F7F3" w:val="clear"/>
          </w:tcPr>
          <w:p>
            <w:r>
              <w:rPr>
                <w:rFonts w:ascii="Calibri" w:cs="Calibri" w:eastAsia="Calibri" w:hAnsi="Calibri"/>
                <w:b/>
                <w:bCs/>
                <w:color w:val="1A1A1A"/>
                <w:sz w:val="19"/>
                <w:szCs w:val="19"/>
              </w:rPr>
              <w:t xml:space="preserve">hr_admin</w:t>
            </w:r>
          </w:p>
        </w:tc>
        <w:tc>
          <w:tcPr>
            <w:tcW w:type="dxa" w:w="2400"/>
            <w:shd w:fill="F0F7F3" w:val="clear"/>
          </w:tcPr>
          <w:p>
            <w:r>
              <w:rPr>
                <w:rFonts w:ascii="Calibri" w:cs="Calibri" w:eastAsia="Calibri" w:hAnsi="Calibri"/>
                <w:b w:val="false"/>
                <w:bCs w:val="false"/>
                <w:color w:val="1A1A1A"/>
                <w:sz w:val="19"/>
                <w:szCs w:val="19"/>
              </w:rPr>
              <w:t xml:space="preserve">HR Administrator</w:t>
            </w:r>
          </w:p>
        </w:tc>
        <w:tc>
          <w:tcPr>
            <w:tcW w:type="dxa" w:w="4800"/>
            <w:shd w:fill="F0F7F3" w:val="clear"/>
          </w:tcPr>
          <w:p>
            <w:r>
              <w:rPr>
                <w:rFonts w:ascii="Calibri" w:cs="Calibri" w:eastAsia="Calibri" w:hAnsi="Calibri"/>
                <w:b w:val="false"/>
                <w:bCs w:val="false"/>
                <w:color w:val="1A1A1A"/>
                <w:sz w:val="19"/>
                <w:szCs w:val="19"/>
              </w:rPr>
              <w:t xml:space="preserve">Full HR: onboarding, payroll processing, leave management, discipline cases, exit clearance, asset custody tracking.</w:t>
            </w:r>
          </w:p>
        </w:tc>
      </w:tr>
      <w:tr>
        <w:tc>
          <w:tcPr>
            <w:tcW w:type="dxa" w:w="1800"/>
            <w:shd w:fill="FFFFFF" w:val="clear"/>
          </w:tcPr>
          <w:p>
            <w:r>
              <w:rPr>
                <w:rFonts w:ascii="Calibri" w:cs="Calibri" w:eastAsia="Calibri" w:hAnsi="Calibri"/>
                <w:b/>
                <w:bCs/>
                <w:color w:val="1A1A1A"/>
                <w:sz w:val="19"/>
                <w:szCs w:val="19"/>
              </w:rPr>
              <w:t xml:space="preserve">gmhr</w:t>
            </w:r>
          </w:p>
        </w:tc>
        <w:tc>
          <w:tcPr>
            <w:tcW w:type="dxa" w:w="2400"/>
            <w:shd w:fill="FFFFFF" w:val="clear"/>
          </w:tcPr>
          <w:p>
            <w:r>
              <w:rPr>
                <w:rFonts w:ascii="Calibri" w:cs="Calibri" w:eastAsia="Calibri" w:hAnsi="Calibri"/>
                <w:b w:val="false"/>
                <w:bCs w:val="false"/>
                <w:color w:val="1A1A1A"/>
                <w:sz w:val="19"/>
                <w:szCs w:val="19"/>
              </w:rPr>
              <w:t xml:space="preserve">GM, Human Resources</w:t>
            </w:r>
          </w:p>
        </w:tc>
        <w:tc>
          <w:tcPr>
            <w:tcW w:type="dxa" w:w="4800"/>
            <w:shd w:fill="FFFFFF" w:val="clear"/>
          </w:tcPr>
          <w:p>
            <w:r>
              <w:rPr>
                <w:rFonts w:ascii="Calibri" w:cs="Calibri" w:eastAsia="Calibri" w:hAnsi="Calibri"/>
                <w:b w:val="false"/>
                <w:bCs w:val="false"/>
                <w:color w:val="1A1A1A"/>
                <w:sz w:val="19"/>
                <w:szCs w:val="19"/>
              </w:rPr>
              <w:t xml:space="preserve">HR final approvals: leave, loans, transfers, exit final clearance, employment letter signing.</w:t>
            </w:r>
          </w:p>
        </w:tc>
      </w:tr>
      <w:tr>
        <w:tc>
          <w:tcPr>
            <w:tcW w:type="dxa" w:w="1800"/>
            <w:shd w:fill="F0F7F3" w:val="clear"/>
          </w:tcPr>
          <w:p>
            <w:r>
              <w:rPr>
                <w:rFonts w:ascii="Calibri" w:cs="Calibri" w:eastAsia="Calibri" w:hAnsi="Calibri"/>
                <w:b/>
                <w:bCs/>
                <w:color w:val="1A1A1A"/>
                <w:sz w:val="19"/>
                <w:szCs w:val="19"/>
              </w:rPr>
              <w:t xml:space="preserve">hr_portal_only</w:t>
            </w:r>
          </w:p>
        </w:tc>
        <w:tc>
          <w:tcPr>
            <w:tcW w:type="dxa" w:w="2400"/>
            <w:shd w:fill="F0F7F3" w:val="clear"/>
          </w:tcPr>
          <w:p>
            <w:r>
              <w:rPr>
                <w:rFonts w:ascii="Calibri" w:cs="Calibri" w:eastAsia="Calibri" w:hAnsi="Calibri"/>
                <w:b w:val="false"/>
                <w:bCs w:val="false"/>
                <w:color w:val="1A1A1A"/>
                <w:sz w:val="19"/>
                <w:szCs w:val="19"/>
              </w:rPr>
              <w:t xml:space="preserve">HR Portal (Self-Service Only)</w:t>
            </w:r>
          </w:p>
        </w:tc>
        <w:tc>
          <w:tcPr>
            <w:tcW w:type="dxa" w:w="4800"/>
            <w:shd w:fill="F0F7F3" w:val="clear"/>
          </w:tcPr>
          <w:p>
            <w:r>
              <w:rPr>
                <w:rFonts w:ascii="Calibri" w:cs="Calibri" w:eastAsia="Calibri" w:hAnsi="Calibri"/>
                <w:b w:val="false"/>
                <w:bCs w:val="false"/>
                <w:color w:val="1A1A1A"/>
                <w:sz w:val="19"/>
                <w:szCs w:val="19"/>
              </w:rPr>
              <w:t xml:space="preserve">Mining division / scholarship staff. Self-service ONLY — cannot access any operational ERP module.</w:t>
            </w:r>
          </w:p>
        </w:tc>
      </w:tr>
    </w:tbl>
    <w:p>
      <w:pPr>
        <w:pStyle w:val="Heading2"/>
        <w:spacing w:after="120" w:before="280"/>
      </w:pPr>
      <w:r>
        <w:rPr>
          <w:rFonts w:ascii="Calibri" w:cs="Calibri" w:eastAsia="Calibri" w:hAnsi="Calibri"/>
          <w:b/>
          <w:bCs/>
          <w:color w:val="1B6B3A"/>
          <w:sz w:val="28"/>
          <w:szCs w:val="28"/>
        </w:rPr>
        <w:t xml:space="preserve">3.2 Finance Desk Separation (Phase B)</w:t>
      </w:r>
    </w:p>
    <w:p>
      <w:pPr>
        <w:spacing w:after="80" w:before="80"/>
      </w:pPr>
      <w:r>
        <w:rPr>
          <w:rFonts w:ascii="Calibri" w:cs="Calibri" w:eastAsia="Calibri" w:hAnsi="Calibri"/>
          <w:color w:val="1A1A1A"/>
          <w:sz w:val="22"/>
          <w:szCs w:val="22"/>
        </w:rPr>
        <w:t xml:space="preserve">The Cashier and Accounting desks are physically separated by permission and the FinanceDeskRouteGuard in the frontend. This is a core internal control preventing one person from both receiving payments and reconciling accounts.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fill="1B6B3A" w:val="clear"/>
          </w:tcPr>
          <w:p>
            <w:r>
              <w:rPr>
                <w:rFonts w:ascii="Calibri" w:cs="Calibri" w:eastAsia="Calibri" w:hAnsi="Calibri"/>
                <w:b/>
                <w:bCs/>
                <w:color w:val="FFFFFF"/>
                <w:sz w:val="20"/>
                <w:szCs w:val="20"/>
              </w:rPr>
              <w:t xml:space="preserve">Desk</w:t>
            </w:r>
          </w:p>
        </w:tc>
        <w:tc>
          <w:tcPr>
            <w:tcW w:type="dxa" w:w="1400"/>
            <w:shd w:fill="1B6B3A" w:val="clear"/>
          </w:tcPr>
          <w:p>
            <w:r>
              <w:rPr>
                <w:rFonts w:ascii="Calibri" w:cs="Calibri" w:eastAsia="Calibri" w:hAnsi="Calibri"/>
                <w:b/>
                <w:bCs/>
                <w:color w:val="FFFFFF"/>
                <w:sz w:val="20"/>
                <w:szCs w:val="20"/>
              </w:rPr>
              <w:t xml:space="preserve">URL</w:t>
            </w:r>
          </w:p>
        </w:tc>
        <w:tc>
          <w:tcPr>
            <w:tcW w:type="dxa" w:w="2800"/>
            <w:shd w:fill="1B6B3A" w:val="clear"/>
          </w:tcPr>
          <w:p>
            <w:r>
              <w:rPr>
                <w:rFonts w:ascii="Calibri" w:cs="Calibri" w:eastAsia="Calibri" w:hAnsi="Calibri"/>
                <w:b/>
                <w:bCs/>
                <w:color w:val="FFFFFF"/>
                <w:sz w:val="20"/>
                <w:szCs w:val="20"/>
              </w:rPr>
              <w:t xml:space="preserve">Permission</w:t>
            </w:r>
          </w:p>
        </w:tc>
        <w:tc>
          <w:tcPr>
            <w:tcW w:type="dxa" w:w="3000"/>
            <w:shd w:fill="1B6B3A" w:val="clear"/>
          </w:tcPr>
          <w:p>
            <w:r>
              <w:rPr>
                <w:rFonts w:ascii="Calibri" w:cs="Calibri" w:eastAsia="Calibri" w:hAnsi="Calibri"/>
                <w:b/>
                <w:bCs/>
                <w:color w:val="FFFFFF"/>
                <w:sz w:val="20"/>
                <w:szCs w:val="20"/>
              </w:rPr>
              <w:t xml:space="preserve">Capabilities</w:t>
            </w:r>
          </w:p>
        </w:tc>
      </w:tr>
      <w:tr>
        <w:tc>
          <w:tcPr>
            <w:tcW w:type="dxa" w:w="1800"/>
            <w:shd w:fill="FFFFFF" w:val="clear"/>
          </w:tcPr>
          <w:p>
            <w:r>
              <w:rPr>
                <w:rFonts w:ascii="Calibri" w:cs="Calibri" w:eastAsia="Calibri" w:hAnsi="Calibri"/>
                <w:b/>
                <w:bCs/>
                <w:color w:val="1A1A1A"/>
                <w:sz w:val="19"/>
                <w:szCs w:val="19"/>
              </w:rPr>
              <w:t xml:space="preserve">Cashier Desk</w:t>
            </w:r>
          </w:p>
        </w:tc>
        <w:tc>
          <w:tcPr>
            <w:tcW w:type="dxa" w:w="1400"/>
            <w:shd w:fill="FFFFFF" w:val="clear"/>
          </w:tcPr>
          <w:p>
            <w:r>
              <w:rPr>
                <w:rFonts w:ascii="Calibri" w:cs="Calibri" w:eastAsia="Calibri" w:hAnsi="Calibri"/>
                <w:b w:val="false"/>
                <w:bCs w:val="false"/>
                <w:color w:val="1A1A1A"/>
                <w:sz w:val="19"/>
                <w:szCs w:val="19"/>
              </w:rPr>
              <w:t xml:space="preserve">/cashier</w:t>
            </w:r>
          </w:p>
        </w:tc>
        <w:tc>
          <w:tcPr>
            <w:tcW w:type="dxa" w:w="2800"/>
            <w:shd w:fill="FFFFFF" w:val="clear"/>
          </w:tcPr>
          <w:p>
            <w:r>
              <w:rPr>
                <w:rFonts w:ascii="Calibri" w:cs="Calibri" w:eastAsia="Calibri" w:hAnsi="Calibri"/>
                <w:b w:val="false"/>
                <w:bCs w:val="false"/>
                <w:color w:val="1A1A1A"/>
                <w:sz w:val="19"/>
                <w:szCs w:val="19"/>
              </w:rPr>
              <w:t xml:space="preserve">cashier.desk.view + cashier.receipts.confirm</w:t>
            </w:r>
          </w:p>
        </w:tc>
        <w:tc>
          <w:tcPr>
            <w:tcW w:type="dxa" w:w="3000"/>
            <w:shd w:fill="FFFFFF" w:val="clear"/>
          </w:tcPr>
          <w:p>
            <w:r>
              <w:rPr>
                <w:rFonts w:ascii="Calibri" w:cs="Calibri" w:eastAsia="Calibri" w:hAnsi="Calibri"/>
                <w:b w:val="false"/>
                <w:bCs w:val="false"/>
                <w:color w:val="1A1A1A"/>
                <w:sz w:val="19"/>
                <w:szCs w:val="19"/>
              </w:rPr>
              <w:t xml:space="preserve">Receive payments, confirm receipts, manage cashier queue, process transfers</w:t>
            </w:r>
          </w:p>
        </w:tc>
      </w:tr>
      <w:tr>
        <w:tc>
          <w:tcPr>
            <w:tcW w:type="dxa" w:w="1800"/>
            <w:shd w:fill="F0F7F3" w:val="clear"/>
          </w:tcPr>
          <w:p>
            <w:r>
              <w:rPr>
                <w:rFonts w:ascii="Calibri" w:cs="Calibri" w:eastAsia="Calibri" w:hAnsi="Calibri"/>
                <w:b/>
                <w:bCs/>
                <w:color w:val="1A1A1A"/>
                <w:sz w:val="19"/>
                <w:szCs w:val="19"/>
              </w:rPr>
              <w:t xml:space="preserve">Accounting Desk</w:t>
            </w:r>
          </w:p>
        </w:tc>
        <w:tc>
          <w:tcPr>
            <w:tcW w:type="dxa" w:w="1400"/>
            <w:shd w:fill="F0F7F3" w:val="clear"/>
          </w:tcPr>
          <w:p>
            <w:r>
              <w:rPr>
                <w:rFonts w:ascii="Calibri" w:cs="Calibri" w:eastAsia="Calibri" w:hAnsi="Calibri"/>
                <w:b w:val="false"/>
                <w:bCs w:val="false"/>
                <w:color w:val="1A1A1A"/>
                <w:sz w:val="19"/>
                <w:szCs w:val="19"/>
              </w:rPr>
              <w:t xml:space="preserve">/accounting</w:t>
            </w:r>
          </w:p>
        </w:tc>
        <w:tc>
          <w:tcPr>
            <w:tcW w:type="dxa" w:w="2800"/>
            <w:shd w:fill="F0F7F3" w:val="clear"/>
          </w:tcPr>
          <w:p>
            <w:r>
              <w:rPr>
                <w:rFonts w:ascii="Calibri" w:cs="Calibri" w:eastAsia="Calibri" w:hAnsi="Calibri"/>
                <w:b w:val="false"/>
                <w:bCs w:val="false"/>
                <w:color w:val="1A1A1A"/>
                <w:sz w:val="19"/>
                <w:szCs w:val="19"/>
              </w:rPr>
              <w:t xml:space="preserve">accounting.desk.view</w:t>
            </w:r>
          </w:p>
        </w:tc>
        <w:tc>
          <w:tcPr>
            <w:tcW w:type="dxa" w:w="3000"/>
            <w:shd w:fill="F0F7F3" w:val="clear"/>
          </w:tcPr>
          <w:p>
            <w:r>
              <w:rPr>
                <w:rFonts w:ascii="Calibri" w:cs="Calibri" w:eastAsia="Calibri" w:hAnsi="Calibri"/>
                <w:b w:val="false"/>
                <w:bCs w:val="false"/>
                <w:color w:val="1A1A1A"/>
                <w:sz w:val="19"/>
                <w:szCs w:val="19"/>
              </w:rPr>
              <w:t xml:space="preserve">GL journals, trial balance, reconciliation, bank deposits, fixed assets, debtors/creditors, period close</w:t>
            </w:r>
          </w:p>
        </w:tc>
      </w:tr>
    </w:tbl>
    <w:p>
      <w:pPr>
        <w:pStyle w:val="Heading2"/>
        <w:spacing w:after="120" w:before="280"/>
      </w:pPr>
      <w:r>
        <w:rPr>
          <w:rFonts w:ascii="Calibri" w:cs="Calibri" w:eastAsia="Calibri" w:hAnsi="Calibri"/>
          <w:b/>
          <w:bCs/>
          <w:color w:val="1B6B3A"/>
          <w:sz w:val="28"/>
          <w:szCs w:val="28"/>
        </w:rPr>
        <w:t xml:space="preserve">3.3 Key Permission Groups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shd w:fill="1B6B3A" w:val="clear"/>
          </w:tcPr>
          <w:p>
            <w:r>
              <w:rPr>
                <w:rFonts w:ascii="Calibri" w:cs="Calibri" w:eastAsia="Calibri" w:hAnsi="Calibri"/>
                <w:b/>
                <w:bCs/>
                <w:color w:val="FFFFFF"/>
                <w:sz w:val="20"/>
                <w:szCs w:val="20"/>
              </w:rPr>
              <w:t xml:space="preserve">Group</w:t>
            </w:r>
          </w:p>
        </w:tc>
        <w:tc>
          <w:tcPr>
            <w:tcW w:type="dxa" w:w="3400"/>
            <w:shd w:fill="1B6B3A" w:val="clear"/>
          </w:tcPr>
          <w:p>
            <w:r>
              <w:rPr>
                <w:rFonts w:ascii="Calibri" w:cs="Calibri" w:eastAsia="Calibri" w:hAnsi="Calibri"/>
                <w:b/>
                <w:bCs/>
                <w:color w:val="FFFFFF"/>
                <w:sz w:val="20"/>
                <w:szCs w:val="20"/>
              </w:rPr>
              <w:t xml:space="preserve">Key Permissions</w:t>
            </w:r>
          </w:p>
        </w:tc>
        <w:tc>
          <w:tcPr>
            <w:tcW w:type="dxa" w:w="3600"/>
            <w:shd w:fill="1B6B3A" w:val="clear"/>
          </w:tcPr>
          <w:p>
            <w:r>
              <w:rPr>
                <w:rFonts w:ascii="Calibri" w:cs="Calibri" w:eastAsia="Calibri" w:hAnsi="Calibri"/>
                <w:b/>
                <w:bCs/>
                <w:color w:val="FFFFFF"/>
                <w:sz w:val="20"/>
                <w:szCs w:val="20"/>
              </w:rPr>
              <w:t xml:space="preserve">Default Roles</w:t>
            </w:r>
          </w:p>
        </w:tc>
      </w:tr>
      <w:tr>
        <w:tc>
          <w:tcPr>
            <w:tcW w:type="dxa" w:w="2000"/>
            <w:shd w:fill="FFFFFF" w:val="clear"/>
          </w:tcPr>
          <w:p>
            <w:r>
              <w:rPr>
                <w:rFonts w:ascii="Calibri" w:cs="Calibri" w:eastAsia="Calibri" w:hAnsi="Calibri"/>
                <w:b/>
                <w:bCs/>
                <w:color w:val="1A1A1A"/>
                <w:sz w:val="19"/>
                <w:szCs w:val="19"/>
              </w:rPr>
              <w:t xml:space="preserve">Sales</w:t>
            </w:r>
          </w:p>
        </w:tc>
        <w:tc>
          <w:tcPr>
            <w:tcW w:type="dxa" w:w="3400"/>
            <w:shd w:fill="FFFFFF" w:val="clear"/>
          </w:tcPr>
          <w:p>
            <w:r>
              <w:rPr>
                <w:rFonts w:ascii="Calibri" w:cs="Calibri" w:eastAsia="Calibri" w:hAnsi="Calibri"/>
                <w:b w:val="false"/>
                <w:bCs w:val="false"/>
                <w:color w:val="1A1A1A"/>
                <w:sz w:val="19"/>
                <w:szCs w:val="19"/>
              </w:rPr>
              <w:t xml:space="preserve">sales.view, sales.approve, quotation.create, quotation.approve</w:t>
            </w:r>
          </w:p>
        </w:tc>
        <w:tc>
          <w:tcPr>
            <w:tcW w:type="dxa" w:w="3600"/>
            <w:shd w:fill="FFFFFF" w:val="clear"/>
          </w:tcPr>
          <w:p>
            <w:r>
              <w:rPr>
                <w:rFonts w:ascii="Calibri" w:cs="Calibri" w:eastAsia="Calibri" w:hAnsi="Calibri"/>
                <w:b w:val="false"/>
                <w:bCs w:val="false"/>
                <w:color w:val="1A1A1A"/>
                <w:sz w:val="19"/>
                <w:szCs w:val="19"/>
              </w:rPr>
              <w:t xml:space="preserve">sales_manager, sales_staff, md, admin</w:t>
            </w:r>
          </w:p>
        </w:tc>
      </w:tr>
      <w:tr>
        <w:tc>
          <w:tcPr>
            <w:tcW w:type="dxa" w:w="2000"/>
            <w:shd w:fill="F0F7F3" w:val="clear"/>
          </w:tcPr>
          <w:p>
            <w:r>
              <w:rPr>
                <w:rFonts w:ascii="Calibri" w:cs="Calibri" w:eastAsia="Calibri" w:hAnsi="Calibri"/>
                <w:b/>
                <w:bCs/>
                <w:color w:val="1A1A1A"/>
                <w:sz w:val="19"/>
                <w:szCs w:val="19"/>
              </w:rPr>
              <w:t xml:space="preserve">Finance — Cashier</w:t>
            </w:r>
          </w:p>
        </w:tc>
        <w:tc>
          <w:tcPr>
            <w:tcW w:type="dxa" w:w="3400"/>
            <w:shd w:fill="F0F7F3" w:val="clear"/>
          </w:tcPr>
          <w:p>
            <w:r>
              <w:rPr>
                <w:rFonts w:ascii="Calibri" w:cs="Calibri" w:eastAsia="Calibri" w:hAnsi="Calibri"/>
                <w:b w:val="false"/>
                <w:bCs w:val="false"/>
                <w:color w:val="1A1A1A"/>
                <w:sz w:val="19"/>
                <w:szCs w:val="19"/>
              </w:rPr>
              <w:t xml:space="preserve">cashier.desk.view, cashier.receipts.confirm</w:t>
            </w:r>
          </w:p>
        </w:tc>
        <w:tc>
          <w:tcPr>
            <w:tcW w:type="dxa" w:w="3600"/>
            <w:shd w:fill="F0F7F3" w:val="clear"/>
          </w:tcPr>
          <w:p>
            <w:r>
              <w:rPr>
                <w:rFonts w:ascii="Calibri" w:cs="Calibri" w:eastAsia="Calibri" w:hAnsi="Calibri"/>
                <w:b w:val="false"/>
                <w:bCs w:val="false"/>
                <w:color w:val="1A1A1A"/>
                <w:sz w:val="19"/>
                <w:szCs w:val="19"/>
              </w:rPr>
              <w:t xml:space="preserve">cashier, md</w:t>
            </w:r>
          </w:p>
        </w:tc>
      </w:tr>
      <w:tr>
        <w:tc>
          <w:tcPr>
            <w:tcW w:type="dxa" w:w="2000"/>
            <w:shd w:fill="FFFFFF" w:val="clear"/>
          </w:tcPr>
          <w:p>
            <w:r>
              <w:rPr>
                <w:rFonts w:ascii="Calibri" w:cs="Calibri" w:eastAsia="Calibri" w:hAnsi="Calibri"/>
                <w:b/>
                <w:bCs/>
                <w:color w:val="1A1A1A"/>
                <w:sz w:val="19"/>
                <w:szCs w:val="19"/>
              </w:rPr>
              <w:t xml:space="preserve">Finance — Accounting</w:t>
            </w:r>
          </w:p>
        </w:tc>
        <w:tc>
          <w:tcPr>
            <w:tcW w:type="dxa" w:w="3400"/>
            <w:shd w:fill="FFFFFF" w:val="clear"/>
          </w:tcPr>
          <w:p>
            <w:r>
              <w:rPr>
                <w:rFonts w:ascii="Calibri" w:cs="Calibri" w:eastAsia="Calibri" w:hAnsi="Calibri"/>
                <w:b w:val="false"/>
                <w:bCs w:val="false"/>
                <w:color w:val="1A1A1A"/>
                <w:sz w:val="19"/>
                <w:szCs w:val="19"/>
              </w:rPr>
              <w:t xml:space="preserve">accounting.desk.view, accounting.reconciliation.view, accounting.gl.view</w:t>
            </w:r>
          </w:p>
        </w:tc>
        <w:tc>
          <w:tcPr>
            <w:tcW w:type="dxa" w:w="3600"/>
            <w:shd w:fill="FFFFFF" w:val="clear"/>
          </w:tcPr>
          <w:p>
            <w:r>
              <w:rPr>
                <w:rFonts w:ascii="Calibri" w:cs="Calibri" w:eastAsia="Calibri" w:hAnsi="Calibri"/>
                <w:b w:val="false"/>
                <w:bCs w:val="false"/>
                <w:color w:val="1A1A1A"/>
                <w:sz w:val="19"/>
                <w:szCs w:val="19"/>
              </w:rPr>
              <w:t xml:space="preserve">finance_manager, md, admin</w:t>
            </w:r>
          </w:p>
        </w:tc>
      </w:tr>
      <w:tr>
        <w:tc>
          <w:tcPr>
            <w:tcW w:type="dxa" w:w="2000"/>
            <w:shd w:fill="F0F7F3" w:val="clear"/>
          </w:tcPr>
          <w:p>
            <w:r>
              <w:rPr>
                <w:rFonts w:ascii="Calibri" w:cs="Calibri" w:eastAsia="Calibri" w:hAnsi="Calibri"/>
                <w:b/>
                <w:bCs/>
                <w:color w:val="1A1A1A"/>
                <w:sz w:val="19"/>
                <w:szCs w:val="19"/>
              </w:rPr>
              <w:t xml:space="preserve">Finance Actions</w:t>
            </w:r>
          </w:p>
        </w:tc>
        <w:tc>
          <w:tcPr>
            <w:tcW w:type="dxa" w:w="3400"/>
            <w:shd w:fill="F0F7F3" w:val="clear"/>
          </w:tcPr>
          <w:p>
            <w:r>
              <w:rPr>
                <w:rFonts w:ascii="Calibri" w:cs="Calibri" w:eastAsia="Calibri" w:hAnsi="Calibri"/>
                <w:b w:val="false"/>
                <w:bCs w:val="false"/>
                <w:color w:val="1A1A1A"/>
                <w:sz w:val="19"/>
                <w:szCs w:val="19"/>
              </w:rPr>
              <w:t xml:space="preserve">finance.post, finance.approve, finance.pay</w:t>
            </w:r>
          </w:p>
        </w:tc>
        <w:tc>
          <w:tcPr>
            <w:tcW w:type="dxa" w:w="3600"/>
            <w:shd w:fill="F0F7F3" w:val="clear"/>
          </w:tcPr>
          <w:p>
            <w:r>
              <w:rPr>
                <w:rFonts w:ascii="Calibri" w:cs="Calibri" w:eastAsia="Calibri" w:hAnsi="Calibri"/>
                <w:b w:val="false"/>
                <w:bCs w:val="false"/>
                <w:color w:val="1A1A1A"/>
                <w:sz w:val="19"/>
                <w:szCs w:val="19"/>
              </w:rPr>
              <w:t xml:space="preserve">finance_manager, admin</w:t>
            </w:r>
          </w:p>
        </w:tc>
      </w:tr>
      <w:tr>
        <w:tc>
          <w:tcPr>
            <w:tcW w:type="dxa" w:w="2000"/>
            <w:shd w:fill="FFFFFF" w:val="clear"/>
          </w:tcPr>
          <w:p>
            <w:r>
              <w:rPr>
                <w:rFonts w:ascii="Calibri" w:cs="Calibri" w:eastAsia="Calibri" w:hAnsi="Calibri"/>
                <w:b/>
                <w:bCs/>
                <w:color w:val="1A1A1A"/>
                <w:sz w:val="19"/>
                <w:szCs w:val="19"/>
              </w:rPr>
              <w:t xml:space="preserve">Treasury</w:t>
            </w:r>
          </w:p>
        </w:tc>
        <w:tc>
          <w:tcPr>
            <w:tcW w:type="dxa" w:w="3400"/>
            <w:shd w:fill="FFFFFF" w:val="clear"/>
          </w:tcPr>
          <w:p>
            <w:r>
              <w:rPr>
                <w:rFonts w:ascii="Calibri" w:cs="Calibri" w:eastAsia="Calibri" w:hAnsi="Calibri"/>
                <w:b w:val="false"/>
                <w:bCs w:val="false"/>
                <w:color w:val="1A1A1A"/>
                <w:sz w:val="19"/>
                <w:szCs w:val="19"/>
              </w:rPr>
              <w:t xml:space="preserve">treasury.reserve_policy.manage</w:t>
            </w:r>
          </w:p>
        </w:tc>
        <w:tc>
          <w:tcPr>
            <w:tcW w:type="dxa" w:w="3600"/>
            <w:shd w:fill="FFFFFF" w:val="clear"/>
          </w:tcPr>
          <w:p>
            <w:r>
              <w:rPr>
                <w:rFonts w:ascii="Calibri" w:cs="Calibri" w:eastAsia="Calibri" w:hAnsi="Calibri"/>
                <w:b w:val="false"/>
                <w:bCs w:val="false"/>
                <w:color w:val="1A1A1A"/>
                <w:sz w:val="19"/>
                <w:szCs w:val="19"/>
              </w:rPr>
              <w:t xml:space="preserve">md, admin</w:t>
            </w:r>
          </w:p>
        </w:tc>
      </w:tr>
      <w:tr>
        <w:tc>
          <w:tcPr>
            <w:tcW w:type="dxa" w:w="2000"/>
            <w:shd w:fill="F0F7F3" w:val="clear"/>
          </w:tcPr>
          <w:p>
            <w:r>
              <w:rPr>
                <w:rFonts w:ascii="Calibri" w:cs="Calibri" w:eastAsia="Calibri" w:hAnsi="Calibri"/>
                <w:b/>
                <w:bCs/>
                <w:color w:val="1A1A1A"/>
                <w:sz w:val="19"/>
                <w:szCs w:val="19"/>
              </w:rPr>
              <w:t xml:space="preserve">Office</w:t>
            </w:r>
          </w:p>
        </w:tc>
        <w:tc>
          <w:tcPr>
            <w:tcW w:type="dxa" w:w="3400"/>
            <w:shd w:fill="F0F7F3" w:val="clear"/>
          </w:tcPr>
          <w:p>
            <w:r>
              <w:rPr>
                <w:rFonts w:ascii="Calibri" w:cs="Calibri" w:eastAsia="Calibri" w:hAnsi="Calibri"/>
                <w:b w:val="false"/>
                <w:bCs w:val="false"/>
                <w:color w:val="1A1A1A"/>
                <w:sz w:val="19"/>
                <w:szCs w:val="19"/>
              </w:rPr>
              <w:t xml:space="preserve">office.use (all staff), notices.manage (senior only)</w:t>
            </w:r>
          </w:p>
        </w:tc>
        <w:tc>
          <w:tcPr>
            <w:tcW w:type="dxa" w:w="3600"/>
            <w:shd w:fill="F0F7F3" w:val="clear"/>
          </w:tcPr>
          <w:p>
            <w:r>
              <w:rPr>
                <w:rFonts w:ascii="Calibri" w:cs="Calibri" w:eastAsia="Calibri" w:hAnsi="Calibri"/>
                <w:b w:val="false"/>
                <w:bCs w:val="false"/>
                <w:color w:val="1A1A1A"/>
                <w:sz w:val="19"/>
                <w:szCs w:val="19"/>
              </w:rPr>
              <w:t xml:space="preserve">All roles; notices.manage = md/admin/hr_admin/gmhr/ceo/chairman</w:t>
            </w:r>
          </w:p>
        </w:tc>
      </w:tr>
      <w:tr>
        <w:tc>
          <w:tcPr>
            <w:tcW w:type="dxa" w:w="2000"/>
            <w:shd w:fill="FFFFFF" w:val="clear"/>
          </w:tcPr>
          <w:p>
            <w:r>
              <w:rPr>
                <w:rFonts w:ascii="Calibri" w:cs="Calibri" w:eastAsia="Calibri" w:hAnsi="Calibri"/>
                <w:b/>
                <w:bCs/>
                <w:color w:val="1A1A1A"/>
                <w:sz w:val="19"/>
                <w:szCs w:val="19"/>
              </w:rPr>
              <w:t xml:space="preserve">Reports</w:t>
            </w:r>
          </w:p>
        </w:tc>
        <w:tc>
          <w:tcPr>
            <w:tcW w:type="dxa" w:w="3400"/>
            <w:shd w:fill="FFFFFF" w:val="clear"/>
          </w:tcPr>
          <w:p>
            <w:r>
              <w:rPr>
                <w:rFonts w:ascii="Calibri" w:cs="Calibri" w:eastAsia="Calibri" w:hAnsi="Calibri"/>
                <w:b w:val="false"/>
                <w:bCs w:val="false"/>
                <w:color w:val="1A1A1A"/>
                <w:sz w:val="19"/>
                <w:szCs w:val="19"/>
              </w:rPr>
              <w:t xml:space="preserve">reports.view, reports.export</w:t>
            </w:r>
          </w:p>
        </w:tc>
        <w:tc>
          <w:tcPr>
            <w:tcW w:type="dxa" w:w="3600"/>
            <w:shd w:fill="FFFFFF" w:val="clear"/>
          </w:tcPr>
          <w:p>
            <w:r>
              <w:rPr>
                <w:rFonts w:ascii="Calibri" w:cs="Calibri" w:eastAsia="Calibri" w:hAnsi="Calibri"/>
                <w:b w:val="false"/>
                <w:bCs w:val="false"/>
                <w:color w:val="1A1A1A"/>
                <w:sz w:val="19"/>
                <w:szCs w:val="19"/>
              </w:rPr>
              <w:t xml:space="preserve">finance_manager, sales_manager, md, admin</w:t>
            </w:r>
          </w:p>
        </w:tc>
      </w:tr>
      <w:tr>
        <w:tc>
          <w:tcPr>
            <w:tcW w:type="dxa" w:w="2000"/>
            <w:shd w:fill="F0F7F3" w:val="clear"/>
          </w:tcPr>
          <w:p>
            <w:r>
              <w:rPr>
                <w:rFonts w:ascii="Calibri" w:cs="Calibri" w:eastAsia="Calibri" w:hAnsi="Calibri"/>
                <w:b/>
                <w:bCs/>
                <w:color w:val="1A1A1A"/>
                <w:sz w:val="19"/>
                <w:szCs w:val="19"/>
              </w:rPr>
              <w:t xml:space="preserve">HR — Self-Service</w:t>
            </w:r>
          </w:p>
        </w:tc>
        <w:tc>
          <w:tcPr>
            <w:tcW w:type="dxa" w:w="3400"/>
            <w:shd w:fill="F0F7F3" w:val="clear"/>
          </w:tcPr>
          <w:p>
            <w:r>
              <w:rPr>
                <w:rFonts w:ascii="Calibri" w:cs="Calibri" w:eastAsia="Calibri" w:hAnsi="Calibri"/>
                <w:b w:val="false"/>
                <w:bCs w:val="false"/>
                <w:color w:val="1A1A1A"/>
                <w:sz w:val="19"/>
                <w:szCs w:val="19"/>
              </w:rPr>
              <w:t xml:space="preserve">hr.self, my_profile.view, my_leave.request, my_loan.request, my_attendance.view, my_payslip.view</w:t>
            </w:r>
          </w:p>
        </w:tc>
        <w:tc>
          <w:tcPr>
            <w:tcW w:type="dxa" w:w="3600"/>
            <w:shd w:fill="F0F7F3" w:val="clear"/>
          </w:tcPr>
          <w:p>
            <w:r>
              <w:rPr>
                <w:rFonts w:ascii="Calibri" w:cs="Calibri" w:eastAsia="Calibri" w:hAnsi="Calibri"/>
                <w:b w:val="false"/>
                <w:bCs w:val="false"/>
                <w:color w:val="1A1A1A"/>
                <w:sz w:val="19"/>
                <w:szCs w:val="19"/>
              </w:rPr>
              <w:t xml:space="preserve">All roles including hr_portal_only</w:t>
            </w:r>
          </w:p>
        </w:tc>
      </w:tr>
      <w:tr>
        <w:tc>
          <w:tcPr>
            <w:tcW w:type="dxa" w:w="2000"/>
            <w:shd w:fill="FFFFFF" w:val="clear"/>
          </w:tcPr>
          <w:p>
            <w:r>
              <w:rPr>
                <w:rFonts w:ascii="Calibri" w:cs="Calibri" w:eastAsia="Calibri" w:hAnsi="Calibri"/>
                <w:b/>
                <w:bCs/>
                <w:color w:val="1A1A1A"/>
                <w:sz w:val="19"/>
                <w:szCs w:val="19"/>
              </w:rPr>
              <w:t xml:space="preserve">HR — Team</w:t>
            </w:r>
          </w:p>
        </w:tc>
        <w:tc>
          <w:tcPr>
            <w:tcW w:type="dxa" w:w="3400"/>
            <w:shd w:fill="FFFFFF" w:val="clear"/>
          </w:tcPr>
          <w:p>
            <w:r>
              <w:rPr>
                <w:rFonts w:ascii="Calibri" w:cs="Calibri" w:eastAsia="Calibri" w:hAnsi="Calibri"/>
                <w:b w:val="false"/>
                <w:bCs w:val="false"/>
                <w:color w:val="1A1A1A"/>
                <w:sz w:val="19"/>
                <w:szCs w:val="19"/>
              </w:rPr>
              <w:t xml:space="preserve">hr.team.view, attendance.mark, daily_roll.mark, leave.endorse, loan.endorse</w:t>
            </w:r>
          </w:p>
        </w:tc>
        <w:tc>
          <w:tcPr>
            <w:tcW w:type="dxa" w:w="3600"/>
            <w:shd w:fill="FFFFFF" w:val="clear"/>
          </w:tcPr>
          <w:p>
            <w:r>
              <w:rPr>
                <w:rFonts w:ascii="Calibri" w:cs="Calibri" w:eastAsia="Calibri" w:hAnsi="Calibri"/>
                <w:b w:val="false"/>
                <w:bCs w:val="false"/>
                <w:color w:val="1A1A1A"/>
                <w:sz w:val="19"/>
                <w:szCs w:val="19"/>
              </w:rPr>
              <w:t xml:space="preserve">sales_manager, hr_admin</w:t>
            </w:r>
          </w:p>
        </w:tc>
      </w:tr>
      <w:tr>
        <w:tc>
          <w:tcPr>
            <w:tcW w:type="dxa" w:w="2000"/>
            <w:shd w:fill="F0F7F3" w:val="clear"/>
          </w:tcPr>
          <w:p>
            <w:r>
              <w:rPr>
                <w:rFonts w:ascii="Calibri" w:cs="Calibri" w:eastAsia="Calibri" w:hAnsi="Calibri"/>
                <w:b/>
                <w:bCs/>
                <w:color w:val="1A1A1A"/>
                <w:sz w:val="19"/>
                <w:szCs w:val="19"/>
              </w:rPr>
              <w:t xml:space="preserve">HR — Admin</w:t>
            </w:r>
          </w:p>
        </w:tc>
        <w:tc>
          <w:tcPr>
            <w:tcW w:type="dxa" w:w="3400"/>
            <w:shd w:fill="F0F7F3" w:val="clear"/>
          </w:tcPr>
          <w:p>
            <w:r>
              <w:rPr>
                <w:rFonts w:ascii="Calibri" w:cs="Calibri" w:eastAsia="Calibri" w:hAnsi="Calibri"/>
                <w:b w:val="false"/>
                <w:bCs w:val="false"/>
                <w:color w:val="1A1A1A"/>
                <w:sz w:val="19"/>
                <w:szCs w:val="19"/>
              </w:rPr>
              <w:t xml:space="preserve">hr.staff.manage, all 5 exit stages, assets.custody.manage, hr.recovery.manage</w:t>
            </w:r>
          </w:p>
        </w:tc>
        <w:tc>
          <w:tcPr>
            <w:tcW w:type="dxa" w:w="3600"/>
            <w:shd w:fill="F0F7F3" w:val="clear"/>
          </w:tcPr>
          <w:p>
            <w:r>
              <w:rPr>
                <w:rFonts w:ascii="Calibri" w:cs="Calibri" w:eastAsia="Calibri" w:hAnsi="Calibri"/>
                <w:b w:val="false"/>
                <w:bCs w:val="false"/>
                <w:color w:val="1A1A1A"/>
                <w:sz w:val="19"/>
                <w:szCs w:val="19"/>
              </w:rPr>
              <w:t xml:space="preserve">hr_admin</w:t>
            </w:r>
          </w:p>
        </w:tc>
      </w:tr>
      <w:tr>
        <w:tc>
          <w:tcPr>
            <w:tcW w:type="dxa" w:w="2000"/>
            <w:shd w:fill="FFFFFF" w:val="clear"/>
          </w:tcPr>
          <w:p>
            <w:r>
              <w:rPr>
                <w:rFonts w:ascii="Calibri" w:cs="Calibri" w:eastAsia="Calibri" w:hAnsi="Calibri"/>
                <w:b/>
                <w:bCs/>
                <w:color w:val="1A1A1A"/>
                <w:sz w:val="19"/>
                <w:szCs w:val="19"/>
              </w:rPr>
              <w:t xml:space="preserve">HR — GMHR</w:t>
            </w:r>
          </w:p>
        </w:tc>
        <w:tc>
          <w:tcPr>
            <w:tcW w:type="dxa" w:w="3400"/>
            <w:shd w:fill="FFFFFF" w:val="clear"/>
          </w:tcPr>
          <w:p>
            <w:r>
              <w:rPr>
                <w:rFonts w:ascii="Calibri" w:cs="Calibri" w:eastAsia="Calibri" w:hAnsi="Calibri"/>
                <w:b w:val="false"/>
                <w:bCs w:val="false"/>
                <w:color w:val="1A1A1A"/>
                <w:sz w:val="19"/>
                <w:szCs w:val="19"/>
              </w:rPr>
              <w:t xml:space="preserve">gm_approve, final_approve, exit.final_clear, letters.approve</w:t>
            </w:r>
          </w:p>
        </w:tc>
        <w:tc>
          <w:tcPr>
            <w:tcW w:type="dxa" w:w="3600"/>
            <w:shd w:fill="FFFFFF" w:val="clear"/>
          </w:tcPr>
          <w:p>
            <w:r>
              <w:rPr>
                <w:rFonts w:ascii="Calibri" w:cs="Calibri" w:eastAsia="Calibri" w:hAnsi="Calibri"/>
                <w:b w:val="false"/>
                <w:bCs w:val="false"/>
                <w:color w:val="1A1A1A"/>
                <w:sz w:val="19"/>
                <w:szCs w:val="19"/>
              </w:rPr>
              <w:t xml:space="preserve">gmhr</w:t>
            </w:r>
          </w:p>
        </w:tc>
      </w:tr>
      <w:tr>
        <w:tc>
          <w:tcPr>
            <w:tcW w:type="dxa" w:w="2000"/>
            <w:shd w:fill="F0F7F3" w:val="clear"/>
          </w:tcPr>
          <w:p>
            <w:r>
              <w:rPr>
                <w:rFonts w:ascii="Calibri" w:cs="Calibri" w:eastAsia="Calibri" w:hAnsi="Calibri"/>
                <w:b/>
                <w:bCs/>
                <w:color w:val="1A1A1A"/>
                <w:sz w:val="19"/>
                <w:szCs w:val="19"/>
              </w:rPr>
              <w:t xml:space="preserve">HR — Executive</w:t>
            </w:r>
          </w:p>
        </w:tc>
        <w:tc>
          <w:tcPr>
            <w:tcW w:type="dxa" w:w="3400"/>
            <w:shd w:fill="F0F7F3" w:val="clear"/>
          </w:tcPr>
          <w:p>
            <w:r>
              <w:rPr>
                <w:rFonts w:ascii="Calibri" w:cs="Calibri" w:eastAsia="Calibri" w:hAnsi="Calibri"/>
                <w:b w:val="false"/>
                <w:bCs w:val="false"/>
                <w:color w:val="1A1A1A"/>
                <w:sz w:val="19"/>
                <w:szCs w:val="19"/>
              </w:rPr>
              <w:t xml:space="preserve">executive.view, hr.payroll.md_approve, salary_structure.approve, hr.chairman.manage</w:t>
            </w:r>
          </w:p>
        </w:tc>
        <w:tc>
          <w:tcPr>
            <w:tcW w:type="dxa" w:w="3600"/>
            <w:shd w:fill="F0F7F3" w:val="clear"/>
          </w:tcPr>
          <w:p>
            <w:r>
              <w:rPr>
                <w:rFonts w:ascii="Calibri" w:cs="Calibri" w:eastAsia="Calibri" w:hAnsi="Calibri"/>
                <w:b w:val="false"/>
                <w:bCs w:val="false"/>
                <w:color w:val="1A1A1A"/>
                <w:sz w:val="19"/>
                <w:szCs w:val="19"/>
              </w:rPr>
              <w:t xml:space="preserve">md, ceo, chairman</w:t>
            </w:r>
          </w:p>
        </w:tc>
      </w:tr>
      <w:tr>
        <w:tc>
          <w:tcPr>
            <w:tcW w:type="dxa" w:w="2000"/>
            <w:shd w:fill="FFFFFF" w:val="clear"/>
          </w:tcPr>
          <w:p>
            <w:r>
              <w:rPr>
                <w:rFonts w:ascii="Calibri" w:cs="Calibri" w:eastAsia="Calibri" w:hAnsi="Calibri"/>
                <w:b/>
                <w:bCs/>
                <w:color w:val="1A1A1A"/>
                <w:sz w:val="19"/>
                <w:szCs w:val="19"/>
              </w:rPr>
              <w:t xml:space="preserve">HR — Finance</w:t>
            </w:r>
          </w:p>
        </w:tc>
        <w:tc>
          <w:tcPr>
            <w:tcW w:type="dxa" w:w="3400"/>
            <w:shd w:fill="FFFFFF" w:val="clear"/>
          </w:tcPr>
          <w:p>
            <w:r>
              <w:rPr>
                <w:rFonts w:ascii="Calibri" w:cs="Calibri" w:eastAsia="Calibri" w:hAnsi="Calibri"/>
                <w:b w:val="false"/>
                <w:bCs w:val="false"/>
                <w:color w:val="1A1A1A"/>
                <w:sz w:val="19"/>
                <w:szCs w:val="19"/>
              </w:rPr>
              <w:t xml:space="preserve">hr.payroll.pay, hr.payroll.export, hr.loan.disburse, hr.exit.finance_clear</w:t>
            </w:r>
          </w:p>
        </w:tc>
        <w:tc>
          <w:tcPr>
            <w:tcW w:type="dxa" w:w="3600"/>
            <w:shd w:fill="FFFFFF" w:val="clear"/>
          </w:tcPr>
          <w:p>
            <w:r>
              <w:rPr>
                <w:rFonts w:ascii="Calibri" w:cs="Calibri" w:eastAsia="Calibri" w:hAnsi="Calibri"/>
                <w:b w:val="false"/>
                <w:bCs w:val="false"/>
                <w:color w:val="1A1A1A"/>
                <w:sz w:val="19"/>
                <w:szCs w:val="19"/>
              </w:rPr>
              <w:t xml:space="preserve">finance_manager (financeHr bundle)</w:t>
            </w:r>
          </w:p>
        </w:tc>
      </w:tr>
    </w:tbl>
    <w:p>
      <w:pPr>
        <w:pStyle w:val="Heading2"/>
        <w:spacing w:after="120" w:before="280"/>
      </w:pPr>
      <w:r>
        <w:rPr>
          <w:rFonts w:ascii="Calibri" w:cs="Calibri" w:eastAsia="Calibri" w:hAnsi="Calibri"/>
          <w:b/>
          <w:bCs/>
          <w:color w:val="1B6B3A"/>
          <w:sz w:val="28"/>
          <w:szCs w:val="28"/>
        </w:rPr>
        <w:t xml:space="preserve">3.4 Module Visibility by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600"/>
            <w:shd w:fill="1B6B3A" w:val="clear"/>
          </w:tcPr>
          <w:p>
            <w:r>
              <w:rPr>
                <w:rFonts w:ascii="Calibri" w:cs="Calibri" w:eastAsia="Calibri" w:hAnsi="Calibri"/>
                <w:b/>
                <w:bCs/>
                <w:color w:val="FFFFFF"/>
                <w:sz w:val="20"/>
                <w:szCs w:val="20"/>
              </w:rPr>
              <w:t xml:space="preserve">URL / Module</w:t>
            </w:r>
          </w:p>
        </w:tc>
        <w:tc>
          <w:tcPr>
            <w:tcW w:type="dxa" w:w="6400"/>
            <w:shd w:fill="1B6B3A" w:val="clear"/>
          </w:tcPr>
          <w:p>
            <w:r>
              <w:rPr>
                <w:rFonts w:ascii="Calibri" w:cs="Calibri" w:eastAsia="Calibri" w:hAnsi="Calibri"/>
                <w:b/>
                <w:bCs/>
                <w:color w:val="FFFFFF"/>
                <w:sz w:val="20"/>
                <w:szCs w:val="20"/>
              </w:rPr>
              <w:t xml:space="preserve">Who Can Access</w:t>
            </w:r>
          </w:p>
        </w:tc>
      </w:tr>
      <w:tr>
        <w:tc>
          <w:tcPr>
            <w:tcW w:type="dxa" w:w="2600"/>
            <w:shd w:fill="FFFFFF" w:val="clear"/>
          </w:tcPr>
          <w:p>
            <w:r>
              <w:rPr>
                <w:rFonts w:ascii="Calibri" w:cs="Calibri" w:eastAsia="Calibri" w:hAnsi="Calibri"/>
                <w:b/>
                <w:bCs/>
                <w:color w:val="1A1A1A"/>
                <w:sz w:val="19"/>
                <w:szCs w:val="19"/>
              </w:rPr>
              <w:t xml:space="preserve">/sales</w:t>
            </w:r>
          </w:p>
        </w:tc>
        <w:tc>
          <w:tcPr>
            <w:tcW w:type="dxa" w:w="6400"/>
            <w:shd w:fill="FFFFFF" w:val="clear"/>
          </w:tcPr>
          <w:p>
            <w:r>
              <w:rPr>
                <w:rFonts w:ascii="Calibri" w:cs="Calibri" w:eastAsia="Calibri" w:hAnsi="Calibri"/>
                <w:b w:val="false"/>
                <w:bCs w:val="false"/>
                <w:color w:val="1A1A1A"/>
                <w:sz w:val="19"/>
                <w:szCs w:val="19"/>
              </w:rPr>
              <w:t xml:space="preserve">All roles except hr_portal_only</w:t>
            </w:r>
          </w:p>
        </w:tc>
      </w:tr>
      <w:tr>
        <w:tc>
          <w:tcPr>
            <w:tcW w:type="dxa" w:w="2600"/>
            <w:shd w:fill="F0F7F3" w:val="clear"/>
          </w:tcPr>
          <w:p>
            <w:r>
              <w:rPr>
                <w:rFonts w:ascii="Calibri" w:cs="Calibri" w:eastAsia="Calibri" w:hAnsi="Calibri"/>
                <w:b/>
                <w:bCs/>
                <w:color w:val="1A1A1A"/>
                <w:sz w:val="19"/>
                <w:szCs w:val="19"/>
              </w:rPr>
              <w:t xml:space="preserve">/customers</w:t>
            </w:r>
          </w:p>
        </w:tc>
        <w:tc>
          <w:tcPr>
            <w:tcW w:type="dxa" w:w="6400"/>
            <w:shd w:fill="F0F7F3" w:val="clear"/>
          </w:tcPr>
          <w:p>
            <w:r>
              <w:rPr>
                <w:rFonts w:ascii="Calibri" w:cs="Calibri" w:eastAsia="Calibri" w:hAnsi="Calibri"/>
                <w:b w:val="false"/>
                <w:bCs w:val="false"/>
                <w:color w:val="1A1A1A"/>
                <w:sz w:val="19"/>
                <w:szCs w:val="19"/>
              </w:rPr>
              <w:t xml:space="preserve">sales_manager, sales_staff, finance_manager, md, admin</w:t>
            </w:r>
          </w:p>
        </w:tc>
      </w:tr>
      <w:tr>
        <w:tc>
          <w:tcPr>
            <w:tcW w:type="dxa" w:w="2600"/>
            <w:shd w:fill="FFFFFF" w:val="clear"/>
          </w:tcPr>
          <w:p>
            <w:r>
              <w:rPr>
                <w:rFonts w:ascii="Calibri" w:cs="Calibri" w:eastAsia="Calibri" w:hAnsi="Calibri"/>
                <w:b/>
                <w:bCs/>
                <w:color w:val="1A1A1A"/>
                <w:sz w:val="19"/>
                <w:szCs w:val="19"/>
              </w:rPr>
              <w:t xml:space="preserve">/procurement</w:t>
            </w:r>
          </w:p>
        </w:tc>
        <w:tc>
          <w:tcPr>
            <w:tcW w:type="dxa" w:w="6400"/>
            <w:shd w:fill="FFFFFF" w:val="clear"/>
          </w:tcPr>
          <w:p>
            <w:r>
              <w:rPr>
                <w:rFonts w:ascii="Calibri" w:cs="Calibri" w:eastAsia="Calibri" w:hAnsi="Calibri"/>
                <w:b w:val="false"/>
                <w:bCs w:val="false"/>
                <w:color w:val="1A1A1A"/>
                <w:sz w:val="19"/>
                <w:szCs w:val="19"/>
              </w:rPr>
              <w:t xml:space="preserve">operations_officer, sales_manager, finance_manager, md, admin</w:t>
            </w:r>
          </w:p>
        </w:tc>
      </w:tr>
      <w:tr>
        <w:tc>
          <w:tcPr>
            <w:tcW w:type="dxa" w:w="2600"/>
            <w:shd w:fill="F0F7F3" w:val="clear"/>
          </w:tcPr>
          <w:p>
            <w:r>
              <w:rPr>
                <w:rFonts w:ascii="Calibri" w:cs="Calibri" w:eastAsia="Calibri" w:hAnsi="Calibri"/>
                <w:b/>
                <w:bCs/>
                <w:color w:val="1A1A1A"/>
                <w:sz w:val="19"/>
                <w:szCs w:val="19"/>
              </w:rPr>
              <w:t xml:space="preserve">/operations</w:t>
            </w:r>
          </w:p>
        </w:tc>
        <w:tc>
          <w:tcPr>
            <w:tcW w:type="dxa" w:w="6400"/>
            <w:shd w:fill="F0F7F3" w:val="clear"/>
          </w:tcPr>
          <w:p>
            <w:r>
              <w:rPr>
                <w:rFonts w:ascii="Calibri" w:cs="Calibri" w:eastAsia="Calibri" w:hAnsi="Calibri"/>
                <w:b w:val="false"/>
                <w:bCs w:val="false"/>
                <w:color w:val="1A1A1A"/>
                <w:sz w:val="19"/>
                <w:szCs w:val="19"/>
              </w:rPr>
              <w:t xml:space="preserve">operations_officer, sales_manager, md, admin</w:t>
            </w:r>
          </w:p>
        </w:tc>
      </w:tr>
      <w:tr>
        <w:tc>
          <w:tcPr>
            <w:tcW w:type="dxa" w:w="2600"/>
            <w:shd w:fill="FFFFFF" w:val="clear"/>
          </w:tcPr>
          <w:p>
            <w:r>
              <w:rPr>
                <w:rFonts w:ascii="Calibri" w:cs="Calibri" w:eastAsia="Calibri" w:hAnsi="Calibri"/>
                <w:b/>
                <w:bCs/>
                <w:color w:val="1A1A1A"/>
                <w:sz w:val="19"/>
                <w:szCs w:val="19"/>
              </w:rPr>
              <w:t xml:space="preserve">/cashier</w:t>
            </w:r>
          </w:p>
        </w:tc>
        <w:tc>
          <w:tcPr>
            <w:tcW w:type="dxa" w:w="6400"/>
            <w:shd w:fill="FFFFFF" w:val="clear"/>
          </w:tcPr>
          <w:p>
            <w:r>
              <w:rPr>
                <w:rFonts w:ascii="Calibri" w:cs="Calibri" w:eastAsia="Calibri" w:hAnsi="Calibri"/>
                <w:b w:val="false"/>
                <w:bCs w:val="false"/>
                <w:color w:val="1A1A1A"/>
                <w:sz w:val="19"/>
                <w:szCs w:val="19"/>
              </w:rPr>
              <w:t xml:space="preserve">cashier (cashier.desk.view), md</w:t>
            </w:r>
          </w:p>
        </w:tc>
      </w:tr>
      <w:tr>
        <w:tc>
          <w:tcPr>
            <w:tcW w:type="dxa" w:w="2600"/>
            <w:shd w:fill="F0F7F3" w:val="clear"/>
          </w:tcPr>
          <w:p>
            <w:r>
              <w:rPr>
                <w:rFonts w:ascii="Calibri" w:cs="Calibri" w:eastAsia="Calibri" w:hAnsi="Calibri"/>
                <w:b/>
                <w:bCs/>
                <w:color w:val="1A1A1A"/>
                <w:sz w:val="19"/>
                <w:szCs w:val="19"/>
              </w:rPr>
              <w:t xml:space="preserve">/accounting</w:t>
            </w:r>
          </w:p>
        </w:tc>
        <w:tc>
          <w:tcPr>
            <w:tcW w:type="dxa" w:w="6400"/>
            <w:shd w:fill="F0F7F3" w:val="clear"/>
          </w:tcPr>
          <w:p>
            <w:r>
              <w:rPr>
                <w:rFonts w:ascii="Calibri" w:cs="Calibri" w:eastAsia="Calibri" w:hAnsi="Calibri"/>
                <w:b w:val="false"/>
                <w:bCs w:val="false"/>
                <w:color w:val="1A1A1A"/>
                <w:sz w:val="19"/>
                <w:szCs w:val="19"/>
              </w:rPr>
              <w:t xml:space="preserve">finance_manager (accounting.desk.view), md, admin</w:t>
            </w:r>
          </w:p>
        </w:tc>
      </w:tr>
      <w:tr>
        <w:tc>
          <w:tcPr>
            <w:tcW w:type="dxa" w:w="2600"/>
            <w:shd w:fill="FFFFFF" w:val="clear"/>
          </w:tcPr>
          <w:p>
            <w:r>
              <w:rPr>
                <w:rFonts w:ascii="Calibri" w:cs="Calibri" w:eastAsia="Calibri" w:hAnsi="Calibri"/>
                <w:b/>
                <w:bCs/>
                <w:color w:val="1A1A1A"/>
                <w:sz w:val="19"/>
                <w:szCs w:val="19"/>
              </w:rPr>
              <w:t xml:space="preserve">/accounts / bank-reconciliation</w:t>
            </w:r>
          </w:p>
        </w:tc>
        <w:tc>
          <w:tcPr>
            <w:tcW w:type="dxa" w:w="6400"/>
            <w:shd w:fill="FFFFFF" w:val="clear"/>
          </w:tcPr>
          <w:p>
            <w:r>
              <w:rPr>
                <w:rFonts w:ascii="Calibri" w:cs="Calibri" w:eastAsia="Calibri" w:hAnsi="Calibri"/>
                <w:b w:val="false"/>
                <w:bCs w:val="false"/>
                <w:color w:val="1A1A1A"/>
                <w:sz w:val="19"/>
                <w:szCs w:val="19"/>
              </w:rPr>
              <w:t xml:space="preserve">finance_manager, md, admin</w:t>
            </w:r>
          </w:p>
        </w:tc>
      </w:tr>
      <w:tr>
        <w:tc>
          <w:tcPr>
            <w:tcW w:type="dxa" w:w="2600"/>
            <w:shd w:fill="F0F7F3" w:val="clear"/>
          </w:tcPr>
          <w:p>
            <w:r>
              <w:rPr>
                <w:rFonts w:ascii="Calibri" w:cs="Calibri" w:eastAsia="Calibri" w:hAnsi="Calibri"/>
                <w:b/>
                <w:bCs/>
                <w:color w:val="1A1A1A"/>
                <w:sz w:val="19"/>
                <w:szCs w:val="19"/>
              </w:rPr>
              <w:t xml:space="preserve">/reports</w:t>
            </w:r>
          </w:p>
        </w:tc>
        <w:tc>
          <w:tcPr>
            <w:tcW w:type="dxa" w:w="6400"/>
            <w:shd w:fill="F0F7F3" w:val="clear"/>
          </w:tcPr>
          <w:p>
            <w:r>
              <w:rPr>
                <w:rFonts w:ascii="Calibri" w:cs="Calibri" w:eastAsia="Calibri" w:hAnsi="Calibri"/>
                <w:b w:val="false"/>
                <w:bCs w:val="false"/>
                <w:color w:val="1A1A1A"/>
                <w:sz w:val="19"/>
                <w:szCs w:val="19"/>
              </w:rPr>
              <w:t xml:space="preserve">finance_manager, sales_manager, md, admin</w:t>
            </w:r>
          </w:p>
        </w:tc>
      </w:tr>
      <w:tr>
        <w:tc>
          <w:tcPr>
            <w:tcW w:type="dxa" w:w="2600"/>
            <w:shd w:fill="FFFFFF" w:val="clear"/>
          </w:tcPr>
          <w:p>
            <w:r>
              <w:rPr>
                <w:rFonts w:ascii="Calibri" w:cs="Calibri" w:eastAsia="Calibri" w:hAnsi="Calibri"/>
                <w:b/>
                <w:bCs/>
                <w:color w:val="1A1A1A"/>
                <w:sz w:val="19"/>
                <w:szCs w:val="19"/>
              </w:rPr>
              <w:t xml:space="preserve">/analytics</w:t>
            </w:r>
          </w:p>
        </w:tc>
        <w:tc>
          <w:tcPr>
            <w:tcW w:type="dxa" w:w="6400"/>
            <w:shd w:fill="FFFFFF" w:val="clear"/>
          </w:tcPr>
          <w:p>
            <w:r>
              <w:rPr>
                <w:rFonts w:ascii="Calibri" w:cs="Calibri" w:eastAsia="Calibri" w:hAnsi="Calibri"/>
                <w:b w:val="false"/>
                <w:bCs w:val="false"/>
                <w:color w:val="1A1A1A"/>
                <w:sz w:val="19"/>
                <w:szCs w:val="19"/>
              </w:rPr>
              <w:t xml:space="preserve">finance_manager, sales_manager, md, admin, ceo, chairman</w:t>
            </w:r>
          </w:p>
        </w:tc>
      </w:tr>
      <w:tr>
        <w:tc>
          <w:tcPr>
            <w:tcW w:type="dxa" w:w="2600"/>
            <w:shd w:fill="F0F7F3" w:val="clear"/>
          </w:tcPr>
          <w:p>
            <w:r>
              <w:rPr>
                <w:rFonts w:ascii="Calibri" w:cs="Calibri" w:eastAsia="Calibri" w:hAnsi="Calibri"/>
                <w:b/>
                <w:bCs/>
                <w:color w:val="1A1A1A"/>
                <w:sz w:val="19"/>
                <w:szCs w:val="19"/>
              </w:rPr>
              <w:t xml:space="preserve">/exec</w:t>
            </w:r>
          </w:p>
        </w:tc>
        <w:tc>
          <w:tcPr>
            <w:tcW w:type="dxa" w:w="6400"/>
            <w:shd w:fill="F0F7F3" w:val="clear"/>
          </w:tcPr>
          <w:p>
            <w:r>
              <w:rPr>
                <w:rFonts w:ascii="Calibri" w:cs="Calibri" w:eastAsia="Calibri" w:hAnsi="Calibri"/>
                <w:b w:val="false"/>
                <w:bCs w:val="false"/>
                <w:color w:val="1A1A1A"/>
                <w:sz w:val="19"/>
                <w:szCs w:val="19"/>
              </w:rPr>
              <w:t xml:space="preserve">md, ceo, chairman, admin</w:t>
            </w:r>
          </w:p>
        </w:tc>
      </w:tr>
      <w:tr>
        <w:tc>
          <w:tcPr>
            <w:tcW w:type="dxa" w:w="2600"/>
            <w:shd w:fill="FFFFFF" w:val="clear"/>
          </w:tcPr>
          <w:p>
            <w:r>
              <w:rPr>
                <w:rFonts w:ascii="Calibri" w:cs="Calibri" w:eastAsia="Calibri" w:hAnsi="Calibri"/>
                <w:b/>
                <w:bCs/>
                <w:color w:val="1A1A1A"/>
                <w:sz w:val="19"/>
                <w:szCs w:val="19"/>
              </w:rPr>
              <w:t xml:space="preserve">/office</w:t>
            </w:r>
          </w:p>
        </w:tc>
        <w:tc>
          <w:tcPr>
            <w:tcW w:type="dxa" w:w="6400"/>
            <w:shd w:fill="FFFFFF" w:val="clear"/>
          </w:tcPr>
          <w:p>
            <w:r>
              <w:rPr>
                <w:rFonts w:ascii="Calibri" w:cs="Calibri" w:eastAsia="Calibri" w:hAnsi="Calibri"/>
                <w:b w:val="false"/>
                <w:bCs w:val="false"/>
                <w:color w:val="1A1A1A"/>
                <w:sz w:val="19"/>
                <w:szCs w:val="19"/>
              </w:rPr>
              <w:t xml:space="preserve">All staff with office.use</w:t>
            </w:r>
          </w:p>
        </w:tc>
      </w:tr>
      <w:tr>
        <w:tc>
          <w:tcPr>
            <w:tcW w:type="dxa" w:w="2600"/>
            <w:shd w:fill="F0F7F3" w:val="clear"/>
          </w:tcPr>
          <w:p>
            <w:r>
              <w:rPr>
                <w:rFonts w:ascii="Calibri" w:cs="Calibri" w:eastAsia="Calibri" w:hAnsi="Calibri"/>
                <w:b/>
                <w:bCs/>
                <w:color w:val="1A1A1A"/>
                <w:sz w:val="19"/>
                <w:szCs w:val="19"/>
              </w:rPr>
              <w:t xml:space="preserve">/hr/*</w:t>
            </w:r>
          </w:p>
        </w:tc>
        <w:tc>
          <w:tcPr>
            <w:tcW w:type="dxa" w:w="6400"/>
            <w:shd w:fill="F0F7F3" w:val="clear"/>
          </w:tcPr>
          <w:p>
            <w:r>
              <w:rPr>
                <w:rFonts w:ascii="Calibri" w:cs="Calibri" w:eastAsia="Calibri" w:hAnsi="Calibri"/>
                <w:b w:val="false"/>
                <w:bCs w:val="false"/>
                <w:color w:val="1A1A1A"/>
                <w:sz w:val="19"/>
                <w:szCs w:val="19"/>
              </w:rPr>
              <w:t xml:space="preserve">hr_admin, gmhr</w:t>
            </w:r>
          </w:p>
        </w:tc>
      </w:tr>
      <w:tr>
        <w:tc>
          <w:tcPr>
            <w:tcW w:type="dxa" w:w="2600"/>
            <w:shd w:fill="FFFFFF" w:val="clear"/>
          </w:tcPr>
          <w:p>
            <w:r>
              <w:rPr>
                <w:rFonts w:ascii="Calibri" w:cs="Calibri" w:eastAsia="Calibri" w:hAnsi="Calibri"/>
                <w:b/>
                <w:bCs/>
                <w:color w:val="1A1A1A"/>
                <w:sz w:val="19"/>
                <w:szCs w:val="19"/>
              </w:rPr>
              <w:t xml:space="preserve">/executive-hr/*</w:t>
            </w:r>
          </w:p>
        </w:tc>
        <w:tc>
          <w:tcPr>
            <w:tcW w:type="dxa" w:w="6400"/>
            <w:shd w:fill="FFFFFF" w:val="clear"/>
          </w:tcPr>
          <w:p>
            <w:r>
              <w:rPr>
                <w:rFonts w:ascii="Calibri" w:cs="Calibri" w:eastAsia="Calibri" w:hAnsi="Calibri"/>
                <w:b w:val="false"/>
                <w:bCs w:val="false"/>
                <w:color w:val="1A1A1A"/>
                <w:sz w:val="19"/>
                <w:szCs w:val="19"/>
              </w:rPr>
              <w:t xml:space="preserve">md, ceo, chairman</w:t>
            </w:r>
          </w:p>
        </w:tc>
      </w:tr>
      <w:tr>
        <w:tc>
          <w:tcPr>
            <w:tcW w:type="dxa" w:w="2600"/>
            <w:shd w:fill="F0F7F3" w:val="clear"/>
          </w:tcPr>
          <w:p>
            <w:r>
              <w:rPr>
                <w:rFonts w:ascii="Calibri" w:cs="Calibri" w:eastAsia="Calibri" w:hAnsi="Calibri"/>
                <w:b/>
                <w:bCs/>
                <w:color w:val="1A1A1A"/>
                <w:sz w:val="19"/>
                <w:szCs w:val="19"/>
              </w:rPr>
              <w:t xml:space="preserve">/team-hr/*</w:t>
            </w:r>
          </w:p>
        </w:tc>
        <w:tc>
          <w:tcPr>
            <w:tcW w:type="dxa" w:w="6400"/>
            <w:shd w:fill="F0F7F3" w:val="clear"/>
          </w:tcPr>
          <w:p>
            <w:r>
              <w:rPr>
                <w:rFonts w:ascii="Calibri" w:cs="Calibri" w:eastAsia="Calibri" w:hAnsi="Calibri"/>
                <w:b w:val="false"/>
                <w:bCs w:val="false"/>
                <w:color w:val="1A1A1A"/>
                <w:sz w:val="19"/>
                <w:szCs w:val="19"/>
              </w:rPr>
              <w:t xml:space="preserve">sales_manager</w:t>
            </w:r>
          </w:p>
        </w:tc>
      </w:tr>
      <w:tr>
        <w:tc>
          <w:tcPr>
            <w:tcW w:type="dxa" w:w="2600"/>
            <w:shd w:fill="FFFFFF" w:val="clear"/>
          </w:tcPr>
          <w:p>
            <w:r>
              <w:rPr>
                <w:rFonts w:ascii="Calibri" w:cs="Calibri" w:eastAsia="Calibri" w:hAnsi="Calibri"/>
                <w:b/>
                <w:bCs/>
                <w:color w:val="1A1A1A"/>
                <w:sz w:val="19"/>
                <w:szCs w:val="19"/>
              </w:rPr>
              <w:t xml:space="preserve">/me/* or /my-profile/*</w:t>
            </w:r>
          </w:p>
        </w:tc>
        <w:tc>
          <w:tcPr>
            <w:tcW w:type="dxa" w:w="6400"/>
            <w:shd w:fill="FFFFFF" w:val="clear"/>
          </w:tcPr>
          <w:p>
            <w:r>
              <w:rPr>
                <w:rFonts w:ascii="Calibri" w:cs="Calibri" w:eastAsia="Calibri" w:hAnsi="Calibri"/>
                <w:b w:val="false"/>
                <w:bCs w:val="false"/>
                <w:color w:val="1A1A1A"/>
                <w:sz w:val="19"/>
                <w:szCs w:val="19"/>
              </w:rPr>
              <w:t xml:space="preserve">All staff (self-service portal)</w:t>
            </w:r>
          </w:p>
        </w:tc>
      </w:tr>
      <w:tr>
        <w:tc>
          <w:tcPr>
            <w:tcW w:type="dxa" w:w="2600"/>
            <w:shd w:fill="F0F7F3" w:val="clear"/>
          </w:tcPr>
          <w:p>
            <w:r>
              <w:rPr>
                <w:rFonts w:ascii="Calibri" w:cs="Calibri" w:eastAsia="Calibri" w:hAnsi="Calibri"/>
                <w:b/>
                <w:bCs/>
                <w:color w:val="1A1A1A"/>
                <w:sz w:val="19"/>
                <w:szCs w:val="19"/>
              </w:rPr>
              <w:t xml:space="preserve">/price-list</w:t>
            </w:r>
          </w:p>
        </w:tc>
        <w:tc>
          <w:tcPr>
            <w:tcW w:type="dxa" w:w="6400"/>
            <w:shd w:fill="F0F7F3" w:val="clear"/>
          </w:tcPr>
          <w:p>
            <w:r>
              <w:rPr>
                <w:rFonts w:ascii="Calibri" w:cs="Calibri" w:eastAsia="Calibri" w:hAnsi="Calibri"/>
                <w:b w:val="false"/>
                <w:bCs w:val="false"/>
                <w:color w:val="1A1A1A"/>
                <w:sz w:val="19"/>
                <w:szCs w:val="19"/>
              </w:rPr>
              <w:t xml:space="preserve">md, admin, sales_manager</w:t>
            </w:r>
          </w:p>
        </w:tc>
      </w:tr>
      <w:tr>
        <w:tc>
          <w:tcPr>
            <w:tcW w:type="dxa" w:w="2600"/>
            <w:shd w:fill="FFFFFF" w:val="clear"/>
          </w:tcPr>
          <w:p>
            <w:r>
              <w:rPr>
                <w:rFonts w:ascii="Calibri" w:cs="Calibri" w:eastAsia="Calibri" w:hAnsi="Calibri"/>
                <w:b/>
                <w:bCs/>
                <w:color w:val="1A1A1A"/>
                <w:sz w:val="19"/>
                <w:szCs w:val="19"/>
              </w:rPr>
              <w:t xml:space="preserve">/pricing-policy</w:t>
            </w:r>
          </w:p>
        </w:tc>
        <w:tc>
          <w:tcPr>
            <w:tcW w:type="dxa" w:w="6400"/>
            <w:shd w:fill="FFFFFF" w:val="clear"/>
          </w:tcPr>
          <w:p>
            <w:r>
              <w:rPr>
                <w:rFonts w:ascii="Calibri" w:cs="Calibri" w:eastAsia="Calibri" w:hAnsi="Calibri"/>
                <w:b w:val="false"/>
                <w:bCs w:val="false"/>
                <w:color w:val="1A1A1A"/>
                <w:sz w:val="19"/>
                <w:szCs w:val="19"/>
              </w:rPr>
              <w:t xml:space="preserve">md, admin</w:t>
            </w:r>
          </w:p>
        </w:tc>
      </w:tr>
      <w:tr>
        <w:tc>
          <w:tcPr>
            <w:tcW w:type="dxa" w:w="2600"/>
            <w:shd w:fill="F0F7F3" w:val="clear"/>
          </w:tcPr>
          <w:p>
            <w:r>
              <w:rPr>
                <w:rFonts w:ascii="Calibri" w:cs="Calibri" w:eastAsia="Calibri" w:hAnsi="Calibri"/>
                <w:b/>
                <w:bCs/>
                <w:color w:val="1A1A1A"/>
                <w:sz w:val="19"/>
                <w:szCs w:val="19"/>
              </w:rPr>
              <w:t xml:space="preserve">/edit-approvals</w:t>
            </w:r>
          </w:p>
        </w:tc>
        <w:tc>
          <w:tcPr>
            <w:tcW w:type="dxa" w:w="6400"/>
            <w:shd w:fill="F0F7F3" w:val="clear"/>
          </w:tcPr>
          <w:p>
            <w:r>
              <w:rPr>
                <w:rFonts w:ascii="Calibri" w:cs="Calibri" w:eastAsia="Calibri" w:hAnsi="Calibri"/>
                <w:b w:val="false"/>
                <w:bCs w:val="false"/>
                <w:color w:val="1A1A1A"/>
                <w:sz w:val="19"/>
                <w:szCs w:val="19"/>
              </w:rPr>
              <w:t xml:space="preserve">sales_manager, md, admin</w:t>
            </w:r>
          </w:p>
        </w:tc>
      </w:tr>
      <w:tr>
        <w:tc>
          <w:tcPr>
            <w:tcW w:type="dxa" w:w="2600"/>
            <w:shd w:fill="FFFFFF" w:val="clear"/>
          </w:tcPr>
          <w:p>
            <w:r>
              <w:rPr>
                <w:rFonts w:ascii="Calibri" w:cs="Calibri" w:eastAsia="Calibri" w:hAnsi="Calibri"/>
                <w:b/>
                <w:bCs/>
                <w:color w:val="1A1A1A"/>
                <w:sz w:val="19"/>
                <w:szCs w:val="19"/>
              </w:rPr>
              <w:t xml:space="preserve">/settings</w:t>
            </w:r>
          </w:p>
        </w:tc>
        <w:tc>
          <w:tcPr>
            <w:tcW w:type="dxa" w:w="6400"/>
            <w:shd w:fill="FFFFFF" w:val="clear"/>
          </w:tcPr>
          <w:p>
            <w:r>
              <w:rPr>
                <w:rFonts w:ascii="Calibri" w:cs="Calibri" w:eastAsia="Calibri" w:hAnsi="Calibri"/>
                <w:b w:val="false"/>
                <w:bCs w:val="false"/>
                <w:color w:val="1A1A1A"/>
                <w:sz w:val="19"/>
                <w:szCs w:val="19"/>
              </w:rPr>
              <w:t xml:space="preserve">admin, md (limited)</w:t>
            </w:r>
          </w:p>
        </w:tc>
      </w:tr>
    </w:tbl>
    <w:p>
      <w:r>
        <w:br w:type="page"/>
      </w:r>
    </w:p>
    <w:p>
      <w:pPr>
        <w:pStyle w:val="Heading1"/>
        <w:spacing w:after="120" w:before="280"/>
      </w:pPr>
      <w:r>
        <w:rPr>
          <w:rFonts w:ascii="Calibri" w:cs="Calibri" w:eastAsia="Calibri" w:hAnsi="Calibri"/>
          <w:b/>
          <w:bCs/>
          <w:color w:val="0D2B19"/>
          <w:sz w:val="40"/>
          <w:szCs w:val="40"/>
        </w:rPr>
        <w:t xml:space="preserve">4. SALES &amp; CUSTOMER MANAGEMENT</w:t>
      </w:r>
    </w:p>
    <w:p>
      <w:pPr>
        <w:pStyle w:val="Heading2"/>
        <w:spacing w:after="120" w:before="280"/>
      </w:pPr>
      <w:r>
        <w:rPr>
          <w:rFonts w:ascii="Calibri" w:cs="Calibri" w:eastAsia="Calibri" w:hAnsi="Calibri"/>
          <w:b/>
          <w:bCs/>
          <w:color w:val="1B6B3A"/>
          <w:sz w:val="28"/>
          <w:szCs w:val="28"/>
        </w:rPr>
        <w:t xml:space="preserve">4.1 Customer Records</w:t>
      </w:r>
    </w:p>
    <w:p>
      <w:pPr>
        <w:spacing w:after="80" w:before="80"/>
      </w:pPr>
      <w:r>
        <w:rPr>
          <w:rFonts w:ascii="Calibri" w:cs="Calibri" w:eastAsia="Calibri" w:hAnsi="Calibri"/>
          <w:color w:val="1A1A1A"/>
          <w:sz w:val="22"/>
          <w:szCs w:val="22"/>
        </w:rPr>
        <w:t xml:space="preserve">Customers are registered as master records. Phone numbers are normalised to a canonical key (customerPhoneKey.js) and emails are similarly normalised for duplicate detection. Customer CRM interactions (calls, site visits, follow-ups) are logged against the customer and optionally against a specific quotation.</w:t>
      </w:r>
    </w:p>
    <w:p>
      <w:pPr>
        <w:pStyle w:val="Heading2"/>
        <w:spacing w:after="120" w:before="280"/>
      </w:pPr>
      <w:r>
        <w:rPr>
          <w:rFonts w:ascii="Calibri" w:cs="Calibri" w:eastAsia="Calibri" w:hAnsi="Calibri"/>
          <w:b/>
          <w:bCs/>
          <w:color w:val="1B6B3A"/>
          <w:sz w:val="28"/>
          <w:szCs w:val="28"/>
        </w:rPr>
        <w:t xml:space="preserve">4.2 Pricing</w:t>
      </w:r>
    </w:p>
    <w:p>
      <w:pPr>
        <w:spacing w:after="60" w:before="60"/>
        <w:ind w:left="720" w:hanging="431"/>
      </w:pPr>
      <w:r>
        <w:rPr>
          <w:rFonts w:ascii="Calibri" w:cs="Calibri" w:eastAsia="Calibri" w:hAnsi="Calibri"/>
          <w:b/>
          <w:bCs/>
          <w:color w:val="1B6B3A"/>
          <w:sz w:val="22"/>
          <w:szCs w:val="22"/>
        </w:rPr>
        <w:t xml:space="preserve">1. </w:t>
      </w:r>
      <w:r>
        <w:rPr>
          <w:rFonts w:ascii="Calibri" w:cs="Calibri" w:eastAsia="Calibri" w:hAnsi="Calibri"/>
          <w:color w:val="1A1A1A"/>
          <w:sz w:val="22"/>
          <w:szCs w:val="22"/>
        </w:rPr>
        <w:t xml:space="preserve">Standard price list (maintained by MD/Admin at /price-list) — base price per metre/sheet per gauge and profile.</w:t>
      </w:r>
    </w:p>
    <w:p>
      <w:pPr>
        <w:spacing w:after="60" w:before="60"/>
        <w:ind w:left="720" w:hanging="431"/>
      </w:pPr>
      <w:r>
        <w:rPr>
          <w:rFonts w:ascii="Calibri" w:cs="Calibri" w:eastAsia="Calibri" w:hAnsi="Calibri"/>
          <w:b/>
          <w:bCs/>
          <w:color w:val="1B6B3A"/>
          <w:sz w:val="22"/>
          <w:szCs w:val="22"/>
        </w:rPr>
        <w:t xml:space="preserve">2. </w:t>
      </w:r>
      <w:r>
        <w:rPr>
          <w:rFonts w:ascii="Calibri" w:cs="Calibri" w:eastAsia="Calibri" w:hAnsi="Calibri"/>
          <w:color w:val="1A1A1A"/>
          <w:sz w:val="22"/>
          <w:szCs w:val="22"/>
        </w:rPr>
        <w:t xml:space="preserve">Pricing policy rules (/pricing-policy) — tiered pricing, minimum floor prices, exception approval routing.</w:t>
      </w:r>
    </w:p>
    <w:p>
      <w:pPr>
        <w:spacing w:after="60" w:before="60"/>
        <w:ind w:left="720" w:hanging="431"/>
      </w:pPr>
      <w:r>
        <w:rPr>
          <w:rFonts w:ascii="Calibri" w:cs="Calibri" w:eastAsia="Calibri" w:hAnsi="Calibri"/>
          <w:b/>
          <w:bCs/>
          <w:color w:val="1B6B3A"/>
          <w:sz w:val="22"/>
          <w:szCs w:val="22"/>
        </w:rPr>
        <w:t xml:space="preserve">3. </w:t>
      </w:r>
      <w:r>
        <w:rPr>
          <w:rFonts w:ascii="Calibri" w:cs="Calibri" w:eastAsia="Calibri" w:hAnsi="Calibri"/>
          <w:color w:val="1A1A1A"/>
          <w:sz w:val="22"/>
          <w:szCs w:val="22"/>
        </w:rPr>
        <w:t xml:space="preserve">Quotation-level overrides — sales staff can enter a custom price, but prices below the approved floor trigger a "Below Floor" exception requiring Branch Manager or MD approval before quotation activates.</w:t>
      </w:r>
    </w:p>
    <w:p>
      <w:pPr>
        <w:shd w:fill="E8F5ED" w:val="clear"/>
        <w:spacing w:after="100" w:before="100"/>
      </w:pPr>
      <w:r>
        <w:rPr>
          <w:rFonts w:ascii="Calibri" w:cs="Calibri" w:eastAsia="Calibri" w:hAnsi="Calibri"/>
          <w:b/>
          <w:bCs/>
          <w:color w:val="0D2B19"/>
          <w:sz w:val="21"/>
          <w:szCs w:val="21"/>
        </w:rPr>
        <w:t xml:space="preserve">[NOTE] </w:t>
      </w:r>
      <w:r>
        <w:rPr>
          <w:rFonts w:ascii="Calibri" w:cs="Calibri" w:eastAsia="Calibri" w:hAnsi="Calibri"/>
          <w:color w:val="1A1A1A"/>
          <w:sz w:val="21"/>
          <w:szCs w:val="21"/>
        </w:rPr>
        <w:t xml:space="preserve">Price snapshots are captured at quotation creation. Subsequent price list changes do not retroactively affect confirmed quotations.</w:t>
      </w:r>
    </w:p>
    <w:p>
      <w:pPr>
        <w:pStyle w:val="Heading2"/>
        <w:spacing w:after="120" w:before="280"/>
      </w:pPr>
      <w:r>
        <w:rPr>
          <w:rFonts w:ascii="Calibri" w:cs="Calibri" w:eastAsia="Calibri" w:hAnsi="Calibri"/>
          <w:b/>
          <w:bCs/>
          <w:color w:val="1B6B3A"/>
          <w:sz w:val="28"/>
          <w:szCs w:val="28"/>
        </w:rPr>
        <w:t xml:space="preserve">4.3 Credit Exception System</w:t>
      </w:r>
    </w:p>
    <w:p>
      <w:pPr>
        <w:spacing w:after="80" w:before="80"/>
      </w:pPr>
      <w:r>
        <w:rPr>
          <w:rFonts w:ascii="Calibri" w:cs="Calibri" w:eastAsia="Calibri" w:hAnsi="Calibri"/>
          <w:color w:val="1A1A1A"/>
          <w:sz w:val="22"/>
          <w:szCs w:val="22"/>
        </w:rPr>
        <w:t xml:space="preserve">Default policy: all sales require advance or cash payment. Customer credit requires a Credit Exception: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shd w:fill="1B6B3A" w:val="clear"/>
          </w:tcPr>
          <w:p>
            <w:r>
              <w:rPr>
                <w:rFonts w:ascii="Calibri" w:cs="Calibri" w:eastAsia="Calibri" w:hAnsi="Calibri"/>
                <w:b/>
                <w:bCs/>
                <w:color w:val="FFFFFF"/>
                <w:sz w:val="20"/>
                <w:szCs w:val="20"/>
              </w:rPr>
              <w:t xml:space="preserve">Approval Level</w:t>
            </w:r>
          </w:p>
        </w:tc>
        <w:tc>
          <w:tcPr>
            <w:tcW w:type="dxa" w:w="3000"/>
            <w:shd w:fill="1B6B3A" w:val="clear"/>
          </w:tcPr>
          <w:p>
            <w:r>
              <w:rPr>
                <w:rFonts w:ascii="Calibri" w:cs="Calibri" w:eastAsia="Calibri" w:hAnsi="Calibri"/>
                <w:b/>
                <w:bCs/>
                <w:color w:val="FFFFFF"/>
                <w:sz w:val="20"/>
                <w:szCs w:val="20"/>
              </w:rPr>
              <w:t xml:space="preserve">Condition</w:t>
            </w:r>
          </w:p>
        </w:tc>
        <w:tc>
          <w:tcPr>
            <w:tcW w:type="dxa" w:w="4000"/>
            <w:shd w:fill="1B6B3A" w:val="clear"/>
          </w:tcPr>
          <w:p>
            <w:r>
              <w:rPr>
                <w:rFonts w:ascii="Calibri" w:cs="Calibri" w:eastAsia="Calibri" w:hAnsi="Calibri"/>
                <w:b/>
                <w:bCs/>
                <w:color w:val="FFFFFF"/>
                <w:sz w:val="20"/>
                <w:szCs w:val="20"/>
              </w:rPr>
              <w:t xml:space="preserve">Configuration</w:t>
            </w:r>
          </w:p>
        </w:tc>
      </w:tr>
      <w:tr>
        <w:tc>
          <w:tcPr>
            <w:tcW w:type="dxa" w:w="2000"/>
            <w:shd w:fill="FFFFFF" w:val="clear"/>
          </w:tcPr>
          <w:p>
            <w:r>
              <w:rPr>
                <w:rFonts w:ascii="Calibri" w:cs="Calibri" w:eastAsia="Calibri" w:hAnsi="Calibri"/>
                <w:b/>
                <w:bCs/>
                <w:color w:val="1A1A1A"/>
                <w:sz w:val="19"/>
                <w:szCs w:val="19"/>
              </w:rPr>
              <w:t xml:space="preserve">Branch Manager</w:t>
            </w:r>
          </w:p>
        </w:tc>
        <w:tc>
          <w:tcPr>
            <w:tcW w:type="dxa" w:w="3000"/>
            <w:shd w:fill="FFFFFF" w:val="clear"/>
          </w:tcPr>
          <w:p>
            <w:r>
              <w:rPr>
                <w:rFonts w:ascii="Calibri" w:cs="Calibri" w:eastAsia="Calibri" w:hAnsi="Calibri"/>
                <w:b w:val="false"/>
                <w:bCs w:val="false"/>
                <w:color w:val="1A1A1A"/>
                <w:sz w:val="19"/>
                <w:szCs w:val="19"/>
              </w:rPr>
              <w:t xml:space="preserve">Amount below BM limit</w:t>
            </w:r>
          </w:p>
        </w:tc>
        <w:tc>
          <w:tcPr>
            <w:tcW w:type="dxa" w:w="4000"/>
            <w:shd w:fill="FFFFFF" w:val="clear"/>
          </w:tcPr>
          <w:p>
            <w:r>
              <w:rPr>
                <w:rFonts w:ascii="Calibri" w:cs="Calibri" w:eastAsia="Calibri" w:hAnsi="Calibri"/>
                <w:b w:val="false"/>
                <w:bCs w:val="false"/>
                <w:color w:val="1A1A1A"/>
                <w:sz w:val="19"/>
                <w:szCs w:val="19"/>
              </w:rPr>
              <w:t xml:space="preserve">CREDIT_BRANCH_MANAGER_LIMIT_NGN (env or org_policy_kv)</w:t>
            </w:r>
          </w:p>
        </w:tc>
      </w:tr>
      <w:tr>
        <w:tc>
          <w:tcPr>
            <w:tcW w:type="dxa" w:w="2000"/>
            <w:shd w:fill="F0F7F3" w:val="clear"/>
          </w:tcPr>
          <w:p>
            <w:r>
              <w:rPr>
                <w:rFonts w:ascii="Calibri" w:cs="Calibri" w:eastAsia="Calibri" w:hAnsi="Calibri"/>
                <w:b/>
                <w:bCs/>
                <w:color w:val="1A1A1A"/>
                <w:sz w:val="19"/>
                <w:szCs w:val="19"/>
              </w:rPr>
              <w:t xml:space="preserve">MD</w:t>
            </w:r>
          </w:p>
        </w:tc>
        <w:tc>
          <w:tcPr>
            <w:tcW w:type="dxa" w:w="3000"/>
            <w:shd w:fill="F0F7F3" w:val="clear"/>
          </w:tcPr>
          <w:p>
            <w:r>
              <w:rPr>
                <w:rFonts w:ascii="Calibri" w:cs="Calibri" w:eastAsia="Calibri" w:hAnsi="Calibri"/>
                <w:b w:val="false"/>
                <w:bCs w:val="false"/>
                <w:color w:val="1A1A1A"/>
                <w:sz w:val="19"/>
                <w:szCs w:val="19"/>
              </w:rPr>
              <w:t xml:space="preserve">Amount above BM limit</w:t>
            </w:r>
          </w:p>
        </w:tc>
        <w:tc>
          <w:tcPr>
            <w:tcW w:type="dxa" w:w="4000"/>
            <w:shd w:fill="F0F7F3" w:val="clear"/>
          </w:tcPr>
          <w:p>
            <w:r>
              <w:rPr>
                <w:rFonts w:ascii="Calibri" w:cs="Calibri" w:eastAsia="Calibri" w:hAnsi="Calibri"/>
                <w:b w:val="false"/>
                <w:bCs w:val="false"/>
                <w:color w:val="1A1A1A"/>
                <w:sz w:val="19"/>
                <w:szCs w:val="19"/>
              </w:rPr>
              <w:t xml:space="preserve">CREDIT_MD_REQUIRED_ABOVE_NGN (env or org_policy_kv)</w:t>
            </w:r>
          </w:p>
        </w:tc>
      </w:tr>
      <w:tr>
        <w:tc>
          <w:tcPr>
            <w:tcW w:type="dxa" w:w="2000"/>
            <w:shd w:fill="FFFFFF" w:val="clear"/>
          </w:tcPr>
          <w:p>
            <w:r>
              <w:rPr>
                <w:rFonts w:ascii="Calibri" w:cs="Calibri" w:eastAsia="Calibri" w:hAnsi="Calibri"/>
                <w:b/>
                <w:bCs/>
                <w:color w:val="1A1A1A"/>
                <w:sz w:val="19"/>
                <w:szCs w:val="19"/>
              </w:rPr>
              <w:t xml:space="preserve">MD (always)</w:t>
            </w:r>
          </w:p>
        </w:tc>
        <w:tc>
          <w:tcPr>
            <w:tcW w:type="dxa" w:w="3000"/>
            <w:shd w:fill="FFFFFF" w:val="clear"/>
          </w:tcPr>
          <w:p>
            <w:r>
              <w:rPr>
                <w:rFonts w:ascii="Calibri" w:cs="Calibri" w:eastAsia="Calibri" w:hAnsi="Calibri"/>
                <w:b w:val="false"/>
                <w:bCs w:val="false"/>
                <w:color w:val="1A1A1A"/>
                <w:sz w:val="19"/>
                <w:szCs w:val="19"/>
              </w:rPr>
              <w:t xml:space="preserve">No credit policy configured</w:t>
            </w:r>
          </w:p>
        </w:tc>
        <w:tc>
          <w:tcPr>
            <w:tcW w:type="dxa" w:w="4000"/>
            <w:shd w:fill="FFFFFF" w:val="clear"/>
          </w:tcPr>
          <w:p>
            <w:r>
              <w:rPr>
                <w:rFonts w:ascii="Calibri" w:cs="Calibri" w:eastAsia="Calibri" w:hAnsi="Calibri"/>
                <w:b w:val="false"/>
                <w:bCs w:val="false"/>
                <w:color w:val="1A1A1A"/>
                <w:sz w:val="19"/>
                <w:szCs w:val="19"/>
              </w:rPr>
              <w:t xml:space="preserve">Default fallback until policy is configured in org settings</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800"/>
            <w:shd w:fill="1B6B3A" w:val="clear"/>
          </w:tcPr>
          <w:p>
            <w:r>
              <w:rPr>
                <w:rFonts w:ascii="Calibri" w:cs="Calibri" w:eastAsia="Calibri" w:hAnsi="Calibri"/>
                <w:b/>
                <w:bCs/>
                <w:color w:val="FFFFFF"/>
                <w:sz w:val="20"/>
                <w:szCs w:val="20"/>
              </w:rPr>
              <w:t xml:space="preserve">Field</w:t>
            </w:r>
          </w:p>
        </w:tc>
        <w:tc>
          <w:tcPr>
            <w:tcW w:type="dxa" w:w="6200"/>
            <w:shd w:fill="1B6B3A" w:val="clear"/>
          </w:tcPr>
          <w:p>
            <w:r>
              <w:rPr>
                <w:rFonts w:ascii="Calibri" w:cs="Calibri" w:eastAsia="Calibri" w:hAnsi="Calibri"/>
                <w:b/>
                <w:bCs/>
                <w:color w:val="FFFFFF"/>
                <w:sz w:val="20"/>
                <w:szCs w:val="20"/>
              </w:rPr>
              <w:t xml:space="preserve">Details</w:t>
            </w:r>
          </w:p>
        </w:tc>
      </w:tr>
      <w:tr>
        <w:tc>
          <w:tcPr>
            <w:tcW w:type="dxa" w:w="2800"/>
            <w:shd w:fill="FFFFFF" w:val="clear"/>
          </w:tcPr>
          <w:p>
            <w:r>
              <w:rPr>
                <w:rFonts w:ascii="Calibri" w:cs="Calibri" w:eastAsia="Calibri" w:hAnsi="Calibri"/>
                <w:b/>
                <w:bCs/>
                <w:color w:val="1A1A1A"/>
                <w:sz w:val="19"/>
                <w:szCs w:val="19"/>
              </w:rPr>
              <w:t xml:space="preserve">Status flow</w:t>
            </w:r>
          </w:p>
        </w:tc>
        <w:tc>
          <w:tcPr>
            <w:tcW w:type="dxa" w:w="6200"/>
            <w:shd w:fill="FFFFFF" w:val="clear"/>
          </w:tcPr>
          <w:p>
            <w:r>
              <w:rPr>
                <w:rFonts w:ascii="Calibri" w:cs="Calibri" w:eastAsia="Calibri" w:hAnsi="Calibri"/>
                <w:b w:val="false"/>
                <w:bCs w:val="false"/>
                <w:color w:val="1A1A1A"/>
                <w:sz w:val="19"/>
                <w:szCs w:val="19"/>
              </w:rPr>
              <w:t xml:space="preserve">pending → approved / rejected / revoked / expired</w:t>
            </w:r>
          </w:p>
        </w:tc>
      </w:tr>
      <w:tr>
        <w:tc>
          <w:tcPr>
            <w:tcW w:type="dxa" w:w="2800"/>
            <w:shd w:fill="F0F7F3" w:val="clear"/>
          </w:tcPr>
          <w:p>
            <w:r>
              <w:rPr>
                <w:rFonts w:ascii="Calibri" w:cs="Calibri" w:eastAsia="Calibri" w:hAnsi="Calibri"/>
                <w:b/>
                <w:bCs/>
                <w:color w:val="1A1A1A"/>
                <w:sz w:val="19"/>
                <w:szCs w:val="19"/>
              </w:rPr>
              <w:t xml:space="preserve">Default credit terms</w:t>
            </w:r>
          </w:p>
        </w:tc>
        <w:tc>
          <w:tcPr>
            <w:tcW w:type="dxa" w:w="6200"/>
            <w:shd w:fill="F0F7F3" w:val="clear"/>
          </w:tcPr>
          <w:p>
            <w:r>
              <w:rPr>
                <w:rFonts w:ascii="Calibri" w:cs="Calibri" w:eastAsia="Calibri" w:hAnsi="Calibri"/>
                <w:b w:val="false"/>
                <w:bCs w:val="false"/>
                <w:color w:val="1A1A1A"/>
                <w:sz w:val="19"/>
                <w:szCs w:val="19"/>
              </w:rPr>
              <w:t xml:space="preserve">14 days (configurable)</w:t>
            </w:r>
          </w:p>
        </w:tc>
      </w:tr>
      <w:tr>
        <w:tc>
          <w:tcPr>
            <w:tcW w:type="dxa" w:w="2800"/>
            <w:shd w:fill="FFFFFF" w:val="clear"/>
          </w:tcPr>
          <w:p>
            <w:r>
              <w:rPr>
                <w:rFonts w:ascii="Calibri" w:cs="Calibri" w:eastAsia="Calibri" w:hAnsi="Calibri"/>
                <w:b/>
                <w:bCs/>
                <w:color w:val="1A1A1A"/>
                <w:sz w:val="19"/>
                <w:szCs w:val="19"/>
              </w:rPr>
              <w:t xml:space="preserve">Maximum credit terms</w:t>
            </w:r>
          </w:p>
        </w:tc>
        <w:tc>
          <w:tcPr>
            <w:tcW w:type="dxa" w:w="6200"/>
            <w:shd w:fill="FFFFFF" w:val="clear"/>
          </w:tcPr>
          <w:p>
            <w:r>
              <w:rPr>
                <w:rFonts w:ascii="Calibri" w:cs="Calibri" w:eastAsia="Calibri" w:hAnsi="Calibri"/>
                <w:b w:val="false"/>
                <w:bCs w:val="false"/>
                <w:color w:val="1A1A1A"/>
                <w:sz w:val="19"/>
                <w:szCs w:val="19"/>
              </w:rPr>
              <w:t xml:space="preserve">90 days (configurable)</w:t>
            </w:r>
          </w:p>
        </w:tc>
      </w:tr>
      <w:tr>
        <w:tc>
          <w:tcPr>
            <w:tcW w:type="dxa" w:w="2800"/>
            <w:shd w:fill="F0F7F3" w:val="clear"/>
          </w:tcPr>
          <w:p>
            <w:r>
              <w:rPr>
                <w:rFonts w:ascii="Calibri" w:cs="Calibri" w:eastAsia="Calibri" w:hAnsi="Calibri"/>
                <w:b/>
                <w:bCs/>
                <w:color w:val="1A1A1A"/>
                <w:sz w:val="19"/>
                <w:szCs w:val="19"/>
              </w:rPr>
              <w:t xml:space="preserve">Effect on delivery gate</w:t>
            </w:r>
          </w:p>
        </w:tc>
        <w:tc>
          <w:tcPr>
            <w:tcW w:type="dxa" w:w="6200"/>
            <w:shd w:fill="F0F7F3" w:val="clear"/>
          </w:tcPr>
          <w:p>
            <w:r>
              <w:rPr>
                <w:rFonts w:ascii="Calibri" w:cs="Calibri" w:eastAsia="Calibri" w:hAnsi="Calibri"/>
                <w:b w:val="false"/>
                <w:bCs w:val="false"/>
                <w:color w:val="1A1A1A"/>
                <w:sz w:val="19"/>
                <w:szCs w:val="19"/>
              </w:rPr>
              <w:t xml:space="preserve">Active approved exception bypasses the payment enforcement gate for delivery</w:t>
            </w:r>
          </w:p>
        </w:tc>
      </w:tr>
    </w:tbl>
    <w:p>
      <w:pPr>
        <w:pStyle w:val="Heading2"/>
        <w:spacing w:after="120" w:before="280"/>
      </w:pPr>
      <w:r>
        <w:rPr>
          <w:rFonts w:ascii="Calibri" w:cs="Calibri" w:eastAsia="Calibri" w:hAnsi="Calibri"/>
          <w:b/>
          <w:bCs/>
          <w:color w:val="1B6B3A"/>
          <w:sz w:val="28"/>
          <w:szCs w:val="28"/>
        </w:rPr>
        <w:t xml:space="preserve">4.4 Delivery Payment Gate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200"/>
            <w:shd w:fill="1B6B3A" w:val="clear"/>
          </w:tcPr>
          <w:p>
            <w:r>
              <w:rPr>
                <w:rFonts w:ascii="Calibri" w:cs="Calibri" w:eastAsia="Calibri" w:hAnsi="Calibri"/>
                <w:b/>
                <w:bCs/>
                <w:color w:val="FFFFFF"/>
                <w:sz w:val="20"/>
                <w:szCs w:val="20"/>
              </w:rPr>
              <w:t xml:space="preserve">Mode</w:t>
            </w:r>
          </w:p>
        </w:tc>
        <w:tc>
          <w:tcPr>
            <w:tcW w:type="dxa" w:w="4600"/>
            <w:shd w:fill="1B6B3A" w:val="clear"/>
          </w:tcPr>
          <w:p>
            <w:r>
              <w:rPr>
                <w:rFonts w:ascii="Calibri" w:cs="Calibri" w:eastAsia="Calibri" w:hAnsi="Calibri"/>
                <w:b/>
                <w:bCs/>
                <w:color w:val="FFFFFF"/>
                <w:sz w:val="20"/>
                <w:szCs w:val="20"/>
              </w:rPr>
              <w:t xml:space="preserve">Behaviour</w:t>
            </w:r>
          </w:p>
        </w:tc>
        <w:tc>
          <w:tcPr>
            <w:tcW w:type="dxa" w:w="3200"/>
            <w:shd w:fill="1B6B3A" w:val="clear"/>
          </w:tcPr>
          <w:p>
            <w:r>
              <w:rPr>
                <w:rFonts w:ascii="Calibri" w:cs="Calibri" w:eastAsia="Calibri" w:hAnsi="Calibri"/>
                <w:b/>
                <w:bCs/>
                <w:color w:val="FFFFFF"/>
                <w:sz w:val="20"/>
                <w:szCs w:val="20"/>
              </w:rPr>
              <w:t xml:space="preserve">Env Setting</w:t>
            </w:r>
          </w:p>
        </w:tc>
      </w:tr>
      <w:tr>
        <w:tc>
          <w:tcPr>
            <w:tcW w:type="dxa" w:w="1200"/>
            <w:shd w:fill="FFFFFF" w:val="clear"/>
          </w:tcPr>
          <w:p>
            <w:r>
              <w:rPr>
                <w:rFonts w:ascii="Calibri" w:cs="Calibri" w:eastAsia="Calibri" w:hAnsi="Calibri"/>
                <w:b/>
                <w:bCs/>
                <w:color w:val="1A1A1A"/>
                <w:sz w:val="19"/>
                <w:szCs w:val="19"/>
              </w:rPr>
              <w:t xml:space="preserve">off</w:t>
            </w:r>
          </w:p>
        </w:tc>
        <w:tc>
          <w:tcPr>
            <w:tcW w:type="dxa" w:w="4600"/>
            <w:shd w:fill="FFFFFF" w:val="clear"/>
          </w:tcPr>
          <w:p>
            <w:r>
              <w:rPr>
                <w:rFonts w:ascii="Calibri" w:cs="Calibri" w:eastAsia="Calibri" w:hAnsi="Calibri"/>
                <w:b w:val="false"/>
                <w:bCs w:val="false"/>
                <w:color w:val="1A1A1A"/>
                <w:sz w:val="19"/>
                <w:szCs w:val="19"/>
              </w:rPr>
              <w:t xml:space="preserve">No payment check — delivery always allowed</w:t>
            </w:r>
          </w:p>
        </w:tc>
        <w:tc>
          <w:tcPr>
            <w:tcW w:type="dxa" w:w="3200"/>
            <w:shd w:fill="FFFFFF" w:val="clear"/>
          </w:tcPr>
          <w:p>
            <w:r>
              <w:rPr>
                <w:rFonts w:ascii="Calibri" w:cs="Calibri" w:eastAsia="Calibri" w:hAnsi="Calibri"/>
                <w:b w:val="false"/>
                <w:bCs w:val="false"/>
                <w:color w:val="1A1A1A"/>
                <w:sz w:val="19"/>
                <w:szCs w:val="19"/>
              </w:rPr>
              <w:t xml:space="preserve">DELIVERY_PAYMENT_GATE=off</w:t>
            </w:r>
          </w:p>
        </w:tc>
      </w:tr>
      <w:tr>
        <w:tc>
          <w:tcPr>
            <w:tcW w:type="dxa" w:w="1200"/>
            <w:shd w:fill="F0F7F3" w:val="clear"/>
          </w:tcPr>
          <w:p>
            <w:r>
              <w:rPr>
                <w:rFonts w:ascii="Calibri" w:cs="Calibri" w:eastAsia="Calibri" w:hAnsi="Calibri"/>
                <w:b/>
                <w:bCs/>
                <w:color w:val="1A1A1A"/>
                <w:sz w:val="19"/>
                <w:szCs w:val="19"/>
              </w:rPr>
              <w:t xml:space="preserve">warn</w:t>
            </w:r>
          </w:p>
        </w:tc>
        <w:tc>
          <w:tcPr>
            <w:tcW w:type="dxa" w:w="4600"/>
            <w:shd w:fill="F0F7F3" w:val="clear"/>
          </w:tcPr>
          <w:p>
            <w:r>
              <w:rPr>
                <w:rFonts w:ascii="Calibri" w:cs="Calibri" w:eastAsia="Calibri" w:hAnsi="Calibri"/>
                <w:b w:val="false"/>
                <w:bCs w:val="false"/>
                <w:color w:val="1A1A1A"/>
                <w:sz w:val="19"/>
                <w:szCs w:val="19"/>
              </w:rPr>
              <w:t xml:space="preserve">Warning shown to staff but delivery still proceeds</w:t>
            </w:r>
          </w:p>
        </w:tc>
        <w:tc>
          <w:tcPr>
            <w:tcW w:type="dxa" w:w="3200"/>
            <w:shd w:fill="F0F7F3" w:val="clear"/>
          </w:tcPr>
          <w:p>
            <w:r>
              <w:rPr>
                <w:rFonts w:ascii="Calibri" w:cs="Calibri" w:eastAsia="Calibri" w:hAnsi="Calibri"/>
                <w:b w:val="false"/>
                <w:bCs w:val="false"/>
                <w:color w:val="1A1A1A"/>
                <w:sz w:val="19"/>
                <w:szCs w:val="19"/>
              </w:rPr>
              <w:t xml:space="preserve">DELIVERY_PAYMENT_GATE=warn</w:t>
            </w:r>
          </w:p>
        </w:tc>
      </w:tr>
      <w:tr>
        <w:tc>
          <w:tcPr>
            <w:tcW w:type="dxa" w:w="1200"/>
            <w:shd w:fill="FFFFFF" w:val="clear"/>
          </w:tcPr>
          <w:p>
            <w:r>
              <w:rPr>
                <w:rFonts w:ascii="Calibri" w:cs="Calibri" w:eastAsia="Calibri" w:hAnsi="Calibri"/>
                <w:b/>
                <w:bCs/>
                <w:color w:val="1A1A1A"/>
                <w:sz w:val="19"/>
                <w:szCs w:val="19"/>
              </w:rPr>
              <w:t xml:space="preserve">enforce</w:t>
            </w:r>
          </w:p>
        </w:tc>
        <w:tc>
          <w:tcPr>
            <w:tcW w:type="dxa" w:w="4600"/>
            <w:shd w:fill="FFFFFF" w:val="clear"/>
          </w:tcPr>
          <w:p>
            <w:r>
              <w:rPr>
                <w:rFonts w:ascii="Calibri" w:cs="Calibri" w:eastAsia="Calibri" w:hAnsi="Calibri"/>
                <w:b w:val="false"/>
                <w:bCs w:val="false"/>
                <w:color w:val="1A1A1A"/>
                <w:sz w:val="19"/>
                <w:szCs w:val="19"/>
              </w:rPr>
              <w:t xml:space="preserve">Delivery BLOCKED until balance cleared or active credit exception exists</w:t>
            </w:r>
          </w:p>
        </w:tc>
        <w:tc>
          <w:tcPr>
            <w:tcW w:type="dxa" w:w="3200"/>
            <w:shd w:fill="FFFFFF" w:val="clear"/>
          </w:tcPr>
          <w:p>
            <w:r>
              <w:rPr>
                <w:rFonts w:ascii="Calibri" w:cs="Calibri" w:eastAsia="Calibri" w:hAnsi="Calibri"/>
                <w:b w:val="false"/>
                <w:bCs w:val="false"/>
                <w:color w:val="1A1A1A"/>
                <w:sz w:val="19"/>
                <w:szCs w:val="19"/>
              </w:rPr>
              <w:t xml:space="preserve">DELIVERY_PAYMENT_GATE=enforce</w:t>
            </w:r>
          </w:p>
        </w:tc>
      </w:tr>
    </w:tbl>
    <w:p>
      <w:pPr>
        <w:shd w:fill="FDF8E3" w:val="clear"/>
        <w:spacing w:after="100" w:before="100"/>
      </w:pPr>
      <w:r>
        <w:rPr>
          <w:rFonts w:ascii="Calibri" w:cs="Calibri" w:eastAsia="Calibri" w:hAnsi="Calibri"/>
          <w:b/>
          <w:bCs/>
          <w:color w:val="0D2B19"/>
          <w:sz w:val="21"/>
          <w:szCs w:val="21"/>
        </w:rPr>
        <w:t xml:space="preserve">[IMPORTANT] </w:t>
      </w:r>
      <w:r>
        <w:rPr>
          <w:rFonts w:ascii="Calibri" w:cs="Calibri" w:eastAsia="Calibri" w:hAnsi="Calibri"/>
          <w:color w:val="1A1A1A"/>
          <w:sz w:val="21"/>
          <w:szCs w:val="21"/>
        </w:rPr>
        <w:t xml:space="preserve">ALLOW_MD_DELIVERY_OVERRIDE=true lets MD bypass enforce mode per delivery. DELIVERY_PAYMENT_GATE_STRICT_FINANCE additionally requires Finance team confirmation before dispatch.</w:t>
      </w:r>
    </w:p>
    <w:p>
      <w:pPr>
        <w:pStyle w:val="Heading2"/>
        <w:spacing w:after="120" w:before="280"/>
      </w:pPr>
      <w:r>
        <w:rPr>
          <w:rFonts w:ascii="Calibri" w:cs="Calibri" w:eastAsia="Calibri" w:hAnsi="Calibri"/>
          <w:b/>
          <w:bCs/>
          <w:color w:val="1B6B3A"/>
          <w:sz w:val="28"/>
          <w:szCs w:val="28"/>
        </w:rPr>
        <w:t xml:space="preserve">4.5 Customer Refunds — Reason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000"/>
            <w:shd w:fill="1B6B3A" w:val="clear"/>
          </w:tcPr>
          <w:p>
            <w:r>
              <w:rPr>
                <w:rFonts w:ascii="Calibri" w:cs="Calibri" w:eastAsia="Calibri" w:hAnsi="Calibri"/>
                <w:b/>
                <w:bCs/>
                <w:color w:val="FFFFFF"/>
                <w:sz w:val="20"/>
                <w:szCs w:val="20"/>
              </w:rPr>
              <w:t xml:space="preserve">Category</w:t>
            </w:r>
          </w:p>
        </w:tc>
        <w:tc>
          <w:tcPr>
            <w:tcW w:type="dxa" w:w="6000"/>
            <w:shd w:fill="1B6B3A" w:val="clear"/>
          </w:tcPr>
          <w:p>
            <w:r>
              <w:rPr>
                <w:rFonts w:ascii="Calibri" w:cs="Calibri" w:eastAsia="Calibri" w:hAnsi="Calibri"/>
                <w:b/>
                <w:bCs/>
                <w:color w:val="FFFFFF"/>
                <w:sz w:val="20"/>
                <w:szCs w:val="20"/>
              </w:rPr>
              <w:t xml:space="preserve">Typical Cause</w:t>
            </w:r>
          </w:p>
        </w:tc>
      </w:tr>
      <w:tr>
        <w:tc>
          <w:tcPr>
            <w:tcW w:type="dxa" w:w="3000"/>
            <w:shd w:fill="FFFFFF" w:val="clear"/>
          </w:tcPr>
          <w:p>
            <w:r>
              <w:rPr>
                <w:rFonts w:ascii="Calibri" w:cs="Calibri" w:eastAsia="Calibri" w:hAnsi="Calibri"/>
                <w:b/>
                <w:bCs/>
                <w:color w:val="1A1A1A"/>
                <w:sz w:val="19"/>
                <w:szCs w:val="19"/>
              </w:rPr>
              <w:t xml:space="preserve">Order cancellation</w:t>
            </w:r>
          </w:p>
        </w:tc>
        <w:tc>
          <w:tcPr>
            <w:tcW w:type="dxa" w:w="6000"/>
            <w:shd w:fill="FFFFFF" w:val="clear"/>
          </w:tcPr>
          <w:p>
            <w:r>
              <w:rPr>
                <w:rFonts w:ascii="Calibri" w:cs="Calibri" w:eastAsia="Calibri" w:hAnsi="Calibri"/>
                <w:b w:val="false"/>
                <w:bCs w:val="false"/>
                <w:color w:val="1A1A1A"/>
                <w:sz w:val="19"/>
                <w:szCs w:val="19"/>
              </w:rPr>
              <w:t xml:space="preserve">Customer cancels before production starts</w:t>
            </w:r>
          </w:p>
        </w:tc>
      </w:tr>
      <w:tr>
        <w:tc>
          <w:tcPr>
            <w:tcW w:type="dxa" w:w="3000"/>
            <w:shd w:fill="F0F7F3" w:val="clear"/>
          </w:tcPr>
          <w:p>
            <w:r>
              <w:rPr>
                <w:rFonts w:ascii="Calibri" w:cs="Calibri" w:eastAsia="Calibri" w:hAnsi="Calibri"/>
                <w:b/>
                <w:bCs/>
                <w:color w:val="1A1A1A"/>
                <w:sz w:val="19"/>
                <w:szCs w:val="19"/>
              </w:rPr>
              <w:t xml:space="preserve">Unproduced meterage</w:t>
            </w:r>
          </w:p>
        </w:tc>
        <w:tc>
          <w:tcPr>
            <w:tcW w:type="dxa" w:w="6000"/>
            <w:shd w:fill="F0F7F3" w:val="clear"/>
          </w:tcPr>
          <w:p>
            <w:r>
              <w:rPr>
                <w:rFonts w:ascii="Calibri" w:cs="Calibri" w:eastAsia="Calibri" w:hAnsi="Calibri"/>
                <w:b w:val="false"/>
                <w:bCs w:val="false"/>
                <w:color w:val="1A1A1A"/>
                <w:sz w:val="19"/>
                <w:szCs w:val="19"/>
              </w:rPr>
              <w:t xml:space="preserve">Production not completed for ordered quantity</w:t>
            </w:r>
          </w:p>
        </w:tc>
      </w:tr>
      <w:tr>
        <w:tc>
          <w:tcPr>
            <w:tcW w:type="dxa" w:w="3000"/>
            <w:shd w:fill="FFFFFF" w:val="clear"/>
          </w:tcPr>
          <w:p>
            <w:r>
              <w:rPr>
                <w:rFonts w:ascii="Calibri" w:cs="Calibri" w:eastAsia="Calibri" w:hAnsi="Calibri"/>
                <w:b/>
                <w:bCs/>
                <w:color w:val="1A1A1A"/>
                <w:sz w:val="19"/>
                <w:szCs w:val="19"/>
              </w:rPr>
              <w:t xml:space="preserve">Overpayment</w:t>
            </w:r>
          </w:p>
        </w:tc>
        <w:tc>
          <w:tcPr>
            <w:tcW w:type="dxa" w:w="6000"/>
            <w:shd w:fill="FFFFFF" w:val="clear"/>
          </w:tcPr>
          <w:p>
            <w:r>
              <w:rPr>
                <w:rFonts w:ascii="Calibri" w:cs="Calibri" w:eastAsia="Calibri" w:hAnsi="Calibri"/>
                <w:b w:val="false"/>
                <w:bCs w:val="false"/>
                <w:color w:val="1A1A1A"/>
                <w:sz w:val="19"/>
                <w:szCs w:val="19"/>
              </w:rPr>
              <w:t xml:space="preserve">Customer paid more than invoice value</w:t>
            </w:r>
          </w:p>
        </w:tc>
      </w:tr>
      <w:tr>
        <w:tc>
          <w:tcPr>
            <w:tcW w:type="dxa" w:w="3000"/>
            <w:shd w:fill="F0F7F3" w:val="clear"/>
          </w:tcPr>
          <w:p>
            <w:r>
              <w:rPr>
                <w:rFonts w:ascii="Calibri" w:cs="Calibri" w:eastAsia="Calibri" w:hAnsi="Calibri"/>
                <w:b/>
                <w:bCs/>
                <w:color w:val="1A1A1A"/>
                <w:sz w:val="19"/>
                <w:szCs w:val="19"/>
              </w:rPr>
              <w:t xml:space="preserve">Transport issue</w:t>
            </w:r>
          </w:p>
        </w:tc>
        <w:tc>
          <w:tcPr>
            <w:tcW w:type="dxa" w:w="6000"/>
            <w:shd w:fill="F0F7F3" w:val="clear"/>
          </w:tcPr>
          <w:p>
            <w:r>
              <w:rPr>
                <w:rFonts w:ascii="Calibri" w:cs="Calibri" w:eastAsia="Calibri" w:hAnsi="Calibri"/>
                <w:b w:val="false"/>
                <w:bCs w:val="false"/>
                <w:color w:val="1A1A1A"/>
                <w:sz w:val="19"/>
                <w:szCs w:val="19"/>
              </w:rPr>
              <w:t xml:space="preserve">Delivery problem attributed to logistics</w:t>
            </w:r>
          </w:p>
        </w:tc>
      </w:tr>
      <w:tr>
        <w:tc>
          <w:tcPr>
            <w:tcW w:type="dxa" w:w="3000"/>
            <w:shd w:fill="FFFFFF" w:val="clear"/>
          </w:tcPr>
          <w:p>
            <w:r>
              <w:rPr>
                <w:rFonts w:ascii="Calibri" w:cs="Calibri" w:eastAsia="Calibri" w:hAnsi="Calibri"/>
                <w:b/>
                <w:bCs/>
                <w:color w:val="1A1A1A"/>
                <w:sz w:val="19"/>
                <w:szCs w:val="19"/>
              </w:rPr>
              <w:t xml:space="preserve">Installation issue</w:t>
            </w:r>
          </w:p>
        </w:tc>
        <w:tc>
          <w:tcPr>
            <w:tcW w:type="dxa" w:w="6000"/>
            <w:shd w:fill="FFFFFF" w:val="clear"/>
          </w:tcPr>
          <w:p>
            <w:r>
              <w:rPr>
                <w:rFonts w:ascii="Calibri" w:cs="Calibri" w:eastAsia="Calibri" w:hAnsi="Calibri"/>
                <w:b w:val="false"/>
                <w:bCs w:val="false"/>
                <w:color w:val="1A1A1A"/>
                <w:sz w:val="19"/>
                <w:szCs w:val="19"/>
              </w:rPr>
              <w:t xml:space="preserve">Defect discovered during or after installation</w:t>
            </w:r>
          </w:p>
        </w:tc>
      </w:tr>
      <w:tr>
        <w:tc>
          <w:tcPr>
            <w:tcW w:type="dxa" w:w="3000"/>
            <w:shd w:fill="F0F7F3" w:val="clear"/>
          </w:tcPr>
          <w:p>
            <w:r>
              <w:rPr>
                <w:rFonts w:ascii="Calibri" w:cs="Calibri" w:eastAsia="Calibri" w:hAnsi="Calibri"/>
                <w:b/>
                <w:bCs/>
                <w:color w:val="1A1A1A"/>
                <w:sz w:val="19"/>
                <w:szCs w:val="19"/>
              </w:rPr>
              <w:t xml:space="preserve">Additional services</w:t>
            </w:r>
          </w:p>
        </w:tc>
        <w:tc>
          <w:tcPr>
            <w:tcW w:type="dxa" w:w="6000"/>
            <w:shd w:fill="F0F7F3" w:val="clear"/>
          </w:tcPr>
          <w:p>
            <w:r>
              <w:rPr>
                <w:rFonts w:ascii="Calibri" w:cs="Calibri" w:eastAsia="Calibri" w:hAnsi="Calibri"/>
                <w:b w:val="false"/>
                <w:bCs w:val="false"/>
                <w:color w:val="1A1A1A"/>
                <w:sz w:val="19"/>
                <w:szCs w:val="19"/>
              </w:rPr>
              <w:t xml:space="preserve">Credit for agreed extra work provided to customer</w:t>
            </w:r>
          </w:p>
        </w:tc>
      </w:tr>
      <w:tr>
        <w:tc>
          <w:tcPr>
            <w:tcW w:type="dxa" w:w="3000"/>
            <w:shd w:fill="FFFFFF" w:val="clear"/>
          </w:tcPr>
          <w:p>
            <w:r>
              <w:rPr>
                <w:rFonts w:ascii="Calibri" w:cs="Calibri" w:eastAsia="Calibri" w:hAnsi="Calibri"/>
                <w:b/>
                <w:bCs/>
                <w:color w:val="1A1A1A"/>
                <w:sz w:val="19"/>
                <w:szCs w:val="19"/>
              </w:rPr>
              <w:t xml:space="preserve">Accessory shortfall</w:t>
            </w:r>
          </w:p>
        </w:tc>
        <w:tc>
          <w:tcPr>
            <w:tcW w:type="dxa" w:w="6000"/>
            <w:shd w:fill="FFFFFF" w:val="clear"/>
          </w:tcPr>
          <w:p>
            <w:r>
              <w:rPr>
                <w:rFonts w:ascii="Calibri" w:cs="Calibri" w:eastAsia="Calibri" w:hAnsi="Calibri"/>
                <w:b w:val="false"/>
                <w:bCs w:val="false"/>
                <w:color w:val="1A1A1A"/>
                <w:sz w:val="19"/>
                <w:szCs w:val="19"/>
              </w:rPr>
              <w:t xml:space="preserve">Accessories not included with delivery</w:t>
            </w:r>
          </w:p>
        </w:tc>
      </w:tr>
      <w:tr>
        <w:tc>
          <w:tcPr>
            <w:tcW w:type="dxa" w:w="3000"/>
            <w:shd w:fill="F0F7F3" w:val="clear"/>
          </w:tcPr>
          <w:p>
            <w:r>
              <w:rPr>
                <w:rFonts w:ascii="Calibri" w:cs="Calibri" w:eastAsia="Calibri" w:hAnsi="Calibri"/>
                <w:b/>
                <w:bCs/>
                <w:color w:val="1A1A1A"/>
                <w:sz w:val="19"/>
                <w:szCs w:val="19"/>
              </w:rPr>
              <w:t xml:space="preserve">Stone flatsheet shortfall</w:t>
            </w:r>
          </w:p>
        </w:tc>
        <w:tc>
          <w:tcPr>
            <w:tcW w:type="dxa" w:w="6000"/>
            <w:shd w:fill="F0F7F3" w:val="clear"/>
          </w:tcPr>
          <w:p>
            <w:r>
              <w:rPr>
                <w:rFonts w:ascii="Calibri" w:cs="Calibri" w:eastAsia="Calibri" w:hAnsi="Calibri"/>
                <w:b w:val="false"/>
                <w:bCs w:val="false"/>
                <w:color w:val="1A1A1A"/>
                <w:sz w:val="19"/>
                <w:szCs w:val="19"/>
              </w:rPr>
              <w:t xml:space="preserve">Stone tiles short on delivery</w:t>
            </w:r>
          </w:p>
        </w:tc>
      </w:tr>
      <w:tr>
        <w:tc>
          <w:tcPr>
            <w:tcW w:type="dxa" w:w="3000"/>
            <w:shd w:fill="FFFFFF" w:val="clear"/>
          </w:tcPr>
          <w:p>
            <w:r>
              <w:rPr>
                <w:rFonts w:ascii="Calibri" w:cs="Calibri" w:eastAsia="Calibri" w:hAnsi="Calibri"/>
                <w:b/>
                <w:bCs/>
                <w:color w:val="1A1A1A"/>
                <w:sz w:val="19"/>
                <w:szCs w:val="19"/>
              </w:rPr>
              <w:t xml:space="preserve">Calculation error</w:t>
            </w:r>
          </w:p>
        </w:tc>
        <w:tc>
          <w:tcPr>
            <w:tcW w:type="dxa" w:w="6000"/>
            <w:shd w:fill="FFFFFF" w:val="clear"/>
          </w:tcPr>
          <w:p>
            <w:r>
              <w:rPr>
                <w:rFonts w:ascii="Calibri" w:cs="Calibri" w:eastAsia="Calibri" w:hAnsi="Calibri"/>
                <w:b w:val="false"/>
                <w:bCs w:val="false"/>
                <w:color w:val="1A1A1A"/>
                <w:sz w:val="19"/>
                <w:szCs w:val="19"/>
              </w:rPr>
              <w:t xml:space="preserve">Pricing or quantity mistake on original quotation</w:t>
            </w:r>
          </w:p>
        </w:tc>
      </w:tr>
      <w:tr>
        <w:tc>
          <w:tcPr>
            <w:tcW w:type="dxa" w:w="3000"/>
            <w:shd w:fill="F0F7F3" w:val="clear"/>
          </w:tcPr>
          <w:p>
            <w:r>
              <w:rPr>
                <w:rFonts w:ascii="Calibri" w:cs="Calibri" w:eastAsia="Calibri" w:hAnsi="Calibri"/>
                <w:b/>
                <w:bCs/>
                <w:color w:val="1A1A1A"/>
                <w:sz w:val="19"/>
                <w:szCs w:val="19"/>
              </w:rPr>
              <w:t xml:space="preserve">Substitution Difference</w:t>
            </w:r>
          </w:p>
        </w:tc>
        <w:tc>
          <w:tcPr>
            <w:tcW w:type="dxa" w:w="6000"/>
            <w:shd w:fill="F0F7F3" w:val="clear"/>
          </w:tcPr>
          <w:p>
            <w:r>
              <w:rPr>
                <w:rFonts w:ascii="Calibri" w:cs="Calibri" w:eastAsia="Calibri" w:hAnsi="Calibri"/>
                <w:b w:val="false"/>
                <w:bCs w:val="false"/>
                <w:color w:val="1A1A1A"/>
                <w:sz w:val="19"/>
                <w:szCs w:val="19"/>
              </w:rPr>
              <w:t xml:space="preserve">Gauge or profile was substituted; price difference refunded</w:t>
            </w:r>
          </w:p>
        </w:tc>
      </w:tr>
      <w:tr>
        <w:tc>
          <w:tcPr>
            <w:tcW w:type="dxa" w:w="3000"/>
            <w:shd w:fill="FFFFFF" w:val="clear"/>
          </w:tcPr>
          <w:p>
            <w:r>
              <w:rPr>
                <w:rFonts w:ascii="Calibri" w:cs="Calibri" w:eastAsia="Calibri" w:hAnsi="Calibri"/>
                <w:b/>
                <w:bCs/>
                <w:color w:val="1A1A1A"/>
                <w:sz w:val="19"/>
                <w:szCs w:val="19"/>
              </w:rPr>
              <w:t xml:space="preserve">Customer commission</w:t>
            </w:r>
          </w:p>
        </w:tc>
        <w:tc>
          <w:tcPr>
            <w:tcW w:type="dxa" w:w="6000"/>
            <w:shd w:fill="FFFFFF" w:val="clear"/>
          </w:tcPr>
          <w:p>
            <w:r>
              <w:rPr>
                <w:rFonts w:ascii="Calibri" w:cs="Calibri" w:eastAsia="Calibri" w:hAnsi="Calibri"/>
                <w:b w:val="false"/>
                <w:bCs w:val="false"/>
                <w:color w:val="1A1A1A"/>
                <w:sz w:val="19"/>
                <w:szCs w:val="19"/>
              </w:rPr>
              <w:t xml:space="preserve">Sales agent commission credited back to customer</w:t>
            </w:r>
          </w:p>
        </w:tc>
      </w:tr>
      <w:tr>
        <w:tc>
          <w:tcPr>
            <w:tcW w:type="dxa" w:w="3000"/>
            <w:shd w:fill="F0F7F3" w:val="clear"/>
          </w:tcPr>
          <w:p>
            <w:r>
              <w:rPr>
                <w:rFonts w:ascii="Calibri" w:cs="Calibri" w:eastAsia="Calibri" w:hAnsi="Calibri"/>
                <w:b/>
                <w:bCs/>
                <w:color w:val="1A1A1A"/>
                <w:sz w:val="19"/>
                <w:szCs w:val="19"/>
              </w:rPr>
              <w:t xml:space="preserve">Other</w:t>
            </w:r>
          </w:p>
        </w:tc>
        <w:tc>
          <w:tcPr>
            <w:tcW w:type="dxa" w:w="6000"/>
            <w:shd w:fill="F0F7F3" w:val="clear"/>
          </w:tcPr>
          <w:p>
            <w:r>
              <w:rPr>
                <w:rFonts w:ascii="Calibri" w:cs="Calibri" w:eastAsia="Calibri" w:hAnsi="Calibri"/>
                <w:b w:val="false"/>
                <w:bCs w:val="false"/>
                <w:color w:val="1A1A1A"/>
                <w:sz w:val="19"/>
                <w:szCs w:val="19"/>
              </w:rPr>
              <w:t xml:space="preserve">Catch-all; requires written justification</w:t>
            </w:r>
          </w:p>
        </w:tc>
      </w:tr>
    </w:tbl>
    <w:p>
      <w:pPr>
        <w:shd w:fill="E8F5ED" w:val="clear"/>
        <w:spacing w:after="100" w:before="100"/>
      </w:pPr>
      <w:r>
        <w:rPr>
          <w:rFonts w:ascii="Calibri" w:cs="Calibri" w:eastAsia="Calibri" w:hAnsi="Calibri"/>
          <w:b/>
          <w:bCs/>
          <w:color w:val="0D2B19"/>
          <w:sz w:val="21"/>
          <w:szCs w:val="21"/>
        </w:rPr>
        <w:t xml:space="preserve">[NOTE] </w:t>
      </w:r>
      <w:r>
        <w:rPr>
          <w:rFonts w:ascii="Calibri" w:cs="Calibri" w:eastAsia="Calibri" w:hAnsi="Calibri"/>
          <w:color w:val="1A1A1A"/>
          <w:sz w:val="21"/>
          <w:szCs w:val="21"/>
        </w:rPr>
        <w:t xml:space="preserve">Minimum refundable balance to trigger refund workflow: ₦1,000. Refund payer and approver must be different individuals (assertRefundPayerNotApprover).</w:t>
      </w:r>
    </w:p>
    <w:p>
      <w:r>
        <w:br w:type="page"/>
      </w:r>
    </w:p>
    <w:p>
      <w:pPr>
        <w:pStyle w:val="Heading1"/>
        <w:spacing w:after="120" w:before="280"/>
      </w:pPr>
      <w:r>
        <w:rPr>
          <w:rFonts w:ascii="Calibri" w:cs="Calibri" w:eastAsia="Calibri" w:hAnsi="Calibri"/>
          <w:b/>
          <w:bCs/>
          <w:color w:val="0D2B19"/>
          <w:sz w:val="40"/>
          <w:szCs w:val="40"/>
        </w:rPr>
        <w:t xml:space="preserve">5. QUOTATION &amp; ORDER LIFECYCLE</w:t>
      </w:r>
    </w:p>
    <w:p>
      <w:pPr>
        <w:pStyle w:val="Heading2"/>
        <w:spacing w:after="120" w:before="280"/>
      </w:pPr>
      <w:r>
        <w:rPr>
          <w:rFonts w:ascii="Calibri" w:cs="Calibri" w:eastAsia="Calibri" w:hAnsi="Calibri"/>
          <w:b/>
          <w:bCs/>
          <w:color w:val="1B6B3A"/>
          <w:sz w:val="28"/>
          <w:szCs w:val="28"/>
        </w:rPr>
        <w:t xml:space="preserve">5.1 Quotation Status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shd w:fill="1B6B3A" w:val="clear"/>
          </w:tcPr>
          <w:p>
            <w:r>
              <w:rPr>
                <w:rFonts w:ascii="Calibri" w:cs="Calibri" w:eastAsia="Calibri" w:hAnsi="Calibri"/>
                <w:b/>
                <w:bCs/>
                <w:color w:val="FFFFFF"/>
                <w:sz w:val="20"/>
                <w:szCs w:val="20"/>
              </w:rPr>
              <w:t xml:space="preserve">Status</w:t>
            </w:r>
          </w:p>
        </w:tc>
        <w:tc>
          <w:tcPr>
            <w:tcW w:type="dxa" w:w="3600"/>
            <w:shd w:fill="1B6B3A" w:val="clear"/>
          </w:tcPr>
          <w:p>
            <w:r>
              <w:rPr>
                <w:rFonts w:ascii="Calibri" w:cs="Calibri" w:eastAsia="Calibri" w:hAnsi="Calibri"/>
                <w:b/>
                <w:bCs/>
                <w:color w:val="FFFFFF"/>
                <w:sz w:val="20"/>
                <w:szCs w:val="20"/>
              </w:rPr>
              <w:t xml:space="preserve">Meaning</w:t>
            </w:r>
          </w:p>
        </w:tc>
        <w:tc>
          <w:tcPr>
            <w:tcW w:type="dxa" w:w="3400"/>
            <w:shd w:fill="1B6B3A" w:val="clear"/>
          </w:tcPr>
          <w:p>
            <w:r>
              <w:rPr>
                <w:rFonts w:ascii="Calibri" w:cs="Calibri" w:eastAsia="Calibri" w:hAnsi="Calibri"/>
                <w:b/>
                <w:bCs/>
                <w:color w:val="FFFFFF"/>
                <w:sz w:val="20"/>
                <w:szCs w:val="20"/>
              </w:rPr>
              <w:t xml:space="preserve">Triggered By</w:t>
            </w:r>
          </w:p>
        </w:tc>
      </w:tr>
      <w:tr>
        <w:tc>
          <w:tcPr>
            <w:tcW w:type="dxa" w:w="2000"/>
            <w:shd w:fill="FFFFFF" w:val="clear"/>
          </w:tcPr>
          <w:p>
            <w:r>
              <w:rPr>
                <w:rFonts w:ascii="Calibri" w:cs="Calibri" w:eastAsia="Calibri" w:hAnsi="Calibri"/>
                <w:b/>
                <w:bCs/>
                <w:color w:val="1A1A1A"/>
                <w:sz w:val="19"/>
                <w:szCs w:val="19"/>
              </w:rPr>
              <w:t xml:space="preserve">draft</w:t>
            </w:r>
          </w:p>
        </w:tc>
        <w:tc>
          <w:tcPr>
            <w:tcW w:type="dxa" w:w="3600"/>
            <w:shd w:fill="FFFFFF" w:val="clear"/>
          </w:tcPr>
          <w:p>
            <w:r>
              <w:rPr>
                <w:rFonts w:ascii="Calibri" w:cs="Calibri" w:eastAsia="Calibri" w:hAnsi="Calibri"/>
                <w:b w:val="false"/>
                <w:bCs w:val="false"/>
                <w:color w:val="1A1A1A"/>
                <w:sz w:val="19"/>
                <w:szCs w:val="19"/>
              </w:rPr>
              <w:t xml:space="preserve">Created, not yet submitted</w:t>
            </w:r>
          </w:p>
        </w:tc>
        <w:tc>
          <w:tcPr>
            <w:tcW w:type="dxa" w:w="3400"/>
            <w:shd w:fill="FFFFFF" w:val="clear"/>
          </w:tcPr>
          <w:p>
            <w:r>
              <w:rPr>
                <w:rFonts w:ascii="Calibri" w:cs="Calibri" w:eastAsia="Calibri" w:hAnsi="Calibri"/>
                <w:b w:val="false"/>
                <w:bCs w:val="false"/>
                <w:color w:val="1A1A1A"/>
                <w:sz w:val="19"/>
                <w:szCs w:val="19"/>
              </w:rPr>
              <w:t xml:space="preserve">Sales staff</w:t>
            </w:r>
          </w:p>
        </w:tc>
      </w:tr>
      <w:tr>
        <w:tc>
          <w:tcPr>
            <w:tcW w:type="dxa" w:w="2000"/>
            <w:shd w:fill="F0F7F3" w:val="clear"/>
          </w:tcPr>
          <w:p>
            <w:r>
              <w:rPr>
                <w:rFonts w:ascii="Calibri" w:cs="Calibri" w:eastAsia="Calibri" w:hAnsi="Calibri"/>
                <w:b/>
                <w:bCs/>
                <w:color w:val="1A1A1A"/>
                <w:sz w:val="19"/>
                <w:szCs w:val="19"/>
              </w:rPr>
              <w:t xml:space="preserve">pending_approval</w:t>
            </w:r>
          </w:p>
        </w:tc>
        <w:tc>
          <w:tcPr>
            <w:tcW w:type="dxa" w:w="3600"/>
            <w:shd w:fill="F0F7F3" w:val="clear"/>
          </w:tcPr>
          <w:p>
            <w:r>
              <w:rPr>
                <w:rFonts w:ascii="Calibri" w:cs="Calibri" w:eastAsia="Calibri" w:hAnsi="Calibri"/>
                <w:b w:val="false"/>
                <w:bCs w:val="false"/>
                <w:color w:val="1A1A1A"/>
                <w:sz w:val="19"/>
                <w:szCs w:val="19"/>
              </w:rPr>
              <w:t xml:space="preserve">Submitted — below-floor price exception awaiting approval</w:t>
            </w:r>
          </w:p>
        </w:tc>
        <w:tc>
          <w:tcPr>
            <w:tcW w:type="dxa" w:w="3400"/>
            <w:shd w:fill="F0F7F3" w:val="clear"/>
          </w:tcPr>
          <w:p>
            <w:r>
              <w:rPr>
                <w:rFonts w:ascii="Calibri" w:cs="Calibri" w:eastAsia="Calibri" w:hAnsi="Calibri"/>
                <w:b w:val="false"/>
                <w:bCs w:val="false"/>
                <w:color w:val="1A1A1A"/>
                <w:sz w:val="19"/>
                <w:szCs w:val="19"/>
              </w:rPr>
              <w:t xml:space="preserve">Sales staff</w:t>
            </w:r>
          </w:p>
        </w:tc>
      </w:tr>
      <w:tr>
        <w:tc>
          <w:tcPr>
            <w:tcW w:type="dxa" w:w="2000"/>
            <w:shd w:fill="FFFFFF" w:val="clear"/>
          </w:tcPr>
          <w:p>
            <w:r>
              <w:rPr>
                <w:rFonts w:ascii="Calibri" w:cs="Calibri" w:eastAsia="Calibri" w:hAnsi="Calibri"/>
                <w:b/>
                <w:bCs/>
                <w:color w:val="1A1A1A"/>
                <w:sz w:val="19"/>
                <w:szCs w:val="19"/>
              </w:rPr>
              <w:t xml:space="preserve">active</w:t>
            </w:r>
          </w:p>
        </w:tc>
        <w:tc>
          <w:tcPr>
            <w:tcW w:type="dxa" w:w="3600"/>
            <w:shd w:fill="FFFFFF" w:val="clear"/>
          </w:tcPr>
          <w:p>
            <w:r>
              <w:rPr>
                <w:rFonts w:ascii="Calibri" w:cs="Calibri" w:eastAsia="Calibri" w:hAnsi="Calibri"/>
                <w:b w:val="false"/>
                <w:bCs w:val="false"/>
                <w:color w:val="1A1A1A"/>
                <w:sz w:val="19"/>
                <w:szCs w:val="19"/>
              </w:rPr>
              <w:t xml:space="preserve">Confirmed — production can be scheduled</w:t>
            </w:r>
          </w:p>
        </w:tc>
        <w:tc>
          <w:tcPr>
            <w:tcW w:type="dxa" w:w="3400"/>
            <w:shd w:fill="FFFFFF" w:val="clear"/>
          </w:tcPr>
          <w:p>
            <w:r>
              <w:rPr>
                <w:rFonts w:ascii="Calibri" w:cs="Calibri" w:eastAsia="Calibri" w:hAnsi="Calibri"/>
                <w:b w:val="false"/>
                <w:bCs w:val="false"/>
                <w:color w:val="1A1A1A"/>
                <w:sz w:val="19"/>
                <w:szCs w:val="19"/>
              </w:rPr>
              <w:t xml:space="preserve">Branch Manager (or MD if price exception)</w:t>
            </w:r>
          </w:p>
        </w:tc>
      </w:tr>
      <w:tr>
        <w:tc>
          <w:tcPr>
            <w:tcW w:type="dxa" w:w="2000"/>
            <w:shd w:fill="F0F7F3" w:val="clear"/>
          </w:tcPr>
          <w:p>
            <w:r>
              <w:rPr>
                <w:rFonts w:ascii="Calibri" w:cs="Calibri" w:eastAsia="Calibri" w:hAnsi="Calibri"/>
                <w:b/>
                <w:bCs/>
                <w:color w:val="1A1A1A"/>
                <w:sz w:val="19"/>
                <w:szCs w:val="19"/>
              </w:rPr>
              <w:t xml:space="preserve">cutting_list_issued</w:t>
            </w:r>
          </w:p>
        </w:tc>
        <w:tc>
          <w:tcPr>
            <w:tcW w:type="dxa" w:w="3600"/>
            <w:shd w:fill="F0F7F3" w:val="clear"/>
          </w:tcPr>
          <w:p>
            <w:r>
              <w:rPr>
                <w:rFonts w:ascii="Calibri" w:cs="Calibri" w:eastAsia="Calibri" w:hAnsi="Calibri"/>
                <w:b w:val="false"/>
                <w:bCs w:val="false"/>
                <w:color w:val="1A1A1A"/>
                <w:sz w:val="19"/>
                <w:szCs w:val="19"/>
              </w:rPr>
              <w:t xml:space="preserve">Cutting List generated and sent to factory</w:t>
            </w:r>
          </w:p>
        </w:tc>
        <w:tc>
          <w:tcPr>
            <w:tcW w:type="dxa" w:w="3400"/>
            <w:shd w:fill="F0F7F3" w:val="clear"/>
          </w:tcPr>
          <w:p>
            <w:r>
              <w:rPr>
                <w:rFonts w:ascii="Calibri" w:cs="Calibri" w:eastAsia="Calibri" w:hAnsi="Calibri"/>
                <w:b w:val="false"/>
                <w:bCs w:val="false"/>
                <w:color w:val="1A1A1A"/>
                <w:sz w:val="19"/>
                <w:szCs w:val="19"/>
              </w:rPr>
              <w:t xml:space="preserve">Branch Manager / Operations</w:t>
            </w:r>
          </w:p>
        </w:tc>
      </w:tr>
      <w:tr>
        <w:tc>
          <w:tcPr>
            <w:tcW w:type="dxa" w:w="2000"/>
            <w:shd w:fill="FFFFFF" w:val="clear"/>
          </w:tcPr>
          <w:p>
            <w:r>
              <w:rPr>
                <w:rFonts w:ascii="Calibri" w:cs="Calibri" w:eastAsia="Calibri" w:hAnsi="Calibri"/>
                <w:b/>
                <w:bCs/>
                <w:color w:val="1A1A1A"/>
                <w:sz w:val="19"/>
                <w:szCs w:val="19"/>
              </w:rPr>
              <w:t xml:space="preserve">in_production</w:t>
            </w:r>
          </w:p>
        </w:tc>
        <w:tc>
          <w:tcPr>
            <w:tcW w:type="dxa" w:w="3600"/>
            <w:shd w:fill="FFFFFF" w:val="clear"/>
          </w:tcPr>
          <w:p>
            <w:r>
              <w:rPr>
                <w:rFonts w:ascii="Calibri" w:cs="Calibri" w:eastAsia="Calibri" w:hAnsi="Calibri"/>
                <w:b w:val="false"/>
                <w:bCs w:val="false"/>
                <w:color w:val="1A1A1A"/>
                <w:sz w:val="19"/>
                <w:szCs w:val="19"/>
              </w:rPr>
              <w:t xml:space="preserve">Factory currently producing</w:t>
            </w:r>
          </w:p>
        </w:tc>
        <w:tc>
          <w:tcPr>
            <w:tcW w:type="dxa" w:w="3400"/>
            <w:shd w:fill="FFFFFF" w:val="clear"/>
          </w:tcPr>
          <w:p>
            <w:r>
              <w:rPr>
                <w:rFonts w:ascii="Calibri" w:cs="Calibri" w:eastAsia="Calibri" w:hAnsi="Calibri"/>
                <w:b w:val="false"/>
                <w:bCs w:val="false"/>
                <w:color w:val="1A1A1A"/>
                <w:sz w:val="19"/>
                <w:szCs w:val="19"/>
              </w:rPr>
              <w:t xml:space="preserve">Production (cutting list status update)</w:t>
            </w:r>
          </w:p>
        </w:tc>
      </w:tr>
      <w:tr>
        <w:tc>
          <w:tcPr>
            <w:tcW w:type="dxa" w:w="2000"/>
            <w:shd w:fill="F0F7F3" w:val="clear"/>
          </w:tcPr>
          <w:p>
            <w:r>
              <w:rPr>
                <w:rFonts w:ascii="Calibri" w:cs="Calibri" w:eastAsia="Calibri" w:hAnsi="Calibri"/>
                <w:b/>
                <w:bCs/>
                <w:color w:val="1A1A1A"/>
                <w:sz w:val="19"/>
                <w:szCs w:val="19"/>
              </w:rPr>
              <w:t xml:space="preserve">completed</w:t>
            </w:r>
          </w:p>
        </w:tc>
        <w:tc>
          <w:tcPr>
            <w:tcW w:type="dxa" w:w="3600"/>
            <w:shd w:fill="F0F7F3" w:val="clear"/>
          </w:tcPr>
          <w:p>
            <w:r>
              <w:rPr>
                <w:rFonts w:ascii="Calibri" w:cs="Calibri" w:eastAsia="Calibri" w:hAnsi="Calibri"/>
                <w:b w:val="false"/>
                <w:bCs w:val="false"/>
                <w:color w:val="1A1A1A"/>
                <w:sz w:val="19"/>
                <w:szCs w:val="19"/>
              </w:rPr>
              <w:t xml:space="preserve">All production and delivery confirmed</w:t>
            </w:r>
          </w:p>
        </w:tc>
        <w:tc>
          <w:tcPr>
            <w:tcW w:type="dxa" w:w="3400"/>
            <w:shd w:fill="F0F7F3" w:val="clear"/>
          </w:tcPr>
          <w:p>
            <w:r>
              <w:rPr>
                <w:rFonts w:ascii="Calibri" w:cs="Calibri" w:eastAsia="Calibri" w:hAnsi="Calibri"/>
                <w:b w:val="false"/>
                <w:bCs w:val="false"/>
                <w:color w:val="1A1A1A"/>
                <w:sz w:val="19"/>
                <w:szCs w:val="19"/>
              </w:rPr>
              <w:t xml:space="preserve">System — on full delivery confirmation</w:t>
            </w:r>
          </w:p>
        </w:tc>
      </w:tr>
      <w:tr>
        <w:tc>
          <w:tcPr>
            <w:tcW w:type="dxa" w:w="2000"/>
            <w:shd w:fill="FFFFFF" w:val="clear"/>
          </w:tcPr>
          <w:p>
            <w:r>
              <w:rPr>
                <w:rFonts w:ascii="Calibri" w:cs="Calibri" w:eastAsia="Calibri" w:hAnsi="Calibri"/>
                <w:b/>
                <w:bCs/>
                <w:color w:val="1A1A1A"/>
                <w:sz w:val="19"/>
                <w:szCs w:val="19"/>
              </w:rPr>
              <w:t xml:space="preserve">cancelled</w:t>
            </w:r>
          </w:p>
        </w:tc>
        <w:tc>
          <w:tcPr>
            <w:tcW w:type="dxa" w:w="3600"/>
            <w:shd w:fill="FFFFFF" w:val="clear"/>
          </w:tcPr>
          <w:p>
            <w:r>
              <w:rPr>
                <w:rFonts w:ascii="Calibri" w:cs="Calibri" w:eastAsia="Calibri" w:hAnsi="Calibri"/>
                <w:b w:val="false"/>
                <w:bCs w:val="false"/>
                <w:color w:val="1A1A1A"/>
                <w:sz w:val="19"/>
                <w:szCs w:val="19"/>
              </w:rPr>
              <w:t xml:space="preserve">Voided — refund workflow triggered if payments received</w:t>
            </w:r>
          </w:p>
        </w:tc>
        <w:tc>
          <w:tcPr>
            <w:tcW w:type="dxa" w:w="3400"/>
            <w:shd w:fill="FFFFFF" w:val="clear"/>
          </w:tcPr>
          <w:p>
            <w:r>
              <w:rPr>
                <w:rFonts w:ascii="Calibri" w:cs="Calibri" w:eastAsia="Calibri" w:hAnsi="Calibri"/>
                <w:b w:val="false"/>
                <w:bCs w:val="false"/>
                <w:color w:val="1A1A1A"/>
                <w:sz w:val="19"/>
                <w:szCs w:val="19"/>
              </w:rPr>
              <w:t xml:space="preserve">Branch Manager / MD</w:t>
            </w:r>
          </w:p>
        </w:tc>
      </w:tr>
    </w:tbl>
    <w:p>
      <w:pPr>
        <w:pStyle w:val="Heading2"/>
        <w:spacing w:after="120" w:before="280"/>
      </w:pPr>
      <w:r>
        <w:rPr>
          <w:rFonts w:ascii="Calibri" w:cs="Calibri" w:eastAsia="Calibri" w:hAnsi="Calibri"/>
          <w:b/>
          <w:bCs/>
          <w:color w:val="1B6B3A"/>
          <w:sz w:val="28"/>
          <w:szCs w:val="28"/>
        </w:rPr>
        <w:t xml:space="preserve">5.2 Production Payment Gate (Cutting List Release)</w:t>
      </w:r>
    </w:p>
    <w:p>
      <w:pPr>
        <w:spacing w:after="80" w:before="80"/>
      </w:pPr>
      <w:r>
        <w:rPr>
          <w:rFonts w:ascii="Calibri" w:cs="Calibri" w:eastAsia="Calibri" w:hAnsi="Calibri"/>
          <w:color w:val="1A1A1A"/>
          <w:sz w:val="22"/>
          <w:szCs w:val="22"/>
        </w:rPr>
        <w:t xml:space="preserve">Before a Cutting List can be issued to the factory, the quotation must have received a minimum payment fraction. Default threshold: 70% of invoice value (configurable per branch via cutting_list_min_paid_fraction in the branches table).</w:t>
      </w:r>
    </w:p>
    <w:p>
      <w:pPr>
        <w:shd w:fill="E8F5ED" w:val="clear"/>
        <w:spacing w:after="100" w:before="100"/>
      </w:pPr>
      <w:r>
        <w:rPr>
          <w:rFonts w:ascii="Calibri" w:cs="Calibri" w:eastAsia="Calibri" w:hAnsi="Calibri"/>
          <w:b/>
          <w:bCs/>
          <w:color w:val="0D2B19"/>
          <w:sz w:val="21"/>
          <w:szCs w:val="21"/>
        </w:rPr>
        <w:t xml:space="preserve">[NOTE] </w:t>
      </w:r>
      <w:r>
        <w:rPr>
          <w:rFonts w:ascii="Calibri" w:cs="Calibri" w:eastAsia="Calibri" w:hAnsi="Calibri"/>
          <w:color w:val="1A1A1A"/>
          <w:sz w:val="21"/>
          <w:szCs w:val="21"/>
        </w:rPr>
        <w:t xml:space="preserve">Branch Manager can grant a production gate override with documented justification. The override is logged and visible to the MD in the Executive Dashboard decision queue.</w:t>
      </w:r>
    </w:p>
    <w:p>
      <w:pPr>
        <w:pStyle w:val="Heading2"/>
        <w:spacing w:after="120" w:before="280"/>
      </w:pPr>
      <w:r>
        <w:rPr>
          <w:rFonts w:ascii="Calibri" w:cs="Calibri" w:eastAsia="Calibri" w:hAnsi="Calibri"/>
          <w:b/>
          <w:bCs/>
          <w:color w:val="1B6B3A"/>
          <w:sz w:val="28"/>
          <w:szCs w:val="28"/>
        </w:rPr>
        <w:t xml:space="preserve">5.3 Staff Purchase Credit</w:t>
      </w:r>
    </w:p>
    <w:p>
      <w:pPr>
        <w:spacing w:after="80" w:before="80"/>
      </w:pPr>
      <w:r>
        <w:rPr>
          <w:rFonts w:ascii="Calibri" w:cs="Calibri" w:eastAsia="Calibri" w:hAnsi="Calibri"/>
          <w:color w:val="1A1A1A"/>
          <w:sz w:val="22"/>
          <w:szCs w:val="22"/>
        </w:rPr>
        <w:t xml:space="preserve">Staff members may purchase roofing materials on personal credit — a separate workflow from customer sales: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400"/>
            <w:shd w:fill="1B6B3A" w:val="clear"/>
          </w:tcPr>
          <w:p>
            <w:r>
              <w:rPr>
                <w:rFonts w:ascii="Calibri" w:cs="Calibri" w:eastAsia="Calibri" w:hAnsi="Calibri"/>
                <w:b/>
                <w:bCs/>
                <w:color w:val="FFFFFF"/>
                <w:sz w:val="20"/>
                <w:szCs w:val="20"/>
              </w:rPr>
              <w:t xml:space="preserve">Policy Rule</w:t>
            </w:r>
          </w:p>
        </w:tc>
        <w:tc>
          <w:tcPr>
            <w:tcW w:type="dxa" w:w="5600"/>
            <w:shd w:fill="1B6B3A" w:val="clear"/>
          </w:tcPr>
          <w:p>
            <w:r>
              <w:rPr>
                <w:rFonts w:ascii="Calibri" w:cs="Calibri" w:eastAsia="Calibri" w:hAnsi="Calibri"/>
                <w:b/>
                <w:bCs/>
                <w:color w:val="FFFFFF"/>
                <w:sz w:val="20"/>
                <w:szCs w:val="20"/>
              </w:rPr>
              <w:t xml:space="preserve">Value</w:t>
            </w:r>
          </w:p>
        </w:tc>
      </w:tr>
      <w:tr>
        <w:tc>
          <w:tcPr>
            <w:tcW w:type="dxa" w:w="3400"/>
            <w:shd w:fill="FFFFFF" w:val="clear"/>
          </w:tcPr>
          <w:p>
            <w:r>
              <w:rPr>
                <w:rFonts w:ascii="Calibri" w:cs="Calibri" w:eastAsia="Calibri" w:hAnsi="Calibri"/>
                <w:b/>
                <w:bCs/>
                <w:color w:val="1A1A1A"/>
                <w:sz w:val="19"/>
                <w:szCs w:val="19"/>
              </w:rPr>
              <w:t xml:space="preserve">Minimum service for eligibility</w:t>
            </w:r>
          </w:p>
        </w:tc>
        <w:tc>
          <w:tcPr>
            <w:tcW w:type="dxa" w:w="5600"/>
            <w:shd w:fill="FFFFFF" w:val="clear"/>
          </w:tcPr>
          <w:p>
            <w:r>
              <w:rPr>
                <w:rFonts w:ascii="Calibri" w:cs="Calibri" w:eastAsia="Calibri" w:hAnsi="Calibri"/>
                <w:b w:val="false"/>
                <w:bCs w:val="false"/>
                <w:color w:val="1A1A1A"/>
                <w:sz w:val="19"/>
                <w:szCs w:val="19"/>
              </w:rPr>
              <w:t xml:space="preserve">1 year of employment</w:t>
            </w:r>
          </w:p>
        </w:tc>
      </w:tr>
      <w:tr>
        <w:tc>
          <w:tcPr>
            <w:tcW w:type="dxa" w:w="3400"/>
            <w:shd w:fill="F0F7F3" w:val="clear"/>
          </w:tcPr>
          <w:p>
            <w:r>
              <w:rPr>
                <w:rFonts w:ascii="Calibri" w:cs="Calibri" w:eastAsia="Calibri" w:hAnsi="Calibri"/>
                <w:b/>
                <w:bCs/>
                <w:color w:val="1A1A1A"/>
                <w:sz w:val="19"/>
                <w:szCs w:val="19"/>
              </w:rPr>
              <w:t xml:space="preserve">Maximum outstanding obligation</w:t>
            </w:r>
          </w:p>
        </w:tc>
        <w:tc>
          <w:tcPr>
            <w:tcW w:type="dxa" w:w="5600"/>
            <w:shd w:fill="F0F7F3" w:val="clear"/>
          </w:tcPr>
          <w:p>
            <w:r>
              <w:rPr>
                <w:rFonts w:ascii="Calibri" w:cs="Calibri" w:eastAsia="Calibri" w:hAnsi="Calibri"/>
                <w:b w:val="false"/>
                <w:bCs w:val="false"/>
                <w:color w:val="1A1A1A"/>
                <w:sz w:val="19"/>
                <w:szCs w:val="19"/>
              </w:rPr>
              <w:t xml:space="preserve">₦5,000,000</w:t>
            </w:r>
          </w:p>
        </w:tc>
      </w:tr>
      <w:tr>
        <w:tc>
          <w:tcPr>
            <w:tcW w:type="dxa" w:w="3400"/>
            <w:shd w:fill="FFFFFF" w:val="clear"/>
          </w:tcPr>
          <w:p>
            <w:r>
              <w:rPr>
                <w:rFonts w:ascii="Calibri" w:cs="Calibri" w:eastAsia="Calibri" w:hAnsi="Calibri"/>
                <w:b/>
                <w:bCs/>
                <w:color w:val="1A1A1A"/>
                <w:sz w:val="19"/>
                <w:szCs w:val="19"/>
              </w:rPr>
              <w:t xml:space="preserve">Maximum per-purchase amount</w:t>
            </w:r>
          </w:p>
        </w:tc>
        <w:tc>
          <w:tcPr>
            <w:tcW w:type="dxa" w:w="5600"/>
            <w:shd w:fill="FFFFFF" w:val="clear"/>
          </w:tcPr>
          <w:p>
            <w:r>
              <w:rPr>
                <w:rFonts w:ascii="Calibri" w:cs="Calibri" w:eastAsia="Calibri" w:hAnsi="Calibri"/>
                <w:b w:val="false"/>
                <w:bCs w:val="false"/>
                <w:color w:val="1A1A1A"/>
                <w:sz w:val="19"/>
                <w:szCs w:val="19"/>
              </w:rPr>
              <w:t xml:space="preserve">₦2,000,000</w:t>
            </w:r>
          </w:p>
        </w:tc>
      </w:tr>
      <w:tr>
        <w:tc>
          <w:tcPr>
            <w:tcW w:type="dxa" w:w="3400"/>
            <w:shd w:fill="F0F7F3" w:val="clear"/>
          </w:tcPr>
          <w:p>
            <w:r>
              <w:rPr>
                <w:rFonts w:ascii="Calibri" w:cs="Calibri" w:eastAsia="Calibri" w:hAnsi="Calibri"/>
                <w:b/>
                <w:bCs/>
                <w:color w:val="1A1A1A"/>
                <w:sz w:val="19"/>
                <w:szCs w:val="19"/>
              </w:rPr>
              <w:t xml:space="preserve">Maximum repayment period</w:t>
            </w:r>
          </w:p>
        </w:tc>
        <w:tc>
          <w:tcPr>
            <w:tcW w:type="dxa" w:w="5600"/>
            <w:shd w:fill="F0F7F3" w:val="clear"/>
          </w:tcPr>
          <w:p>
            <w:r>
              <w:rPr>
                <w:rFonts w:ascii="Calibri" w:cs="Calibri" w:eastAsia="Calibri" w:hAnsi="Calibri"/>
                <w:b w:val="false"/>
                <w:bCs w:val="false"/>
                <w:color w:val="1A1A1A"/>
                <w:sz w:val="19"/>
                <w:szCs w:val="19"/>
              </w:rPr>
              <w:t xml:space="preserve">12 months</w:t>
            </w:r>
          </w:p>
        </w:tc>
      </w:tr>
      <w:tr>
        <w:tc>
          <w:tcPr>
            <w:tcW w:type="dxa" w:w="3400"/>
            <w:shd w:fill="FFFFFF" w:val="clear"/>
          </w:tcPr>
          <w:p>
            <w:r>
              <w:rPr>
                <w:rFonts w:ascii="Calibri" w:cs="Calibri" w:eastAsia="Calibri" w:hAnsi="Calibri"/>
                <w:b/>
                <w:bCs/>
                <w:color w:val="1A1A1A"/>
                <w:sz w:val="19"/>
                <w:szCs w:val="19"/>
              </w:rPr>
              <w:t xml:space="preserve">Maximum concurrent active credits</w:t>
            </w:r>
          </w:p>
        </w:tc>
        <w:tc>
          <w:tcPr>
            <w:tcW w:type="dxa" w:w="5600"/>
            <w:shd w:fill="FFFFFF" w:val="clear"/>
          </w:tcPr>
          <w:p>
            <w:r>
              <w:rPr>
                <w:rFonts w:ascii="Calibri" w:cs="Calibri" w:eastAsia="Calibri" w:hAnsi="Calibri"/>
                <w:b w:val="false"/>
                <w:bCs w:val="false"/>
                <w:color w:val="1A1A1A"/>
                <w:sz w:val="19"/>
                <w:szCs w:val="19"/>
              </w:rPr>
              <w:t xml:space="preserve">1 at a time</w:t>
            </w:r>
          </w:p>
        </w:tc>
      </w:tr>
      <w:tr>
        <w:tc>
          <w:tcPr>
            <w:tcW w:type="dxa" w:w="3400"/>
            <w:shd w:fill="F0F7F3" w:val="clear"/>
          </w:tcPr>
          <w:p>
            <w:r>
              <w:rPr>
                <w:rFonts w:ascii="Calibri" w:cs="Calibri" w:eastAsia="Calibri" w:hAnsi="Calibri"/>
                <w:b/>
                <w:bCs/>
                <w:color w:val="1A1A1A"/>
                <w:sz w:val="19"/>
                <w:szCs w:val="19"/>
              </w:rPr>
              <w:t xml:space="preserve">Obligation account ID format</w:t>
            </w:r>
          </w:p>
        </w:tc>
        <w:tc>
          <w:tcPr>
            <w:tcW w:type="dxa" w:w="5600"/>
            <w:shd w:fill="F0F7F3" w:val="clear"/>
          </w:tcPr>
          <w:p>
            <w:r>
              <w:rPr>
                <w:rFonts w:ascii="Calibri" w:cs="Calibri" w:eastAsia="Calibri" w:hAnsi="Calibri"/>
                <w:b w:val="false"/>
                <w:bCs w:val="false"/>
                <w:color w:val="1A1A1A"/>
                <w:sz w:val="19"/>
                <w:szCs w:val="19"/>
              </w:rPr>
              <w:t xml:space="preserve">OBL-{BranchCode}-{YY}-{seq}</w:t>
            </w:r>
          </w:p>
        </w:tc>
      </w:tr>
      <w:tr>
        <w:tc>
          <w:tcPr>
            <w:tcW w:type="dxa" w:w="3400"/>
            <w:shd w:fill="FFFFFF" w:val="clear"/>
          </w:tcPr>
          <w:p>
            <w:r>
              <w:rPr>
                <w:rFonts w:ascii="Calibri" w:cs="Calibri" w:eastAsia="Calibri" w:hAnsi="Calibri"/>
                <w:b/>
                <w:bCs/>
                <w:color w:val="1A1A1A"/>
                <w:sz w:val="19"/>
                <w:szCs w:val="19"/>
              </w:rPr>
              <w:t xml:space="preserve">Repayment method</w:t>
            </w:r>
          </w:p>
        </w:tc>
        <w:tc>
          <w:tcPr>
            <w:tcW w:type="dxa" w:w="5600"/>
            <w:shd w:fill="FFFFFF" w:val="clear"/>
          </w:tcPr>
          <w:p>
            <w:r>
              <w:rPr>
                <w:rFonts w:ascii="Calibri" w:cs="Calibri" w:eastAsia="Calibri" w:hAnsi="Calibri"/>
                <w:b w:val="false"/>
                <w:bCs w:val="false"/>
                <w:color w:val="1A1A1A"/>
                <w:sz w:val="19"/>
                <w:szCs w:val="19"/>
              </w:rPr>
              <w:t xml:space="preserve">Monthly payroll deduction (hr_payroll_line_loans) + optional direct cash repayment at cashier</w:t>
            </w:r>
          </w:p>
        </w:tc>
      </w:tr>
    </w:tbl>
    <w:p>
      <w:pPr>
        <w:pStyle w:val="Heading2"/>
        <w:spacing w:after="120" w:before="280"/>
      </w:pPr>
      <w:r>
        <w:rPr>
          <w:rFonts w:ascii="Calibri" w:cs="Calibri" w:eastAsia="Calibri" w:hAnsi="Calibri"/>
          <w:b/>
          <w:bCs/>
          <w:color w:val="1B6B3A"/>
          <w:sz w:val="28"/>
          <w:szCs w:val="28"/>
        </w:rPr>
        <w:t xml:space="preserve">5.4 Accessory &amp; Stone Flatsheet Fulfillment</w:t>
      </w:r>
    </w:p>
    <w:p>
      <w:pPr>
        <w:spacing w:after="80" w:before="80"/>
      </w:pPr>
      <w:r>
        <w:rPr>
          <w:rFonts w:ascii="Calibri" w:cs="Calibri" w:eastAsia="Calibri" w:hAnsi="Calibri"/>
          <w:color w:val="1A1A1A"/>
          <w:sz w:val="22"/>
          <w:szCs w:val="22"/>
        </w:rPr>
        <w:t xml:space="preserve">Accessories (ridges, gutters, fixings) and stone flatsheet items are tracked and fulfilled separately from roofing sheet production. Stone items are converted from sheet count to m² (stoneFlatsheetSheetsToM2). Partial fulfillment is supported across multiple deliveries.</w:t>
      </w:r>
    </w:p>
    <w:p>
      <w:pPr>
        <w:pStyle w:val="Heading2"/>
        <w:spacing w:after="120" w:before="280"/>
      </w:pPr>
      <w:r>
        <w:rPr>
          <w:rFonts w:ascii="Calibri" w:cs="Calibri" w:eastAsia="Calibri" w:hAnsi="Calibri"/>
          <w:b/>
          <w:bCs/>
          <w:color w:val="1B6B3A"/>
          <w:sz w:val="28"/>
          <w:szCs w:val="28"/>
        </w:rPr>
        <w:t xml:space="preserve">5.5 In-Transit Inventory</w:t>
      </w:r>
    </w:p>
    <w:p>
      <w:pPr>
        <w:spacing w:after="80" w:before="80"/>
      </w:pPr>
      <w:r>
        <w:rPr>
          <w:rFonts w:ascii="Calibri" w:cs="Calibri" w:eastAsia="Calibri" w:hAnsi="Calibri"/>
          <w:color w:val="1A1A1A"/>
          <w:sz w:val="22"/>
          <w:szCs w:val="22"/>
        </w:rPr>
        <w:t xml:space="preserve">Production-completed goods moving from factory to branch are tracked as In-Transit Loads (IT-XX-YY-NNNN). They appear in inventory reports and are reconciled during the monthly stock register close process.</w:t>
      </w:r>
    </w:p>
    <w:p>
      <w:r>
        <w:br w:type="page"/>
      </w:r>
    </w:p>
    <w:p>
      <w:pPr>
        <w:pStyle w:val="Heading1"/>
        <w:spacing w:after="120" w:before="280"/>
      </w:pPr>
      <w:r>
        <w:rPr>
          <w:rFonts w:ascii="Calibri" w:cs="Calibri" w:eastAsia="Calibri" w:hAnsi="Calibri"/>
          <w:b/>
          <w:bCs/>
          <w:color w:val="0D2B19"/>
          <w:sz w:val="40"/>
          <w:szCs w:val="40"/>
        </w:rPr>
        <w:t xml:space="preserve">6. PRODUCTION OPERATIONS</w:t>
      </w:r>
    </w:p>
    <w:p>
      <w:pPr>
        <w:pStyle w:val="Heading2"/>
        <w:spacing w:after="120" w:before="280"/>
      </w:pPr>
      <w:r>
        <w:rPr>
          <w:rFonts w:ascii="Calibri" w:cs="Calibri" w:eastAsia="Calibri" w:hAnsi="Calibri"/>
          <w:b/>
          <w:bCs/>
          <w:color w:val="1B6B3A"/>
          <w:sz w:val="28"/>
          <w:szCs w:val="28"/>
        </w:rPr>
        <w:t xml:space="preserve">6.1 Production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500"/>
            <w:shd w:fill="1B6B3A" w:val="clear"/>
          </w:tcPr>
          <w:p>
            <w:r>
              <w:rPr>
                <w:rFonts w:ascii="Calibri" w:cs="Calibri" w:eastAsia="Calibri" w:hAnsi="Calibri"/>
                <w:b/>
                <w:bCs/>
                <w:color w:val="FFFFFF"/>
                <w:sz w:val="20"/>
                <w:szCs w:val="20"/>
              </w:rPr>
              <w:t xml:space="preserve">Step</w:t>
            </w:r>
          </w:p>
        </w:tc>
        <w:tc>
          <w:tcPr>
            <w:tcW w:type="dxa" w:w="3600"/>
            <w:shd w:fill="1B6B3A" w:val="clear"/>
          </w:tcPr>
          <w:p>
            <w:r>
              <w:rPr>
                <w:rFonts w:ascii="Calibri" w:cs="Calibri" w:eastAsia="Calibri" w:hAnsi="Calibri"/>
                <w:b/>
                <w:bCs/>
                <w:color w:val="FFFFFF"/>
                <w:sz w:val="20"/>
                <w:szCs w:val="20"/>
              </w:rPr>
              <w:t xml:space="preserve">Action</w:t>
            </w:r>
          </w:p>
        </w:tc>
        <w:tc>
          <w:tcPr>
            <w:tcW w:type="dxa" w:w="4900"/>
            <w:shd w:fill="1B6B3A" w:val="clear"/>
          </w:tcPr>
          <w:p>
            <w:r>
              <w:rPr>
                <w:rFonts w:ascii="Calibri" w:cs="Calibri" w:eastAsia="Calibri" w:hAnsi="Calibri"/>
                <w:b/>
                <w:bCs/>
                <w:color w:val="FFFFFF"/>
                <w:sz w:val="20"/>
                <w:szCs w:val="20"/>
              </w:rPr>
              <w:t xml:space="preserve">System Event</w:t>
            </w:r>
          </w:p>
        </w:tc>
      </w:tr>
      <w:tr>
        <w:tc>
          <w:tcPr>
            <w:tcW w:type="dxa" w:w="500"/>
            <w:shd w:fill="FFFFFF" w:val="clear"/>
          </w:tcPr>
          <w:p>
            <w:r>
              <w:rPr>
                <w:rFonts w:ascii="Calibri" w:cs="Calibri" w:eastAsia="Calibri" w:hAnsi="Calibri"/>
                <w:b/>
                <w:bCs/>
                <w:color w:val="1A1A1A"/>
                <w:sz w:val="19"/>
                <w:szCs w:val="19"/>
              </w:rPr>
              <w:t xml:space="preserve">1</w:t>
            </w:r>
          </w:p>
        </w:tc>
        <w:tc>
          <w:tcPr>
            <w:tcW w:type="dxa" w:w="3600"/>
            <w:shd w:fill="FFFFFF" w:val="clear"/>
          </w:tcPr>
          <w:p>
            <w:r>
              <w:rPr>
                <w:rFonts w:ascii="Calibri" w:cs="Calibri" w:eastAsia="Calibri" w:hAnsi="Calibri"/>
                <w:b w:val="false"/>
                <w:bCs w:val="false"/>
                <w:color w:val="1A1A1A"/>
                <w:sz w:val="19"/>
                <w:szCs w:val="19"/>
              </w:rPr>
              <w:t xml:space="preserve">Sales issues Cutting List to factory</w:t>
            </w:r>
          </w:p>
        </w:tc>
        <w:tc>
          <w:tcPr>
            <w:tcW w:type="dxa" w:w="4900"/>
            <w:shd w:fill="FFFFFF" w:val="clear"/>
          </w:tcPr>
          <w:p>
            <w:r>
              <w:rPr>
                <w:rFonts w:ascii="Calibri" w:cs="Calibri" w:eastAsia="Calibri" w:hAnsi="Calibri"/>
                <w:b w:val="false"/>
                <w:bCs w:val="false"/>
                <w:color w:val="1A1A1A"/>
                <w:sz w:val="19"/>
                <w:szCs w:val="19"/>
              </w:rPr>
              <w:t xml:space="preserve">CL status → issued; Production Job (PJ) created</w:t>
            </w:r>
          </w:p>
        </w:tc>
      </w:tr>
      <w:tr>
        <w:tc>
          <w:tcPr>
            <w:tcW w:type="dxa" w:w="500"/>
            <w:shd w:fill="F0F7F3" w:val="clear"/>
          </w:tcPr>
          <w:p>
            <w:r>
              <w:rPr>
                <w:rFonts w:ascii="Calibri" w:cs="Calibri" w:eastAsia="Calibri" w:hAnsi="Calibri"/>
                <w:b/>
                <w:bCs/>
                <w:color w:val="1A1A1A"/>
                <w:sz w:val="19"/>
                <w:szCs w:val="19"/>
              </w:rPr>
              <w:t xml:space="preserve">2</w:t>
            </w:r>
          </w:p>
        </w:tc>
        <w:tc>
          <w:tcPr>
            <w:tcW w:type="dxa" w:w="3600"/>
            <w:shd w:fill="F0F7F3" w:val="clear"/>
          </w:tcPr>
          <w:p>
            <w:r>
              <w:rPr>
                <w:rFonts w:ascii="Calibri" w:cs="Calibri" w:eastAsia="Calibri" w:hAnsi="Calibri"/>
                <w:b w:val="false"/>
                <w:bCs w:val="false"/>
                <w:color w:val="1A1A1A"/>
                <w:sz w:val="19"/>
                <w:szCs w:val="19"/>
              </w:rPr>
              <w:t xml:space="preserve">Coil assigned to job from coil_lots inventory</w:t>
            </w:r>
          </w:p>
        </w:tc>
        <w:tc>
          <w:tcPr>
            <w:tcW w:type="dxa" w:w="4900"/>
            <w:shd w:fill="F0F7F3" w:val="clear"/>
          </w:tcPr>
          <w:p>
            <w:r>
              <w:rPr>
                <w:rFonts w:ascii="Calibri" w:cs="Calibri" w:eastAsia="Calibri" w:hAnsi="Calibri"/>
                <w:b w:val="false"/>
                <w:bCs w:val="false"/>
                <w:color w:val="1A1A1A"/>
                <w:sz w:val="19"/>
                <w:szCs w:val="19"/>
              </w:rPr>
              <w:t xml:space="preserve">Coil reserved; coil_control_event (CREV) logged</w:t>
            </w:r>
          </w:p>
        </w:tc>
      </w:tr>
      <w:tr>
        <w:tc>
          <w:tcPr>
            <w:tcW w:type="dxa" w:w="500"/>
            <w:shd w:fill="FFFFFF" w:val="clear"/>
          </w:tcPr>
          <w:p>
            <w:r>
              <w:rPr>
                <w:rFonts w:ascii="Calibri" w:cs="Calibri" w:eastAsia="Calibri" w:hAnsi="Calibri"/>
                <w:b/>
                <w:bCs/>
                <w:color w:val="1A1A1A"/>
                <w:sz w:val="19"/>
                <w:szCs w:val="19"/>
              </w:rPr>
              <w:t xml:space="preserve">3</w:t>
            </w:r>
          </w:p>
        </w:tc>
        <w:tc>
          <w:tcPr>
            <w:tcW w:type="dxa" w:w="3600"/>
            <w:shd w:fill="FFFFFF" w:val="clear"/>
          </w:tcPr>
          <w:p>
            <w:r>
              <w:rPr>
                <w:rFonts w:ascii="Calibri" w:cs="Calibri" w:eastAsia="Calibri" w:hAnsi="Calibri"/>
                <w:b w:val="false"/>
                <w:bCs w:val="false"/>
                <w:color w:val="1A1A1A"/>
                <w:sz w:val="19"/>
                <w:szCs w:val="19"/>
              </w:rPr>
              <w:t xml:space="preserve">Production Manager starts job</w:t>
            </w:r>
          </w:p>
        </w:tc>
        <w:tc>
          <w:tcPr>
            <w:tcW w:type="dxa" w:w="4900"/>
            <w:shd w:fill="FFFFFF" w:val="clear"/>
          </w:tcPr>
          <w:p>
            <w:r>
              <w:rPr>
                <w:rFonts w:ascii="Calibri" w:cs="Calibri" w:eastAsia="Calibri" w:hAnsi="Calibri"/>
                <w:b w:val="false"/>
                <w:bCs w:val="false"/>
                <w:color w:val="1A1A1A"/>
                <w:sz w:val="19"/>
                <w:szCs w:val="19"/>
              </w:rPr>
              <w:t xml:space="preserve">PJ status → in_production; WIP balance opened</w:t>
            </w:r>
          </w:p>
        </w:tc>
      </w:tr>
      <w:tr>
        <w:tc>
          <w:tcPr>
            <w:tcW w:type="dxa" w:w="500"/>
            <w:shd w:fill="F0F7F3" w:val="clear"/>
          </w:tcPr>
          <w:p>
            <w:r>
              <w:rPr>
                <w:rFonts w:ascii="Calibri" w:cs="Calibri" w:eastAsia="Calibri" w:hAnsi="Calibri"/>
                <w:b/>
                <w:bCs/>
                <w:color w:val="1A1A1A"/>
                <w:sz w:val="19"/>
                <w:szCs w:val="19"/>
              </w:rPr>
              <w:t xml:space="preserve">4</w:t>
            </w:r>
          </w:p>
        </w:tc>
        <w:tc>
          <w:tcPr>
            <w:tcW w:type="dxa" w:w="3600"/>
            <w:shd w:fill="F0F7F3" w:val="clear"/>
          </w:tcPr>
          <w:p>
            <w:r>
              <w:rPr>
                <w:rFonts w:ascii="Calibri" w:cs="Calibri" w:eastAsia="Calibri" w:hAnsi="Calibri"/>
                <w:b w:val="false"/>
                <w:bCs w:val="false"/>
                <w:color w:val="1A1A1A"/>
                <w:sz w:val="19"/>
                <w:szCs w:val="19"/>
              </w:rPr>
              <w:t xml:space="preserve">Rolling/corrugation completed; metres measured</w:t>
            </w:r>
          </w:p>
        </w:tc>
        <w:tc>
          <w:tcPr>
            <w:tcW w:type="dxa" w:w="4900"/>
            <w:shd w:fill="F0F7F3" w:val="clear"/>
          </w:tcPr>
          <w:p>
            <w:r>
              <w:rPr>
                <w:rFonts w:ascii="Calibri" w:cs="Calibri" w:eastAsia="Calibri" w:hAnsi="Calibri"/>
                <w:b w:val="false"/>
                <w:bCs w:val="false"/>
                <w:color w:val="1A1A1A"/>
                <w:sz w:val="19"/>
                <w:szCs w:val="19"/>
              </w:rPr>
              <w:t xml:space="preserve">Production metres recorded; conversion variance computed</w:t>
            </w:r>
          </w:p>
        </w:tc>
      </w:tr>
      <w:tr>
        <w:tc>
          <w:tcPr>
            <w:tcW w:type="dxa" w:w="500"/>
            <w:shd w:fill="FFFFFF" w:val="clear"/>
          </w:tcPr>
          <w:p>
            <w:r>
              <w:rPr>
                <w:rFonts w:ascii="Calibri" w:cs="Calibri" w:eastAsia="Calibri" w:hAnsi="Calibri"/>
                <w:b/>
                <w:bCs/>
                <w:color w:val="1A1A1A"/>
                <w:sz w:val="19"/>
                <w:szCs w:val="19"/>
              </w:rPr>
              <w:t xml:space="preserve">5</w:t>
            </w:r>
          </w:p>
        </w:tc>
        <w:tc>
          <w:tcPr>
            <w:tcW w:type="dxa" w:w="3600"/>
            <w:shd w:fill="FFFFFF" w:val="clear"/>
          </w:tcPr>
          <w:p>
            <w:r>
              <w:rPr>
                <w:rFonts w:ascii="Calibri" w:cs="Calibri" w:eastAsia="Calibri" w:hAnsi="Calibri"/>
                <w:b w:val="false"/>
                <w:bCs w:val="false"/>
                <w:color w:val="1A1A1A"/>
                <w:sz w:val="19"/>
                <w:szCs w:val="19"/>
              </w:rPr>
              <w:t xml:space="preserve">Production Manager completes job</w:t>
            </w:r>
          </w:p>
        </w:tc>
        <w:tc>
          <w:tcPr>
            <w:tcW w:type="dxa" w:w="4900"/>
            <w:shd w:fill="FFFFFF" w:val="clear"/>
          </w:tcPr>
          <w:p>
            <w:r>
              <w:rPr>
                <w:rFonts w:ascii="Calibri" w:cs="Calibri" w:eastAsia="Calibri" w:hAnsi="Calibri"/>
                <w:b w:val="false"/>
                <w:bCs w:val="false"/>
                <w:color w:val="1A1A1A"/>
                <w:sz w:val="19"/>
                <w:szCs w:val="19"/>
              </w:rPr>
              <w:t xml:space="preserve">PJ → completed; Revenue recognised (AP1c); GL auto-posted</w:t>
            </w:r>
          </w:p>
        </w:tc>
      </w:tr>
      <w:tr>
        <w:tc>
          <w:tcPr>
            <w:tcW w:type="dxa" w:w="500"/>
            <w:shd w:fill="F0F7F3" w:val="clear"/>
          </w:tcPr>
          <w:p>
            <w:r>
              <w:rPr>
                <w:rFonts w:ascii="Calibri" w:cs="Calibri" w:eastAsia="Calibri" w:hAnsi="Calibri"/>
                <w:b/>
                <w:bCs/>
                <w:color w:val="1A1A1A"/>
                <w:sz w:val="19"/>
                <w:szCs w:val="19"/>
              </w:rPr>
              <w:t xml:space="preserve">6</w:t>
            </w:r>
          </w:p>
        </w:tc>
        <w:tc>
          <w:tcPr>
            <w:tcW w:type="dxa" w:w="3600"/>
            <w:shd w:fill="F0F7F3" w:val="clear"/>
          </w:tcPr>
          <w:p>
            <w:r>
              <w:rPr>
                <w:rFonts w:ascii="Calibri" w:cs="Calibri" w:eastAsia="Calibri" w:hAnsi="Calibri"/>
                <w:b w:val="false"/>
                <w:bCs w:val="false"/>
                <w:color w:val="1A1A1A"/>
                <w:sz w:val="19"/>
                <w:szCs w:val="19"/>
              </w:rPr>
              <w:t xml:space="preserve">Quality Control review (if required)</w:t>
            </w:r>
          </w:p>
        </w:tc>
        <w:tc>
          <w:tcPr>
            <w:tcW w:type="dxa" w:w="4900"/>
            <w:shd w:fill="F0F7F3" w:val="clear"/>
          </w:tcPr>
          <w:p>
            <w:r>
              <w:rPr>
                <w:rFonts w:ascii="Calibri" w:cs="Calibri" w:eastAsia="Calibri" w:hAnsi="Calibri"/>
                <w:b w:val="false"/>
                <w:bCs w:val="false"/>
                <w:color w:val="1A1A1A"/>
                <w:sz w:val="19"/>
                <w:szCs w:val="19"/>
              </w:rPr>
              <w:t xml:space="preserve">QC flag attached to PJ; QCO sign-off recorded</w:t>
            </w:r>
          </w:p>
        </w:tc>
      </w:tr>
      <w:tr>
        <w:tc>
          <w:tcPr>
            <w:tcW w:type="dxa" w:w="500"/>
            <w:shd w:fill="FFFFFF" w:val="clear"/>
          </w:tcPr>
          <w:p>
            <w:r>
              <w:rPr>
                <w:rFonts w:ascii="Calibri" w:cs="Calibri" w:eastAsia="Calibri" w:hAnsi="Calibri"/>
                <w:b/>
                <w:bCs/>
                <w:color w:val="1A1A1A"/>
                <w:sz w:val="19"/>
                <w:szCs w:val="19"/>
              </w:rPr>
              <w:t xml:space="preserve">7</w:t>
            </w:r>
          </w:p>
        </w:tc>
        <w:tc>
          <w:tcPr>
            <w:tcW w:type="dxa" w:w="3600"/>
            <w:shd w:fill="FFFFFF" w:val="clear"/>
          </w:tcPr>
          <w:p>
            <w:r>
              <w:rPr>
                <w:rFonts w:ascii="Calibri" w:cs="Calibri" w:eastAsia="Calibri" w:hAnsi="Calibri"/>
                <w:b w:val="false"/>
                <w:bCs w:val="false"/>
                <w:color w:val="1A1A1A"/>
                <w:sz w:val="19"/>
                <w:szCs w:val="19"/>
              </w:rPr>
              <w:t xml:space="preserve">Operations packs and dispatches delivery</w:t>
            </w:r>
          </w:p>
        </w:tc>
        <w:tc>
          <w:tcPr>
            <w:tcW w:type="dxa" w:w="4900"/>
            <w:shd w:fill="FFFFFF" w:val="clear"/>
          </w:tcPr>
          <w:p>
            <w:r>
              <w:rPr>
                <w:rFonts w:ascii="Calibri" w:cs="Calibri" w:eastAsia="Calibri" w:hAnsi="Calibri"/>
                <w:b w:val="false"/>
                <w:bCs w:val="false"/>
                <w:color w:val="1A1A1A"/>
                <w:sz w:val="19"/>
                <w:szCs w:val="19"/>
              </w:rPr>
              <w:t xml:space="preserve">Delivery (DLV) created; stock deducted; delivery gate checked</w:t>
            </w:r>
          </w:p>
        </w:tc>
      </w:tr>
      <w:tr>
        <w:tc>
          <w:tcPr>
            <w:tcW w:type="dxa" w:w="500"/>
            <w:shd w:fill="F0F7F3" w:val="clear"/>
          </w:tcPr>
          <w:p>
            <w:r>
              <w:rPr>
                <w:rFonts w:ascii="Calibri" w:cs="Calibri" w:eastAsia="Calibri" w:hAnsi="Calibri"/>
                <w:b/>
                <w:bCs/>
                <w:color w:val="1A1A1A"/>
                <w:sz w:val="19"/>
                <w:szCs w:val="19"/>
              </w:rPr>
              <w:t xml:space="preserve">8</w:t>
            </w:r>
          </w:p>
        </w:tc>
        <w:tc>
          <w:tcPr>
            <w:tcW w:type="dxa" w:w="3600"/>
            <w:shd w:fill="F0F7F3" w:val="clear"/>
          </w:tcPr>
          <w:p>
            <w:r>
              <w:rPr>
                <w:rFonts w:ascii="Calibri" w:cs="Calibri" w:eastAsia="Calibri" w:hAnsi="Calibri"/>
                <w:b w:val="false"/>
                <w:bCs w:val="false"/>
                <w:color w:val="1A1A1A"/>
                <w:sz w:val="19"/>
                <w:szCs w:val="19"/>
              </w:rPr>
              <w:t xml:space="preserve">Customer signs delivery note</w:t>
            </w:r>
          </w:p>
        </w:tc>
        <w:tc>
          <w:tcPr>
            <w:tcW w:type="dxa" w:w="4900"/>
            <w:shd w:fill="F0F7F3" w:val="clear"/>
          </w:tcPr>
          <w:p>
            <w:r>
              <w:rPr>
                <w:rFonts w:ascii="Calibri" w:cs="Calibri" w:eastAsia="Calibri" w:hAnsi="Calibri"/>
                <w:b w:val="false"/>
                <w:bCs w:val="false"/>
                <w:color w:val="1A1A1A"/>
                <w:sz w:val="19"/>
                <w:szCs w:val="19"/>
              </w:rPr>
              <w:t xml:space="preserve">DLV confirmed; Branch Manager or Operations confirms receipt</w:t>
            </w:r>
          </w:p>
        </w:tc>
      </w:tr>
    </w:tbl>
    <w:p>
      <w:pPr>
        <w:pStyle w:val="Heading2"/>
        <w:spacing w:after="120" w:before="280"/>
      </w:pPr>
      <w:r>
        <w:rPr>
          <w:rFonts w:ascii="Calibri" w:cs="Calibri" w:eastAsia="Calibri" w:hAnsi="Calibri"/>
          <w:b/>
          <w:bCs/>
          <w:color w:val="1B6B3A"/>
          <w:sz w:val="28"/>
          <w:szCs w:val="28"/>
        </w:rPr>
        <w:t xml:space="preserve">6.2 Revenue Recognition — Policy V1 / AP1c</w:t>
      </w:r>
    </w:p>
    <w:p>
      <w:pPr>
        <w:spacing w:after="80" w:before="80"/>
      </w:pPr>
      <w:r>
        <w:rPr>
          <w:rFonts w:ascii="Calibri" w:cs="Calibri" w:eastAsia="Calibri" w:hAnsi="Calibri"/>
          <w:color w:val="1A1A1A"/>
          <w:sz w:val="22"/>
          <w:szCs w:val="22"/>
        </w:rPr>
        <w:t xml:space="preserve">Under Policy V1 (the active accounting policy), revenue is recognised at production completion — NOT at delivery or invoice date. The AP1c module posts GL entries automatically on job completion:</w:t>
      </w:r>
    </w:p>
    <w:p>
      <w:pPr>
        <w:pStyle w:val="ListParagraph"/>
        <w:numPr>
          <w:ilvl w:val="0"/>
          <w:numId w:val="1"/>
        </w:numPr>
        <w:spacing w:after="40" w:before="40"/>
        <w:ind w:left="431"/>
      </w:pPr>
      <w:r>
        <w:rPr>
          <w:rFonts w:ascii="Calibri" w:cs="Calibri" w:eastAsia="Calibri" w:hAnsi="Calibri"/>
          <w:color w:val="1A1A1A"/>
          <w:sz w:val="22"/>
          <w:szCs w:val="22"/>
        </w:rPr>
        <w:t xml:space="preserve">Dr: Accounts Receivable (customer ledger)</w:t>
      </w:r>
    </w:p>
    <w:p>
      <w:pPr>
        <w:pStyle w:val="ListParagraph"/>
        <w:numPr>
          <w:ilvl w:val="0"/>
          <w:numId w:val="1"/>
        </w:numPr>
        <w:spacing w:after="40" w:before="40"/>
        <w:ind w:left="431"/>
      </w:pPr>
      <w:r>
        <w:rPr>
          <w:rFonts w:ascii="Calibri" w:cs="Calibri" w:eastAsia="Calibri" w:hAnsi="Calibri"/>
          <w:color w:val="1A1A1A"/>
          <w:sz w:val="22"/>
          <w:szCs w:val="22"/>
        </w:rPr>
        <w:t xml:space="preserve">Cr: Sales Revenue (GL account 4000)</w:t>
      </w:r>
    </w:p>
    <w:p>
      <w:pPr>
        <w:shd w:fill="FDF8E3" w:val="clear"/>
        <w:spacing w:after="100" w:before="100"/>
      </w:pPr>
      <w:r>
        <w:rPr>
          <w:rFonts w:ascii="Calibri" w:cs="Calibri" w:eastAsia="Calibri" w:hAnsi="Calibri"/>
          <w:b/>
          <w:bCs/>
          <w:color w:val="0D2B19"/>
          <w:sz w:val="21"/>
          <w:szCs w:val="21"/>
        </w:rPr>
        <w:t xml:space="preserve">[IMPORTANT] </w:t>
      </w:r>
      <w:r>
        <w:rPr>
          <w:rFonts w:ascii="Calibri" w:cs="Calibri" w:eastAsia="Calibri" w:hAnsi="Calibri"/>
          <w:color w:val="1A1A1A"/>
          <w:sz w:val="21"/>
          <w:szCs w:val="21"/>
        </w:rPr>
        <w:t xml:space="preserve">Revenue is on the books the moment the factory completes production, even before physical delivery. This is the most significant policy difference from standard invoicing-basis accounting.</w:t>
      </w:r>
    </w:p>
    <w:p>
      <w:pPr>
        <w:pStyle w:val="Heading2"/>
        <w:spacing w:after="120" w:before="280"/>
      </w:pPr>
      <w:r>
        <w:rPr>
          <w:rFonts w:ascii="Calibri" w:cs="Calibri" w:eastAsia="Calibri" w:hAnsi="Calibri"/>
          <w:b/>
          <w:bCs/>
          <w:color w:val="1B6B3A"/>
          <w:sz w:val="28"/>
          <w:szCs w:val="28"/>
        </w:rPr>
        <w:t xml:space="preserve">6.3 Coil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800"/>
            <w:shd w:fill="1B6B3A" w:val="clear"/>
          </w:tcPr>
          <w:p>
            <w:r>
              <w:rPr>
                <w:rFonts w:ascii="Calibri" w:cs="Calibri" w:eastAsia="Calibri" w:hAnsi="Calibri"/>
                <w:b/>
                <w:bCs/>
                <w:color w:val="FFFFFF"/>
                <w:sz w:val="20"/>
                <w:szCs w:val="20"/>
              </w:rPr>
              <w:t xml:space="preserve">Attribute</w:t>
            </w:r>
          </w:p>
        </w:tc>
        <w:tc>
          <w:tcPr>
            <w:tcW w:type="dxa" w:w="6200"/>
            <w:shd w:fill="1B6B3A" w:val="clear"/>
          </w:tcPr>
          <w:p>
            <w:r>
              <w:rPr>
                <w:rFonts w:ascii="Calibri" w:cs="Calibri" w:eastAsia="Calibri" w:hAnsi="Calibri"/>
                <w:b/>
                <w:bCs/>
                <w:color w:val="FFFFFF"/>
                <w:sz w:val="20"/>
                <w:szCs w:val="20"/>
              </w:rPr>
              <w:t xml:space="preserve">Description</w:t>
            </w:r>
          </w:p>
        </w:tc>
      </w:tr>
      <w:tr>
        <w:tc>
          <w:tcPr>
            <w:tcW w:type="dxa" w:w="2800"/>
            <w:shd w:fill="FFFFFF" w:val="clear"/>
          </w:tcPr>
          <w:p>
            <w:r>
              <w:rPr>
                <w:rFonts w:ascii="Calibri" w:cs="Calibri" w:eastAsia="Calibri" w:hAnsi="Calibri"/>
                <w:b/>
                <w:bCs/>
                <w:color w:val="1A1A1A"/>
                <w:sz w:val="19"/>
                <w:szCs w:val="19"/>
              </w:rPr>
              <w:t xml:space="preserve">Coil number</w:t>
            </w:r>
          </w:p>
        </w:tc>
        <w:tc>
          <w:tcPr>
            <w:tcW w:type="dxa" w:w="6200"/>
            <w:shd w:fill="FFFFFF" w:val="clear"/>
          </w:tcPr>
          <w:p>
            <w:r>
              <w:rPr>
                <w:rFonts w:ascii="Calibri" w:cs="Calibri" w:eastAsia="Calibri" w:hAnsi="Calibri"/>
                <w:b w:val="false"/>
                <w:bCs w:val="false"/>
                <w:color w:val="1A1A1A"/>
                <w:sz w:val="19"/>
                <w:szCs w:val="19"/>
              </w:rPr>
              <w:t xml:space="preserve">Manufacturer serial — unique identifier for each roll of steel</w:t>
            </w:r>
          </w:p>
        </w:tc>
      </w:tr>
      <w:tr>
        <w:tc>
          <w:tcPr>
            <w:tcW w:type="dxa" w:w="2800"/>
            <w:shd w:fill="F0F7F3" w:val="clear"/>
          </w:tcPr>
          <w:p>
            <w:r>
              <w:rPr>
                <w:rFonts w:ascii="Calibri" w:cs="Calibri" w:eastAsia="Calibri" w:hAnsi="Calibri"/>
                <w:b/>
                <w:bCs/>
                <w:color w:val="1A1A1A"/>
                <w:sz w:val="19"/>
                <w:szCs w:val="19"/>
              </w:rPr>
              <w:t xml:space="preserve">Material spec</w:t>
            </w:r>
          </w:p>
        </w:tc>
        <w:tc>
          <w:tcPr>
            <w:tcW w:type="dxa" w:w="6200"/>
            <w:shd w:fill="F0F7F3" w:val="clear"/>
          </w:tcPr>
          <w:p>
            <w:r>
              <w:rPr>
                <w:rFonts w:ascii="Calibri" w:cs="Calibri" w:eastAsia="Calibri" w:hAnsi="Calibri"/>
                <w:b w:val="false"/>
                <w:bCs w:val="false"/>
                <w:color w:val="1A1A1A"/>
                <w:sz w:val="19"/>
                <w:szCs w:val="19"/>
              </w:rPr>
              <w:t xml:space="preserve">Gauge (mm thickness), colour, design/profile, type (aluzinc or aluminium)</w:t>
            </w:r>
          </w:p>
        </w:tc>
      </w:tr>
      <w:tr>
        <w:tc>
          <w:tcPr>
            <w:tcW w:type="dxa" w:w="2800"/>
            <w:shd w:fill="FFFFFF" w:val="clear"/>
          </w:tcPr>
          <w:p>
            <w:r>
              <w:rPr>
                <w:rFonts w:ascii="Calibri" w:cs="Calibri" w:eastAsia="Calibri" w:hAnsi="Calibri"/>
                <w:b/>
                <w:bCs/>
                <w:color w:val="1A1A1A"/>
                <w:sz w:val="19"/>
                <w:szCs w:val="19"/>
              </w:rPr>
              <w:t xml:space="preserve">Weight tracking</w:t>
            </w:r>
          </w:p>
        </w:tc>
        <w:tc>
          <w:tcPr>
            <w:tcW w:type="dxa" w:w="6200"/>
            <w:shd w:fill="FFFFFF" w:val="clear"/>
          </w:tcPr>
          <w:p>
            <w:r>
              <w:rPr>
                <w:rFonts w:ascii="Calibri" w:cs="Calibri" w:eastAsia="Calibri" w:hAnsi="Calibri"/>
                <w:b w:val="false"/>
                <w:bCs w:val="false"/>
                <w:color w:val="1A1A1A"/>
                <w:sz w:val="19"/>
                <w:szCs w:val="19"/>
              </w:rPr>
              <w:t xml:space="preserve">Gross weight at receipt; remaining weight tracked through each production job</w:t>
            </w:r>
          </w:p>
        </w:tc>
      </w:tr>
      <w:tr>
        <w:tc>
          <w:tcPr>
            <w:tcW w:type="dxa" w:w="2800"/>
            <w:shd w:fill="F0F7F3" w:val="clear"/>
          </w:tcPr>
          <w:p>
            <w:r>
              <w:rPr>
                <w:rFonts w:ascii="Calibri" w:cs="Calibri" w:eastAsia="Calibri" w:hAnsi="Calibri"/>
                <w:b/>
                <w:bCs/>
                <w:color w:val="1A1A1A"/>
                <w:sz w:val="19"/>
                <w:szCs w:val="19"/>
              </w:rPr>
              <w:t xml:space="preserve">production_blocked flag</w:t>
            </w:r>
          </w:p>
        </w:tc>
        <w:tc>
          <w:tcPr>
            <w:tcW w:type="dxa" w:w="6200"/>
            <w:shd w:fill="F0F7F3" w:val="clear"/>
          </w:tcPr>
          <w:p>
            <w:r>
              <w:rPr>
                <w:rFonts w:ascii="Calibri" w:cs="Calibri" w:eastAsia="Calibri" w:hAnsi="Calibri"/>
                <w:b w:val="false"/>
                <w:bCs w:val="false"/>
                <w:color w:val="1A1A1A"/>
                <w:sz w:val="19"/>
                <w:szCs w:val="19"/>
              </w:rPr>
              <w:t xml:space="preserve">Blocks job assignment; block reason required; MD auto-notified on coil short-receipt</w:t>
            </w:r>
          </w:p>
        </w:tc>
      </w:tr>
      <w:tr>
        <w:tc>
          <w:tcPr>
            <w:tcW w:type="dxa" w:w="2800"/>
            <w:shd w:fill="FFFFFF" w:val="clear"/>
          </w:tcPr>
          <w:p>
            <w:r>
              <w:rPr>
                <w:rFonts w:ascii="Calibri" w:cs="Calibri" w:eastAsia="Calibri" w:hAnsi="Calibri"/>
                <w:b/>
                <w:bCs/>
                <w:color w:val="1A1A1A"/>
                <w:sz w:val="19"/>
                <w:szCs w:val="19"/>
              </w:rPr>
              <w:t xml:space="preserve">Coil control events (CREV)</w:t>
            </w:r>
          </w:p>
        </w:tc>
        <w:tc>
          <w:tcPr>
            <w:tcW w:type="dxa" w:w="6200"/>
            <w:shd w:fill="FFFFFF" w:val="clear"/>
          </w:tcPr>
          <w:p>
            <w:r>
              <w:rPr>
                <w:rFonts w:ascii="Calibri" w:cs="Calibri" w:eastAsia="Calibri" w:hAnsi="Calibri"/>
                <w:b w:val="false"/>
                <w:bCs w:val="false"/>
                <w:color w:val="1A1A1A"/>
                <w:sz w:val="19"/>
                <w:szCs w:val="19"/>
              </w:rPr>
              <w:t xml:space="preserve">Every coil movement, inspection, and control action logged immutably</w:t>
            </w:r>
          </w:p>
        </w:tc>
      </w:tr>
      <w:tr>
        <w:tc>
          <w:tcPr>
            <w:tcW w:type="dxa" w:w="2800"/>
            <w:shd w:fill="F0F7F3" w:val="clear"/>
          </w:tcPr>
          <w:p>
            <w:r>
              <w:rPr>
                <w:rFonts w:ascii="Calibri" w:cs="Calibri" w:eastAsia="Calibri" w:hAnsi="Calibri"/>
                <w:b/>
                <w:bCs/>
                <w:color w:val="1A1A1A"/>
                <w:sz w:val="19"/>
                <w:szCs w:val="19"/>
              </w:rPr>
              <w:t xml:space="preserve">Tail finish threshold</w:t>
            </w:r>
          </w:p>
        </w:tc>
        <w:tc>
          <w:tcPr>
            <w:tcW w:type="dxa" w:w="6200"/>
            <w:shd w:fill="F0F7F3" w:val="clear"/>
          </w:tcPr>
          <w:p>
            <w:r>
              <w:rPr>
                <w:rFonts w:ascii="Calibri" w:cs="Calibri" w:eastAsia="Calibri" w:hAnsi="Calibri"/>
                <w:b w:val="false"/>
                <w:bCs w:val="false"/>
                <w:color w:val="1A1A1A"/>
                <w:sz w:val="19"/>
                <w:szCs w:val="19"/>
              </w:rPr>
              <w:t xml:space="preserve">85 kg — when remaining weight ≤ 85 kg, system flags "Roll Finished" and clears residual stock</w:t>
            </w:r>
          </w:p>
        </w:tc>
      </w:tr>
    </w:tbl>
    <w:p>
      <w:pPr>
        <w:pStyle w:val="Heading2"/>
        <w:spacing w:after="120" w:before="280"/>
      </w:pPr>
      <w:r>
        <w:rPr>
          <w:rFonts w:ascii="Calibri" w:cs="Calibri" w:eastAsia="Calibri" w:hAnsi="Calibri"/>
          <w:b/>
          <w:bCs/>
          <w:color w:val="1B6B3A"/>
          <w:sz w:val="28"/>
          <w:szCs w:val="28"/>
        </w:rPr>
        <w:t xml:space="preserve">6.4 Production Conversion Variance</w:t>
      </w:r>
    </w:p>
    <w:p>
      <w:pPr>
        <w:spacing w:after="80" w:before="80"/>
      </w:pPr>
      <w:r>
        <w:rPr>
          <w:rFonts w:ascii="Calibri" w:cs="Calibri" w:eastAsia="Calibri" w:hAnsi="Calibri"/>
          <w:color w:val="1A1A1A"/>
          <w:sz w:val="22"/>
          <w:szCs w:val="22"/>
        </w:rPr>
        <w:t xml:space="preserve">When actual output metres differ from theoretical (based on standard kg/m conversion per gauge), the Production Manager must select a documented variance reason before completing the job. Accepted reasons include: material defect, coil splicing, cutting error, specification change, calibration difference.</w:t>
      </w:r>
    </w:p>
    <w:p>
      <w:pPr>
        <w:pStyle w:val="Heading2"/>
        <w:spacing w:after="120" w:before="280"/>
      </w:pPr>
      <w:r>
        <w:rPr>
          <w:rFonts w:ascii="Calibri" w:cs="Calibri" w:eastAsia="Calibri" w:hAnsi="Calibri"/>
          <w:b/>
          <w:bCs/>
          <w:color w:val="1B6B3A"/>
          <w:sz w:val="28"/>
          <w:szCs w:val="28"/>
        </w:rPr>
        <w:t xml:space="preserve">6.5 WIP Balances</w:t>
      </w:r>
    </w:p>
    <w:p>
      <w:pPr>
        <w:spacing w:after="80" w:before="80"/>
      </w:pPr>
      <w:r>
        <w:rPr>
          <w:rFonts w:ascii="Calibri" w:cs="Calibri" w:eastAsia="Calibri" w:hAnsi="Calibri"/>
          <w:color w:val="1A1A1A"/>
          <w:sz w:val="22"/>
          <w:szCs w:val="22"/>
        </w:rPr>
        <w:t xml:space="preserve">Work-in-Progress balances track cost of goods in production. Job start: coil cost debited to WIP. Job completion: WIP cleared and transferred to COGS under the AP3 material cost classification framework.</w:t>
      </w:r>
    </w:p>
    <w:p>
      <w:pPr>
        <w:pStyle w:val="Heading2"/>
        <w:spacing w:after="120" w:before="280"/>
      </w:pPr>
      <w:r>
        <w:rPr>
          <w:rFonts w:ascii="Calibri" w:cs="Calibri" w:eastAsia="Calibri" w:hAnsi="Calibri"/>
          <w:b/>
          <w:bCs/>
          <w:color w:val="1B6B3A"/>
          <w:sz w:val="28"/>
          <w:szCs w:val="28"/>
        </w:rPr>
        <w:t xml:space="preserve">6.6 Material Incidents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400"/>
            <w:shd w:fill="1B6B3A" w:val="clear"/>
          </w:tcPr>
          <w:p>
            <w:r>
              <w:rPr>
                <w:rFonts w:ascii="Calibri" w:cs="Calibri" w:eastAsia="Calibri" w:hAnsi="Calibri"/>
                <w:b/>
                <w:bCs/>
                <w:color w:val="FFFFFF"/>
                <w:sz w:val="20"/>
                <w:szCs w:val="20"/>
              </w:rPr>
              <w:t xml:space="preserve">Type</w:t>
            </w:r>
          </w:p>
        </w:tc>
        <w:tc>
          <w:tcPr>
            <w:tcW w:type="dxa" w:w="6600"/>
            <w:shd w:fill="1B6B3A" w:val="clear"/>
          </w:tcPr>
          <w:p>
            <w:r>
              <w:rPr>
                <w:rFonts w:ascii="Calibri" w:cs="Calibri" w:eastAsia="Calibri" w:hAnsi="Calibri"/>
                <w:b/>
                <w:bCs/>
                <w:color w:val="FFFFFF"/>
                <w:sz w:val="20"/>
                <w:szCs w:val="20"/>
              </w:rPr>
              <w:t xml:space="preserve">Description</w:t>
            </w:r>
          </w:p>
        </w:tc>
      </w:tr>
      <w:tr>
        <w:tc>
          <w:tcPr>
            <w:tcW w:type="dxa" w:w="2400"/>
            <w:shd w:fill="FFFFFF" w:val="clear"/>
          </w:tcPr>
          <w:p>
            <w:r>
              <w:rPr>
                <w:rFonts w:ascii="Calibri" w:cs="Calibri" w:eastAsia="Calibri" w:hAnsi="Calibri"/>
                <w:b/>
                <w:bCs/>
                <w:color w:val="1A1A1A"/>
                <w:sz w:val="19"/>
                <w:szCs w:val="19"/>
              </w:rPr>
              <w:t xml:space="preserve">missing_asset</w:t>
            </w:r>
          </w:p>
        </w:tc>
        <w:tc>
          <w:tcPr>
            <w:tcW w:type="dxa" w:w="6600"/>
            <w:shd w:fill="FFFFFF" w:val="clear"/>
          </w:tcPr>
          <w:p>
            <w:r>
              <w:rPr>
                <w:rFonts w:ascii="Calibri" w:cs="Calibri" w:eastAsia="Calibri" w:hAnsi="Calibri"/>
                <w:b w:val="false"/>
                <w:bCs w:val="false"/>
                <w:color w:val="1A1A1A"/>
                <w:sz w:val="19"/>
                <w:szCs w:val="19"/>
              </w:rPr>
              <w:t xml:space="preserve">Tool or equipment reported missing</w:t>
            </w:r>
          </w:p>
        </w:tc>
      </w:tr>
      <w:tr>
        <w:tc>
          <w:tcPr>
            <w:tcW w:type="dxa" w:w="2400"/>
            <w:shd w:fill="F0F7F3" w:val="clear"/>
          </w:tcPr>
          <w:p>
            <w:r>
              <w:rPr>
                <w:rFonts w:ascii="Calibri" w:cs="Calibri" w:eastAsia="Calibri" w:hAnsi="Calibri"/>
                <w:b/>
                <w:bCs/>
                <w:color w:val="1A1A1A"/>
                <w:sz w:val="19"/>
                <w:szCs w:val="19"/>
              </w:rPr>
              <w:t xml:space="preserve">coil_damage</w:t>
            </w:r>
          </w:p>
        </w:tc>
        <w:tc>
          <w:tcPr>
            <w:tcW w:type="dxa" w:w="6600"/>
            <w:shd w:fill="F0F7F3" w:val="clear"/>
          </w:tcPr>
          <w:p>
            <w:r>
              <w:rPr>
                <w:rFonts w:ascii="Calibri" w:cs="Calibri" w:eastAsia="Calibri" w:hAnsi="Calibri"/>
                <w:b w:val="false"/>
                <w:bCs w:val="false"/>
                <w:color w:val="1A1A1A"/>
                <w:sz w:val="19"/>
                <w:szCs w:val="19"/>
              </w:rPr>
              <w:t xml:space="preserve">Coil damaged on receipt or in storage</w:t>
            </w:r>
          </w:p>
        </w:tc>
      </w:tr>
      <w:tr>
        <w:tc>
          <w:tcPr>
            <w:tcW w:type="dxa" w:w="2400"/>
            <w:shd w:fill="FFFFFF" w:val="clear"/>
          </w:tcPr>
          <w:p>
            <w:r>
              <w:rPr>
                <w:rFonts w:ascii="Calibri" w:cs="Calibri" w:eastAsia="Calibri" w:hAnsi="Calibri"/>
                <w:b/>
                <w:bCs/>
                <w:color w:val="1A1A1A"/>
                <w:sz w:val="19"/>
                <w:szCs w:val="19"/>
              </w:rPr>
              <w:t xml:space="preserve">production_offcut</w:t>
            </w:r>
          </w:p>
        </w:tc>
        <w:tc>
          <w:tcPr>
            <w:tcW w:type="dxa" w:w="6600"/>
            <w:shd w:fill="FFFFFF" w:val="clear"/>
          </w:tcPr>
          <w:p>
            <w:r>
              <w:rPr>
                <w:rFonts w:ascii="Calibri" w:cs="Calibri" w:eastAsia="Calibri" w:hAnsi="Calibri"/>
                <w:b w:val="false"/>
                <w:bCs w:val="false"/>
                <w:color w:val="1A1A1A"/>
                <w:sz w:val="19"/>
                <w:szCs w:val="19"/>
              </w:rPr>
              <w:t xml:space="preserve">Significant cutting waste beyond normal tolerance</w:t>
            </w:r>
          </w:p>
        </w:tc>
      </w:tr>
      <w:tr>
        <w:tc>
          <w:tcPr>
            <w:tcW w:type="dxa" w:w="2400"/>
            <w:shd w:fill="F0F7F3" w:val="clear"/>
          </w:tcPr>
          <w:p>
            <w:r>
              <w:rPr>
                <w:rFonts w:ascii="Calibri" w:cs="Calibri" w:eastAsia="Calibri" w:hAnsi="Calibri"/>
                <w:b/>
                <w:bCs/>
                <w:color w:val="1A1A1A"/>
                <w:sz w:val="19"/>
                <w:szCs w:val="19"/>
              </w:rPr>
              <w:t xml:space="preserve">asset_loss / missing_pump</w:t>
            </w:r>
          </w:p>
        </w:tc>
        <w:tc>
          <w:tcPr>
            <w:tcW w:type="dxa" w:w="6600"/>
            <w:shd w:fill="F0F7F3" w:val="clear"/>
          </w:tcPr>
          <w:p>
            <w:r>
              <w:rPr>
                <w:rFonts w:ascii="Calibri" w:cs="Calibri" w:eastAsia="Calibri" w:hAnsi="Calibri"/>
                <w:b w:val="false"/>
                <w:bCs w:val="false"/>
                <w:color w:val="1A1A1A"/>
                <w:sz w:val="19"/>
                <w:szCs w:val="19"/>
              </w:rPr>
              <w:t xml:space="preserve">Equipment loss (aliases mapped to missing_asset)</w:t>
            </w:r>
          </w:p>
        </w:tc>
      </w:tr>
    </w:tbl>
    <w:p>
      <w:pPr>
        <w:spacing w:after="80" w:before="80"/>
      </w:pPr>
      <w:r>
        <w:rPr>
          <w:rFonts w:ascii="Calibri" w:cs="Calibri" w:eastAsia="Calibri" w:hAnsi="Calibri"/>
          <w:color w:val="1A1A1A"/>
          <w:sz w:val="22"/>
          <w:szCs w:val="22"/>
        </w:rPr>
        <w:t xml:space="preserve">Incidents are registered in incident_registry, linked to discipline cases if staff negligence is established, and recovery schedules can be generated to deduct costs from salary via payroll.</w:t>
      </w:r>
    </w:p>
    <w:p>
      <w:r>
        <w:br w:type="page"/>
      </w:r>
    </w:p>
    <w:p>
      <w:pPr>
        <w:pStyle w:val="Heading1"/>
        <w:spacing w:after="120" w:before="280"/>
      </w:pPr>
      <w:r>
        <w:rPr>
          <w:rFonts w:ascii="Calibri" w:cs="Calibri" w:eastAsia="Calibri" w:hAnsi="Calibri"/>
          <w:b/>
          <w:bCs/>
          <w:color w:val="0D2B19"/>
          <w:sz w:val="40"/>
          <w:szCs w:val="40"/>
        </w:rPr>
        <w:t xml:space="preserve">7. PROCUREMENT &amp; INVENTORY</w:t>
      </w:r>
    </w:p>
    <w:p>
      <w:pPr>
        <w:pStyle w:val="Heading2"/>
        <w:spacing w:after="120" w:before="280"/>
      </w:pPr>
      <w:r>
        <w:rPr>
          <w:rFonts w:ascii="Calibri" w:cs="Calibri" w:eastAsia="Calibri" w:hAnsi="Calibri"/>
          <w:b/>
          <w:bCs/>
          <w:color w:val="1B6B3A"/>
          <w:sz w:val="28"/>
          <w:szCs w:val="28"/>
        </w:rPr>
        <w:t xml:space="preserve">7.1 Purchase Order Types (derived from line items in poLineTypes.js)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600"/>
            <w:shd w:fill="1B6B3A" w:val="clear"/>
          </w:tcPr>
          <w:p>
            <w:r>
              <w:rPr>
                <w:rFonts w:ascii="Calibri" w:cs="Calibri" w:eastAsia="Calibri" w:hAnsi="Calibri"/>
                <w:b/>
                <w:bCs/>
                <w:color w:val="FFFFFF"/>
                <w:sz w:val="20"/>
                <w:szCs w:val="20"/>
              </w:rPr>
              <w:t xml:space="preserve">PO Kind</w:t>
            </w:r>
          </w:p>
        </w:tc>
        <w:tc>
          <w:tcPr>
            <w:tcW w:type="dxa" w:w="6400"/>
            <w:shd w:fill="1B6B3A" w:val="clear"/>
          </w:tcPr>
          <w:p>
            <w:r>
              <w:rPr>
                <w:rFonts w:ascii="Calibri" w:cs="Calibri" w:eastAsia="Calibri" w:hAnsi="Calibri"/>
                <w:b/>
                <w:bCs/>
                <w:color w:val="FFFFFF"/>
                <w:sz w:val="20"/>
                <w:szCs w:val="20"/>
              </w:rPr>
              <w:t xml:space="preserve">Description</w:t>
            </w:r>
          </w:p>
        </w:tc>
      </w:tr>
      <w:tr>
        <w:tc>
          <w:tcPr>
            <w:tcW w:type="dxa" w:w="2600"/>
            <w:shd w:fill="FFFFFF" w:val="clear"/>
          </w:tcPr>
          <w:p>
            <w:r>
              <w:rPr>
                <w:rFonts w:ascii="Calibri" w:cs="Calibri" w:eastAsia="Calibri" w:hAnsi="Calibri"/>
                <w:b/>
                <w:bCs/>
                <w:color w:val="1A1A1A"/>
                <w:sz w:val="19"/>
                <w:szCs w:val="19"/>
              </w:rPr>
              <w:t xml:space="preserve">Coil procurement</w:t>
            </w:r>
          </w:p>
        </w:tc>
        <w:tc>
          <w:tcPr>
            <w:tcW w:type="dxa" w:w="6400"/>
            <w:shd w:fill="FFFFFF" w:val="clear"/>
          </w:tcPr>
          <w:p>
            <w:r>
              <w:rPr>
                <w:rFonts w:ascii="Calibri" w:cs="Calibri" w:eastAsia="Calibri" w:hAnsi="Calibri"/>
                <w:b w:val="false"/>
                <w:bCs w:val="false"/>
                <w:color w:val="1A1A1A"/>
                <w:sz w:val="19"/>
                <w:szCs w:val="19"/>
              </w:rPr>
              <w:t xml:space="preserve">Steel coil purchase; coil_lots record created on GRN</w:t>
            </w:r>
          </w:p>
        </w:tc>
      </w:tr>
      <w:tr>
        <w:tc>
          <w:tcPr>
            <w:tcW w:type="dxa" w:w="2600"/>
            <w:shd w:fill="F0F7F3" w:val="clear"/>
          </w:tcPr>
          <w:p>
            <w:r>
              <w:rPr>
                <w:rFonts w:ascii="Calibri" w:cs="Calibri" w:eastAsia="Calibri" w:hAnsi="Calibri"/>
                <w:b/>
                <w:bCs/>
                <w:color w:val="1A1A1A"/>
                <w:sz w:val="19"/>
                <w:szCs w:val="19"/>
              </w:rPr>
              <w:t xml:space="preserve">Accessories</w:t>
            </w:r>
          </w:p>
        </w:tc>
        <w:tc>
          <w:tcPr>
            <w:tcW w:type="dxa" w:w="6400"/>
            <w:shd w:fill="F0F7F3" w:val="clear"/>
          </w:tcPr>
          <w:p>
            <w:r>
              <w:rPr>
                <w:rFonts w:ascii="Calibri" w:cs="Calibri" w:eastAsia="Calibri" w:hAnsi="Calibri"/>
                <w:b w:val="false"/>
                <w:bCs w:val="false"/>
                <w:color w:val="1A1A1A"/>
                <w:sz w:val="19"/>
                <w:szCs w:val="19"/>
              </w:rPr>
              <w:t xml:space="preserve">Consumables, fixings, ridges, gutters for resale/production</w:t>
            </w:r>
          </w:p>
        </w:tc>
      </w:tr>
      <w:tr>
        <w:tc>
          <w:tcPr>
            <w:tcW w:type="dxa" w:w="2600"/>
            <w:shd w:fill="FFFFFF" w:val="clear"/>
          </w:tcPr>
          <w:p>
            <w:r>
              <w:rPr>
                <w:rFonts w:ascii="Calibri" w:cs="Calibri" w:eastAsia="Calibri" w:hAnsi="Calibri"/>
                <w:b/>
                <w:bCs/>
                <w:color w:val="1A1A1A"/>
                <w:sz w:val="19"/>
                <w:szCs w:val="19"/>
              </w:rPr>
              <w:t xml:space="preserve">Stone/flatsheet material</w:t>
            </w:r>
          </w:p>
        </w:tc>
        <w:tc>
          <w:tcPr>
            <w:tcW w:type="dxa" w:w="6400"/>
            <w:shd w:fill="FFFFFF" w:val="clear"/>
          </w:tcPr>
          <w:p>
            <w:r>
              <w:rPr>
                <w:rFonts w:ascii="Calibri" w:cs="Calibri" w:eastAsia="Calibri" w:hAnsi="Calibri"/>
                <w:b w:val="false"/>
                <w:bCs w:val="false"/>
                <w:color w:val="1A1A1A"/>
                <w:sz w:val="19"/>
                <w:szCs w:val="19"/>
              </w:rPr>
              <w:t xml:space="preserve">Stone aggregate or flatsheet substrates for stone-coated tile production</w:t>
            </w:r>
          </w:p>
        </w:tc>
      </w:tr>
      <w:tr>
        <w:tc>
          <w:tcPr>
            <w:tcW w:type="dxa" w:w="2600"/>
            <w:shd w:fill="F0F7F3" w:val="clear"/>
          </w:tcPr>
          <w:p>
            <w:r>
              <w:rPr>
                <w:rFonts w:ascii="Calibri" w:cs="Calibri" w:eastAsia="Calibri" w:hAnsi="Calibri"/>
                <w:b/>
                <w:bCs/>
                <w:color w:val="1A1A1A"/>
                <w:sz w:val="19"/>
                <w:szCs w:val="19"/>
              </w:rPr>
              <w:t xml:space="preserve">Supplier advance</w:t>
            </w:r>
          </w:p>
        </w:tc>
        <w:tc>
          <w:tcPr>
            <w:tcW w:type="dxa" w:w="6400"/>
            <w:shd w:fill="F0F7F3" w:val="clear"/>
          </w:tcPr>
          <w:p>
            <w:r>
              <w:rPr>
                <w:rFonts w:ascii="Calibri" w:cs="Calibri" w:eastAsia="Calibri" w:hAnsi="Calibri"/>
                <w:b w:val="false"/>
                <w:bCs w:val="false"/>
                <w:color w:val="1A1A1A"/>
                <w:sz w:val="19"/>
                <w:szCs w:val="19"/>
              </w:rPr>
              <w:t xml:space="preserve">Pre-payment to supplier before goods receipt (tracked under AP2)</w:t>
            </w:r>
          </w:p>
        </w:tc>
      </w:tr>
      <w:tr>
        <w:tc>
          <w:tcPr>
            <w:tcW w:type="dxa" w:w="2600"/>
            <w:shd w:fill="FFFFFF" w:val="clear"/>
          </w:tcPr>
          <w:p>
            <w:r>
              <w:rPr>
                <w:rFonts w:ascii="Calibri" w:cs="Calibri" w:eastAsia="Calibri" w:hAnsi="Calibri"/>
                <w:b/>
                <w:bCs/>
                <w:color w:val="1A1A1A"/>
                <w:sz w:val="19"/>
                <w:szCs w:val="19"/>
              </w:rPr>
              <w:t xml:space="preserve">Mixed PO</w:t>
            </w:r>
          </w:p>
        </w:tc>
        <w:tc>
          <w:tcPr>
            <w:tcW w:type="dxa" w:w="6400"/>
            <w:shd w:fill="FFFFFF" w:val="clear"/>
          </w:tcPr>
          <w:p>
            <w:r>
              <w:rPr>
                <w:rFonts w:ascii="Calibri" w:cs="Calibri" w:eastAsia="Calibri" w:hAnsi="Calibri"/>
                <w:b w:val="false"/>
                <w:bCs w:val="false"/>
                <w:color w:val="1A1A1A"/>
                <w:sz w:val="19"/>
                <w:szCs w:val="19"/>
              </w:rPr>
              <w:t xml:space="preserve">Combination of the above types in a single order</w:t>
            </w:r>
          </w:p>
        </w:tc>
      </w:tr>
    </w:tbl>
    <w:p>
      <w:pPr>
        <w:pStyle w:val="Heading2"/>
        <w:spacing w:after="120" w:before="280"/>
      </w:pPr>
      <w:r>
        <w:rPr>
          <w:rFonts w:ascii="Calibri" w:cs="Calibri" w:eastAsia="Calibri" w:hAnsi="Calibri"/>
          <w:b/>
          <w:bCs/>
          <w:color w:val="1B6B3A"/>
          <w:sz w:val="28"/>
          <w:szCs w:val="28"/>
        </w:rPr>
        <w:t xml:space="preserve">7.2 Goods Receipt (GRN) Process</w:t>
      </w:r>
    </w:p>
    <w:p>
      <w:pPr>
        <w:spacing w:after="60" w:before="60"/>
        <w:ind w:left="720" w:hanging="431"/>
      </w:pPr>
      <w:r>
        <w:rPr>
          <w:rFonts w:ascii="Calibri" w:cs="Calibri" w:eastAsia="Calibri" w:hAnsi="Calibri"/>
          <w:b/>
          <w:bCs/>
          <w:color w:val="1B6B3A"/>
          <w:sz w:val="22"/>
          <w:szCs w:val="22"/>
        </w:rPr>
        <w:t xml:space="preserve">1. </w:t>
      </w:r>
      <w:r>
        <w:rPr>
          <w:rFonts w:ascii="Calibri" w:cs="Calibri" w:eastAsia="Calibri" w:hAnsi="Calibri"/>
          <w:color w:val="1A1A1A"/>
          <w:sz w:val="22"/>
          <w:szCs w:val="22"/>
        </w:rPr>
        <w:t xml:space="preserve">Coil arrival recorded in coil_lots with weight, gauge, colour, and coil number.</w:t>
      </w:r>
    </w:p>
    <w:p>
      <w:pPr>
        <w:spacing w:after="60" w:before="60"/>
        <w:ind w:left="720" w:hanging="431"/>
      </w:pPr>
      <w:r>
        <w:rPr>
          <w:rFonts w:ascii="Calibri" w:cs="Calibri" w:eastAsia="Calibri" w:hAnsi="Calibri"/>
          <w:b/>
          <w:bCs/>
          <w:color w:val="1B6B3A"/>
          <w:sz w:val="22"/>
          <w:szCs w:val="22"/>
        </w:rPr>
        <w:t xml:space="preserve">2. </w:t>
      </w:r>
      <w:r>
        <w:rPr>
          <w:rFonts w:ascii="Calibri" w:cs="Calibri" w:eastAsia="Calibri" w:hAnsi="Calibri"/>
          <w:color w:val="1A1A1A"/>
          <w:sz w:val="22"/>
          <w:szCs w:val="22"/>
        </w:rPr>
        <w:t xml:space="preserve">Inventory GL journal posted: Dr Inventory (1300), Cr Accounts Payable (2000).</w:t>
      </w:r>
    </w:p>
    <w:p>
      <w:pPr>
        <w:spacing w:after="60" w:before="60"/>
        <w:ind w:left="720" w:hanging="431"/>
      </w:pPr>
      <w:r>
        <w:rPr>
          <w:rFonts w:ascii="Calibri" w:cs="Calibri" w:eastAsia="Calibri" w:hAnsi="Calibri"/>
          <w:b/>
          <w:bCs/>
          <w:color w:val="1B6B3A"/>
          <w:sz w:val="22"/>
          <w:szCs w:val="22"/>
        </w:rPr>
        <w:t xml:space="preserve">3. </w:t>
      </w:r>
      <w:r>
        <w:rPr>
          <w:rFonts w:ascii="Calibri" w:cs="Calibri" w:eastAsia="Calibri" w:hAnsi="Calibri"/>
          <w:color w:val="1A1A1A"/>
          <w:sz w:val="22"/>
          <w:szCs w:val="22"/>
        </w:rPr>
        <w:t xml:space="preserve">Coil linked to purchase order; landed cost (including carriage inward) recorded.</w:t>
      </w:r>
    </w:p>
    <w:p>
      <w:pPr>
        <w:spacing w:after="60" w:before="60"/>
        <w:ind w:left="720" w:hanging="431"/>
      </w:pPr>
      <w:r>
        <w:rPr>
          <w:rFonts w:ascii="Calibri" w:cs="Calibri" w:eastAsia="Calibri" w:hAnsi="Calibri"/>
          <w:b/>
          <w:bCs/>
          <w:color w:val="1B6B3A"/>
          <w:sz w:val="22"/>
          <w:szCs w:val="22"/>
        </w:rPr>
        <w:t xml:space="preserve">4. </w:t>
      </w:r>
      <w:r>
        <w:rPr>
          <w:rFonts w:ascii="Calibri" w:cs="Calibri" w:eastAsia="Calibri" w:hAnsi="Calibri"/>
          <w:color w:val="1A1A1A"/>
          <w:sz w:val="22"/>
          <w:szCs w:val="22"/>
        </w:rPr>
        <w:t xml:space="preserve">If short-receipt detected (quantity short vs. PO), MD is automatically notified (notifyMdCoilShortReceipt).</w:t>
      </w:r>
    </w:p>
    <w:p>
      <w:pPr>
        <w:shd w:fill="E8F5ED" w:val="clear"/>
        <w:spacing w:after="100" w:before="100"/>
      </w:pPr>
      <w:r>
        <w:rPr>
          <w:rFonts w:ascii="Calibri" w:cs="Calibri" w:eastAsia="Calibri" w:hAnsi="Calibri"/>
          <w:b/>
          <w:bCs/>
          <w:color w:val="0D2B19"/>
          <w:sz w:val="21"/>
          <w:szCs w:val="21"/>
        </w:rPr>
        <w:t xml:space="preserve">[NOTE] </w:t>
      </w:r>
      <w:r>
        <w:rPr>
          <w:rFonts w:ascii="Calibri" w:cs="Calibri" w:eastAsia="Calibri" w:hAnsi="Calibri"/>
          <w:color w:val="1A1A1A"/>
          <w:sz w:val="21"/>
          <w:szCs w:val="21"/>
        </w:rPr>
        <w:t xml:space="preserve">Under AP2 (Received-Basis), the GRN triggers the payables liability. Under the prior policy, payables were recognised at payment date.</w:t>
      </w:r>
    </w:p>
    <w:p>
      <w:pPr>
        <w:pStyle w:val="Heading2"/>
        <w:spacing w:after="120" w:before="280"/>
      </w:pPr>
      <w:r>
        <w:rPr>
          <w:rFonts w:ascii="Calibri" w:cs="Calibri" w:eastAsia="Calibri" w:hAnsi="Calibri"/>
          <w:b/>
          <w:bCs/>
          <w:color w:val="1B6B3A"/>
          <w:sz w:val="28"/>
          <w:szCs w:val="28"/>
        </w:rPr>
        <w:t xml:space="preserve">7.3 Monthly Stock Register — 4-Stage Sign-Off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1B6B3A" w:val="clear"/>
          </w:tcPr>
          <w:p>
            <w:r>
              <w:rPr>
                <w:rFonts w:ascii="Calibri" w:cs="Calibri" w:eastAsia="Calibri" w:hAnsi="Calibri"/>
                <w:b/>
                <w:bCs/>
                <w:color w:val="FFFFFF"/>
                <w:sz w:val="20"/>
                <w:szCs w:val="20"/>
              </w:rPr>
              <w:t xml:space="preserve">Stage</w:t>
            </w:r>
          </w:p>
        </w:tc>
        <w:tc>
          <w:tcPr>
            <w:tcW w:type="dxa" w:w="3000"/>
            <w:shd w:fill="1B6B3A" w:val="clear"/>
          </w:tcPr>
          <w:p>
            <w:r>
              <w:rPr>
                <w:rFonts w:ascii="Calibri" w:cs="Calibri" w:eastAsia="Calibri" w:hAnsi="Calibri"/>
                <w:b/>
                <w:bCs/>
                <w:color w:val="FFFFFF"/>
                <w:sz w:val="20"/>
                <w:szCs w:val="20"/>
              </w:rPr>
              <w:t xml:space="preserve">Action</w:t>
            </w:r>
          </w:p>
        </w:tc>
        <w:tc>
          <w:tcPr>
            <w:tcW w:type="dxa" w:w="2000"/>
            <w:shd w:fill="1B6B3A" w:val="clear"/>
          </w:tcPr>
          <w:p>
            <w:r>
              <w:rPr>
                <w:rFonts w:ascii="Calibri" w:cs="Calibri" w:eastAsia="Calibri" w:hAnsi="Calibri"/>
                <w:b/>
                <w:bCs/>
                <w:color w:val="FFFFFF"/>
                <w:sz w:val="20"/>
                <w:szCs w:val="20"/>
              </w:rPr>
              <w:t xml:space="preserve">Owner</w:t>
            </w:r>
          </w:p>
        </w:tc>
        <w:tc>
          <w:tcPr>
            <w:tcW w:type="dxa" w:w="2000"/>
            <w:shd w:fill="1B6B3A" w:val="clear"/>
          </w:tcPr>
          <w:p>
            <w:r>
              <w:rPr>
                <w:rFonts w:ascii="Calibri" w:cs="Calibri" w:eastAsia="Calibri" w:hAnsi="Calibri"/>
                <w:b/>
                <w:bCs/>
                <w:color w:val="FFFFFF"/>
                <w:sz w:val="20"/>
                <w:szCs w:val="20"/>
              </w:rPr>
              <w:t xml:space="preserve">System Status After</w:t>
            </w:r>
          </w:p>
        </w:tc>
      </w:tr>
      <w:tr>
        <w:tc>
          <w:tcPr>
            <w:tcW w:type="dxa" w:w="2000"/>
            <w:shd w:fill="FFFFFF" w:val="clear"/>
          </w:tcPr>
          <w:p>
            <w:r>
              <w:rPr>
                <w:rFonts w:ascii="Calibri" w:cs="Calibri" w:eastAsia="Calibri" w:hAnsi="Calibri"/>
                <w:b/>
                <w:bCs/>
                <w:color w:val="1A1A1A"/>
                <w:sz w:val="19"/>
                <w:szCs w:val="19"/>
              </w:rPr>
              <w:t xml:space="preserve">1 — Store Confirmation</w:t>
            </w:r>
          </w:p>
        </w:tc>
        <w:tc>
          <w:tcPr>
            <w:tcW w:type="dxa" w:w="3000"/>
            <w:shd w:fill="FFFFFF" w:val="clear"/>
          </w:tcPr>
          <w:p>
            <w:r>
              <w:rPr>
                <w:rFonts w:ascii="Calibri" w:cs="Calibri" w:eastAsia="Calibri" w:hAnsi="Calibri"/>
                <w:b w:val="false"/>
                <w:bCs w:val="false"/>
                <w:color w:val="1A1A1A"/>
                <w:sz w:val="19"/>
                <w:szCs w:val="19"/>
              </w:rPr>
              <w:t xml:space="preserve">Physical stock counts matched to system records</w:t>
            </w:r>
          </w:p>
        </w:tc>
        <w:tc>
          <w:tcPr>
            <w:tcW w:type="dxa" w:w="2000"/>
            <w:shd w:fill="FFFFFF" w:val="clear"/>
          </w:tcPr>
          <w:p>
            <w:r>
              <w:rPr>
                <w:rFonts w:ascii="Calibri" w:cs="Calibri" w:eastAsia="Calibri" w:hAnsi="Calibri"/>
                <w:b w:val="false"/>
                <w:bCs w:val="false"/>
                <w:color w:val="1A1A1A"/>
                <w:sz w:val="19"/>
                <w:szCs w:val="19"/>
              </w:rPr>
              <w:t xml:space="preserve">Operations Officer</w:t>
            </w:r>
          </w:p>
        </w:tc>
        <w:tc>
          <w:tcPr>
            <w:tcW w:type="dxa" w:w="2000"/>
            <w:shd w:fill="FFFFFF" w:val="clear"/>
          </w:tcPr>
          <w:p>
            <w:r>
              <w:rPr>
                <w:rFonts w:ascii="Calibri" w:cs="Calibri" w:eastAsia="Calibri" w:hAnsi="Calibri"/>
                <w:b w:val="false"/>
                <w:bCs w:val="false"/>
                <w:color w:val="1A1A1A"/>
                <w:sz w:val="19"/>
                <w:szCs w:val="19"/>
              </w:rPr>
              <w:t xml:space="preserve">store_confirmed</w:t>
            </w:r>
          </w:p>
        </w:tc>
      </w:tr>
      <w:tr>
        <w:tc>
          <w:tcPr>
            <w:tcW w:type="dxa" w:w="2000"/>
            <w:shd w:fill="F0F7F3" w:val="clear"/>
          </w:tcPr>
          <w:p>
            <w:r>
              <w:rPr>
                <w:rFonts w:ascii="Calibri" w:cs="Calibri" w:eastAsia="Calibri" w:hAnsi="Calibri"/>
                <w:b/>
                <w:bCs/>
                <w:color w:val="1A1A1A"/>
                <w:sz w:val="19"/>
                <w:szCs w:val="19"/>
              </w:rPr>
              <w:t xml:space="preserve">2 — Branch Manager Approval</w:t>
            </w:r>
          </w:p>
        </w:tc>
        <w:tc>
          <w:tcPr>
            <w:tcW w:type="dxa" w:w="3000"/>
            <w:shd w:fill="F0F7F3" w:val="clear"/>
          </w:tcPr>
          <w:p>
            <w:r>
              <w:rPr>
                <w:rFonts w:ascii="Calibri" w:cs="Calibri" w:eastAsia="Calibri" w:hAnsi="Calibri"/>
                <w:b w:val="false"/>
                <w:bCs w:val="false"/>
                <w:color w:val="1A1A1A"/>
                <w:sz w:val="19"/>
                <w:szCs w:val="19"/>
              </w:rPr>
              <w:t xml:space="preserve">BM reviews and approves; BM adjustment window opens</w:t>
            </w:r>
          </w:p>
        </w:tc>
        <w:tc>
          <w:tcPr>
            <w:tcW w:type="dxa" w:w="2000"/>
            <w:shd w:fill="F0F7F3" w:val="clear"/>
          </w:tcPr>
          <w:p>
            <w:r>
              <w:rPr>
                <w:rFonts w:ascii="Calibri" w:cs="Calibri" w:eastAsia="Calibri" w:hAnsi="Calibri"/>
                <w:b w:val="false"/>
                <w:bCs w:val="false"/>
                <w:color w:val="1A1A1A"/>
                <w:sz w:val="19"/>
                <w:szCs w:val="19"/>
              </w:rPr>
              <w:t xml:space="preserve">Branch Manager</w:t>
            </w:r>
          </w:p>
        </w:tc>
        <w:tc>
          <w:tcPr>
            <w:tcW w:type="dxa" w:w="2000"/>
            <w:shd w:fill="F0F7F3" w:val="clear"/>
          </w:tcPr>
          <w:p>
            <w:r>
              <w:rPr>
                <w:rFonts w:ascii="Calibri" w:cs="Calibri" w:eastAsia="Calibri" w:hAnsi="Calibri"/>
                <w:b w:val="false"/>
                <w:bCs w:val="false"/>
                <w:color w:val="1A1A1A"/>
                <w:sz w:val="19"/>
                <w:szCs w:val="19"/>
              </w:rPr>
              <w:t xml:space="preserve">bm_approved</w:t>
            </w:r>
          </w:p>
        </w:tc>
      </w:tr>
      <w:tr>
        <w:tc>
          <w:tcPr>
            <w:tcW w:type="dxa" w:w="2000"/>
            <w:shd w:fill="FFFFFF" w:val="clear"/>
          </w:tcPr>
          <w:p>
            <w:r>
              <w:rPr>
                <w:rFonts w:ascii="Calibri" w:cs="Calibri" w:eastAsia="Calibri" w:hAnsi="Calibri"/>
                <w:b/>
                <w:bCs/>
                <w:color w:val="1A1A1A"/>
                <w:sz w:val="19"/>
                <w:szCs w:val="19"/>
              </w:rPr>
              <w:t xml:space="preserve">3 — MD Approval</w:t>
            </w:r>
          </w:p>
        </w:tc>
        <w:tc>
          <w:tcPr>
            <w:tcW w:type="dxa" w:w="3000"/>
            <w:shd w:fill="FFFFFF" w:val="clear"/>
          </w:tcPr>
          <w:p>
            <w:r>
              <w:rPr>
                <w:rFonts w:ascii="Calibri" w:cs="Calibri" w:eastAsia="Calibri" w:hAnsi="Calibri"/>
                <w:b w:val="false"/>
                <w:bCs w:val="false"/>
                <w:color w:val="1A1A1A"/>
                <w:sz w:val="19"/>
                <w:szCs w:val="19"/>
              </w:rPr>
              <w:t xml:space="preserve">MD reviews all branches' stock registers</w:t>
            </w:r>
          </w:p>
        </w:tc>
        <w:tc>
          <w:tcPr>
            <w:tcW w:type="dxa" w:w="2000"/>
            <w:shd w:fill="FFFFFF" w:val="clear"/>
          </w:tcPr>
          <w:p>
            <w:r>
              <w:rPr>
                <w:rFonts w:ascii="Calibri" w:cs="Calibri" w:eastAsia="Calibri" w:hAnsi="Calibri"/>
                <w:b w:val="false"/>
                <w:bCs w:val="false"/>
                <w:color w:val="1A1A1A"/>
                <w:sz w:val="19"/>
                <w:szCs w:val="19"/>
              </w:rPr>
              <w:t xml:space="preserve">Managing Director</w:t>
            </w:r>
          </w:p>
        </w:tc>
        <w:tc>
          <w:tcPr>
            <w:tcW w:type="dxa" w:w="2000"/>
            <w:shd w:fill="FFFFFF" w:val="clear"/>
          </w:tcPr>
          <w:p>
            <w:r>
              <w:rPr>
                <w:rFonts w:ascii="Calibri" w:cs="Calibri" w:eastAsia="Calibri" w:hAnsi="Calibri"/>
                <w:b w:val="false"/>
                <w:bCs w:val="false"/>
                <w:color w:val="1A1A1A"/>
                <w:sz w:val="19"/>
                <w:szCs w:val="19"/>
              </w:rPr>
              <w:t xml:space="preserve">md_approved</w:t>
            </w:r>
          </w:p>
        </w:tc>
      </w:tr>
      <w:tr>
        <w:tc>
          <w:tcPr>
            <w:tcW w:type="dxa" w:w="2000"/>
            <w:shd w:fill="F0F7F3" w:val="clear"/>
          </w:tcPr>
          <w:p>
            <w:r>
              <w:rPr>
                <w:rFonts w:ascii="Calibri" w:cs="Calibri" w:eastAsia="Calibri" w:hAnsi="Calibri"/>
                <w:b/>
                <w:bCs/>
                <w:color w:val="1A1A1A"/>
                <w:sz w:val="19"/>
                <w:szCs w:val="19"/>
              </w:rPr>
              <w:t xml:space="preserve">4 — Lock</w:t>
            </w:r>
          </w:p>
        </w:tc>
        <w:tc>
          <w:tcPr>
            <w:tcW w:type="dxa" w:w="3000"/>
            <w:shd w:fill="F0F7F3" w:val="clear"/>
          </w:tcPr>
          <w:p>
            <w:r>
              <w:rPr>
                <w:rFonts w:ascii="Calibri" w:cs="Calibri" w:eastAsia="Calibri" w:hAnsi="Calibri"/>
                <w:b w:val="false"/>
                <w:bCs w:val="false"/>
                <w:color w:val="1A1A1A"/>
                <w:sz w:val="19"/>
                <w:szCs w:val="19"/>
              </w:rPr>
              <w:t xml:space="preserve">Register locked; print snapshot captured; no further edits possible</w:t>
            </w:r>
          </w:p>
        </w:tc>
        <w:tc>
          <w:tcPr>
            <w:tcW w:type="dxa" w:w="2000"/>
            <w:shd w:fill="F0F7F3" w:val="clear"/>
          </w:tcPr>
          <w:p>
            <w:r>
              <w:rPr>
                <w:rFonts w:ascii="Calibri" w:cs="Calibri" w:eastAsia="Calibri" w:hAnsi="Calibri"/>
                <w:b w:val="false"/>
                <w:bCs w:val="false"/>
                <w:color w:val="1A1A1A"/>
                <w:sz w:val="19"/>
                <w:szCs w:val="19"/>
              </w:rPr>
              <w:t xml:space="preserve">Admin / MD</w:t>
            </w:r>
          </w:p>
        </w:tc>
        <w:tc>
          <w:tcPr>
            <w:tcW w:type="dxa" w:w="2000"/>
            <w:shd w:fill="F0F7F3" w:val="clear"/>
          </w:tcPr>
          <w:p>
            <w:r>
              <w:rPr>
                <w:rFonts w:ascii="Calibri" w:cs="Calibri" w:eastAsia="Calibri" w:hAnsi="Calibri"/>
                <w:b w:val="false"/>
                <w:bCs w:val="false"/>
                <w:color w:val="1A1A1A"/>
                <w:sz w:val="19"/>
                <w:szCs w:val="19"/>
              </w:rPr>
              <w:t xml:space="preserve">locked</w:t>
            </w:r>
          </w:p>
        </w:tc>
      </w:tr>
    </w:tbl>
    <w:p>
      <w:pPr>
        <w:pStyle w:val="Heading2"/>
        <w:spacing w:after="120" w:before="280"/>
      </w:pPr>
      <w:r>
        <w:rPr>
          <w:rFonts w:ascii="Calibri" w:cs="Calibri" w:eastAsia="Calibri" w:hAnsi="Calibri"/>
          <w:b/>
          <w:bCs/>
          <w:color w:val="1B6B3A"/>
          <w:sz w:val="28"/>
          <w:szCs w:val="28"/>
        </w:rPr>
        <w:t xml:space="preserve">7.4 Suppliers &amp; Transport Agents</w:t>
      </w:r>
    </w:p>
    <w:p>
      <w:pPr>
        <w:spacing w:after="80" w:before="80"/>
      </w:pPr>
      <w:r>
        <w:rPr>
          <w:rFonts w:ascii="Calibri" w:cs="Calibri" w:eastAsia="Calibri" w:hAnsi="Calibri"/>
          <w:color w:val="1A1A1A"/>
          <w:sz w:val="22"/>
          <w:szCs w:val="22"/>
        </w:rPr>
        <w:t xml:space="preserve">Suppliers and transport agents are global master data — shared across all branches. Supplier identity is deduplicated using tax ID and phone normalisation. Transport agents are tracked separately and can be linked to individual deliveries.</w:t>
      </w:r>
    </w:p>
    <w:p>
      <w:pPr>
        <w:pStyle w:val="Heading2"/>
        <w:spacing w:after="120" w:before="280"/>
      </w:pPr>
      <w:r>
        <w:rPr>
          <w:rFonts w:ascii="Calibri" w:cs="Calibri" w:eastAsia="Calibri" w:hAnsi="Calibri"/>
          <w:b/>
          <w:bCs/>
          <w:color w:val="1B6B3A"/>
          <w:sz w:val="28"/>
          <w:szCs w:val="28"/>
        </w:rPr>
        <w:t xml:space="preserve">7.5 Inter-Branch Material Requests</w:t>
      </w:r>
    </w:p>
    <w:p>
      <w:pPr>
        <w:spacing w:after="80" w:before="80"/>
      </w:pPr>
      <w:r>
        <w:rPr>
          <w:rFonts w:ascii="Calibri" w:cs="Calibri" w:eastAsia="Calibri" w:hAnsi="Calibri"/>
          <w:color w:val="1A1A1A"/>
          <w:sz w:val="22"/>
          <w:szCs w:val="22"/>
        </w:rPr>
        <w:t xml:space="preserve">Branches request materials from each other via Material Requests (MREQ-XX-YY-NNNN). Fulfilled requests create stock movement records and, where applicable, inter-branch loan entries in the treasury.</w:t>
      </w:r>
    </w:p>
    <w:p>
      <w:r>
        <w:br w:type="page"/>
      </w:r>
    </w:p>
    <w:p>
      <w:pPr>
        <w:pStyle w:val="Heading1"/>
        <w:spacing w:after="120" w:before="280"/>
      </w:pPr>
      <w:r>
        <w:rPr>
          <w:rFonts w:ascii="Calibri" w:cs="Calibri" w:eastAsia="Calibri" w:hAnsi="Calibri"/>
          <w:b/>
          <w:bCs/>
          <w:color w:val="0D2B19"/>
          <w:sz w:val="40"/>
          <w:szCs w:val="40"/>
        </w:rPr>
        <w:t xml:space="preserve">8. FINANCE — CASHIER DESK</w:t>
      </w:r>
    </w:p>
    <w:p>
      <w:pPr>
        <w:pStyle w:val="Heading2"/>
        <w:spacing w:after="120" w:before="280"/>
      </w:pPr>
      <w:r>
        <w:rPr>
          <w:rFonts w:ascii="Calibri" w:cs="Calibri" w:eastAsia="Calibri" w:hAnsi="Calibri"/>
          <w:b/>
          <w:bCs/>
          <w:color w:val="1B6B3A"/>
          <w:sz w:val="28"/>
          <w:szCs w:val="28"/>
        </w:rPr>
        <w:t xml:space="preserve">8.1 Payment Receiving Process</w:t>
      </w:r>
    </w:p>
    <w:p>
      <w:pPr>
        <w:spacing w:after="60" w:before="60"/>
        <w:ind w:left="720" w:hanging="431"/>
      </w:pPr>
      <w:r>
        <w:rPr>
          <w:rFonts w:ascii="Calibri" w:cs="Calibri" w:eastAsia="Calibri" w:hAnsi="Calibri"/>
          <w:b/>
          <w:bCs/>
          <w:color w:val="1B6B3A"/>
          <w:sz w:val="22"/>
          <w:szCs w:val="22"/>
        </w:rPr>
        <w:t xml:space="preserve">1. </w:t>
      </w:r>
      <w:r>
        <w:rPr>
          <w:rFonts w:ascii="Calibri" w:cs="Calibri" w:eastAsia="Calibri" w:hAnsi="Calibri"/>
          <w:color w:val="1A1A1A"/>
          <w:sz w:val="22"/>
          <w:szCs w:val="22"/>
        </w:rPr>
        <w:t xml:space="preserve">Customer pays by cash, bank transfer, or cheque.</w:t>
      </w:r>
    </w:p>
    <w:p>
      <w:pPr>
        <w:spacing w:after="60" w:before="60"/>
        <w:ind w:left="720" w:hanging="431"/>
      </w:pPr>
      <w:r>
        <w:rPr>
          <w:rFonts w:ascii="Calibri" w:cs="Calibri" w:eastAsia="Calibri" w:hAnsi="Calibri"/>
          <w:b/>
          <w:bCs/>
          <w:color w:val="1B6B3A"/>
          <w:sz w:val="22"/>
          <w:szCs w:val="22"/>
        </w:rPr>
        <w:t xml:space="preserve">2. </w:t>
      </w:r>
      <w:r>
        <w:rPr>
          <w:rFonts w:ascii="Calibri" w:cs="Calibri" w:eastAsia="Calibri" w:hAnsi="Calibri"/>
          <w:color w:val="1A1A1A"/>
          <w:sz w:val="22"/>
          <w:szCs w:val="22"/>
        </w:rPr>
        <w:t xml:space="preserve">Sales staff records the receipt against the quotation reference.</w:t>
      </w:r>
    </w:p>
    <w:p>
      <w:pPr>
        <w:spacing w:after="60" w:before="60"/>
        <w:ind w:left="720" w:hanging="431"/>
      </w:pPr>
      <w:r>
        <w:rPr>
          <w:rFonts w:ascii="Calibri" w:cs="Calibri" w:eastAsia="Calibri" w:hAnsi="Calibri"/>
          <w:b/>
          <w:bCs/>
          <w:color w:val="1B6B3A"/>
          <w:sz w:val="22"/>
          <w:szCs w:val="22"/>
        </w:rPr>
        <w:t xml:space="preserve">3. </w:t>
      </w:r>
      <w:r>
        <w:rPr>
          <w:rFonts w:ascii="Calibri" w:cs="Calibri" w:eastAsia="Calibri" w:hAnsi="Calibri"/>
          <w:color w:val="1A1A1A"/>
          <w:sz w:val="22"/>
          <w:szCs w:val="22"/>
        </w:rPr>
        <w:t xml:space="preserve">Cashier confirms the receipt (cashier.receipts.confirm permission required).</w:t>
      </w:r>
    </w:p>
    <w:p>
      <w:pPr>
        <w:spacing w:after="60" w:before="60"/>
        <w:ind w:left="720" w:hanging="431"/>
      </w:pPr>
      <w:r>
        <w:rPr>
          <w:rFonts w:ascii="Calibri" w:cs="Calibri" w:eastAsia="Calibri" w:hAnsi="Calibri"/>
          <w:b/>
          <w:bCs/>
          <w:color w:val="1B6B3A"/>
          <w:sz w:val="22"/>
          <w:szCs w:val="22"/>
        </w:rPr>
        <w:t xml:space="preserve">4. </w:t>
      </w:r>
      <w:r>
        <w:rPr>
          <w:rFonts w:ascii="Calibri" w:cs="Calibri" w:eastAsia="Calibri" w:hAnsi="Calibri"/>
          <w:color w:val="1A1A1A"/>
          <w:sz w:val="22"/>
          <w:szCs w:val="22"/>
        </w:rPr>
        <w:t xml:space="preserve">Confirmed receipt enters the ledger; GL auto-posted (AP1c).</w:t>
      </w:r>
    </w:p>
    <w:p>
      <w:pPr>
        <w:spacing w:after="60" w:before="60"/>
        <w:ind w:left="720" w:hanging="431"/>
      </w:pPr>
      <w:r>
        <w:rPr>
          <w:rFonts w:ascii="Calibri" w:cs="Calibri" w:eastAsia="Calibri" w:hAnsi="Calibri"/>
          <w:b/>
          <w:bCs/>
          <w:color w:val="1B6B3A"/>
          <w:sz w:val="22"/>
          <w:szCs w:val="22"/>
        </w:rPr>
        <w:t xml:space="preserve">5. </w:t>
      </w:r>
      <w:r>
        <w:rPr>
          <w:rFonts w:ascii="Calibri" w:cs="Calibri" w:eastAsia="Calibri" w:hAnsi="Calibri"/>
          <w:color w:val="1A1A1A"/>
          <w:sz w:val="22"/>
          <w:szCs w:val="22"/>
        </w:rPr>
        <w:t xml:space="preserve">Treasury movement recorded in the appropriate account (cash safe or bank account).</w:t>
      </w:r>
    </w:p>
    <w:p>
      <w:pPr>
        <w:shd w:fill="FDE8E8" w:val="clear"/>
        <w:spacing w:after="100" w:before="100"/>
      </w:pPr>
      <w:r>
        <w:rPr>
          <w:rFonts w:ascii="Calibri" w:cs="Calibri" w:eastAsia="Calibri" w:hAnsi="Calibri"/>
          <w:b/>
          <w:bCs/>
          <w:color w:val="0D2B19"/>
          <w:sz w:val="21"/>
          <w:szCs w:val="21"/>
        </w:rPr>
        <w:t xml:space="preserve">[CRITICAL] </w:t>
      </w:r>
      <w:r>
        <w:rPr>
          <w:rFonts w:ascii="Calibri" w:cs="Calibri" w:eastAsia="Calibri" w:hAnsi="Calibri"/>
          <w:color w:val="1A1A1A"/>
          <w:sz w:val="21"/>
          <w:szCs w:val="21"/>
        </w:rPr>
        <w:t xml:space="preserve">Only confirmed receipts are recognised in the ledger and financial reports. Unconfirmed receipts remain in the cashier pending queue invisible to reports.</w:t>
      </w:r>
    </w:p>
    <w:p>
      <w:pPr>
        <w:pStyle w:val="Heading2"/>
        <w:spacing w:after="120" w:before="280"/>
      </w:pPr>
      <w:r>
        <w:rPr>
          <w:rFonts w:ascii="Calibri" w:cs="Calibri" w:eastAsia="Calibri" w:hAnsi="Calibri"/>
          <w:b/>
          <w:bCs/>
          <w:color w:val="1B6B3A"/>
          <w:sz w:val="28"/>
          <w:szCs w:val="28"/>
        </w:rPr>
        <w:t xml:space="preserve">8.2 Receipt Types &amp; GL Treatment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shd w:fill="1B6B3A" w:val="clear"/>
          </w:tcPr>
          <w:p>
            <w:r>
              <w:rPr>
                <w:rFonts w:ascii="Calibri" w:cs="Calibri" w:eastAsia="Calibri" w:hAnsi="Calibri"/>
                <w:b/>
                <w:bCs/>
                <w:color w:val="FFFFFF"/>
                <w:sz w:val="20"/>
                <w:szCs w:val="20"/>
              </w:rPr>
              <w:t xml:space="preserve">Type</w:t>
            </w:r>
          </w:p>
        </w:tc>
        <w:tc>
          <w:tcPr>
            <w:tcW w:type="dxa" w:w="3200"/>
            <w:shd w:fill="1B6B3A" w:val="clear"/>
          </w:tcPr>
          <w:p>
            <w:r>
              <w:rPr>
                <w:rFonts w:ascii="Calibri" w:cs="Calibri" w:eastAsia="Calibri" w:hAnsi="Calibri"/>
                <w:b/>
                <w:bCs/>
                <w:color w:val="FFFFFF"/>
                <w:sz w:val="20"/>
                <w:szCs w:val="20"/>
              </w:rPr>
              <w:t xml:space="preserve">Description</w:t>
            </w:r>
          </w:p>
        </w:tc>
        <w:tc>
          <w:tcPr>
            <w:tcW w:type="dxa" w:w="3600"/>
            <w:shd w:fill="1B6B3A" w:val="clear"/>
          </w:tcPr>
          <w:p>
            <w:r>
              <w:rPr>
                <w:rFonts w:ascii="Calibri" w:cs="Calibri" w:eastAsia="Calibri" w:hAnsi="Calibri"/>
                <w:b/>
                <w:bCs/>
                <w:color w:val="FFFFFF"/>
                <w:sz w:val="20"/>
                <w:szCs w:val="20"/>
              </w:rPr>
              <w:t xml:space="preserve">GL Entry</w:t>
            </w:r>
          </w:p>
        </w:tc>
      </w:tr>
      <w:tr>
        <w:tc>
          <w:tcPr>
            <w:tcW w:type="dxa" w:w="2200"/>
            <w:shd w:fill="FFFFFF" w:val="clear"/>
          </w:tcPr>
          <w:p>
            <w:r>
              <w:rPr>
                <w:rFonts w:ascii="Calibri" w:cs="Calibri" w:eastAsia="Calibri" w:hAnsi="Calibri"/>
                <w:b/>
                <w:bCs/>
                <w:color w:val="1A1A1A"/>
                <w:sz w:val="19"/>
                <w:szCs w:val="19"/>
              </w:rPr>
              <w:t xml:space="preserve">Customer Receipt</w:t>
            </w:r>
          </w:p>
        </w:tc>
        <w:tc>
          <w:tcPr>
            <w:tcW w:type="dxa" w:w="3200"/>
            <w:shd w:fill="FFFFFF" w:val="clear"/>
          </w:tcPr>
          <w:p>
            <w:r>
              <w:rPr>
                <w:rFonts w:ascii="Calibri" w:cs="Calibri" w:eastAsia="Calibri" w:hAnsi="Calibri"/>
                <w:b w:val="false"/>
                <w:bCs w:val="false"/>
                <w:color w:val="1A1A1A"/>
                <w:sz w:val="19"/>
                <w:szCs w:val="19"/>
              </w:rPr>
              <w:t xml:space="preserve">Payment against outstanding balance on a quotation</w:t>
            </w:r>
          </w:p>
        </w:tc>
        <w:tc>
          <w:tcPr>
            <w:tcW w:type="dxa" w:w="3600"/>
            <w:shd w:fill="FFFFFF" w:val="clear"/>
          </w:tcPr>
          <w:p>
            <w:r>
              <w:rPr>
                <w:rFonts w:ascii="Calibri" w:cs="Calibri" w:eastAsia="Calibri" w:hAnsi="Calibri"/>
                <w:b w:val="false"/>
                <w:bCs w:val="false"/>
                <w:color w:val="1A1A1A"/>
                <w:sz w:val="19"/>
                <w:szCs w:val="19"/>
              </w:rPr>
              <w:t xml:space="preserve">Dr Cash/Bank (1000), Cr Accounts Receivable — AP1c GL</w:t>
            </w:r>
          </w:p>
        </w:tc>
      </w:tr>
      <w:tr>
        <w:tc>
          <w:tcPr>
            <w:tcW w:type="dxa" w:w="2200"/>
            <w:shd w:fill="F0F7F3" w:val="clear"/>
          </w:tcPr>
          <w:p>
            <w:r>
              <w:rPr>
                <w:rFonts w:ascii="Calibri" w:cs="Calibri" w:eastAsia="Calibri" w:hAnsi="Calibri"/>
                <w:b/>
                <w:bCs/>
                <w:color w:val="1A1A1A"/>
                <w:sz w:val="19"/>
                <w:szCs w:val="19"/>
              </w:rPr>
              <w:t xml:space="preserve">Customer Advance</w:t>
            </w:r>
          </w:p>
        </w:tc>
        <w:tc>
          <w:tcPr>
            <w:tcW w:type="dxa" w:w="3200"/>
            <w:shd w:fill="F0F7F3" w:val="clear"/>
          </w:tcPr>
          <w:p>
            <w:r>
              <w:rPr>
                <w:rFonts w:ascii="Calibri" w:cs="Calibri" w:eastAsia="Calibri" w:hAnsi="Calibri"/>
                <w:b w:val="false"/>
                <w:bCs w:val="false"/>
                <w:color w:val="1A1A1A"/>
                <w:sz w:val="19"/>
                <w:szCs w:val="19"/>
              </w:rPr>
              <w:t xml:space="preserve">Payment received before production or invoice</w:t>
            </w:r>
          </w:p>
        </w:tc>
        <w:tc>
          <w:tcPr>
            <w:tcW w:type="dxa" w:w="3600"/>
            <w:shd w:fill="F0F7F3" w:val="clear"/>
          </w:tcPr>
          <w:p>
            <w:r>
              <w:rPr>
                <w:rFonts w:ascii="Calibri" w:cs="Calibri" w:eastAsia="Calibri" w:hAnsi="Calibri"/>
                <w:b w:val="false"/>
                <w:bCs w:val="false"/>
                <w:color w:val="1A1A1A"/>
                <w:sz w:val="19"/>
                <w:szCs w:val="19"/>
              </w:rPr>
              <w:t xml:space="preserve">Dr Cash/Bank (1000), Cr Customer Advances (2500)</w:t>
            </w:r>
          </w:p>
        </w:tc>
      </w:tr>
      <w:tr>
        <w:tc>
          <w:tcPr>
            <w:tcW w:type="dxa" w:w="2200"/>
            <w:shd w:fill="FFFFFF" w:val="clear"/>
          </w:tcPr>
          <w:p>
            <w:r>
              <w:rPr>
                <w:rFonts w:ascii="Calibri" w:cs="Calibri" w:eastAsia="Calibri" w:hAnsi="Calibri"/>
                <w:b/>
                <w:bCs/>
                <w:color w:val="1A1A1A"/>
                <w:sz w:val="19"/>
                <w:szCs w:val="19"/>
              </w:rPr>
              <w:t xml:space="preserve">Staff Credit Repayment</w:t>
            </w:r>
          </w:p>
        </w:tc>
        <w:tc>
          <w:tcPr>
            <w:tcW w:type="dxa" w:w="3200"/>
            <w:shd w:fill="FFFFFF" w:val="clear"/>
          </w:tcPr>
          <w:p>
            <w:r>
              <w:rPr>
                <w:rFonts w:ascii="Calibri" w:cs="Calibri" w:eastAsia="Calibri" w:hAnsi="Calibri"/>
                <w:b w:val="false"/>
                <w:bCs w:val="false"/>
                <w:color w:val="1A1A1A"/>
                <w:sz w:val="19"/>
                <w:szCs w:val="19"/>
              </w:rPr>
              <w:t xml:space="preserve">Staff cash repayment of material purchase credit</w:t>
            </w:r>
          </w:p>
        </w:tc>
        <w:tc>
          <w:tcPr>
            <w:tcW w:type="dxa" w:w="3600"/>
            <w:shd w:fill="FFFFFF" w:val="clear"/>
          </w:tcPr>
          <w:p>
            <w:r>
              <w:rPr>
                <w:rFonts w:ascii="Calibri" w:cs="Calibri" w:eastAsia="Calibri" w:hAnsi="Calibri"/>
                <w:b w:val="false"/>
                <w:bCs w:val="false"/>
                <w:color w:val="1A1A1A"/>
                <w:sz w:val="19"/>
                <w:szCs w:val="19"/>
              </w:rPr>
              <w:t xml:space="preserve">Dr Cash/Bank (1000), Cr Staff Obligation Ledger</w:t>
            </w:r>
          </w:p>
        </w:tc>
      </w:tr>
    </w:tbl>
    <w:p>
      <w:pPr>
        <w:pStyle w:val="Heading2"/>
        <w:spacing w:after="120" w:before="280"/>
      </w:pPr>
      <w:r>
        <w:rPr>
          <w:rFonts w:ascii="Calibri" w:cs="Calibri" w:eastAsia="Calibri" w:hAnsi="Calibri"/>
          <w:b/>
          <w:bCs/>
          <w:color w:val="1B6B3A"/>
          <w:sz w:val="28"/>
          <w:szCs w:val="28"/>
        </w:rPr>
        <w:t xml:space="preserve">8.3 Bank Deposit Workflow</w:t>
      </w:r>
    </w:p>
    <w:p>
      <w:pPr>
        <w:spacing w:after="80" w:before="80"/>
      </w:pPr>
      <w:r>
        <w:rPr>
          <w:rFonts w:ascii="Calibri" w:cs="Calibri" w:eastAsia="Calibri" w:hAnsi="Calibri"/>
          <w:color w:val="1A1A1A"/>
          <w:sz w:val="22"/>
          <w:szCs w:val="22"/>
        </w:rPr>
        <w:t xml:space="preserve">Unlinked bank credits appearing on the bank statement are recorded in the Bank Deposit pool (BD-XX-YY-NNNN), then matched to their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200"/>
            <w:shd w:fill="1B6B3A" w:val="clear"/>
          </w:tcPr>
          <w:p>
            <w:r>
              <w:rPr>
                <w:rFonts w:ascii="Calibri" w:cs="Calibri" w:eastAsia="Calibri" w:hAnsi="Calibri"/>
                <w:b/>
                <w:bCs/>
                <w:color w:val="FFFFFF"/>
                <w:sz w:val="20"/>
                <w:szCs w:val="20"/>
              </w:rPr>
              <w:t xml:space="preserve">Status</w:t>
            </w:r>
          </w:p>
        </w:tc>
        <w:tc>
          <w:tcPr>
            <w:tcW w:type="dxa" w:w="6800"/>
            <w:shd w:fill="1B6B3A" w:val="clear"/>
          </w:tcPr>
          <w:p>
            <w:r>
              <w:rPr>
                <w:rFonts w:ascii="Calibri" w:cs="Calibri" w:eastAsia="Calibri" w:hAnsi="Calibri"/>
                <w:b/>
                <w:bCs/>
                <w:color w:val="FFFFFF"/>
                <w:sz w:val="20"/>
                <w:szCs w:val="20"/>
              </w:rPr>
              <w:t xml:space="preserve">Meaning</w:t>
            </w:r>
          </w:p>
        </w:tc>
      </w:tr>
      <w:tr>
        <w:tc>
          <w:tcPr>
            <w:tcW w:type="dxa" w:w="2200"/>
            <w:shd w:fill="FFFFFF" w:val="clear"/>
          </w:tcPr>
          <w:p>
            <w:r>
              <w:rPr>
                <w:rFonts w:ascii="Calibri" w:cs="Calibri" w:eastAsia="Calibri" w:hAnsi="Calibri"/>
                <w:b/>
                <w:bCs/>
                <w:color w:val="1A1A1A"/>
                <w:sz w:val="19"/>
                <w:szCs w:val="19"/>
              </w:rPr>
              <w:t xml:space="preserve">open</w:t>
            </w:r>
          </w:p>
        </w:tc>
        <w:tc>
          <w:tcPr>
            <w:tcW w:type="dxa" w:w="6800"/>
            <w:shd w:fill="FFFFFF" w:val="clear"/>
          </w:tcPr>
          <w:p>
            <w:r>
              <w:rPr>
                <w:rFonts w:ascii="Calibri" w:cs="Calibri" w:eastAsia="Calibri" w:hAnsi="Calibri"/>
                <w:b w:val="false"/>
                <w:bCs w:val="false"/>
                <w:color w:val="1A1A1A"/>
                <w:sz w:val="19"/>
                <w:szCs w:val="19"/>
              </w:rPr>
              <w:t xml:space="preserve">Deposit registered, not yet linked to any source</w:t>
            </w:r>
          </w:p>
        </w:tc>
      </w:tr>
      <w:tr>
        <w:tc>
          <w:tcPr>
            <w:tcW w:type="dxa" w:w="2200"/>
            <w:shd w:fill="F0F7F3" w:val="clear"/>
          </w:tcPr>
          <w:p>
            <w:r>
              <w:rPr>
                <w:rFonts w:ascii="Calibri" w:cs="Calibri" w:eastAsia="Calibri" w:hAnsi="Calibri"/>
                <w:b/>
                <w:bCs/>
                <w:color w:val="1A1A1A"/>
                <w:sz w:val="19"/>
                <w:szCs w:val="19"/>
              </w:rPr>
              <w:t xml:space="preserve">reserved</w:t>
            </w:r>
          </w:p>
        </w:tc>
        <w:tc>
          <w:tcPr>
            <w:tcW w:type="dxa" w:w="6800"/>
            <w:shd w:fill="F0F7F3" w:val="clear"/>
          </w:tcPr>
          <w:p>
            <w:r>
              <w:rPr>
                <w:rFonts w:ascii="Calibri" w:cs="Calibri" w:eastAsia="Calibri" w:hAnsi="Calibri"/>
                <w:b w:val="false"/>
                <w:bCs w:val="false"/>
                <w:color w:val="1A1A1A"/>
                <w:sz w:val="19"/>
                <w:szCs w:val="19"/>
              </w:rPr>
              <w:t xml:space="preserve">Temporarily reserved (30-minute window) to prevent double-linking</w:t>
            </w:r>
          </w:p>
        </w:tc>
      </w:tr>
      <w:tr>
        <w:tc>
          <w:tcPr>
            <w:tcW w:type="dxa" w:w="2200"/>
            <w:shd w:fill="FFFFFF" w:val="clear"/>
          </w:tcPr>
          <w:p>
            <w:r>
              <w:rPr>
                <w:rFonts w:ascii="Calibri" w:cs="Calibri" w:eastAsia="Calibri" w:hAnsi="Calibri"/>
                <w:b/>
                <w:bCs/>
                <w:color w:val="1A1A1A"/>
                <w:sz w:val="19"/>
                <w:szCs w:val="19"/>
              </w:rPr>
              <w:t xml:space="preserve">partial</w:t>
            </w:r>
          </w:p>
        </w:tc>
        <w:tc>
          <w:tcPr>
            <w:tcW w:type="dxa" w:w="6800"/>
            <w:shd w:fill="FFFFFF" w:val="clear"/>
          </w:tcPr>
          <w:p>
            <w:r>
              <w:rPr>
                <w:rFonts w:ascii="Calibri" w:cs="Calibri" w:eastAsia="Calibri" w:hAnsi="Calibri"/>
                <w:b w:val="false"/>
                <w:bCs w:val="false"/>
                <w:color w:val="1A1A1A"/>
                <w:sz w:val="19"/>
                <w:szCs w:val="19"/>
              </w:rPr>
              <w:t xml:space="preserve">Partially linked — some amount matched, remainder outstanding</w:t>
            </w:r>
          </w:p>
        </w:tc>
      </w:tr>
      <w:tr>
        <w:tc>
          <w:tcPr>
            <w:tcW w:type="dxa" w:w="2200"/>
            <w:shd w:fill="F0F7F3" w:val="clear"/>
          </w:tcPr>
          <w:p>
            <w:r>
              <w:rPr>
                <w:rFonts w:ascii="Calibri" w:cs="Calibri" w:eastAsia="Calibri" w:hAnsi="Calibri"/>
                <w:b/>
                <w:bCs/>
                <w:color w:val="1A1A1A"/>
                <w:sz w:val="19"/>
                <w:szCs w:val="19"/>
              </w:rPr>
              <w:t xml:space="preserve">allocated</w:t>
            </w:r>
          </w:p>
        </w:tc>
        <w:tc>
          <w:tcPr>
            <w:tcW w:type="dxa" w:w="6800"/>
            <w:shd w:fill="F0F7F3" w:val="clear"/>
          </w:tcPr>
          <w:p>
            <w:r>
              <w:rPr>
                <w:rFonts w:ascii="Calibri" w:cs="Calibri" w:eastAsia="Calibri" w:hAnsi="Calibri"/>
                <w:b w:val="false"/>
                <w:bCs w:val="false"/>
                <w:color w:val="1A1A1A"/>
                <w:sz w:val="19"/>
                <w:szCs w:val="19"/>
              </w:rPr>
              <w:t xml:space="preserve">Fully linked to customer receipts or advances</w:t>
            </w:r>
          </w:p>
        </w:tc>
      </w:tr>
      <w:tr>
        <w:tc>
          <w:tcPr>
            <w:tcW w:type="dxa" w:w="2200"/>
            <w:shd w:fill="FFFFFF" w:val="clear"/>
          </w:tcPr>
          <w:p>
            <w:r>
              <w:rPr>
                <w:rFonts w:ascii="Calibri" w:cs="Calibri" w:eastAsia="Calibri" w:hAnsi="Calibri"/>
                <w:b/>
                <w:bCs/>
                <w:color w:val="1A1A1A"/>
                <w:sz w:val="19"/>
                <w:szCs w:val="19"/>
              </w:rPr>
              <w:t xml:space="preserve">reclassed</w:t>
            </w:r>
          </w:p>
        </w:tc>
        <w:tc>
          <w:tcPr>
            <w:tcW w:type="dxa" w:w="6800"/>
            <w:shd w:fill="FFFFFF" w:val="clear"/>
          </w:tcPr>
          <w:p>
            <w:r>
              <w:rPr>
                <w:rFonts w:ascii="Calibri" w:cs="Calibri" w:eastAsia="Calibri" w:hAnsi="Calibri"/>
                <w:b w:val="false"/>
                <w:bCs w:val="false"/>
                <w:color w:val="1A1A1A"/>
                <w:sz w:val="19"/>
                <w:szCs w:val="19"/>
              </w:rPr>
              <w:t xml:space="preserve">Reclassified to non-sales category: expense_offset / inter_branch / refund_out / other_income</w:t>
            </w:r>
          </w:p>
        </w:tc>
      </w:tr>
      <w:tr>
        <w:tc>
          <w:tcPr>
            <w:tcW w:type="dxa" w:w="2200"/>
            <w:shd w:fill="F0F7F3" w:val="clear"/>
          </w:tcPr>
          <w:p>
            <w:r>
              <w:rPr>
                <w:rFonts w:ascii="Calibri" w:cs="Calibri" w:eastAsia="Calibri" w:hAnsi="Calibri"/>
                <w:b/>
                <w:bCs/>
                <w:color w:val="1A1A1A"/>
                <w:sz w:val="19"/>
                <w:szCs w:val="19"/>
              </w:rPr>
              <w:t xml:space="preserve">reversed</w:t>
            </w:r>
          </w:p>
        </w:tc>
        <w:tc>
          <w:tcPr>
            <w:tcW w:type="dxa" w:w="6800"/>
            <w:shd w:fill="F0F7F3" w:val="clear"/>
          </w:tcPr>
          <w:p>
            <w:r>
              <w:rPr>
                <w:rFonts w:ascii="Calibri" w:cs="Calibri" w:eastAsia="Calibri" w:hAnsi="Calibri"/>
                <w:b w:val="false"/>
                <w:bCs w:val="false"/>
                <w:color w:val="1A1A1A"/>
                <w:sz w:val="19"/>
                <w:szCs w:val="19"/>
              </w:rPr>
              <w:t xml:space="preserve">Reversed — bank error or returned transfer</w:t>
            </w:r>
          </w:p>
        </w:tc>
      </w:tr>
    </w:tbl>
    <w:p>
      <w:pPr>
        <w:pStyle w:val="Heading2"/>
        <w:spacing w:after="120" w:before="280"/>
      </w:pPr>
      <w:r>
        <w:rPr>
          <w:rFonts w:ascii="Calibri" w:cs="Calibri" w:eastAsia="Calibri" w:hAnsi="Calibri"/>
          <w:b/>
          <w:bCs/>
          <w:color w:val="1B6B3A"/>
          <w:sz w:val="28"/>
          <w:szCs w:val="28"/>
        </w:rPr>
        <w:t xml:space="preserve">8.4 Receipt Posting Rules</w:t>
      </w:r>
    </w:p>
    <w:p>
      <w:pPr>
        <w:pStyle w:val="ListParagraph"/>
        <w:numPr>
          <w:ilvl w:val="0"/>
          <w:numId w:val="1"/>
        </w:numPr>
        <w:spacing w:after="40" w:before="40"/>
        <w:ind w:left="431"/>
      </w:pPr>
      <w:r>
        <w:rPr>
          <w:rFonts w:ascii="Calibri" w:cs="Calibri" w:eastAsia="Calibri" w:hAnsi="Calibri"/>
          <w:color w:val="1A1A1A"/>
          <w:sz w:val="22"/>
          <w:szCs w:val="22"/>
        </w:rPr>
        <w:t xml:space="preserve">Cannot post to a closed accounting period</w:t>
      </w:r>
    </w:p>
    <w:p>
      <w:pPr>
        <w:pStyle w:val="ListParagraph"/>
        <w:numPr>
          <w:ilvl w:val="0"/>
          <w:numId w:val="1"/>
        </w:numPr>
        <w:spacing w:after="40" w:before="40"/>
        <w:ind w:left="431"/>
      </w:pPr>
      <w:r>
        <w:rPr>
          <w:rFonts w:ascii="Calibri" w:cs="Calibri" w:eastAsia="Calibri" w:hAnsi="Calibri"/>
          <w:color w:val="1A1A1A"/>
          <w:sz w:val="22"/>
          <w:szCs w:val="22"/>
        </w:rPr>
        <w:t xml:space="preserve">Cannot post a zero-amount receipt</w:t>
      </w:r>
    </w:p>
    <w:p>
      <w:pPr>
        <w:pStyle w:val="ListParagraph"/>
        <w:numPr>
          <w:ilvl w:val="0"/>
          <w:numId w:val="1"/>
        </w:numPr>
        <w:spacing w:after="40" w:before="40"/>
        <w:ind w:left="431"/>
      </w:pPr>
      <w:r>
        <w:rPr>
          <w:rFonts w:ascii="Calibri" w:cs="Calibri" w:eastAsia="Calibri" w:hAnsi="Calibri"/>
          <w:color w:val="1A1A1A"/>
          <w:sz w:val="22"/>
          <w:szCs w:val="22"/>
        </w:rPr>
        <w:t xml:space="preserve">Duplicate detection: same quotation / amount / date combination is rejected</w:t>
      </w:r>
    </w:p>
    <w:p>
      <w:pPr>
        <w:pStyle w:val="ListParagraph"/>
        <w:numPr>
          <w:ilvl w:val="0"/>
          <w:numId w:val="1"/>
        </w:numPr>
        <w:spacing w:after="40" w:before="40"/>
        <w:ind w:left="431"/>
      </w:pPr>
      <w:r>
        <w:rPr>
          <w:rFonts w:ascii="Calibri" w:cs="Calibri" w:eastAsia="Calibri" w:hAnsi="Calibri"/>
          <w:color w:val="1A1A1A"/>
          <w:sz w:val="22"/>
          <w:szCs w:val="22"/>
        </w:rPr>
        <w:t xml:space="preserve">Refund payer and approver must be different individuals (assertRefundPayerNotApprover)</w:t>
      </w:r>
    </w:p>
    <w:p>
      <w:pPr>
        <w:pStyle w:val="ListParagraph"/>
        <w:numPr>
          <w:ilvl w:val="0"/>
          <w:numId w:val="1"/>
        </w:numPr>
        <w:spacing w:after="40" w:before="40"/>
        <w:ind w:left="431"/>
      </w:pPr>
      <w:r>
        <w:rPr>
          <w:rFonts w:ascii="Calibri" w:cs="Calibri" w:eastAsia="Calibri" w:hAnsi="Calibri"/>
          <w:color w:val="1A1A1A"/>
          <w:sz w:val="22"/>
          <w:szCs w:val="22"/>
        </w:rPr>
        <w:t xml:space="preserve">Cashier confirmation is mandatory before a receipt enters the ledger</w:t>
      </w:r>
    </w:p>
    <w:p>
      <w:r>
        <w:br w:type="page"/>
      </w:r>
    </w:p>
    <w:p>
      <w:pPr>
        <w:pStyle w:val="Heading1"/>
        <w:spacing w:after="120" w:before="280"/>
      </w:pPr>
      <w:r>
        <w:rPr>
          <w:rFonts w:ascii="Calibri" w:cs="Calibri" w:eastAsia="Calibri" w:hAnsi="Calibri"/>
          <w:b/>
          <w:bCs/>
          <w:color w:val="0D2B19"/>
          <w:sz w:val="40"/>
          <w:szCs w:val="40"/>
        </w:rPr>
        <w:t xml:space="preserve">9. FINANCE — ACCOUNTING DESK</w:t>
      </w:r>
    </w:p>
    <w:p>
      <w:pPr>
        <w:pStyle w:val="Heading2"/>
        <w:spacing w:after="120" w:before="280"/>
      </w:pPr>
      <w:r>
        <w:rPr>
          <w:rFonts w:ascii="Calibri" w:cs="Calibri" w:eastAsia="Calibri" w:hAnsi="Calibri"/>
          <w:b/>
          <w:bCs/>
          <w:color w:val="1B6B3A"/>
          <w:sz w:val="28"/>
          <w:szCs w:val="28"/>
        </w:rPr>
        <w:t xml:space="preserve">9.1 GL Account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200"/>
            <w:shd w:fill="1B6B3A" w:val="clear"/>
          </w:tcPr>
          <w:p>
            <w:r>
              <w:rPr>
                <w:rFonts w:ascii="Calibri" w:cs="Calibri" w:eastAsia="Calibri" w:hAnsi="Calibri"/>
                <w:b/>
                <w:bCs/>
                <w:color w:val="FFFFFF"/>
                <w:sz w:val="20"/>
                <w:szCs w:val="20"/>
              </w:rPr>
              <w:t xml:space="preserve">Code</w:t>
            </w:r>
          </w:p>
        </w:tc>
        <w:tc>
          <w:tcPr>
            <w:tcW w:type="dxa" w:w="4200"/>
            <w:shd w:fill="1B6B3A" w:val="clear"/>
          </w:tcPr>
          <w:p>
            <w:r>
              <w:rPr>
                <w:rFonts w:ascii="Calibri" w:cs="Calibri" w:eastAsia="Calibri" w:hAnsi="Calibri"/>
                <w:b/>
                <w:bCs/>
                <w:color w:val="FFFFFF"/>
                <w:sz w:val="20"/>
                <w:szCs w:val="20"/>
              </w:rPr>
              <w:t xml:space="preserve">Account Name</w:t>
            </w:r>
          </w:p>
        </w:tc>
        <w:tc>
          <w:tcPr>
            <w:tcW w:type="dxa" w:w="3600"/>
            <w:shd w:fill="1B6B3A" w:val="clear"/>
          </w:tcPr>
          <w:p>
            <w:r>
              <w:rPr>
                <w:rFonts w:ascii="Calibri" w:cs="Calibri" w:eastAsia="Calibri" w:hAnsi="Calibri"/>
                <w:b/>
                <w:bCs/>
                <w:color w:val="FFFFFF"/>
                <w:sz w:val="20"/>
                <w:szCs w:val="20"/>
              </w:rPr>
              <w:t xml:space="preserve">Type</w:t>
            </w:r>
          </w:p>
        </w:tc>
      </w:tr>
      <w:tr>
        <w:tc>
          <w:tcPr>
            <w:tcW w:type="dxa" w:w="1200"/>
            <w:shd w:fill="FFFFFF" w:val="clear"/>
          </w:tcPr>
          <w:p>
            <w:r>
              <w:rPr>
                <w:rFonts w:ascii="Calibri" w:cs="Calibri" w:eastAsia="Calibri" w:hAnsi="Calibri"/>
                <w:b/>
                <w:bCs/>
                <w:color w:val="1A1A1A"/>
                <w:sz w:val="19"/>
                <w:szCs w:val="19"/>
              </w:rPr>
              <w:t xml:space="preserve">1000</w:t>
            </w:r>
          </w:p>
        </w:tc>
        <w:tc>
          <w:tcPr>
            <w:tcW w:type="dxa" w:w="4200"/>
            <w:shd w:fill="FFFFFF" w:val="clear"/>
          </w:tcPr>
          <w:p>
            <w:r>
              <w:rPr>
                <w:rFonts w:ascii="Calibri" w:cs="Calibri" w:eastAsia="Calibri" w:hAnsi="Calibri"/>
                <w:b w:val="false"/>
                <w:bCs w:val="false"/>
                <w:color w:val="1A1A1A"/>
                <w:sz w:val="19"/>
                <w:szCs w:val="19"/>
              </w:rPr>
              <w:t xml:space="preserve">Cash / Bank</w:t>
            </w:r>
          </w:p>
        </w:tc>
        <w:tc>
          <w:tcPr>
            <w:tcW w:type="dxa" w:w="3600"/>
            <w:shd w:fill="FFFFFF" w:val="clear"/>
          </w:tcPr>
          <w:p>
            <w:r>
              <w:rPr>
                <w:rFonts w:ascii="Calibri" w:cs="Calibri" w:eastAsia="Calibri" w:hAnsi="Calibri"/>
                <w:b w:val="false"/>
                <w:bCs w:val="false"/>
                <w:color w:val="1A1A1A"/>
                <w:sz w:val="19"/>
                <w:szCs w:val="19"/>
              </w:rPr>
              <w:t xml:space="preserve">Asset</w:t>
            </w:r>
          </w:p>
        </w:tc>
      </w:tr>
      <w:tr>
        <w:tc>
          <w:tcPr>
            <w:tcW w:type="dxa" w:w="1200"/>
            <w:shd w:fill="F0F7F3" w:val="clear"/>
          </w:tcPr>
          <w:p>
            <w:r>
              <w:rPr>
                <w:rFonts w:ascii="Calibri" w:cs="Calibri" w:eastAsia="Calibri" w:hAnsi="Calibri"/>
                <w:b/>
                <w:bCs/>
                <w:color w:val="1A1A1A"/>
                <w:sz w:val="19"/>
                <w:szCs w:val="19"/>
              </w:rPr>
              <w:t xml:space="preserve">1200</w:t>
            </w:r>
          </w:p>
        </w:tc>
        <w:tc>
          <w:tcPr>
            <w:tcW w:type="dxa" w:w="4200"/>
            <w:shd w:fill="F0F7F3" w:val="clear"/>
          </w:tcPr>
          <w:p>
            <w:r>
              <w:rPr>
                <w:rFonts w:ascii="Calibri" w:cs="Calibri" w:eastAsia="Calibri" w:hAnsi="Calibri"/>
                <w:b w:val="false"/>
                <w:bCs w:val="false"/>
                <w:color w:val="1A1A1A"/>
                <w:sz w:val="19"/>
                <w:szCs w:val="19"/>
              </w:rPr>
              <w:t xml:space="preserve">Staff Loans Receivable</w:t>
            </w:r>
          </w:p>
        </w:tc>
        <w:tc>
          <w:tcPr>
            <w:tcW w:type="dxa" w:w="3600"/>
            <w:shd w:fill="F0F7F3" w:val="clear"/>
          </w:tcPr>
          <w:p>
            <w:r>
              <w:rPr>
                <w:rFonts w:ascii="Calibri" w:cs="Calibri" w:eastAsia="Calibri" w:hAnsi="Calibri"/>
                <w:b w:val="false"/>
                <w:bCs w:val="false"/>
                <w:color w:val="1A1A1A"/>
                <w:sz w:val="19"/>
                <w:szCs w:val="19"/>
              </w:rPr>
              <w:t xml:space="preserve">Asset</w:t>
            </w:r>
          </w:p>
        </w:tc>
      </w:tr>
      <w:tr>
        <w:tc>
          <w:tcPr>
            <w:tcW w:type="dxa" w:w="1200"/>
            <w:shd w:fill="FFFFFF" w:val="clear"/>
          </w:tcPr>
          <w:p>
            <w:r>
              <w:rPr>
                <w:rFonts w:ascii="Calibri" w:cs="Calibri" w:eastAsia="Calibri" w:hAnsi="Calibri"/>
                <w:b/>
                <w:bCs/>
                <w:color w:val="1A1A1A"/>
                <w:sz w:val="19"/>
                <w:szCs w:val="19"/>
              </w:rPr>
              <w:t xml:space="preserve">1300</w:t>
            </w:r>
          </w:p>
        </w:tc>
        <w:tc>
          <w:tcPr>
            <w:tcW w:type="dxa" w:w="4200"/>
            <w:shd w:fill="FFFFFF" w:val="clear"/>
          </w:tcPr>
          <w:p>
            <w:r>
              <w:rPr>
                <w:rFonts w:ascii="Calibri" w:cs="Calibri" w:eastAsia="Calibri" w:hAnsi="Calibri"/>
                <w:b w:val="false"/>
                <w:bCs w:val="false"/>
                <w:color w:val="1A1A1A"/>
                <w:sz w:val="19"/>
                <w:szCs w:val="19"/>
              </w:rPr>
              <w:t xml:space="preserve">Inventory / Inter-Branch / Closing Stock</w:t>
            </w:r>
          </w:p>
        </w:tc>
        <w:tc>
          <w:tcPr>
            <w:tcW w:type="dxa" w:w="3600"/>
            <w:shd w:fill="FFFFFF" w:val="clear"/>
          </w:tcPr>
          <w:p>
            <w:r>
              <w:rPr>
                <w:rFonts w:ascii="Calibri" w:cs="Calibri" w:eastAsia="Calibri" w:hAnsi="Calibri"/>
                <w:b w:val="false"/>
                <w:bCs w:val="false"/>
                <w:color w:val="1A1A1A"/>
                <w:sz w:val="19"/>
                <w:szCs w:val="19"/>
              </w:rPr>
              <w:t xml:space="preserve">Asset</w:t>
            </w:r>
          </w:p>
        </w:tc>
      </w:tr>
      <w:tr>
        <w:tc>
          <w:tcPr>
            <w:tcW w:type="dxa" w:w="1200"/>
            <w:shd w:fill="F0F7F3" w:val="clear"/>
          </w:tcPr>
          <w:p>
            <w:r>
              <w:rPr>
                <w:rFonts w:ascii="Calibri" w:cs="Calibri" w:eastAsia="Calibri" w:hAnsi="Calibri"/>
                <w:b/>
                <w:bCs/>
                <w:color w:val="1A1A1A"/>
                <w:sz w:val="19"/>
                <w:szCs w:val="19"/>
              </w:rPr>
              <w:t xml:space="preserve">1500</w:t>
            </w:r>
          </w:p>
        </w:tc>
        <w:tc>
          <w:tcPr>
            <w:tcW w:type="dxa" w:w="4200"/>
            <w:shd w:fill="F0F7F3" w:val="clear"/>
          </w:tcPr>
          <w:p>
            <w:r>
              <w:rPr>
                <w:rFonts w:ascii="Calibri" w:cs="Calibri" w:eastAsia="Calibri" w:hAnsi="Calibri"/>
                <w:b w:val="false"/>
                <w:bCs w:val="false"/>
                <w:color w:val="1A1A1A"/>
                <w:sz w:val="19"/>
                <w:szCs w:val="19"/>
              </w:rPr>
              <w:t xml:space="preserve">Plant &amp; Machinery (Capex)</w:t>
            </w:r>
          </w:p>
        </w:tc>
        <w:tc>
          <w:tcPr>
            <w:tcW w:type="dxa" w:w="3600"/>
            <w:shd w:fill="F0F7F3" w:val="clear"/>
          </w:tcPr>
          <w:p>
            <w:r>
              <w:rPr>
                <w:rFonts w:ascii="Calibri" w:cs="Calibri" w:eastAsia="Calibri" w:hAnsi="Calibri"/>
                <w:b w:val="false"/>
                <w:bCs w:val="false"/>
                <w:color w:val="1A1A1A"/>
                <w:sz w:val="19"/>
                <w:szCs w:val="19"/>
              </w:rPr>
              <w:t xml:space="preserve">Fixed Asset</w:t>
            </w:r>
          </w:p>
        </w:tc>
      </w:tr>
      <w:tr>
        <w:tc>
          <w:tcPr>
            <w:tcW w:type="dxa" w:w="1200"/>
            <w:shd w:fill="FFFFFF" w:val="clear"/>
          </w:tcPr>
          <w:p>
            <w:r>
              <w:rPr>
                <w:rFonts w:ascii="Calibri" w:cs="Calibri" w:eastAsia="Calibri" w:hAnsi="Calibri"/>
                <w:b/>
                <w:bCs/>
                <w:color w:val="1A1A1A"/>
                <w:sz w:val="19"/>
                <w:szCs w:val="19"/>
              </w:rPr>
              <w:t xml:space="preserve">1501</w:t>
            </w:r>
          </w:p>
        </w:tc>
        <w:tc>
          <w:tcPr>
            <w:tcW w:type="dxa" w:w="4200"/>
            <w:shd w:fill="FFFFFF" w:val="clear"/>
          </w:tcPr>
          <w:p>
            <w:r>
              <w:rPr>
                <w:rFonts w:ascii="Calibri" w:cs="Calibri" w:eastAsia="Calibri" w:hAnsi="Calibri"/>
                <w:b w:val="false"/>
                <w:bCs w:val="false"/>
                <w:color w:val="1A1A1A"/>
                <w:sz w:val="19"/>
                <w:szCs w:val="19"/>
              </w:rPr>
              <w:t xml:space="preserve">Land &amp; Buildings (Capex)</w:t>
            </w:r>
          </w:p>
        </w:tc>
        <w:tc>
          <w:tcPr>
            <w:tcW w:type="dxa" w:w="3600"/>
            <w:shd w:fill="FFFFFF" w:val="clear"/>
          </w:tcPr>
          <w:p>
            <w:r>
              <w:rPr>
                <w:rFonts w:ascii="Calibri" w:cs="Calibri" w:eastAsia="Calibri" w:hAnsi="Calibri"/>
                <w:b w:val="false"/>
                <w:bCs w:val="false"/>
                <w:color w:val="1A1A1A"/>
                <w:sz w:val="19"/>
                <w:szCs w:val="19"/>
              </w:rPr>
              <w:t xml:space="preserve">Fixed Asset</w:t>
            </w:r>
          </w:p>
        </w:tc>
      </w:tr>
      <w:tr>
        <w:tc>
          <w:tcPr>
            <w:tcW w:type="dxa" w:w="1200"/>
            <w:shd w:fill="F0F7F3" w:val="clear"/>
          </w:tcPr>
          <w:p>
            <w:r>
              <w:rPr>
                <w:rFonts w:ascii="Calibri" w:cs="Calibri" w:eastAsia="Calibri" w:hAnsi="Calibri"/>
                <w:b/>
                <w:bCs/>
                <w:color w:val="1A1A1A"/>
                <w:sz w:val="19"/>
                <w:szCs w:val="19"/>
              </w:rPr>
              <w:t xml:space="preserve">1502</w:t>
            </w:r>
          </w:p>
        </w:tc>
        <w:tc>
          <w:tcPr>
            <w:tcW w:type="dxa" w:w="4200"/>
            <w:shd w:fill="F0F7F3" w:val="clear"/>
          </w:tcPr>
          <w:p>
            <w:r>
              <w:rPr>
                <w:rFonts w:ascii="Calibri" w:cs="Calibri" w:eastAsia="Calibri" w:hAnsi="Calibri"/>
                <w:b w:val="false"/>
                <w:bCs w:val="false"/>
                <w:color w:val="1A1A1A"/>
                <w:sz w:val="19"/>
                <w:szCs w:val="19"/>
              </w:rPr>
              <w:t xml:space="preserve">Furniture &amp; Fittings (Capex)</w:t>
            </w:r>
          </w:p>
        </w:tc>
        <w:tc>
          <w:tcPr>
            <w:tcW w:type="dxa" w:w="3600"/>
            <w:shd w:fill="F0F7F3" w:val="clear"/>
          </w:tcPr>
          <w:p>
            <w:r>
              <w:rPr>
                <w:rFonts w:ascii="Calibri" w:cs="Calibri" w:eastAsia="Calibri" w:hAnsi="Calibri"/>
                <w:b w:val="false"/>
                <w:bCs w:val="false"/>
                <w:color w:val="1A1A1A"/>
                <w:sz w:val="19"/>
                <w:szCs w:val="19"/>
              </w:rPr>
              <w:t xml:space="preserve">Fixed Asset</w:t>
            </w:r>
          </w:p>
        </w:tc>
      </w:tr>
      <w:tr>
        <w:tc>
          <w:tcPr>
            <w:tcW w:type="dxa" w:w="1200"/>
            <w:shd w:fill="FFFFFF" w:val="clear"/>
          </w:tcPr>
          <w:p>
            <w:r>
              <w:rPr>
                <w:rFonts w:ascii="Calibri" w:cs="Calibri" w:eastAsia="Calibri" w:hAnsi="Calibri"/>
                <w:b/>
                <w:bCs/>
                <w:color w:val="1A1A1A"/>
                <w:sz w:val="19"/>
                <w:szCs w:val="19"/>
              </w:rPr>
              <w:t xml:space="preserve">1504</w:t>
            </w:r>
          </w:p>
        </w:tc>
        <w:tc>
          <w:tcPr>
            <w:tcW w:type="dxa" w:w="4200"/>
            <w:shd w:fill="FFFFFF" w:val="clear"/>
          </w:tcPr>
          <w:p>
            <w:r>
              <w:rPr>
                <w:rFonts w:ascii="Calibri" w:cs="Calibri" w:eastAsia="Calibri" w:hAnsi="Calibri"/>
                <w:b w:val="false"/>
                <w:bCs w:val="false"/>
                <w:color w:val="1A1A1A"/>
                <w:sz w:val="19"/>
                <w:szCs w:val="19"/>
              </w:rPr>
              <w:t xml:space="preserve">Generator (Capex)</w:t>
            </w:r>
          </w:p>
        </w:tc>
        <w:tc>
          <w:tcPr>
            <w:tcW w:type="dxa" w:w="3600"/>
            <w:shd w:fill="FFFFFF" w:val="clear"/>
          </w:tcPr>
          <w:p>
            <w:r>
              <w:rPr>
                <w:rFonts w:ascii="Calibri" w:cs="Calibri" w:eastAsia="Calibri" w:hAnsi="Calibri"/>
                <w:b w:val="false"/>
                <w:bCs w:val="false"/>
                <w:color w:val="1A1A1A"/>
                <w:sz w:val="19"/>
                <w:szCs w:val="19"/>
              </w:rPr>
              <w:t xml:space="preserve">Fixed Asset</w:t>
            </w:r>
          </w:p>
        </w:tc>
      </w:tr>
      <w:tr>
        <w:tc>
          <w:tcPr>
            <w:tcW w:type="dxa" w:w="1200"/>
            <w:shd w:fill="F0F7F3" w:val="clear"/>
          </w:tcPr>
          <w:p>
            <w:r>
              <w:rPr>
                <w:rFonts w:ascii="Calibri" w:cs="Calibri" w:eastAsia="Calibri" w:hAnsi="Calibri"/>
                <w:b/>
                <w:bCs/>
                <w:color w:val="1A1A1A"/>
                <w:sz w:val="19"/>
                <w:szCs w:val="19"/>
              </w:rPr>
              <w:t xml:space="preserve">2000</w:t>
            </w:r>
          </w:p>
        </w:tc>
        <w:tc>
          <w:tcPr>
            <w:tcW w:type="dxa" w:w="4200"/>
            <w:shd w:fill="F0F7F3" w:val="clear"/>
          </w:tcPr>
          <w:p>
            <w:r>
              <w:rPr>
                <w:rFonts w:ascii="Calibri" w:cs="Calibri" w:eastAsia="Calibri" w:hAnsi="Calibri"/>
                <w:b w:val="false"/>
                <w:bCs w:val="false"/>
                <w:color w:val="1A1A1A"/>
                <w:sz w:val="19"/>
                <w:szCs w:val="19"/>
              </w:rPr>
              <w:t xml:space="preserve">Accounts Payable — Suppliers</w:t>
            </w:r>
          </w:p>
        </w:tc>
        <w:tc>
          <w:tcPr>
            <w:tcW w:type="dxa" w:w="3600"/>
            <w:shd w:fill="F0F7F3" w:val="clear"/>
          </w:tcPr>
          <w:p>
            <w:r>
              <w:rPr>
                <w:rFonts w:ascii="Calibri" w:cs="Calibri" w:eastAsia="Calibri" w:hAnsi="Calibri"/>
                <w:b w:val="false"/>
                <w:bCs w:val="false"/>
                <w:color w:val="1A1A1A"/>
                <w:sz w:val="19"/>
                <w:szCs w:val="19"/>
              </w:rPr>
              <w:t xml:space="preserve">Liability</w:t>
            </w:r>
          </w:p>
        </w:tc>
      </w:tr>
      <w:tr>
        <w:tc>
          <w:tcPr>
            <w:tcW w:type="dxa" w:w="1200"/>
            <w:shd w:fill="FFFFFF" w:val="clear"/>
          </w:tcPr>
          <w:p>
            <w:r>
              <w:rPr>
                <w:rFonts w:ascii="Calibri" w:cs="Calibri" w:eastAsia="Calibri" w:hAnsi="Calibri"/>
                <w:b/>
                <w:bCs/>
                <w:color w:val="1A1A1A"/>
                <w:sz w:val="19"/>
                <w:szCs w:val="19"/>
              </w:rPr>
              <w:t xml:space="preserve">2400</w:t>
            </w:r>
          </w:p>
        </w:tc>
        <w:tc>
          <w:tcPr>
            <w:tcW w:type="dxa" w:w="4200"/>
            <w:shd w:fill="FFFFFF" w:val="clear"/>
          </w:tcPr>
          <w:p>
            <w:r>
              <w:rPr>
                <w:rFonts w:ascii="Calibri" w:cs="Calibri" w:eastAsia="Calibri" w:hAnsi="Calibri"/>
                <w:b w:val="false"/>
                <w:bCs w:val="false"/>
                <w:color w:val="1A1A1A"/>
                <w:sz w:val="19"/>
                <w:szCs w:val="19"/>
              </w:rPr>
              <w:t xml:space="preserve">Pension Payable</w:t>
            </w:r>
          </w:p>
        </w:tc>
        <w:tc>
          <w:tcPr>
            <w:tcW w:type="dxa" w:w="3600"/>
            <w:shd w:fill="FFFFFF" w:val="clear"/>
          </w:tcPr>
          <w:p>
            <w:r>
              <w:rPr>
                <w:rFonts w:ascii="Calibri" w:cs="Calibri" w:eastAsia="Calibri" w:hAnsi="Calibri"/>
                <w:b w:val="false"/>
                <w:bCs w:val="false"/>
                <w:color w:val="1A1A1A"/>
                <w:sz w:val="19"/>
                <w:szCs w:val="19"/>
              </w:rPr>
              <w:t xml:space="preserve">Liability</w:t>
            </w:r>
          </w:p>
        </w:tc>
      </w:tr>
      <w:tr>
        <w:tc>
          <w:tcPr>
            <w:tcW w:type="dxa" w:w="1200"/>
            <w:shd w:fill="F0F7F3" w:val="clear"/>
          </w:tcPr>
          <w:p>
            <w:r>
              <w:rPr>
                <w:rFonts w:ascii="Calibri" w:cs="Calibri" w:eastAsia="Calibri" w:hAnsi="Calibri"/>
                <w:b/>
                <w:bCs/>
                <w:color w:val="1A1A1A"/>
                <w:sz w:val="19"/>
                <w:szCs w:val="19"/>
              </w:rPr>
              <w:t xml:space="preserve">2500</w:t>
            </w:r>
          </w:p>
        </w:tc>
        <w:tc>
          <w:tcPr>
            <w:tcW w:type="dxa" w:w="4200"/>
            <w:shd w:fill="F0F7F3" w:val="clear"/>
          </w:tcPr>
          <w:p>
            <w:r>
              <w:rPr>
                <w:rFonts w:ascii="Calibri" w:cs="Calibri" w:eastAsia="Calibri" w:hAnsi="Calibri"/>
                <w:b w:val="false"/>
                <w:bCs w:val="false"/>
                <w:color w:val="1A1A1A"/>
                <w:sz w:val="19"/>
                <w:szCs w:val="19"/>
              </w:rPr>
              <w:t xml:space="preserve">Customer Advances / Refunds Payable</w:t>
            </w:r>
          </w:p>
        </w:tc>
        <w:tc>
          <w:tcPr>
            <w:tcW w:type="dxa" w:w="3600"/>
            <w:shd w:fill="F0F7F3" w:val="clear"/>
          </w:tcPr>
          <w:p>
            <w:r>
              <w:rPr>
                <w:rFonts w:ascii="Calibri" w:cs="Calibri" w:eastAsia="Calibri" w:hAnsi="Calibri"/>
                <w:b w:val="false"/>
                <w:bCs w:val="false"/>
                <w:color w:val="1A1A1A"/>
                <w:sz w:val="19"/>
                <w:szCs w:val="19"/>
              </w:rPr>
              <w:t xml:space="preserve">Liability</w:t>
            </w:r>
          </w:p>
        </w:tc>
      </w:tr>
      <w:tr>
        <w:tc>
          <w:tcPr>
            <w:tcW w:type="dxa" w:w="1200"/>
            <w:shd w:fill="FFFFFF" w:val="clear"/>
          </w:tcPr>
          <w:p>
            <w:r>
              <w:rPr>
                <w:rFonts w:ascii="Calibri" w:cs="Calibri" w:eastAsia="Calibri" w:hAnsi="Calibri"/>
                <w:b/>
                <w:bCs/>
                <w:color w:val="1A1A1A"/>
                <w:sz w:val="19"/>
                <w:szCs w:val="19"/>
              </w:rPr>
              <w:t xml:space="preserve">3200</w:t>
            </w:r>
          </w:p>
        </w:tc>
        <w:tc>
          <w:tcPr>
            <w:tcW w:type="dxa" w:w="4200"/>
            <w:shd w:fill="FFFFFF" w:val="clear"/>
          </w:tcPr>
          <w:p>
            <w:r>
              <w:rPr>
                <w:rFonts w:ascii="Calibri" w:cs="Calibri" w:eastAsia="Calibri" w:hAnsi="Calibri"/>
                <w:b w:val="false"/>
                <w:bCs w:val="false"/>
                <w:color w:val="1A1A1A"/>
                <w:sz w:val="19"/>
                <w:szCs w:val="19"/>
              </w:rPr>
              <w:t xml:space="preserve">Chairman Withdrawal (Equity Draw)</w:t>
            </w:r>
          </w:p>
        </w:tc>
        <w:tc>
          <w:tcPr>
            <w:tcW w:type="dxa" w:w="3600"/>
            <w:shd w:fill="FFFFFF" w:val="clear"/>
          </w:tcPr>
          <w:p>
            <w:r>
              <w:rPr>
                <w:rFonts w:ascii="Calibri" w:cs="Calibri" w:eastAsia="Calibri" w:hAnsi="Calibri"/>
                <w:b w:val="false"/>
                <w:bCs w:val="false"/>
                <w:color w:val="1A1A1A"/>
                <w:sz w:val="19"/>
                <w:szCs w:val="19"/>
              </w:rPr>
              <w:t xml:space="preserve">Equity</w:t>
            </w:r>
          </w:p>
        </w:tc>
      </w:tr>
      <w:tr>
        <w:tc>
          <w:tcPr>
            <w:tcW w:type="dxa" w:w="1200"/>
            <w:shd w:fill="F0F7F3" w:val="clear"/>
          </w:tcPr>
          <w:p>
            <w:r>
              <w:rPr>
                <w:rFonts w:ascii="Calibri" w:cs="Calibri" w:eastAsia="Calibri" w:hAnsi="Calibri"/>
                <w:b/>
                <w:bCs/>
                <w:color w:val="1A1A1A"/>
                <w:sz w:val="19"/>
                <w:szCs w:val="19"/>
              </w:rPr>
              <w:t xml:space="preserve">4000</w:t>
            </w:r>
          </w:p>
        </w:tc>
        <w:tc>
          <w:tcPr>
            <w:tcW w:type="dxa" w:w="4200"/>
            <w:shd w:fill="F0F7F3" w:val="clear"/>
          </w:tcPr>
          <w:p>
            <w:r>
              <w:rPr>
                <w:rFonts w:ascii="Calibri" w:cs="Calibri" w:eastAsia="Calibri" w:hAnsi="Calibri"/>
                <w:b w:val="false"/>
                <w:bCs w:val="false"/>
                <w:color w:val="1A1A1A"/>
                <w:sz w:val="19"/>
                <w:szCs w:val="19"/>
              </w:rPr>
              <w:t xml:space="preserve">Sales Revenue</w:t>
            </w:r>
          </w:p>
        </w:tc>
        <w:tc>
          <w:tcPr>
            <w:tcW w:type="dxa" w:w="3600"/>
            <w:shd w:fill="F0F7F3" w:val="clear"/>
          </w:tcPr>
          <w:p>
            <w:r>
              <w:rPr>
                <w:rFonts w:ascii="Calibri" w:cs="Calibri" w:eastAsia="Calibri" w:hAnsi="Calibri"/>
                <w:b w:val="false"/>
                <w:bCs w:val="false"/>
                <w:color w:val="1A1A1A"/>
                <w:sz w:val="19"/>
                <w:szCs w:val="19"/>
              </w:rPr>
              <w:t xml:space="preserve">Income</w:t>
            </w:r>
          </w:p>
        </w:tc>
      </w:tr>
      <w:tr>
        <w:tc>
          <w:tcPr>
            <w:tcW w:type="dxa" w:w="1200"/>
            <w:shd w:fill="FFFFFF" w:val="clear"/>
          </w:tcPr>
          <w:p>
            <w:r>
              <w:rPr>
                <w:rFonts w:ascii="Calibri" w:cs="Calibri" w:eastAsia="Calibri" w:hAnsi="Calibri"/>
                <w:b/>
                <w:bCs/>
                <w:color w:val="1A1A1A"/>
                <w:sz w:val="19"/>
                <w:szCs w:val="19"/>
              </w:rPr>
              <w:t xml:space="preserve">5010</w:t>
            </w:r>
          </w:p>
        </w:tc>
        <w:tc>
          <w:tcPr>
            <w:tcW w:type="dxa" w:w="4200"/>
            <w:shd w:fill="FFFFFF" w:val="clear"/>
          </w:tcPr>
          <w:p>
            <w:r>
              <w:rPr>
                <w:rFonts w:ascii="Calibri" w:cs="Calibri" w:eastAsia="Calibri" w:hAnsi="Calibri"/>
                <w:b w:val="false"/>
                <w:bCs w:val="false"/>
                <w:color w:val="1A1A1A"/>
                <w:sz w:val="19"/>
                <w:szCs w:val="19"/>
              </w:rPr>
              <w:t xml:space="preserve">Fuel &amp; Lubricant (COGS)</w:t>
            </w:r>
          </w:p>
        </w:tc>
        <w:tc>
          <w:tcPr>
            <w:tcW w:type="dxa" w:w="3600"/>
            <w:shd w:fill="FFFFFF" w:val="clear"/>
          </w:tcPr>
          <w:p>
            <w:r>
              <w:rPr>
                <w:rFonts w:ascii="Calibri" w:cs="Calibri" w:eastAsia="Calibri" w:hAnsi="Calibri"/>
                <w:b w:val="false"/>
                <w:bCs w:val="false"/>
                <w:color w:val="1A1A1A"/>
                <w:sz w:val="19"/>
                <w:szCs w:val="19"/>
              </w:rPr>
              <w:t xml:space="preserve">COGS</w:t>
            </w:r>
          </w:p>
        </w:tc>
      </w:tr>
      <w:tr>
        <w:tc>
          <w:tcPr>
            <w:tcW w:type="dxa" w:w="1200"/>
            <w:shd w:fill="F0F7F3" w:val="clear"/>
          </w:tcPr>
          <w:p>
            <w:r>
              <w:rPr>
                <w:rFonts w:ascii="Calibri" w:cs="Calibri" w:eastAsia="Calibri" w:hAnsi="Calibri"/>
                <w:b/>
                <w:bCs/>
                <w:color w:val="1A1A1A"/>
                <w:sz w:val="19"/>
                <w:szCs w:val="19"/>
              </w:rPr>
              <w:t xml:space="preserve">5020</w:t>
            </w:r>
          </w:p>
        </w:tc>
        <w:tc>
          <w:tcPr>
            <w:tcW w:type="dxa" w:w="4200"/>
            <w:shd w:fill="F0F7F3" w:val="clear"/>
          </w:tcPr>
          <w:p>
            <w:r>
              <w:rPr>
                <w:rFonts w:ascii="Calibri" w:cs="Calibri" w:eastAsia="Calibri" w:hAnsi="Calibri"/>
                <w:b w:val="false"/>
                <w:bCs w:val="false"/>
                <w:color w:val="1A1A1A"/>
                <w:sz w:val="19"/>
                <w:szCs w:val="19"/>
              </w:rPr>
              <w:t xml:space="preserve">Maintenance (COGS)</w:t>
            </w:r>
          </w:p>
        </w:tc>
        <w:tc>
          <w:tcPr>
            <w:tcW w:type="dxa" w:w="3600"/>
            <w:shd w:fill="F0F7F3" w:val="clear"/>
          </w:tcPr>
          <w:p>
            <w:r>
              <w:rPr>
                <w:rFonts w:ascii="Calibri" w:cs="Calibri" w:eastAsia="Calibri" w:hAnsi="Calibri"/>
                <w:b w:val="false"/>
                <w:bCs w:val="false"/>
                <w:color w:val="1A1A1A"/>
                <w:sz w:val="19"/>
                <w:szCs w:val="19"/>
              </w:rPr>
              <w:t xml:space="preserve">COGS</w:t>
            </w:r>
          </w:p>
        </w:tc>
      </w:tr>
      <w:tr>
        <w:tc>
          <w:tcPr>
            <w:tcW w:type="dxa" w:w="1200"/>
            <w:shd w:fill="FFFFFF" w:val="clear"/>
          </w:tcPr>
          <w:p>
            <w:r>
              <w:rPr>
                <w:rFonts w:ascii="Calibri" w:cs="Calibri" w:eastAsia="Calibri" w:hAnsi="Calibri"/>
                <w:b/>
                <w:bCs/>
                <w:color w:val="1A1A1A"/>
                <w:sz w:val="19"/>
                <w:szCs w:val="19"/>
              </w:rPr>
              <w:t xml:space="preserve">5030</w:t>
            </w:r>
          </w:p>
        </w:tc>
        <w:tc>
          <w:tcPr>
            <w:tcW w:type="dxa" w:w="4200"/>
            <w:shd w:fill="FFFFFF" w:val="clear"/>
          </w:tcPr>
          <w:p>
            <w:r>
              <w:rPr>
                <w:rFonts w:ascii="Calibri" w:cs="Calibri" w:eastAsia="Calibri" w:hAnsi="Calibri"/>
                <w:b w:val="false"/>
                <w:bCs w:val="false"/>
                <w:color w:val="1A1A1A"/>
                <w:sz w:val="19"/>
                <w:szCs w:val="19"/>
              </w:rPr>
              <w:t xml:space="preserve">Outside Corrugation (COGS)</w:t>
            </w:r>
          </w:p>
        </w:tc>
        <w:tc>
          <w:tcPr>
            <w:tcW w:type="dxa" w:w="3600"/>
            <w:shd w:fill="FFFFFF" w:val="clear"/>
          </w:tcPr>
          <w:p>
            <w:r>
              <w:rPr>
                <w:rFonts w:ascii="Calibri" w:cs="Calibri" w:eastAsia="Calibri" w:hAnsi="Calibri"/>
                <w:b w:val="false"/>
                <w:bCs w:val="false"/>
                <w:color w:val="1A1A1A"/>
                <w:sz w:val="19"/>
                <w:szCs w:val="19"/>
              </w:rPr>
              <w:t xml:space="preserve">COGS</w:t>
            </w:r>
          </w:p>
        </w:tc>
      </w:tr>
      <w:tr>
        <w:tc>
          <w:tcPr>
            <w:tcW w:type="dxa" w:w="1200"/>
            <w:shd w:fill="F0F7F3" w:val="clear"/>
          </w:tcPr>
          <w:p>
            <w:r>
              <w:rPr>
                <w:rFonts w:ascii="Calibri" w:cs="Calibri" w:eastAsia="Calibri" w:hAnsi="Calibri"/>
                <w:b/>
                <w:bCs/>
                <w:color w:val="1A1A1A"/>
                <w:sz w:val="19"/>
                <w:szCs w:val="19"/>
              </w:rPr>
              <w:t xml:space="preserve">5040</w:t>
            </w:r>
          </w:p>
        </w:tc>
        <w:tc>
          <w:tcPr>
            <w:tcW w:type="dxa" w:w="4200"/>
            <w:shd w:fill="F0F7F3" w:val="clear"/>
          </w:tcPr>
          <w:p>
            <w:r>
              <w:rPr>
                <w:rFonts w:ascii="Calibri" w:cs="Calibri" w:eastAsia="Calibri" w:hAnsi="Calibri"/>
                <w:b w:val="false"/>
                <w:bCs w:val="false"/>
                <w:color w:val="1A1A1A"/>
                <w:sz w:val="19"/>
                <w:szCs w:val="19"/>
              </w:rPr>
              <w:t xml:space="preserve">Production Cost / Accessories (COGS)</w:t>
            </w:r>
          </w:p>
        </w:tc>
        <w:tc>
          <w:tcPr>
            <w:tcW w:type="dxa" w:w="3600"/>
            <w:shd w:fill="F0F7F3" w:val="clear"/>
          </w:tcPr>
          <w:p>
            <w:r>
              <w:rPr>
                <w:rFonts w:ascii="Calibri" w:cs="Calibri" w:eastAsia="Calibri" w:hAnsi="Calibri"/>
                <w:b w:val="false"/>
                <w:bCs w:val="false"/>
                <w:color w:val="1A1A1A"/>
                <w:sz w:val="19"/>
                <w:szCs w:val="19"/>
              </w:rPr>
              <w:t xml:space="preserve">COGS</w:t>
            </w:r>
          </w:p>
        </w:tc>
      </w:tr>
      <w:tr>
        <w:tc>
          <w:tcPr>
            <w:tcW w:type="dxa" w:w="1200"/>
            <w:shd w:fill="FFFFFF" w:val="clear"/>
          </w:tcPr>
          <w:p>
            <w:r>
              <w:rPr>
                <w:rFonts w:ascii="Calibri" w:cs="Calibri" w:eastAsia="Calibri" w:hAnsi="Calibri"/>
                <w:b/>
                <w:bCs/>
                <w:color w:val="1A1A1A"/>
                <w:sz w:val="19"/>
                <w:szCs w:val="19"/>
              </w:rPr>
              <w:t xml:space="preserve">5050</w:t>
            </w:r>
          </w:p>
        </w:tc>
        <w:tc>
          <w:tcPr>
            <w:tcW w:type="dxa" w:w="4200"/>
            <w:shd w:fill="FFFFFF" w:val="clear"/>
          </w:tcPr>
          <w:p>
            <w:r>
              <w:rPr>
                <w:rFonts w:ascii="Calibri" w:cs="Calibri" w:eastAsia="Calibri" w:hAnsi="Calibri"/>
                <w:b w:val="false"/>
                <w:bCs w:val="false"/>
                <w:color w:val="1A1A1A"/>
                <w:sz w:val="19"/>
                <w:szCs w:val="19"/>
              </w:rPr>
              <w:t xml:space="preserve">Purchases / Carriage Inward / Truck &amp; Mining (COGS)</w:t>
            </w:r>
          </w:p>
        </w:tc>
        <w:tc>
          <w:tcPr>
            <w:tcW w:type="dxa" w:w="3600"/>
            <w:shd w:fill="FFFFFF" w:val="clear"/>
          </w:tcPr>
          <w:p>
            <w:r>
              <w:rPr>
                <w:rFonts w:ascii="Calibri" w:cs="Calibri" w:eastAsia="Calibri" w:hAnsi="Calibri"/>
                <w:b w:val="false"/>
                <w:bCs w:val="false"/>
                <w:color w:val="1A1A1A"/>
                <w:sz w:val="19"/>
                <w:szCs w:val="19"/>
              </w:rPr>
              <w:t xml:space="preserve">COGS</w:t>
            </w:r>
          </w:p>
        </w:tc>
      </w:tr>
      <w:tr>
        <w:tc>
          <w:tcPr>
            <w:tcW w:type="dxa" w:w="1200"/>
            <w:shd w:fill="F0F7F3" w:val="clear"/>
          </w:tcPr>
          <w:p>
            <w:r>
              <w:rPr>
                <w:rFonts w:ascii="Calibri" w:cs="Calibri" w:eastAsia="Calibri" w:hAnsi="Calibri"/>
                <w:b/>
                <w:bCs/>
                <w:color w:val="1A1A1A"/>
                <w:sz w:val="19"/>
                <w:szCs w:val="19"/>
              </w:rPr>
              <w:t xml:space="preserve">6000</w:t>
            </w:r>
          </w:p>
        </w:tc>
        <w:tc>
          <w:tcPr>
            <w:tcW w:type="dxa" w:w="4200"/>
            <w:shd w:fill="F0F7F3" w:val="clear"/>
          </w:tcPr>
          <w:p>
            <w:r>
              <w:rPr>
                <w:rFonts w:ascii="Calibri" w:cs="Calibri" w:eastAsia="Calibri" w:hAnsi="Calibri"/>
                <w:b w:val="false"/>
                <w:bCs w:val="false"/>
                <w:color w:val="1A1A1A"/>
                <w:sz w:val="19"/>
                <w:szCs w:val="19"/>
              </w:rPr>
              <w:t xml:space="preserve">Wages</w:t>
            </w:r>
          </w:p>
        </w:tc>
        <w:tc>
          <w:tcPr>
            <w:tcW w:type="dxa" w:w="3600"/>
            <w:shd w:fill="F0F7F3" w:val="clear"/>
          </w:tcPr>
          <w:p>
            <w:r>
              <w:rPr>
                <w:rFonts w:ascii="Calibri" w:cs="Calibri" w:eastAsia="Calibri" w:hAnsi="Calibri"/>
                <w:b w:val="false"/>
                <w:bCs w:val="false"/>
                <w:color w:val="1A1A1A"/>
                <w:sz w:val="19"/>
                <w:szCs w:val="19"/>
              </w:rPr>
              <w:t xml:space="preserve">Operating Expense</w:t>
            </w:r>
          </w:p>
        </w:tc>
      </w:tr>
      <w:tr>
        <w:tc>
          <w:tcPr>
            <w:tcW w:type="dxa" w:w="1200"/>
            <w:shd w:fill="FFFFFF" w:val="clear"/>
          </w:tcPr>
          <w:p>
            <w:r>
              <w:rPr>
                <w:rFonts w:ascii="Calibri" w:cs="Calibri" w:eastAsia="Calibri" w:hAnsi="Calibri"/>
                <w:b/>
                <w:bCs/>
                <w:color w:val="1A1A1A"/>
                <w:sz w:val="19"/>
                <w:szCs w:val="19"/>
              </w:rPr>
              <w:t xml:space="preserve">6100</w:t>
            </w:r>
          </w:p>
        </w:tc>
        <w:tc>
          <w:tcPr>
            <w:tcW w:type="dxa" w:w="4200"/>
            <w:shd w:fill="FFFFFF" w:val="clear"/>
          </w:tcPr>
          <w:p>
            <w:r>
              <w:rPr>
                <w:rFonts w:ascii="Calibri" w:cs="Calibri" w:eastAsia="Calibri" w:hAnsi="Calibri"/>
                <w:b w:val="false"/>
                <w:bCs w:val="false"/>
                <w:color w:val="1A1A1A"/>
                <w:sz w:val="19"/>
                <w:szCs w:val="19"/>
              </w:rPr>
              <w:t xml:space="preserve">Depreciation</w:t>
            </w:r>
          </w:p>
        </w:tc>
        <w:tc>
          <w:tcPr>
            <w:tcW w:type="dxa" w:w="3600"/>
            <w:shd w:fill="FFFFFF" w:val="clear"/>
          </w:tcPr>
          <w:p>
            <w:r>
              <w:rPr>
                <w:rFonts w:ascii="Calibri" w:cs="Calibri" w:eastAsia="Calibri" w:hAnsi="Calibri"/>
                <w:b w:val="false"/>
                <w:bCs w:val="false"/>
                <w:color w:val="1A1A1A"/>
                <w:sz w:val="19"/>
                <w:szCs w:val="19"/>
              </w:rPr>
              <w:t xml:space="preserve">Operating Expense</w:t>
            </w:r>
          </w:p>
        </w:tc>
      </w:tr>
      <w:tr>
        <w:tc>
          <w:tcPr>
            <w:tcW w:type="dxa" w:w="1200"/>
            <w:shd w:fill="F0F7F3" w:val="clear"/>
          </w:tcPr>
          <w:p>
            <w:r>
              <w:rPr>
                <w:rFonts w:ascii="Calibri" w:cs="Calibri" w:eastAsia="Calibri" w:hAnsi="Calibri"/>
                <w:b/>
                <w:bCs/>
                <w:color w:val="1A1A1A"/>
                <w:sz w:val="19"/>
                <w:szCs w:val="19"/>
              </w:rPr>
              <w:t xml:space="preserve">6110</w:t>
            </w:r>
          </w:p>
        </w:tc>
        <w:tc>
          <w:tcPr>
            <w:tcW w:type="dxa" w:w="4200"/>
            <w:shd w:fill="F0F7F3" w:val="clear"/>
          </w:tcPr>
          <w:p>
            <w:r>
              <w:rPr>
                <w:rFonts w:ascii="Calibri" w:cs="Calibri" w:eastAsia="Calibri" w:hAnsi="Calibri"/>
                <w:b w:val="false"/>
                <w:bCs w:val="false"/>
                <w:color w:val="1A1A1A"/>
                <w:sz w:val="19"/>
                <w:szCs w:val="19"/>
              </w:rPr>
              <w:t xml:space="preserve">Admin Salary</w:t>
            </w:r>
          </w:p>
        </w:tc>
        <w:tc>
          <w:tcPr>
            <w:tcW w:type="dxa" w:w="3600"/>
            <w:shd w:fill="F0F7F3" w:val="clear"/>
          </w:tcPr>
          <w:p>
            <w:r>
              <w:rPr>
                <w:rFonts w:ascii="Calibri" w:cs="Calibri" w:eastAsia="Calibri" w:hAnsi="Calibri"/>
                <w:b w:val="false"/>
                <w:bCs w:val="false"/>
                <w:color w:val="1A1A1A"/>
                <w:sz w:val="19"/>
                <w:szCs w:val="19"/>
              </w:rPr>
              <w:t xml:space="preserve">Operating Expense</w:t>
            </w:r>
          </w:p>
        </w:tc>
      </w:tr>
      <w:tr>
        <w:tc>
          <w:tcPr>
            <w:tcW w:type="dxa" w:w="1200"/>
            <w:shd w:fill="FFFFFF" w:val="clear"/>
          </w:tcPr>
          <w:p>
            <w:r>
              <w:rPr>
                <w:rFonts w:ascii="Calibri" w:cs="Calibri" w:eastAsia="Calibri" w:hAnsi="Calibri"/>
                <w:b/>
                <w:bCs/>
                <w:color w:val="1A1A1A"/>
                <w:sz w:val="19"/>
                <w:szCs w:val="19"/>
              </w:rPr>
              <w:t xml:space="preserve">6120</w:t>
            </w:r>
          </w:p>
        </w:tc>
        <w:tc>
          <w:tcPr>
            <w:tcW w:type="dxa" w:w="4200"/>
            <w:shd w:fill="FFFFFF" w:val="clear"/>
          </w:tcPr>
          <w:p>
            <w:r>
              <w:rPr>
                <w:rFonts w:ascii="Calibri" w:cs="Calibri" w:eastAsia="Calibri" w:hAnsi="Calibri"/>
                <w:b w:val="false"/>
                <w:bCs w:val="false"/>
                <w:color w:val="1A1A1A"/>
                <w:sz w:val="19"/>
                <w:szCs w:val="19"/>
              </w:rPr>
              <w:t xml:space="preserve">Admin / Office / Welfare / Security / HQ / Others</w:t>
            </w:r>
          </w:p>
        </w:tc>
        <w:tc>
          <w:tcPr>
            <w:tcW w:type="dxa" w:w="3600"/>
            <w:shd w:fill="FFFFFF" w:val="clear"/>
          </w:tcPr>
          <w:p>
            <w:r>
              <w:rPr>
                <w:rFonts w:ascii="Calibri" w:cs="Calibri" w:eastAsia="Calibri" w:hAnsi="Calibri"/>
                <w:b w:val="false"/>
                <w:bCs w:val="false"/>
                <w:color w:val="1A1A1A"/>
                <w:sz w:val="19"/>
                <w:szCs w:val="19"/>
              </w:rPr>
              <w:t xml:space="preserve">Operating Expense</w:t>
            </w:r>
          </w:p>
        </w:tc>
      </w:tr>
      <w:tr>
        <w:tc>
          <w:tcPr>
            <w:tcW w:type="dxa" w:w="1200"/>
            <w:shd w:fill="F0F7F3" w:val="clear"/>
          </w:tcPr>
          <w:p>
            <w:r>
              <w:rPr>
                <w:rFonts w:ascii="Calibri" w:cs="Calibri" w:eastAsia="Calibri" w:hAnsi="Calibri"/>
                <w:b/>
                <w:bCs/>
                <w:color w:val="1A1A1A"/>
                <w:sz w:val="19"/>
                <w:szCs w:val="19"/>
              </w:rPr>
              <w:t xml:space="preserve">6130</w:t>
            </w:r>
          </w:p>
        </w:tc>
        <w:tc>
          <w:tcPr>
            <w:tcW w:type="dxa" w:w="4200"/>
            <w:shd w:fill="F0F7F3" w:val="clear"/>
          </w:tcPr>
          <w:p>
            <w:r>
              <w:rPr>
                <w:rFonts w:ascii="Calibri" w:cs="Calibri" w:eastAsia="Calibri" w:hAnsi="Calibri"/>
                <w:b w:val="false"/>
                <w:bCs w:val="false"/>
                <w:color w:val="1A1A1A"/>
                <w:sz w:val="19"/>
                <w:szCs w:val="19"/>
              </w:rPr>
              <w:t xml:space="preserve">Rent &amp; Utilities</w:t>
            </w:r>
          </w:p>
        </w:tc>
        <w:tc>
          <w:tcPr>
            <w:tcW w:type="dxa" w:w="3600"/>
            <w:shd w:fill="F0F7F3" w:val="clear"/>
          </w:tcPr>
          <w:p>
            <w:r>
              <w:rPr>
                <w:rFonts w:ascii="Calibri" w:cs="Calibri" w:eastAsia="Calibri" w:hAnsi="Calibri"/>
                <w:b w:val="false"/>
                <w:bCs w:val="false"/>
                <w:color w:val="1A1A1A"/>
                <w:sz w:val="19"/>
                <w:szCs w:val="19"/>
              </w:rPr>
              <w:t xml:space="preserve">Operating Expense</w:t>
            </w:r>
          </w:p>
        </w:tc>
      </w:tr>
      <w:tr>
        <w:tc>
          <w:tcPr>
            <w:tcW w:type="dxa" w:w="1200"/>
            <w:shd w:fill="FFFFFF" w:val="clear"/>
          </w:tcPr>
          <w:p>
            <w:r>
              <w:rPr>
                <w:rFonts w:ascii="Calibri" w:cs="Calibri" w:eastAsia="Calibri" w:hAnsi="Calibri"/>
                <w:b/>
                <w:bCs/>
                <w:color w:val="1A1A1A"/>
                <w:sz w:val="19"/>
                <w:szCs w:val="19"/>
              </w:rPr>
              <w:t xml:space="preserve">6140</w:t>
            </w:r>
          </w:p>
        </w:tc>
        <w:tc>
          <w:tcPr>
            <w:tcW w:type="dxa" w:w="4200"/>
            <w:shd w:fill="FFFFFF" w:val="clear"/>
          </w:tcPr>
          <w:p>
            <w:r>
              <w:rPr>
                <w:rFonts w:ascii="Calibri" w:cs="Calibri" w:eastAsia="Calibri" w:hAnsi="Calibri"/>
                <w:b w:val="false"/>
                <w:bCs w:val="false"/>
                <w:color w:val="1A1A1A"/>
                <w:sz w:val="19"/>
                <w:szCs w:val="19"/>
              </w:rPr>
              <w:t xml:space="preserve">IT &amp; Software</w:t>
            </w:r>
          </w:p>
        </w:tc>
        <w:tc>
          <w:tcPr>
            <w:tcW w:type="dxa" w:w="3600"/>
            <w:shd w:fill="FFFFFF" w:val="clear"/>
          </w:tcPr>
          <w:p>
            <w:r>
              <w:rPr>
                <w:rFonts w:ascii="Calibri" w:cs="Calibri" w:eastAsia="Calibri" w:hAnsi="Calibri"/>
                <w:b w:val="false"/>
                <w:bCs w:val="false"/>
                <w:color w:val="1A1A1A"/>
                <w:sz w:val="19"/>
                <w:szCs w:val="19"/>
              </w:rPr>
              <w:t xml:space="preserve">Operating Expense</w:t>
            </w:r>
          </w:p>
        </w:tc>
      </w:tr>
      <w:tr>
        <w:tc>
          <w:tcPr>
            <w:tcW w:type="dxa" w:w="1200"/>
            <w:shd w:fill="F0F7F3" w:val="clear"/>
          </w:tcPr>
          <w:p>
            <w:r>
              <w:rPr>
                <w:rFonts w:ascii="Calibri" w:cs="Calibri" w:eastAsia="Calibri" w:hAnsi="Calibri"/>
                <w:b/>
                <w:bCs/>
                <w:color w:val="1A1A1A"/>
                <w:sz w:val="19"/>
                <w:szCs w:val="19"/>
              </w:rPr>
              <w:t xml:space="preserve">6150</w:t>
            </w:r>
          </w:p>
        </w:tc>
        <w:tc>
          <w:tcPr>
            <w:tcW w:type="dxa" w:w="4200"/>
            <w:shd w:fill="F0F7F3" w:val="clear"/>
          </w:tcPr>
          <w:p>
            <w:r>
              <w:rPr>
                <w:rFonts w:ascii="Calibri" w:cs="Calibri" w:eastAsia="Calibri" w:hAnsi="Calibri"/>
                <w:b w:val="false"/>
                <w:bCs w:val="false"/>
                <w:color w:val="1A1A1A"/>
                <w:sz w:val="19"/>
                <w:szCs w:val="19"/>
              </w:rPr>
              <w:t xml:space="preserve">Insurance</w:t>
            </w:r>
          </w:p>
        </w:tc>
        <w:tc>
          <w:tcPr>
            <w:tcW w:type="dxa" w:w="3600"/>
            <w:shd w:fill="F0F7F3" w:val="clear"/>
          </w:tcPr>
          <w:p>
            <w:r>
              <w:rPr>
                <w:rFonts w:ascii="Calibri" w:cs="Calibri" w:eastAsia="Calibri" w:hAnsi="Calibri"/>
                <w:b w:val="false"/>
                <w:bCs w:val="false"/>
                <w:color w:val="1A1A1A"/>
                <w:sz w:val="19"/>
                <w:szCs w:val="19"/>
              </w:rPr>
              <w:t xml:space="preserve">Operating Expense</w:t>
            </w:r>
          </w:p>
        </w:tc>
      </w:tr>
      <w:tr>
        <w:tc>
          <w:tcPr>
            <w:tcW w:type="dxa" w:w="1200"/>
            <w:shd w:fill="FFFFFF" w:val="clear"/>
          </w:tcPr>
          <w:p>
            <w:r>
              <w:rPr>
                <w:rFonts w:ascii="Calibri" w:cs="Calibri" w:eastAsia="Calibri" w:hAnsi="Calibri"/>
                <w:b/>
                <w:bCs/>
                <w:color w:val="1A1A1A"/>
                <w:sz w:val="19"/>
                <w:szCs w:val="19"/>
              </w:rPr>
              <w:t xml:space="preserve">6160</w:t>
            </w:r>
          </w:p>
        </w:tc>
        <w:tc>
          <w:tcPr>
            <w:tcW w:type="dxa" w:w="4200"/>
            <w:shd w:fill="FFFFFF" w:val="clear"/>
          </w:tcPr>
          <w:p>
            <w:r>
              <w:rPr>
                <w:rFonts w:ascii="Calibri" w:cs="Calibri" w:eastAsia="Calibri" w:hAnsi="Calibri"/>
                <w:b w:val="false"/>
                <w:bCs w:val="false"/>
                <w:color w:val="1A1A1A"/>
                <w:sz w:val="19"/>
                <w:szCs w:val="19"/>
              </w:rPr>
              <w:t xml:space="preserve">Professional Fees / Tax</w:t>
            </w:r>
          </w:p>
        </w:tc>
        <w:tc>
          <w:tcPr>
            <w:tcW w:type="dxa" w:w="3600"/>
            <w:shd w:fill="FFFFFF" w:val="clear"/>
          </w:tcPr>
          <w:p>
            <w:r>
              <w:rPr>
                <w:rFonts w:ascii="Calibri" w:cs="Calibri" w:eastAsia="Calibri" w:hAnsi="Calibri"/>
                <w:b w:val="false"/>
                <w:bCs w:val="false"/>
                <w:color w:val="1A1A1A"/>
                <w:sz w:val="19"/>
                <w:szCs w:val="19"/>
              </w:rPr>
              <w:t xml:space="preserve">Operating Expense</w:t>
            </w:r>
          </w:p>
        </w:tc>
      </w:tr>
      <w:tr>
        <w:tc>
          <w:tcPr>
            <w:tcW w:type="dxa" w:w="1200"/>
            <w:shd w:fill="F0F7F3" w:val="clear"/>
          </w:tcPr>
          <w:p>
            <w:r>
              <w:rPr>
                <w:rFonts w:ascii="Calibri" w:cs="Calibri" w:eastAsia="Calibri" w:hAnsi="Calibri"/>
                <w:b/>
                <w:bCs/>
                <w:color w:val="1A1A1A"/>
                <w:sz w:val="19"/>
                <w:szCs w:val="19"/>
              </w:rPr>
              <w:t xml:space="preserve">6170</w:t>
            </w:r>
          </w:p>
        </w:tc>
        <w:tc>
          <w:tcPr>
            <w:tcW w:type="dxa" w:w="4200"/>
            <w:shd w:fill="F0F7F3" w:val="clear"/>
          </w:tcPr>
          <w:p>
            <w:r>
              <w:rPr>
                <w:rFonts w:ascii="Calibri" w:cs="Calibri" w:eastAsia="Calibri" w:hAnsi="Calibri"/>
                <w:b w:val="false"/>
                <w:bCs w:val="false"/>
                <w:color w:val="1A1A1A"/>
                <w:sz w:val="19"/>
                <w:szCs w:val="19"/>
              </w:rPr>
              <w:t xml:space="preserve">Bank Charges</w:t>
            </w:r>
          </w:p>
        </w:tc>
        <w:tc>
          <w:tcPr>
            <w:tcW w:type="dxa" w:w="3600"/>
            <w:shd w:fill="F0F7F3" w:val="clear"/>
          </w:tcPr>
          <w:p>
            <w:r>
              <w:rPr>
                <w:rFonts w:ascii="Calibri" w:cs="Calibri" w:eastAsia="Calibri" w:hAnsi="Calibri"/>
                <w:b w:val="false"/>
                <w:bCs w:val="false"/>
                <w:color w:val="1A1A1A"/>
                <w:sz w:val="19"/>
                <w:szCs w:val="19"/>
              </w:rPr>
              <w:t xml:space="preserve">Operating Expense</w:t>
            </w:r>
          </w:p>
        </w:tc>
      </w:tr>
      <w:tr>
        <w:tc>
          <w:tcPr>
            <w:tcW w:type="dxa" w:w="1200"/>
            <w:shd w:fill="FFFFFF" w:val="clear"/>
          </w:tcPr>
          <w:p>
            <w:r>
              <w:rPr>
                <w:rFonts w:ascii="Calibri" w:cs="Calibri" w:eastAsia="Calibri" w:hAnsi="Calibri"/>
                <w:b/>
                <w:bCs/>
                <w:color w:val="1A1A1A"/>
                <w:sz w:val="19"/>
                <w:szCs w:val="19"/>
              </w:rPr>
              <w:t xml:space="preserve">6180</w:t>
            </w:r>
          </w:p>
        </w:tc>
        <w:tc>
          <w:tcPr>
            <w:tcW w:type="dxa" w:w="4200"/>
            <w:shd w:fill="FFFFFF" w:val="clear"/>
          </w:tcPr>
          <w:p>
            <w:r>
              <w:rPr>
                <w:rFonts w:ascii="Calibri" w:cs="Calibri" w:eastAsia="Calibri" w:hAnsi="Calibri"/>
                <w:b w:val="false"/>
                <w:bCs w:val="false"/>
                <w:color w:val="1A1A1A"/>
                <w:sz w:val="19"/>
                <w:szCs w:val="19"/>
              </w:rPr>
              <w:t xml:space="preserve">Zakat &amp; Sallah</w:t>
            </w:r>
          </w:p>
        </w:tc>
        <w:tc>
          <w:tcPr>
            <w:tcW w:type="dxa" w:w="3600"/>
            <w:shd w:fill="FFFFFF" w:val="clear"/>
          </w:tcPr>
          <w:p>
            <w:r>
              <w:rPr>
                <w:rFonts w:ascii="Calibri" w:cs="Calibri" w:eastAsia="Calibri" w:hAnsi="Calibri"/>
                <w:b w:val="false"/>
                <w:bCs w:val="false"/>
                <w:color w:val="1A1A1A"/>
                <w:sz w:val="19"/>
                <w:szCs w:val="19"/>
              </w:rPr>
              <w:t xml:space="preserve">Operating Expense</w:t>
            </w:r>
          </w:p>
        </w:tc>
      </w:tr>
      <w:tr>
        <w:tc>
          <w:tcPr>
            <w:tcW w:type="dxa" w:w="1200"/>
            <w:shd w:fill="F0F7F3" w:val="clear"/>
          </w:tcPr>
          <w:p>
            <w:r>
              <w:rPr>
                <w:rFonts w:ascii="Calibri" w:cs="Calibri" w:eastAsia="Calibri" w:hAnsi="Calibri"/>
                <w:b/>
                <w:bCs/>
                <w:color w:val="1A1A1A"/>
                <w:sz w:val="19"/>
                <w:szCs w:val="19"/>
              </w:rPr>
              <w:t xml:space="preserve">6300</w:t>
            </w:r>
          </w:p>
        </w:tc>
        <w:tc>
          <w:tcPr>
            <w:tcW w:type="dxa" w:w="4200"/>
            <w:shd w:fill="F0F7F3" w:val="clear"/>
          </w:tcPr>
          <w:p>
            <w:r>
              <w:rPr>
                <w:rFonts w:ascii="Calibri" w:cs="Calibri" w:eastAsia="Calibri" w:hAnsi="Calibri"/>
                <w:b w:val="false"/>
                <w:bCs w:val="false"/>
                <w:color w:val="1A1A1A"/>
                <w:sz w:val="19"/>
                <w:szCs w:val="19"/>
              </w:rPr>
              <w:t xml:space="preserve">Interest Expense</w:t>
            </w:r>
          </w:p>
        </w:tc>
        <w:tc>
          <w:tcPr>
            <w:tcW w:type="dxa" w:w="3600"/>
            <w:shd w:fill="F0F7F3" w:val="clear"/>
          </w:tcPr>
          <w:p>
            <w:r>
              <w:rPr>
                <w:rFonts w:ascii="Calibri" w:cs="Calibri" w:eastAsia="Calibri" w:hAnsi="Calibri"/>
                <w:b w:val="false"/>
                <w:bCs w:val="false"/>
                <w:color w:val="1A1A1A"/>
                <w:sz w:val="19"/>
                <w:szCs w:val="19"/>
              </w:rPr>
              <w:t xml:space="preserve">Operating Expense</w:t>
            </w:r>
          </w:p>
        </w:tc>
      </w:tr>
      <w:tr>
        <w:tc>
          <w:tcPr>
            <w:tcW w:type="dxa" w:w="1200"/>
            <w:shd w:fill="FFFFFF" w:val="clear"/>
          </w:tcPr>
          <w:p>
            <w:r>
              <w:rPr>
                <w:rFonts w:ascii="Calibri" w:cs="Calibri" w:eastAsia="Calibri" w:hAnsi="Calibri"/>
                <w:b/>
                <w:bCs/>
                <w:color w:val="1A1A1A"/>
                <w:sz w:val="19"/>
                <w:szCs w:val="19"/>
              </w:rPr>
              <w:t xml:space="preserve">6400</w:t>
            </w:r>
          </w:p>
        </w:tc>
        <w:tc>
          <w:tcPr>
            <w:tcW w:type="dxa" w:w="4200"/>
            <w:shd w:fill="FFFFFF" w:val="clear"/>
          </w:tcPr>
          <w:p>
            <w:r>
              <w:rPr>
                <w:rFonts w:ascii="Calibri" w:cs="Calibri" w:eastAsia="Calibri" w:hAnsi="Calibri"/>
                <w:b w:val="false"/>
                <w:bCs w:val="false"/>
                <w:color w:val="1A1A1A"/>
                <w:sz w:val="19"/>
                <w:szCs w:val="19"/>
              </w:rPr>
              <w:t xml:space="preserve">Marketing &amp; Advertising</w:t>
            </w:r>
          </w:p>
        </w:tc>
        <w:tc>
          <w:tcPr>
            <w:tcW w:type="dxa" w:w="3600"/>
            <w:shd w:fill="FFFFFF" w:val="clear"/>
          </w:tcPr>
          <w:p>
            <w:r>
              <w:rPr>
                <w:rFonts w:ascii="Calibri" w:cs="Calibri" w:eastAsia="Calibri" w:hAnsi="Calibri"/>
                <w:b w:val="false"/>
                <w:bCs w:val="false"/>
                <w:color w:val="1A1A1A"/>
                <w:sz w:val="19"/>
                <w:szCs w:val="19"/>
              </w:rPr>
              <w:t xml:space="preserve">Operating Expense</w:t>
            </w:r>
          </w:p>
        </w:tc>
      </w:tr>
    </w:tbl>
    <w:p>
      <w:pPr>
        <w:pStyle w:val="Heading2"/>
        <w:spacing w:after="120" w:before="280"/>
      </w:pPr>
      <w:r>
        <w:rPr>
          <w:rFonts w:ascii="Calibri" w:cs="Calibri" w:eastAsia="Calibri" w:hAnsi="Calibri"/>
          <w:b/>
          <w:bCs/>
          <w:color w:val="1B6B3A"/>
          <w:sz w:val="28"/>
          <w:szCs w:val="28"/>
        </w:rPr>
        <w:t xml:space="preserve">9.2 Expense Category → GL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3400"/>
            <w:shd w:fill="1B6B3A" w:val="clear"/>
          </w:tcPr>
          <w:p>
            <w:r>
              <w:rPr>
                <w:rFonts w:ascii="Calibri" w:cs="Calibri" w:eastAsia="Calibri" w:hAnsi="Calibri"/>
                <w:b/>
                <w:bCs/>
                <w:color w:val="FFFFFF"/>
                <w:sz w:val="20"/>
                <w:szCs w:val="20"/>
              </w:rPr>
              <w:t xml:space="preserve">Expense Category</w:t>
            </w:r>
          </w:p>
        </w:tc>
        <w:tc>
          <w:tcPr>
            <w:tcW w:type="dxa" w:w="1200"/>
            <w:shd w:fill="1B6B3A" w:val="clear"/>
          </w:tcPr>
          <w:p>
            <w:r>
              <w:rPr>
                <w:rFonts w:ascii="Calibri" w:cs="Calibri" w:eastAsia="Calibri" w:hAnsi="Calibri"/>
                <w:b/>
                <w:bCs/>
                <w:color w:val="FFFFFF"/>
                <w:sz w:val="20"/>
                <w:szCs w:val="20"/>
              </w:rPr>
              <w:t xml:space="preserve">GL Code</w:t>
            </w:r>
          </w:p>
        </w:tc>
        <w:tc>
          <w:tcPr>
            <w:tcW w:type="dxa" w:w="4400"/>
            <w:shd w:fill="1B6B3A" w:val="clear"/>
          </w:tcPr>
          <w:p>
            <w:r>
              <w:rPr>
                <w:rFonts w:ascii="Calibri" w:cs="Calibri" w:eastAsia="Calibri" w:hAnsi="Calibri"/>
                <w:b/>
                <w:bCs/>
                <w:color w:val="FFFFFF"/>
                <w:sz w:val="20"/>
                <w:szCs w:val="20"/>
              </w:rPr>
              <w:t xml:space="preserve">Special Rule</w:t>
            </w:r>
          </w:p>
        </w:tc>
      </w:tr>
      <w:tr>
        <w:tc>
          <w:tcPr>
            <w:tcW w:type="dxa" w:w="3400"/>
            <w:shd w:fill="FFFFFF" w:val="clear"/>
          </w:tcPr>
          <w:p>
            <w:r>
              <w:rPr>
                <w:rFonts w:ascii="Calibri" w:cs="Calibri" w:eastAsia="Calibri" w:hAnsi="Calibri"/>
                <w:b/>
                <w:bCs/>
                <w:color w:val="1A1A1A"/>
                <w:sz w:val="19"/>
                <w:szCs w:val="19"/>
              </w:rPr>
              <w:t xml:space="preserve">Wages</w:t>
            </w:r>
          </w:p>
        </w:tc>
        <w:tc>
          <w:tcPr>
            <w:tcW w:type="dxa" w:w="1200"/>
            <w:shd w:fill="FFFFFF" w:val="clear"/>
          </w:tcPr>
          <w:p>
            <w:r>
              <w:rPr>
                <w:rFonts w:ascii="Calibri" w:cs="Calibri" w:eastAsia="Calibri" w:hAnsi="Calibri"/>
                <w:b w:val="false"/>
                <w:bCs w:val="false"/>
                <w:color w:val="1A1A1A"/>
                <w:sz w:val="19"/>
                <w:szCs w:val="19"/>
              </w:rPr>
              <w:t xml:space="preserve">6000</w:t>
            </w:r>
          </w:p>
        </w:tc>
        <w:tc>
          <w:tcPr>
            <w:tcW w:type="dxa" w:w="4400"/>
            <w:shd w:fill="FFFFFF" w:val="clear"/>
          </w:tcPr>
          <w:p>
            <w:r>
              <w:rPr>
                <w:rFonts w:ascii="Calibri" w:cs="Calibri" w:eastAsia="Calibri" w:hAnsi="Calibri"/>
                <w:b w:val="false"/>
                <w:bCs w:val="false"/>
                <w:color w:val="1A1A1A"/>
                <w:sz w:val="19"/>
                <w:szCs w:val="19"/>
              </w:rPr>
              <w:t xml:space="preserve"/>
            </w:r>
          </w:p>
        </w:tc>
      </w:tr>
      <w:tr>
        <w:tc>
          <w:tcPr>
            <w:tcW w:type="dxa" w:w="3400"/>
            <w:shd w:fill="F0F7F3" w:val="clear"/>
          </w:tcPr>
          <w:p>
            <w:r>
              <w:rPr>
                <w:rFonts w:ascii="Calibri" w:cs="Calibri" w:eastAsia="Calibri" w:hAnsi="Calibri"/>
                <w:b/>
                <w:bCs/>
                <w:color w:val="1A1A1A"/>
                <w:sz w:val="19"/>
                <w:szCs w:val="19"/>
              </w:rPr>
              <w:t xml:space="preserve">Fuel &amp; lubricant</w:t>
            </w:r>
          </w:p>
        </w:tc>
        <w:tc>
          <w:tcPr>
            <w:tcW w:type="dxa" w:w="1200"/>
            <w:shd w:fill="F0F7F3" w:val="clear"/>
          </w:tcPr>
          <w:p>
            <w:r>
              <w:rPr>
                <w:rFonts w:ascii="Calibri" w:cs="Calibri" w:eastAsia="Calibri" w:hAnsi="Calibri"/>
                <w:b w:val="false"/>
                <w:bCs w:val="false"/>
                <w:color w:val="1A1A1A"/>
                <w:sz w:val="19"/>
                <w:szCs w:val="19"/>
              </w:rPr>
              <w:t xml:space="preserve">5010</w:t>
            </w:r>
          </w:p>
        </w:tc>
        <w:tc>
          <w:tcPr>
            <w:tcW w:type="dxa" w:w="4400"/>
            <w:shd w:fill="F0F7F3" w:val="clear"/>
          </w:tcPr>
          <w:p>
            <w:r>
              <w:rPr>
                <w:rFonts w:ascii="Calibri" w:cs="Calibri" w:eastAsia="Calibri" w:hAnsi="Calibri"/>
                <w:b w:val="false"/>
                <w:bCs w:val="false"/>
                <w:color w:val="1A1A1A"/>
                <w:sz w:val="19"/>
                <w:szCs w:val="19"/>
              </w:rPr>
              <w:t xml:space="preserve"/>
            </w:r>
          </w:p>
        </w:tc>
      </w:tr>
      <w:tr>
        <w:tc>
          <w:tcPr>
            <w:tcW w:type="dxa" w:w="3400"/>
            <w:shd w:fill="FFFFFF" w:val="clear"/>
          </w:tcPr>
          <w:p>
            <w:r>
              <w:rPr>
                <w:rFonts w:ascii="Calibri" w:cs="Calibri" w:eastAsia="Calibri" w:hAnsi="Calibri"/>
                <w:b/>
                <w:bCs/>
                <w:color w:val="1A1A1A"/>
                <w:sz w:val="19"/>
                <w:szCs w:val="19"/>
              </w:rPr>
              <w:t xml:space="preserve">Maintenance</w:t>
            </w:r>
          </w:p>
        </w:tc>
        <w:tc>
          <w:tcPr>
            <w:tcW w:type="dxa" w:w="1200"/>
            <w:shd w:fill="FFFFFF" w:val="clear"/>
          </w:tcPr>
          <w:p>
            <w:r>
              <w:rPr>
                <w:rFonts w:ascii="Calibri" w:cs="Calibri" w:eastAsia="Calibri" w:hAnsi="Calibri"/>
                <w:b w:val="false"/>
                <w:bCs w:val="false"/>
                <w:color w:val="1A1A1A"/>
                <w:sz w:val="19"/>
                <w:szCs w:val="19"/>
              </w:rPr>
              <w:t xml:space="preserve">5020</w:t>
            </w:r>
          </w:p>
        </w:tc>
        <w:tc>
          <w:tcPr>
            <w:tcW w:type="dxa" w:w="4400"/>
            <w:shd w:fill="FFFFFF" w:val="clear"/>
          </w:tcPr>
          <w:p>
            <w:r>
              <w:rPr>
                <w:rFonts w:ascii="Calibri" w:cs="Calibri" w:eastAsia="Calibri" w:hAnsi="Calibri"/>
                <w:b w:val="false"/>
                <w:bCs w:val="false"/>
                <w:color w:val="1A1A1A"/>
                <w:sz w:val="19"/>
                <w:szCs w:val="19"/>
              </w:rPr>
              <w:t xml:space="preserve"/>
            </w:r>
          </w:p>
        </w:tc>
      </w:tr>
      <w:tr>
        <w:tc>
          <w:tcPr>
            <w:tcW w:type="dxa" w:w="3400"/>
            <w:shd w:fill="F0F7F3" w:val="clear"/>
          </w:tcPr>
          <w:p>
            <w:r>
              <w:rPr>
                <w:rFonts w:ascii="Calibri" w:cs="Calibri" w:eastAsia="Calibri" w:hAnsi="Calibri"/>
                <w:b/>
                <w:bCs/>
                <w:color w:val="1A1A1A"/>
                <w:sz w:val="19"/>
                <w:szCs w:val="19"/>
              </w:rPr>
              <w:t xml:space="preserve">Outside corrugation</w:t>
            </w:r>
          </w:p>
        </w:tc>
        <w:tc>
          <w:tcPr>
            <w:tcW w:type="dxa" w:w="1200"/>
            <w:shd w:fill="F0F7F3" w:val="clear"/>
          </w:tcPr>
          <w:p>
            <w:r>
              <w:rPr>
                <w:rFonts w:ascii="Calibri" w:cs="Calibri" w:eastAsia="Calibri" w:hAnsi="Calibri"/>
                <w:b w:val="false"/>
                <w:bCs w:val="false"/>
                <w:color w:val="1A1A1A"/>
                <w:sz w:val="19"/>
                <w:szCs w:val="19"/>
              </w:rPr>
              <w:t xml:space="preserve">5030</w:t>
            </w:r>
          </w:p>
        </w:tc>
        <w:tc>
          <w:tcPr>
            <w:tcW w:type="dxa" w:w="4400"/>
            <w:shd w:fill="F0F7F3" w:val="clear"/>
          </w:tcPr>
          <w:p>
            <w:r>
              <w:rPr>
                <w:rFonts w:ascii="Calibri" w:cs="Calibri" w:eastAsia="Calibri" w:hAnsi="Calibri"/>
                <w:b w:val="false"/>
                <w:bCs w:val="false"/>
                <w:color w:val="1A1A1A"/>
                <w:sz w:val="19"/>
                <w:szCs w:val="19"/>
              </w:rPr>
              <w:t xml:space="preserve"/>
            </w:r>
          </w:p>
        </w:tc>
      </w:tr>
      <w:tr>
        <w:tc>
          <w:tcPr>
            <w:tcW w:type="dxa" w:w="3400"/>
            <w:shd w:fill="FFFFFF" w:val="clear"/>
          </w:tcPr>
          <w:p>
            <w:r>
              <w:rPr>
                <w:rFonts w:ascii="Calibri" w:cs="Calibri" w:eastAsia="Calibri" w:hAnsi="Calibri"/>
                <w:b/>
                <w:bCs/>
                <w:color w:val="1A1A1A"/>
                <w:sz w:val="19"/>
                <w:szCs w:val="19"/>
              </w:rPr>
              <w:t xml:space="preserve">Production cost / Accessories</w:t>
            </w:r>
          </w:p>
        </w:tc>
        <w:tc>
          <w:tcPr>
            <w:tcW w:type="dxa" w:w="1200"/>
            <w:shd w:fill="FFFFFF" w:val="clear"/>
          </w:tcPr>
          <w:p>
            <w:r>
              <w:rPr>
                <w:rFonts w:ascii="Calibri" w:cs="Calibri" w:eastAsia="Calibri" w:hAnsi="Calibri"/>
                <w:b w:val="false"/>
                <w:bCs w:val="false"/>
                <w:color w:val="1A1A1A"/>
                <w:sz w:val="19"/>
                <w:szCs w:val="19"/>
              </w:rPr>
              <w:t xml:space="preserve">5040</w:t>
            </w:r>
          </w:p>
        </w:tc>
        <w:tc>
          <w:tcPr>
            <w:tcW w:type="dxa" w:w="4400"/>
            <w:shd w:fill="FFFFFF" w:val="clear"/>
          </w:tcPr>
          <w:p>
            <w:r>
              <w:rPr>
                <w:rFonts w:ascii="Calibri" w:cs="Calibri" w:eastAsia="Calibri" w:hAnsi="Calibri"/>
                <w:b w:val="false"/>
                <w:bCs w:val="false"/>
                <w:color w:val="1A1A1A"/>
                <w:sz w:val="19"/>
                <w:szCs w:val="19"/>
              </w:rPr>
              <w:t xml:space="preserve"/>
            </w:r>
          </w:p>
        </w:tc>
      </w:tr>
      <w:tr>
        <w:tc>
          <w:tcPr>
            <w:tcW w:type="dxa" w:w="3400"/>
            <w:shd w:fill="F0F7F3" w:val="clear"/>
          </w:tcPr>
          <w:p>
            <w:r>
              <w:rPr>
                <w:rFonts w:ascii="Calibri" w:cs="Calibri" w:eastAsia="Calibri" w:hAnsi="Calibri"/>
                <w:b/>
                <w:bCs/>
                <w:color w:val="1A1A1A"/>
                <w:sz w:val="19"/>
                <w:szCs w:val="19"/>
              </w:rPr>
              <w:t xml:space="preserve">Purchases / Carriage inward / Truck &amp; mining</w:t>
            </w:r>
          </w:p>
        </w:tc>
        <w:tc>
          <w:tcPr>
            <w:tcW w:type="dxa" w:w="1200"/>
            <w:shd w:fill="F0F7F3" w:val="clear"/>
          </w:tcPr>
          <w:p>
            <w:r>
              <w:rPr>
                <w:rFonts w:ascii="Calibri" w:cs="Calibri" w:eastAsia="Calibri" w:hAnsi="Calibri"/>
                <w:b w:val="false"/>
                <w:bCs w:val="false"/>
                <w:color w:val="1A1A1A"/>
                <w:sz w:val="19"/>
                <w:szCs w:val="19"/>
              </w:rPr>
              <w:t xml:space="preserve">5050</w:t>
            </w:r>
          </w:p>
        </w:tc>
        <w:tc>
          <w:tcPr>
            <w:tcW w:type="dxa" w:w="4400"/>
            <w:shd w:fill="F0F7F3" w:val="clear"/>
          </w:tcPr>
          <w:p>
            <w:r>
              <w:rPr>
                <w:rFonts w:ascii="Calibri" w:cs="Calibri" w:eastAsia="Calibri" w:hAnsi="Calibri"/>
                <w:b w:val="false"/>
                <w:bCs w:val="false"/>
                <w:color w:val="1A1A1A"/>
                <w:sz w:val="19"/>
                <w:szCs w:val="19"/>
              </w:rPr>
              <w:t xml:space="preserve">All map to same COGS account</w:t>
            </w:r>
          </w:p>
        </w:tc>
      </w:tr>
      <w:tr>
        <w:tc>
          <w:tcPr>
            <w:tcW w:type="dxa" w:w="3400"/>
            <w:shd w:fill="FFFFFF" w:val="clear"/>
          </w:tcPr>
          <w:p>
            <w:r>
              <w:rPr>
                <w:rFonts w:ascii="Calibri" w:cs="Calibri" w:eastAsia="Calibri" w:hAnsi="Calibri"/>
                <w:b/>
                <w:bCs/>
                <w:color w:val="1A1A1A"/>
                <w:sz w:val="19"/>
                <w:szCs w:val="19"/>
              </w:rPr>
              <w:t xml:space="preserve">Admin expenses / Office / HQ / Welfare / Security / Others / Miscellaneous</w:t>
            </w:r>
          </w:p>
        </w:tc>
        <w:tc>
          <w:tcPr>
            <w:tcW w:type="dxa" w:w="1200"/>
            <w:shd w:fill="FFFFFF" w:val="clear"/>
          </w:tcPr>
          <w:p>
            <w:r>
              <w:rPr>
                <w:rFonts w:ascii="Calibri" w:cs="Calibri" w:eastAsia="Calibri" w:hAnsi="Calibri"/>
                <w:b w:val="false"/>
                <w:bCs w:val="false"/>
                <w:color w:val="1A1A1A"/>
                <w:sz w:val="19"/>
                <w:szCs w:val="19"/>
              </w:rPr>
              <w:t xml:space="preserve">6120</w:t>
            </w:r>
          </w:p>
        </w:tc>
        <w:tc>
          <w:tcPr>
            <w:tcW w:type="dxa" w:w="4400"/>
            <w:shd w:fill="FFFFFF" w:val="clear"/>
          </w:tcPr>
          <w:p>
            <w:r>
              <w:rPr>
                <w:rFonts w:ascii="Calibri" w:cs="Calibri" w:eastAsia="Calibri" w:hAnsi="Calibri"/>
                <w:b w:val="false"/>
                <w:bCs w:val="false"/>
                <w:color w:val="1A1A1A"/>
                <w:sz w:val="19"/>
                <w:szCs w:val="19"/>
              </w:rPr>
              <w:t xml:space="preserve">Catch-all overhead</w:t>
            </w:r>
          </w:p>
        </w:tc>
      </w:tr>
      <w:tr>
        <w:tc>
          <w:tcPr>
            <w:tcW w:type="dxa" w:w="3400"/>
            <w:shd w:fill="F0F7F3" w:val="clear"/>
          </w:tcPr>
          <w:p>
            <w:r>
              <w:rPr>
                <w:rFonts w:ascii="Calibri" w:cs="Calibri" w:eastAsia="Calibri" w:hAnsi="Calibri"/>
                <w:b/>
                <w:bCs/>
                <w:color w:val="1A1A1A"/>
                <w:sz w:val="19"/>
                <w:szCs w:val="19"/>
              </w:rPr>
              <w:t xml:space="preserve">Admin salary</w:t>
            </w:r>
          </w:p>
        </w:tc>
        <w:tc>
          <w:tcPr>
            <w:tcW w:type="dxa" w:w="1200"/>
            <w:shd w:fill="F0F7F3" w:val="clear"/>
          </w:tcPr>
          <w:p>
            <w:r>
              <w:rPr>
                <w:rFonts w:ascii="Calibri" w:cs="Calibri" w:eastAsia="Calibri" w:hAnsi="Calibri"/>
                <w:b w:val="false"/>
                <w:bCs w:val="false"/>
                <w:color w:val="1A1A1A"/>
                <w:sz w:val="19"/>
                <w:szCs w:val="19"/>
              </w:rPr>
              <w:t xml:space="preserve">6110</w:t>
            </w:r>
          </w:p>
        </w:tc>
        <w:tc>
          <w:tcPr>
            <w:tcW w:type="dxa" w:w="4400"/>
            <w:shd w:fill="F0F7F3" w:val="clear"/>
          </w:tcPr>
          <w:p>
            <w:r>
              <w:rPr>
                <w:rFonts w:ascii="Calibri" w:cs="Calibri" w:eastAsia="Calibri" w:hAnsi="Calibri"/>
                <w:b w:val="false"/>
                <w:bCs w:val="false"/>
                <w:color w:val="1A1A1A"/>
                <w:sz w:val="19"/>
                <w:szCs w:val="19"/>
              </w:rPr>
              <w:t xml:space="preserve"/>
            </w:r>
          </w:p>
        </w:tc>
      </w:tr>
      <w:tr>
        <w:tc>
          <w:tcPr>
            <w:tcW w:type="dxa" w:w="3400"/>
            <w:shd w:fill="FFFFFF" w:val="clear"/>
          </w:tcPr>
          <w:p>
            <w:r>
              <w:rPr>
                <w:rFonts w:ascii="Calibri" w:cs="Calibri" w:eastAsia="Calibri" w:hAnsi="Calibri"/>
                <w:b/>
                <w:bCs/>
                <w:color w:val="1A1A1A"/>
                <w:sz w:val="19"/>
                <w:szCs w:val="19"/>
              </w:rPr>
              <w:t xml:space="preserve">Rent &amp; utilities</w:t>
            </w:r>
          </w:p>
        </w:tc>
        <w:tc>
          <w:tcPr>
            <w:tcW w:type="dxa" w:w="1200"/>
            <w:shd w:fill="FFFFFF" w:val="clear"/>
          </w:tcPr>
          <w:p>
            <w:r>
              <w:rPr>
                <w:rFonts w:ascii="Calibri" w:cs="Calibri" w:eastAsia="Calibri" w:hAnsi="Calibri"/>
                <w:b w:val="false"/>
                <w:bCs w:val="false"/>
                <w:color w:val="1A1A1A"/>
                <w:sz w:val="19"/>
                <w:szCs w:val="19"/>
              </w:rPr>
              <w:t xml:space="preserve">6130</w:t>
            </w:r>
          </w:p>
        </w:tc>
        <w:tc>
          <w:tcPr>
            <w:tcW w:type="dxa" w:w="4400"/>
            <w:shd w:fill="FFFFFF" w:val="clear"/>
          </w:tcPr>
          <w:p>
            <w:r>
              <w:rPr>
                <w:rFonts w:ascii="Calibri" w:cs="Calibri" w:eastAsia="Calibri" w:hAnsi="Calibri"/>
                <w:b w:val="false"/>
                <w:bCs w:val="false"/>
                <w:color w:val="1A1A1A"/>
                <w:sz w:val="19"/>
                <w:szCs w:val="19"/>
              </w:rPr>
              <w:t xml:space="preserve"/>
            </w:r>
          </w:p>
        </w:tc>
      </w:tr>
      <w:tr>
        <w:tc>
          <w:tcPr>
            <w:tcW w:type="dxa" w:w="3400"/>
            <w:shd w:fill="F0F7F3" w:val="clear"/>
          </w:tcPr>
          <w:p>
            <w:r>
              <w:rPr>
                <w:rFonts w:ascii="Calibri" w:cs="Calibri" w:eastAsia="Calibri" w:hAnsi="Calibri"/>
                <w:b/>
                <w:bCs/>
                <w:color w:val="1A1A1A"/>
                <w:sz w:val="19"/>
                <w:szCs w:val="19"/>
              </w:rPr>
              <w:t xml:space="preserve">IT &amp; software</w:t>
            </w:r>
          </w:p>
        </w:tc>
        <w:tc>
          <w:tcPr>
            <w:tcW w:type="dxa" w:w="1200"/>
            <w:shd w:fill="F0F7F3" w:val="clear"/>
          </w:tcPr>
          <w:p>
            <w:r>
              <w:rPr>
                <w:rFonts w:ascii="Calibri" w:cs="Calibri" w:eastAsia="Calibri" w:hAnsi="Calibri"/>
                <w:b w:val="false"/>
                <w:bCs w:val="false"/>
                <w:color w:val="1A1A1A"/>
                <w:sz w:val="19"/>
                <w:szCs w:val="19"/>
              </w:rPr>
              <w:t xml:space="preserve">6140</w:t>
            </w:r>
          </w:p>
        </w:tc>
        <w:tc>
          <w:tcPr>
            <w:tcW w:type="dxa" w:w="4400"/>
            <w:shd w:fill="F0F7F3" w:val="clear"/>
          </w:tcPr>
          <w:p>
            <w:r>
              <w:rPr>
                <w:rFonts w:ascii="Calibri" w:cs="Calibri" w:eastAsia="Calibri" w:hAnsi="Calibri"/>
                <w:b w:val="false"/>
                <w:bCs w:val="false"/>
                <w:color w:val="1A1A1A"/>
                <w:sz w:val="19"/>
                <w:szCs w:val="19"/>
              </w:rPr>
              <w:t xml:space="preserve"/>
            </w:r>
          </w:p>
        </w:tc>
      </w:tr>
      <w:tr>
        <w:tc>
          <w:tcPr>
            <w:tcW w:type="dxa" w:w="3400"/>
            <w:shd w:fill="FFFFFF" w:val="clear"/>
          </w:tcPr>
          <w:p>
            <w:r>
              <w:rPr>
                <w:rFonts w:ascii="Calibri" w:cs="Calibri" w:eastAsia="Calibri" w:hAnsi="Calibri"/>
                <w:b/>
                <w:bCs/>
                <w:color w:val="1A1A1A"/>
                <w:sz w:val="19"/>
                <w:szCs w:val="19"/>
              </w:rPr>
              <w:t xml:space="preserve">Insurance</w:t>
            </w:r>
          </w:p>
        </w:tc>
        <w:tc>
          <w:tcPr>
            <w:tcW w:type="dxa" w:w="1200"/>
            <w:shd w:fill="FFFFFF" w:val="clear"/>
          </w:tcPr>
          <w:p>
            <w:r>
              <w:rPr>
                <w:rFonts w:ascii="Calibri" w:cs="Calibri" w:eastAsia="Calibri" w:hAnsi="Calibri"/>
                <w:b w:val="false"/>
                <w:bCs w:val="false"/>
                <w:color w:val="1A1A1A"/>
                <w:sz w:val="19"/>
                <w:szCs w:val="19"/>
              </w:rPr>
              <w:t xml:space="preserve">6150</w:t>
            </w:r>
          </w:p>
        </w:tc>
        <w:tc>
          <w:tcPr>
            <w:tcW w:type="dxa" w:w="4400"/>
            <w:shd w:fill="FFFFFF" w:val="clear"/>
          </w:tcPr>
          <w:p>
            <w:r>
              <w:rPr>
                <w:rFonts w:ascii="Calibri" w:cs="Calibri" w:eastAsia="Calibri" w:hAnsi="Calibri"/>
                <w:b w:val="false"/>
                <w:bCs w:val="false"/>
                <w:color w:val="1A1A1A"/>
                <w:sz w:val="19"/>
                <w:szCs w:val="19"/>
              </w:rPr>
              <w:t xml:space="preserve"/>
            </w:r>
          </w:p>
        </w:tc>
      </w:tr>
      <w:tr>
        <w:tc>
          <w:tcPr>
            <w:tcW w:type="dxa" w:w="3400"/>
            <w:shd w:fill="F0F7F3" w:val="clear"/>
          </w:tcPr>
          <w:p>
            <w:r>
              <w:rPr>
                <w:rFonts w:ascii="Calibri" w:cs="Calibri" w:eastAsia="Calibri" w:hAnsi="Calibri"/>
                <w:b/>
                <w:bCs/>
                <w:color w:val="1A1A1A"/>
                <w:sz w:val="19"/>
                <w:szCs w:val="19"/>
              </w:rPr>
              <w:t xml:space="preserve">Professional fees / Tax</w:t>
            </w:r>
          </w:p>
        </w:tc>
        <w:tc>
          <w:tcPr>
            <w:tcW w:type="dxa" w:w="1200"/>
            <w:shd w:fill="F0F7F3" w:val="clear"/>
          </w:tcPr>
          <w:p>
            <w:r>
              <w:rPr>
                <w:rFonts w:ascii="Calibri" w:cs="Calibri" w:eastAsia="Calibri" w:hAnsi="Calibri"/>
                <w:b w:val="false"/>
                <w:bCs w:val="false"/>
                <w:color w:val="1A1A1A"/>
                <w:sz w:val="19"/>
                <w:szCs w:val="19"/>
              </w:rPr>
              <w:t xml:space="preserve">6160</w:t>
            </w:r>
          </w:p>
        </w:tc>
        <w:tc>
          <w:tcPr>
            <w:tcW w:type="dxa" w:w="4400"/>
            <w:shd w:fill="F0F7F3" w:val="clear"/>
          </w:tcPr>
          <w:p>
            <w:r>
              <w:rPr>
                <w:rFonts w:ascii="Calibri" w:cs="Calibri" w:eastAsia="Calibri" w:hAnsi="Calibri"/>
                <w:b w:val="false"/>
                <w:bCs w:val="false"/>
                <w:color w:val="1A1A1A"/>
                <w:sz w:val="19"/>
                <w:szCs w:val="19"/>
              </w:rPr>
              <w:t xml:space="preserve"/>
            </w:r>
          </w:p>
        </w:tc>
      </w:tr>
      <w:tr>
        <w:tc>
          <w:tcPr>
            <w:tcW w:type="dxa" w:w="3400"/>
            <w:shd w:fill="FFFFFF" w:val="clear"/>
          </w:tcPr>
          <w:p>
            <w:r>
              <w:rPr>
                <w:rFonts w:ascii="Calibri" w:cs="Calibri" w:eastAsia="Calibri" w:hAnsi="Calibri"/>
                <w:b/>
                <w:bCs/>
                <w:color w:val="1A1A1A"/>
                <w:sz w:val="19"/>
                <w:szCs w:val="19"/>
              </w:rPr>
              <w:t xml:space="preserve">Bank charges</w:t>
            </w:r>
          </w:p>
        </w:tc>
        <w:tc>
          <w:tcPr>
            <w:tcW w:type="dxa" w:w="1200"/>
            <w:shd w:fill="FFFFFF" w:val="clear"/>
          </w:tcPr>
          <w:p>
            <w:r>
              <w:rPr>
                <w:rFonts w:ascii="Calibri" w:cs="Calibri" w:eastAsia="Calibri" w:hAnsi="Calibri"/>
                <w:b w:val="false"/>
                <w:bCs w:val="false"/>
                <w:color w:val="1A1A1A"/>
                <w:sz w:val="19"/>
                <w:szCs w:val="19"/>
              </w:rPr>
              <w:t xml:space="preserve">6170</w:t>
            </w:r>
          </w:p>
        </w:tc>
        <w:tc>
          <w:tcPr>
            <w:tcW w:type="dxa" w:w="4400"/>
            <w:shd w:fill="FFFFFF" w:val="clear"/>
          </w:tcPr>
          <w:p>
            <w:r>
              <w:rPr>
                <w:rFonts w:ascii="Calibri" w:cs="Calibri" w:eastAsia="Calibri" w:hAnsi="Calibri"/>
                <w:b w:val="false"/>
                <w:bCs w:val="false"/>
                <w:color w:val="1A1A1A"/>
                <w:sz w:val="19"/>
                <w:szCs w:val="19"/>
              </w:rPr>
              <w:t xml:space="preserve"/>
            </w:r>
          </w:p>
        </w:tc>
      </w:tr>
      <w:tr>
        <w:tc>
          <w:tcPr>
            <w:tcW w:type="dxa" w:w="3400"/>
            <w:shd w:fill="F0F7F3" w:val="clear"/>
          </w:tcPr>
          <w:p>
            <w:r>
              <w:rPr>
                <w:rFonts w:ascii="Calibri" w:cs="Calibri" w:eastAsia="Calibri" w:hAnsi="Calibri"/>
                <w:b/>
                <w:bCs/>
                <w:color w:val="1A1A1A"/>
                <w:sz w:val="19"/>
                <w:szCs w:val="19"/>
              </w:rPr>
              <w:t xml:space="preserve">Zakat &amp; Sallah</w:t>
            </w:r>
          </w:p>
        </w:tc>
        <w:tc>
          <w:tcPr>
            <w:tcW w:type="dxa" w:w="1200"/>
            <w:shd w:fill="F0F7F3" w:val="clear"/>
          </w:tcPr>
          <w:p>
            <w:r>
              <w:rPr>
                <w:rFonts w:ascii="Calibri" w:cs="Calibri" w:eastAsia="Calibri" w:hAnsi="Calibri"/>
                <w:b w:val="false"/>
                <w:bCs w:val="false"/>
                <w:color w:val="1A1A1A"/>
                <w:sz w:val="19"/>
                <w:szCs w:val="19"/>
              </w:rPr>
              <w:t xml:space="preserve">6180</w:t>
            </w:r>
          </w:p>
        </w:tc>
        <w:tc>
          <w:tcPr>
            <w:tcW w:type="dxa" w:w="4400"/>
            <w:shd w:fill="F0F7F3" w:val="clear"/>
          </w:tcPr>
          <w:p>
            <w:r>
              <w:rPr>
                <w:rFonts w:ascii="Calibri" w:cs="Calibri" w:eastAsia="Calibri" w:hAnsi="Calibri"/>
                <w:b w:val="false"/>
                <w:bCs w:val="false"/>
                <w:color w:val="1A1A1A"/>
                <w:sz w:val="19"/>
                <w:szCs w:val="19"/>
              </w:rPr>
              <w:t xml:space="preserve"/>
            </w:r>
          </w:p>
        </w:tc>
      </w:tr>
      <w:tr>
        <w:tc>
          <w:tcPr>
            <w:tcW w:type="dxa" w:w="3400"/>
            <w:shd w:fill="FFFFFF" w:val="clear"/>
          </w:tcPr>
          <w:p>
            <w:r>
              <w:rPr>
                <w:rFonts w:ascii="Calibri" w:cs="Calibri" w:eastAsia="Calibri" w:hAnsi="Calibri"/>
                <w:b/>
                <w:bCs/>
                <w:color w:val="1A1A1A"/>
                <w:sz w:val="19"/>
                <w:szCs w:val="19"/>
              </w:rPr>
              <w:t xml:space="preserve">Interest</w:t>
            </w:r>
          </w:p>
        </w:tc>
        <w:tc>
          <w:tcPr>
            <w:tcW w:type="dxa" w:w="1200"/>
            <w:shd w:fill="FFFFFF" w:val="clear"/>
          </w:tcPr>
          <w:p>
            <w:r>
              <w:rPr>
                <w:rFonts w:ascii="Calibri" w:cs="Calibri" w:eastAsia="Calibri" w:hAnsi="Calibri"/>
                <w:b w:val="false"/>
                <w:bCs w:val="false"/>
                <w:color w:val="1A1A1A"/>
                <w:sz w:val="19"/>
                <w:szCs w:val="19"/>
              </w:rPr>
              <w:t xml:space="preserve">6300</w:t>
            </w:r>
          </w:p>
        </w:tc>
        <w:tc>
          <w:tcPr>
            <w:tcW w:type="dxa" w:w="4400"/>
            <w:shd w:fill="FFFFFF" w:val="clear"/>
          </w:tcPr>
          <w:p>
            <w:r>
              <w:rPr>
                <w:rFonts w:ascii="Calibri" w:cs="Calibri" w:eastAsia="Calibri" w:hAnsi="Calibri"/>
                <w:b w:val="false"/>
                <w:bCs w:val="false"/>
                <w:color w:val="1A1A1A"/>
                <w:sz w:val="19"/>
                <w:szCs w:val="19"/>
              </w:rPr>
              <w:t xml:space="preserve"/>
            </w:r>
          </w:p>
        </w:tc>
      </w:tr>
      <w:tr>
        <w:tc>
          <w:tcPr>
            <w:tcW w:type="dxa" w:w="3400"/>
            <w:shd w:fill="F0F7F3" w:val="clear"/>
          </w:tcPr>
          <w:p>
            <w:r>
              <w:rPr>
                <w:rFonts w:ascii="Calibri" w:cs="Calibri" w:eastAsia="Calibri" w:hAnsi="Calibri"/>
                <w:b/>
                <w:bCs/>
                <w:color w:val="1A1A1A"/>
                <w:sz w:val="19"/>
                <w:szCs w:val="19"/>
              </w:rPr>
              <w:t xml:space="preserve">Marketing &amp; advertising</w:t>
            </w:r>
          </w:p>
        </w:tc>
        <w:tc>
          <w:tcPr>
            <w:tcW w:type="dxa" w:w="1200"/>
            <w:shd w:fill="F0F7F3" w:val="clear"/>
          </w:tcPr>
          <w:p>
            <w:r>
              <w:rPr>
                <w:rFonts w:ascii="Calibri" w:cs="Calibri" w:eastAsia="Calibri" w:hAnsi="Calibri"/>
                <w:b w:val="false"/>
                <w:bCs w:val="false"/>
                <w:color w:val="1A1A1A"/>
                <w:sz w:val="19"/>
                <w:szCs w:val="19"/>
              </w:rPr>
              <w:t xml:space="preserve">6400</w:t>
            </w:r>
          </w:p>
        </w:tc>
        <w:tc>
          <w:tcPr>
            <w:tcW w:type="dxa" w:w="4400"/>
            <w:shd w:fill="F0F7F3" w:val="clear"/>
          </w:tcPr>
          <w:p>
            <w:r>
              <w:rPr>
                <w:rFonts w:ascii="Calibri" w:cs="Calibri" w:eastAsia="Calibri" w:hAnsi="Calibri"/>
                <w:b w:val="false"/>
                <w:bCs w:val="false"/>
                <w:color w:val="1A1A1A"/>
                <w:sz w:val="19"/>
                <w:szCs w:val="19"/>
              </w:rPr>
              <w:t xml:space="preserve"/>
            </w:r>
          </w:p>
        </w:tc>
      </w:tr>
      <w:tr>
        <w:tc>
          <w:tcPr>
            <w:tcW w:type="dxa" w:w="3400"/>
            <w:shd w:fill="FFFFFF" w:val="clear"/>
          </w:tcPr>
          <w:p>
            <w:r>
              <w:rPr>
                <w:rFonts w:ascii="Calibri" w:cs="Calibri" w:eastAsia="Calibri" w:hAnsi="Calibri"/>
                <w:b/>
                <w:bCs/>
                <w:color w:val="1A1A1A"/>
                <w:sz w:val="19"/>
                <w:szCs w:val="19"/>
              </w:rPr>
              <w:t xml:space="preserve">Pension</w:t>
            </w:r>
          </w:p>
        </w:tc>
        <w:tc>
          <w:tcPr>
            <w:tcW w:type="dxa" w:w="1200"/>
            <w:shd w:fill="FFFFFF" w:val="clear"/>
          </w:tcPr>
          <w:p>
            <w:r>
              <w:rPr>
                <w:rFonts w:ascii="Calibri" w:cs="Calibri" w:eastAsia="Calibri" w:hAnsi="Calibri"/>
                <w:b w:val="false"/>
                <w:bCs w:val="false"/>
                <w:color w:val="1A1A1A"/>
                <w:sz w:val="19"/>
                <w:szCs w:val="19"/>
              </w:rPr>
              <w:t xml:space="preserve">2400</w:t>
            </w:r>
          </w:p>
        </w:tc>
        <w:tc>
          <w:tcPr>
            <w:tcW w:type="dxa" w:w="4400"/>
            <w:shd w:fill="FFFFFF" w:val="clear"/>
          </w:tcPr>
          <w:p>
            <w:r>
              <w:rPr>
                <w:rFonts w:ascii="Calibri" w:cs="Calibri" w:eastAsia="Calibri" w:hAnsi="Calibri"/>
                <w:b w:val="false"/>
                <w:bCs w:val="false"/>
                <w:color w:val="1A1A1A"/>
                <w:sz w:val="19"/>
                <w:szCs w:val="19"/>
              </w:rPr>
              <w:t xml:space="preserve">Posts to PENSION PAYABLE (liability) — NOT an expense account</w:t>
            </w:r>
          </w:p>
        </w:tc>
      </w:tr>
      <w:tr>
        <w:tc>
          <w:tcPr>
            <w:tcW w:type="dxa" w:w="3400"/>
            <w:shd w:fill="F0F7F3" w:val="clear"/>
          </w:tcPr>
          <w:p>
            <w:r>
              <w:rPr>
                <w:rFonts w:ascii="Calibri" w:cs="Calibri" w:eastAsia="Calibri" w:hAnsi="Calibri"/>
                <w:b/>
                <w:bCs/>
                <w:color w:val="1A1A1A"/>
                <w:sz w:val="19"/>
                <w:szCs w:val="19"/>
              </w:rPr>
              <w:t xml:space="preserve">Staff loan</w:t>
            </w:r>
          </w:p>
        </w:tc>
        <w:tc>
          <w:tcPr>
            <w:tcW w:type="dxa" w:w="1200"/>
            <w:shd w:fill="F0F7F3" w:val="clear"/>
          </w:tcPr>
          <w:p>
            <w:r>
              <w:rPr>
                <w:rFonts w:ascii="Calibri" w:cs="Calibri" w:eastAsia="Calibri" w:hAnsi="Calibri"/>
                <w:b w:val="false"/>
                <w:bCs w:val="false"/>
                <w:color w:val="1A1A1A"/>
                <w:sz w:val="19"/>
                <w:szCs w:val="19"/>
              </w:rPr>
              <w:t xml:space="preserve">1200</w:t>
            </w:r>
          </w:p>
        </w:tc>
        <w:tc>
          <w:tcPr>
            <w:tcW w:type="dxa" w:w="4400"/>
            <w:shd w:fill="F0F7F3" w:val="clear"/>
          </w:tcPr>
          <w:p>
            <w:r>
              <w:rPr>
                <w:rFonts w:ascii="Calibri" w:cs="Calibri" w:eastAsia="Calibri" w:hAnsi="Calibri"/>
                <w:b w:val="false"/>
                <w:bCs w:val="false"/>
                <w:color w:val="1A1A1A"/>
                <w:sz w:val="19"/>
                <w:szCs w:val="19"/>
              </w:rPr>
              <w:t xml:space="preserve">Posts to STAFF LOANS RECEIVABLE (asset) — NOT an expense</w:t>
            </w:r>
          </w:p>
        </w:tc>
      </w:tr>
      <w:tr>
        <w:tc>
          <w:tcPr>
            <w:tcW w:type="dxa" w:w="3400"/>
            <w:shd w:fill="FFFFFF" w:val="clear"/>
          </w:tcPr>
          <w:p>
            <w:r>
              <w:rPr>
                <w:rFonts w:ascii="Calibri" w:cs="Calibri" w:eastAsia="Calibri" w:hAnsi="Calibri"/>
                <w:b/>
                <w:bCs/>
                <w:color w:val="1A1A1A"/>
                <w:sz w:val="19"/>
                <w:szCs w:val="19"/>
              </w:rPr>
              <w:t xml:space="preserve">Chairman withdrawal</w:t>
            </w:r>
          </w:p>
        </w:tc>
        <w:tc>
          <w:tcPr>
            <w:tcW w:type="dxa" w:w="1200"/>
            <w:shd w:fill="FFFFFF" w:val="clear"/>
          </w:tcPr>
          <w:p>
            <w:r>
              <w:rPr>
                <w:rFonts w:ascii="Calibri" w:cs="Calibri" w:eastAsia="Calibri" w:hAnsi="Calibri"/>
                <w:b w:val="false"/>
                <w:bCs w:val="false"/>
                <w:color w:val="1A1A1A"/>
                <w:sz w:val="19"/>
                <w:szCs w:val="19"/>
              </w:rPr>
              <w:t xml:space="preserve">3200</w:t>
            </w:r>
          </w:p>
        </w:tc>
        <w:tc>
          <w:tcPr>
            <w:tcW w:type="dxa" w:w="4400"/>
            <w:shd w:fill="FFFFFF" w:val="clear"/>
          </w:tcPr>
          <w:p>
            <w:r>
              <w:rPr>
                <w:rFonts w:ascii="Calibri" w:cs="Calibri" w:eastAsia="Calibri" w:hAnsi="Calibri"/>
                <w:b w:val="false"/>
                <w:bCs w:val="false"/>
                <w:color w:val="1A1A1A"/>
                <w:sz w:val="19"/>
                <w:szCs w:val="19"/>
              </w:rPr>
              <w:t xml:space="preserve">EQUITY DRAW — not an operating expense</w:t>
            </w:r>
          </w:p>
        </w:tc>
      </w:tr>
      <w:tr>
        <w:tc>
          <w:tcPr>
            <w:tcW w:type="dxa" w:w="3400"/>
            <w:shd w:fill="F0F7F3" w:val="clear"/>
          </w:tcPr>
          <w:p>
            <w:r>
              <w:rPr>
                <w:rFonts w:ascii="Calibri" w:cs="Calibri" w:eastAsia="Calibri" w:hAnsi="Calibri"/>
                <w:b/>
                <w:bCs/>
                <w:color w:val="1A1A1A"/>
                <w:sz w:val="19"/>
                <w:szCs w:val="19"/>
              </w:rPr>
              <w:t xml:space="preserve">Depreciation</w:t>
            </w:r>
          </w:p>
        </w:tc>
        <w:tc>
          <w:tcPr>
            <w:tcW w:type="dxa" w:w="1200"/>
            <w:shd w:fill="F0F7F3" w:val="clear"/>
          </w:tcPr>
          <w:p>
            <w:r>
              <w:rPr>
                <w:rFonts w:ascii="Calibri" w:cs="Calibri" w:eastAsia="Calibri" w:hAnsi="Calibri"/>
                <w:b w:val="false"/>
                <w:bCs w:val="false"/>
                <w:color w:val="1A1A1A"/>
                <w:sz w:val="19"/>
                <w:szCs w:val="19"/>
              </w:rPr>
              <w:t xml:space="preserve">6100</w:t>
            </w:r>
          </w:p>
        </w:tc>
        <w:tc>
          <w:tcPr>
            <w:tcW w:type="dxa" w:w="4400"/>
            <w:shd w:fill="F0F7F3" w:val="clear"/>
          </w:tcPr>
          <w:p>
            <w:r>
              <w:rPr>
                <w:rFonts w:ascii="Calibri" w:cs="Calibri" w:eastAsia="Calibri" w:hAnsi="Calibri"/>
                <w:b w:val="false"/>
                <w:bCs w:val="false"/>
                <w:color w:val="1A1A1A"/>
                <w:sz w:val="19"/>
                <w:szCs w:val="19"/>
              </w:rPr>
              <w:t xml:space="preserve">Non-cash; posted automatically by depreciation run</w:t>
            </w:r>
          </w:p>
        </w:tc>
      </w:tr>
      <w:tr>
        <w:tc>
          <w:tcPr>
            <w:tcW w:type="dxa" w:w="3400"/>
            <w:shd w:fill="FFFFFF" w:val="clear"/>
          </w:tcPr>
          <w:p>
            <w:r>
              <w:rPr>
                <w:rFonts w:ascii="Calibri" w:cs="Calibri" w:eastAsia="Calibri" w:hAnsi="Calibri"/>
                <w:b/>
                <w:bCs/>
                <w:color w:val="1A1A1A"/>
                <w:sz w:val="19"/>
                <w:szCs w:val="19"/>
              </w:rPr>
              <w:t xml:space="preserve">Land and buildings</w:t>
            </w:r>
          </w:p>
        </w:tc>
        <w:tc>
          <w:tcPr>
            <w:tcW w:type="dxa" w:w="1200"/>
            <w:shd w:fill="FFFFFF" w:val="clear"/>
          </w:tcPr>
          <w:p>
            <w:r>
              <w:rPr>
                <w:rFonts w:ascii="Calibri" w:cs="Calibri" w:eastAsia="Calibri" w:hAnsi="Calibri"/>
                <w:b w:val="false"/>
                <w:bCs w:val="false"/>
                <w:color w:val="1A1A1A"/>
                <w:sz w:val="19"/>
                <w:szCs w:val="19"/>
              </w:rPr>
              <w:t xml:space="preserve">1501</w:t>
            </w:r>
          </w:p>
        </w:tc>
        <w:tc>
          <w:tcPr>
            <w:tcW w:type="dxa" w:w="4400"/>
            <w:shd w:fill="FFFFFF" w:val="clear"/>
          </w:tcPr>
          <w:p>
            <w:r>
              <w:rPr>
                <w:rFonts w:ascii="Calibri" w:cs="Calibri" w:eastAsia="Calibri" w:hAnsi="Calibri"/>
                <w:b w:val="false"/>
                <w:bCs w:val="false"/>
                <w:color w:val="1A1A1A"/>
                <w:sz w:val="19"/>
                <w:szCs w:val="19"/>
              </w:rPr>
              <w:t xml:space="preserve">CAPEX — auto-registers fixed asset on full payment; useful life 240 months</w:t>
            </w:r>
          </w:p>
        </w:tc>
      </w:tr>
      <w:tr>
        <w:tc>
          <w:tcPr>
            <w:tcW w:type="dxa" w:w="3400"/>
            <w:shd w:fill="F0F7F3" w:val="clear"/>
          </w:tcPr>
          <w:p>
            <w:r>
              <w:rPr>
                <w:rFonts w:ascii="Calibri" w:cs="Calibri" w:eastAsia="Calibri" w:hAnsi="Calibri"/>
                <w:b/>
                <w:bCs/>
                <w:color w:val="1A1A1A"/>
                <w:sz w:val="19"/>
                <w:szCs w:val="19"/>
              </w:rPr>
              <w:t xml:space="preserve">Plant and machinery</w:t>
            </w:r>
          </w:p>
        </w:tc>
        <w:tc>
          <w:tcPr>
            <w:tcW w:type="dxa" w:w="1200"/>
            <w:shd w:fill="F0F7F3" w:val="clear"/>
          </w:tcPr>
          <w:p>
            <w:r>
              <w:rPr>
                <w:rFonts w:ascii="Calibri" w:cs="Calibri" w:eastAsia="Calibri" w:hAnsi="Calibri"/>
                <w:b w:val="false"/>
                <w:bCs w:val="false"/>
                <w:color w:val="1A1A1A"/>
                <w:sz w:val="19"/>
                <w:szCs w:val="19"/>
              </w:rPr>
              <w:t xml:space="preserve">1500</w:t>
            </w:r>
          </w:p>
        </w:tc>
        <w:tc>
          <w:tcPr>
            <w:tcW w:type="dxa" w:w="4400"/>
            <w:shd w:fill="F0F7F3" w:val="clear"/>
          </w:tcPr>
          <w:p>
            <w:r>
              <w:rPr>
                <w:rFonts w:ascii="Calibri" w:cs="Calibri" w:eastAsia="Calibri" w:hAnsi="Calibri"/>
                <w:b w:val="false"/>
                <w:bCs w:val="false"/>
                <w:color w:val="1A1A1A"/>
                <w:sz w:val="19"/>
                <w:szCs w:val="19"/>
              </w:rPr>
              <w:t xml:space="preserve">CAPEX — auto-registers fixed asset; useful life 60 months</w:t>
            </w:r>
          </w:p>
        </w:tc>
      </w:tr>
      <w:tr>
        <w:tc>
          <w:tcPr>
            <w:tcW w:type="dxa" w:w="3400"/>
            <w:shd w:fill="FFFFFF" w:val="clear"/>
          </w:tcPr>
          <w:p>
            <w:r>
              <w:rPr>
                <w:rFonts w:ascii="Calibri" w:cs="Calibri" w:eastAsia="Calibri" w:hAnsi="Calibri"/>
                <w:b/>
                <w:bCs/>
                <w:color w:val="1A1A1A"/>
                <w:sz w:val="19"/>
                <w:szCs w:val="19"/>
              </w:rPr>
              <w:t xml:space="preserve">Furniture &amp; fittings</w:t>
            </w:r>
          </w:p>
        </w:tc>
        <w:tc>
          <w:tcPr>
            <w:tcW w:type="dxa" w:w="1200"/>
            <w:shd w:fill="FFFFFF" w:val="clear"/>
          </w:tcPr>
          <w:p>
            <w:r>
              <w:rPr>
                <w:rFonts w:ascii="Calibri" w:cs="Calibri" w:eastAsia="Calibri" w:hAnsi="Calibri"/>
                <w:b w:val="false"/>
                <w:bCs w:val="false"/>
                <w:color w:val="1A1A1A"/>
                <w:sz w:val="19"/>
                <w:szCs w:val="19"/>
              </w:rPr>
              <w:t xml:space="preserve">1502</w:t>
            </w:r>
          </w:p>
        </w:tc>
        <w:tc>
          <w:tcPr>
            <w:tcW w:type="dxa" w:w="4400"/>
            <w:shd w:fill="FFFFFF" w:val="clear"/>
          </w:tcPr>
          <w:p>
            <w:r>
              <w:rPr>
                <w:rFonts w:ascii="Calibri" w:cs="Calibri" w:eastAsia="Calibri" w:hAnsi="Calibri"/>
                <w:b w:val="false"/>
                <w:bCs w:val="false"/>
                <w:color w:val="1A1A1A"/>
                <w:sz w:val="19"/>
                <w:szCs w:val="19"/>
              </w:rPr>
              <w:t xml:space="preserve">CAPEX — auto-registers fixed asset; useful life 84 months</w:t>
            </w:r>
          </w:p>
        </w:tc>
      </w:tr>
      <w:tr>
        <w:tc>
          <w:tcPr>
            <w:tcW w:type="dxa" w:w="3400"/>
            <w:shd w:fill="F0F7F3" w:val="clear"/>
          </w:tcPr>
          <w:p>
            <w:r>
              <w:rPr>
                <w:rFonts w:ascii="Calibri" w:cs="Calibri" w:eastAsia="Calibri" w:hAnsi="Calibri"/>
                <w:b/>
                <w:bCs/>
                <w:color w:val="1A1A1A"/>
                <w:sz w:val="19"/>
                <w:szCs w:val="19"/>
              </w:rPr>
              <w:t xml:space="preserve">Generator</w:t>
            </w:r>
          </w:p>
        </w:tc>
        <w:tc>
          <w:tcPr>
            <w:tcW w:type="dxa" w:w="1200"/>
            <w:shd w:fill="F0F7F3" w:val="clear"/>
          </w:tcPr>
          <w:p>
            <w:r>
              <w:rPr>
                <w:rFonts w:ascii="Calibri" w:cs="Calibri" w:eastAsia="Calibri" w:hAnsi="Calibri"/>
                <w:b w:val="false"/>
                <w:bCs w:val="false"/>
                <w:color w:val="1A1A1A"/>
                <w:sz w:val="19"/>
                <w:szCs w:val="19"/>
              </w:rPr>
              <w:t xml:space="preserve">1504</w:t>
            </w:r>
          </w:p>
        </w:tc>
        <w:tc>
          <w:tcPr>
            <w:tcW w:type="dxa" w:w="4400"/>
            <w:shd w:fill="F0F7F3" w:val="clear"/>
          </w:tcPr>
          <w:p>
            <w:r>
              <w:rPr>
                <w:rFonts w:ascii="Calibri" w:cs="Calibri" w:eastAsia="Calibri" w:hAnsi="Calibri"/>
                <w:b w:val="false"/>
                <w:bCs w:val="false"/>
                <w:color w:val="1A1A1A"/>
                <w:sz w:val="19"/>
                <w:szCs w:val="19"/>
              </w:rPr>
              <w:t xml:space="preserve">CAPEX — auto-registers fixed asset; useful life 60 months</w:t>
            </w:r>
          </w:p>
        </w:tc>
      </w:tr>
    </w:tbl>
    <w:p>
      <w:pPr>
        <w:pStyle w:val="Heading2"/>
        <w:spacing w:after="120" w:before="280"/>
      </w:pPr>
      <w:r>
        <w:rPr>
          <w:rFonts w:ascii="Calibri" w:cs="Calibri" w:eastAsia="Calibri" w:hAnsi="Calibri"/>
          <w:b/>
          <w:bCs/>
          <w:color w:val="1B6B3A"/>
          <w:sz w:val="28"/>
          <w:szCs w:val="28"/>
        </w:rPr>
        <w:t xml:space="preserve">9.3 "Others" Expense Controls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000"/>
            <w:shd w:fill="1B6B3A" w:val="clear"/>
          </w:tcPr>
          <w:p>
            <w:r>
              <w:rPr>
                <w:rFonts w:ascii="Calibri" w:cs="Calibri" w:eastAsia="Calibri" w:hAnsi="Calibri"/>
                <w:b/>
                <w:bCs/>
                <w:color w:val="FFFFFF"/>
                <w:sz w:val="20"/>
                <w:szCs w:val="20"/>
              </w:rPr>
              <w:t xml:space="preserve">Control</w:t>
            </w:r>
          </w:p>
        </w:tc>
        <w:tc>
          <w:tcPr>
            <w:tcW w:type="dxa" w:w="6000"/>
            <w:shd w:fill="1B6B3A" w:val="clear"/>
          </w:tcPr>
          <w:p>
            <w:r>
              <w:rPr>
                <w:rFonts w:ascii="Calibri" w:cs="Calibri" w:eastAsia="Calibri" w:hAnsi="Calibri"/>
                <w:b/>
                <w:bCs/>
                <w:color w:val="FFFFFF"/>
                <w:sz w:val="20"/>
                <w:szCs w:val="20"/>
              </w:rPr>
              <w:t xml:space="preserve">Rule</w:t>
            </w:r>
          </w:p>
        </w:tc>
      </w:tr>
      <w:tr>
        <w:tc>
          <w:tcPr>
            <w:tcW w:type="dxa" w:w="3000"/>
            <w:shd w:fill="FFFFFF" w:val="clear"/>
          </w:tcPr>
          <w:p>
            <w:r>
              <w:rPr>
                <w:rFonts w:ascii="Calibri" w:cs="Calibri" w:eastAsia="Calibri" w:hAnsi="Calibri"/>
                <w:b/>
                <w:bCs/>
                <w:color w:val="1A1A1A"/>
                <w:sz w:val="19"/>
                <w:szCs w:val="19"/>
              </w:rPr>
              <w:t xml:space="preserve">Minimum justification</w:t>
            </w:r>
          </w:p>
        </w:tc>
        <w:tc>
          <w:tcPr>
            <w:tcW w:type="dxa" w:w="6000"/>
            <w:shd w:fill="FFFFFF" w:val="clear"/>
          </w:tcPr>
          <w:p>
            <w:r>
              <w:rPr>
                <w:rFonts w:ascii="Calibri" w:cs="Calibri" w:eastAsia="Calibri" w:hAnsi="Calibri"/>
                <w:b w:val="false"/>
                <w:bCs w:val="false"/>
                <w:color w:val="1A1A1A"/>
                <w:sz w:val="19"/>
                <w:szCs w:val="19"/>
              </w:rPr>
              <w:t xml:space="preserve">Free-text explanation required (minimum 40 characters, configurable in org_policy_kv)</w:t>
            </w:r>
          </w:p>
        </w:tc>
      </w:tr>
      <w:tr>
        <w:tc>
          <w:tcPr>
            <w:tcW w:type="dxa" w:w="3000"/>
            <w:shd w:fill="F0F7F3" w:val="clear"/>
          </w:tcPr>
          <w:p>
            <w:r>
              <w:rPr>
                <w:rFonts w:ascii="Calibri" w:cs="Calibri" w:eastAsia="Calibri" w:hAnsi="Calibri"/>
                <w:b/>
                <w:bCs/>
                <w:color w:val="1A1A1A"/>
                <w:sz w:val="19"/>
                <w:szCs w:val="19"/>
              </w:rPr>
              <w:t xml:space="preserve">Finance review flag</w:t>
            </w:r>
          </w:p>
        </w:tc>
        <w:tc>
          <w:tcPr>
            <w:tcW w:type="dxa" w:w="6000"/>
            <w:shd w:fill="F0F7F3" w:val="clear"/>
          </w:tcPr>
          <w:p>
            <w:r>
              <w:rPr>
                <w:rFonts w:ascii="Calibri" w:cs="Calibri" w:eastAsia="Calibri" w:hAnsi="Calibri"/>
                <w:b w:val="false"/>
                <w:bCs w:val="false"/>
                <w:color w:val="1A1A1A"/>
                <w:sz w:val="19"/>
                <w:szCs w:val="19"/>
              </w:rPr>
              <w:t xml:space="preserve">Amounts above ₦50,000 flagged for Finance review (configurable)</w:t>
            </w:r>
          </w:p>
        </w:tc>
      </w:tr>
      <w:tr>
        <w:tc>
          <w:tcPr>
            <w:tcW w:type="dxa" w:w="3000"/>
            <w:shd w:fill="FFFFFF" w:val="clear"/>
          </w:tcPr>
          <w:p>
            <w:r>
              <w:rPr>
                <w:rFonts w:ascii="Calibri" w:cs="Calibri" w:eastAsia="Calibri" w:hAnsi="Calibri"/>
                <w:b/>
                <w:bCs/>
                <w:color w:val="1A1A1A"/>
                <w:sz w:val="19"/>
                <w:szCs w:val="19"/>
              </w:rPr>
              <w:t xml:space="preserve">AP3 alert</w:t>
            </w:r>
          </w:p>
        </w:tc>
        <w:tc>
          <w:tcPr>
            <w:tcW w:type="dxa" w:w="6000"/>
            <w:shd w:fill="FFFFFF" w:val="clear"/>
          </w:tcPr>
          <w:p>
            <w:r>
              <w:rPr>
                <w:rFonts w:ascii="Calibri" w:cs="Calibri" w:eastAsia="Calibri" w:hAnsi="Calibri"/>
                <w:b w:val="false"/>
                <w:bCs w:val="false"/>
                <w:color w:val="1A1A1A"/>
                <w:sz w:val="19"/>
                <w:szCs w:val="19"/>
              </w:rPr>
              <w:t xml:space="preserve">Amounts above ₦100,000 trigger AP3 unclassified cost alert (configurable)</w:t>
            </w:r>
          </w:p>
        </w:tc>
      </w:tr>
      <w:tr>
        <w:tc>
          <w:tcPr>
            <w:tcW w:type="dxa" w:w="3000"/>
            <w:shd w:fill="F0F7F3" w:val="clear"/>
          </w:tcPr>
          <w:p>
            <w:r>
              <w:rPr>
                <w:rFonts w:ascii="Calibri" w:cs="Calibri" w:eastAsia="Calibri" w:hAnsi="Calibri"/>
                <w:b/>
                <w:bCs/>
                <w:color w:val="1A1A1A"/>
                <w:sz w:val="19"/>
                <w:szCs w:val="19"/>
              </w:rPr>
              <w:t xml:space="preserve">Branch coaching alert</w:t>
            </w:r>
          </w:p>
        </w:tc>
        <w:tc>
          <w:tcPr>
            <w:tcW w:type="dxa" w:w="6000"/>
            <w:shd w:fill="F0F7F3" w:val="clear"/>
          </w:tcPr>
          <w:p>
            <w:r>
              <w:rPr>
                <w:rFonts w:ascii="Calibri" w:cs="Calibri" w:eastAsia="Calibri" w:hAnsi="Calibri"/>
                <w:b w:val="false"/>
                <w:bCs w:val="false"/>
                <w:color w:val="1A1A1A"/>
                <w:sz w:val="19"/>
                <w:szCs w:val="19"/>
              </w:rPr>
              <w:t xml:space="preserve">If Others exceeds 15% of total branch expenses, coaching alert triggered (configurable)</w:t>
            </w:r>
          </w:p>
        </w:tc>
      </w:tr>
    </w:tbl>
    <w:p>
      <w:pPr>
        <w:pStyle w:val="Heading2"/>
        <w:spacing w:after="120" w:before="280"/>
      </w:pPr>
      <w:r>
        <w:rPr>
          <w:rFonts w:ascii="Calibri" w:cs="Calibri" w:eastAsia="Calibri" w:hAnsi="Calibri"/>
          <w:b/>
          <w:bCs/>
          <w:color w:val="1B6B3A"/>
          <w:sz w:val="28"/>
          <w:szCs w:val="28"/>
        </w:rPr>
        <w:t xml:space="preserve">9.4 Accounting Phase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900"/>
            <w:shd w:fill="1B6B3A" w:val="clear"/>
          </w:tcPr>
          <w:p>
            <w:r>
              <w:rPr>
                <w:rFonts w:ascii="Calibri" w:cs="Calibri" w:eastAsia="Calibri" w:hAnsi="Calibri"/>
                <w:b/>
                <w:bCs/>
                <w:color w:val="FFFFFF"/>
                <w:sz w:val="20"/>
                <w:szCs w:val="20"/>
              </w:rPr>
              <w:t xml:space="preserve">Phase</w:t>
            </w:r>
          </w:p>
        </w:tc>
        <w:tc>
          <w:tcPr>
            <w:tcW w:type="dxa" w:w="3000"/>
            <w:shd w:fill="1B6B3A" w:val="clear"/>
          </w:tcPr>
          <w:p>
            <w:r>
              <w:rPr>
                <w:rFonts w:ascii="Calibri" w:cs="Calibri" w:eastAsia="Calibri" w:hAnsi="Calibri"/>
                <w:b/>
                <w:bCs/>
                <w:color w:val="FFFFFF"/>
                <w:sz w:val="20"/>
                <w:szCs w:val="20"/>
              </w:rPr>
              <w:t xml:space="preserve">Name</w:t>
            </w:r>
          </w:p>
        </w:tc>
        <w:tc>
          <w:tcPr>
            <w:tcW w:type="dxa" w:w="5100"/>
            <w:shd w:fill="1B6B3A" w:val="clear"/>
          </w:tcPr>
          <w:p>
            <w:r>
              <w:rPr>
                <w:rFonts w:ascii="Calibri" w:cs="Calibri" w:eastAsia="Calibri" w:hAnsi="Calibri"/>
                <w:b/>
                <w:bCs/>
                <w:color w:val="FFFFFF"/>
                <w:sz w:val="20"/>
                <w:szCs w:val="20"/>
              </w:rPr>
              <w:t xml:space="preserve">Key Additions</w:t>
            </w:r>
          </w:p>
        </w:tc>
      </w:tr>
      <w:tr>
        <w:tc>
          <w:tcPr>
            <w:tcW w:type="dxa" w:w="900"/>
            <w:shd w:fill="FFFFFF" w:val="clear"/>
          </w:tcPr>
          <w:p>
            <w:r>
              <w:rPr>
                <w:rFonts w:ascii="Calibri" w:cs="Calibri" w:eastAsia="Calibri" w:hAnsi="Calibri"/>
                <w:b/>
                <w:bCs/>
                <w:color w:val="1A1A1A"/>
                <w:sz w:val="19"/>
                <w:szCs w:val="19"/>
              </w:rPr>
              <w:t xml:space="preserve">AP1c</w:t>
            </w:r>
          </w:p>
        </w:tc>
        <w:tc>
          <w:tcPr>
            <w:tcW w:type="dxa" w:w="3000"/>
            <w:shd w:fill="FFFFFF" w:val="clear"/>
          </w:tcPr>
          <w:p>
            <w:r>
              <w:rPr>
                <w:rFonts w:ascii="Calibri" w:cs="Calibri" w:eastAsia="Calibri" w:hAnsi="Calibri"/>
                <w:b w:val="false"/>
                <w:bCs w:val="false"/>
                <w:color w:val="1A1A1A"/>
                <w:sz w:val="19"/>
                <w:szCs w:val="19"/>
              </w:rPr>
              <w:t xml:space="preserve">Production Recognition GL</w:t>
            </w:r>
          </w:p>
        </w:tc>
        <w:tc>
          <w:tcPr>
            <w:tcW w:type="dxa" w:w="5100"/>
            <w:shd w:fill="FFFFFF" w:val="clear"/>
          </w:tcPr>
          <w:p>
            <w:r>
              <w:rPr>
                <w:rFonts w:ascii="Calibri" w:cs="Calibri" w:eastAsia="Calibri" w:hAnsi="Calibri"/>
                <w:b w:val="false"/>
                <w:bCs w:val="false"/>
                <w:color w:val="1A1A1A"/>
                <w:sz w:val="19"/>
                <w:szCs w:val="19"/>
              </w:rPr>
              <w:t xml:space="preserve">Revenue recognised at production completion; GL auto-posted for receipts and production events</w:t>
            </w:r>
          </w:p>
        </w:tc>
      </w:tr>
      <w:tr>
        <w:tc>
          <w:tcPr>
            <w:tcW w:type="dxa" w:w="900"/>
            <w:shd w:fill="F0F7F3" w:val="clear"/>
          </w:tcPr>
          <w:p>
            <w:r>
              <w:rPr>
                <w:rFonts w:ascii="Calibri" w:cs="Calibri" w:eastAsia="Calibri" w:hAnsi="Calibri"/>
                <w:b/>
                <w:bCs/>
                <w:color w:val="1A1A1A"/>
                <w:sz w:val="19"/>
                <w:szCs w:val="19"/>
              </w:rPr>
              <w:t xml:space="preserve">AP2</w:t>
            </w:r>
          </w:p>
        </w:tc>
        <w:tc>
          <w:tcPr>
            <w:tcW w:type="dxa" w:w="3000"/>
            <w:shd w:fill="F0F7F3" w:val="clear"/>
          </w:tcPr>
          <w:p>
            <w:r>
              <w:rPr>
                <w:rFonts w:ascii="Calibri" w:cs="Calibri" w:eastAsia="Calibri" w:hAnsi="Calibri"/>
                <w:b w:val="false"/>
                <w:bCs w:val="false"/>
                <w:color w:val="1A1A1A"/>
                <w:sz w:val="19"/>
                <w:szCs w:val="19"/>
              </w:rPr>
              <w:t xml:space="preserve">Received-Basis AP + Inventory Valuation</w:t>
            </w:r>
          </w:p>
        </w:tc>
        <w:tc>
          <w:tcPr>
            <w:tcW w:type="dxa" w:w="5100"/>
            <w:shd w:fill="F0F7F3" w:val="clear"/>
          </w:tcPr>
          <w:p>
            <w:r>
              <w:rPr>
                <w:rFonts w:ascii="Calibri" w:cs="Calibri" w:eastAsia="Calibri" w:hAnsi="Calibri"/>
                <w:b w:val="false"/>
                <w:bCs w:val="false"/>
                <w:color w:val="1A1A1A"/>
                <w:sz w:val="19"/>
                <w:szCs w:val="19"/>
              </w:rPr>
              <w:t xml:space="preserve">Payables recognised at GRN; inventory valued at landed cost; supplier advance tracking</w:t>
            </w:r>
          </w:p>
        </w:tc>
      </w:tr>
      <w:tr>
        <w:tc>
          <w:tcPr>
            <w:tcW w:type="dxa" w:w="900"/>
            <w:shd w:fill="FFFFFF" w:val="clear"/>
          </w:tcPr>
          <w:p>
            <w:r>
              <w:rPr>
                <w:rFonts w:ascii="Calibri" w:cs="Calibri" w:eastAsia="Calibri" w:hAnsi="Calibri"/>
                <w:b/>
                <w:bCs/>
                <w:color w:val="1A1A1A"/>
                <w:sz w:val="19"/>
                <w:szCs w:val="19"/>
              </w:rPr>
              <w:t xml:space="preserve">AP3</w:t>
            </w:r>
          </w:p>
        </w:tc>
        <w:tc>
          <w:tcPr>
            <w:tcW w:type="dxa" w:w="3000"/>
            <w:shd w:fill="FFFFFF" w:val="clear"/>
          </w:tcPr>
          <w:p>
            <w:r>
              <w:rPr>
                <w:rFonts w:ascii="Calibri" w:cs="Calibri" w:eastAsia="Calibri" w:hAnsi="Calibri"/>
                <w:b w:val="false"/>
                <w:bCs w:val="false"/>
                <w:color w:val="1A1A1A"/>
                <w:sz w:val="19"/>
                <w:szCs w:val="19"/>
              </w:rPr>
              <w:t xml:space="preserve">Branch P&amp;L + Material Costing + Payroll Labour</w:t>
            </w:r>
          </w:p>
        </w:tc>
        <w:tc>
          <w:tcPr>
            <w:tcW w:type="dxa" w:w="5100"/>
            <w:shd w:fill="FFFFFF" w:val="clear"/>
          </w:tcPr>
          <w:p>
            <w:r>
              <w:rPr>
                <w:rFonts w:ascii="Calibri" w:cs="Calibri" w:eastAsia="Calibri" w:hAnsi="Calibri"/>
                <w:b w:val="false"/>
                <w:bCs w:val="false"/>
                <w:color w:val="1A1A1A"/>
                <w:sz w:val="19"/>
                <w:szCs w:val="19"/>
              </w:rPr>
              <w:t xml:space="preserve">Full branch profit &amp; loss; material cost classification; payroll labour allocated per production job</w:t>
            </w:r>
          </w:p>
        </w:tc>
      </w:tr>
    </w:tbl>
    <w:p>
      <w:pPr>
        <w:shd w:fill="FDF8E3" w:val="clear"/>
        <w:spacing w:after="100" w:before="100"/>
      </w:pPr>
      <w:r>
        <w:rPr>
          <w:rFonts w:ascii="Calibri" w:cs="Calibri" w:eastAsia="Calibri" w:hAnsi="Calibri"/>
          <w:b/>
          <w:bCs/>
          <w:color w:val="0D2B19"/>
          <w:sz w:val="21"/>
          <w:szCs w:val="21"/>
        </w:rPr>
        <w:t xml:space="preserve">[IMPORTANT] </w:t>
      </w:r>
      <w:r>
        <w:rPr>
          <w:rFonts w:ascii="Calibri" w:cs="Calibri" w:eastAsia="Calibri" w:hAnsi="Calibri"/>
          <w:color w:val="1A1A1A"/>
          <w:sz w:val="21"/>
          <w:szCs w:val="21"/>
        </w:rPr>
        <w:t xml:space="preserve">Each phase is additive — AP3 requires AP2 which requires AP1c. Phase migration must be co-ordinated between finance_manager and MD.</w:t>
      </w:r>
    </w:p>
    <w:p>
      <w:pPr>
        <w:pStyle w:val="Heading2"/>
        <w:spacing w:after="120" w:before="280"/>
      </w:pPr>
      <w:r>
        <w:rPr>
          <w:rFonts w:ascii="Calibri" w:cs="Calibri" w:eastAsia="Calibri" w:hAnsi="Calibri"/>
          <w:b/>
          <w:bCs/>
          <w:color w:val="1B6B3A"/>
          <w:sz w:val="28"/>
          <w:szCs w:val="28"/>
        </w:rPr>
        <w:t xml:space="preserve">9.5 Bank Reconciliation</w:t>
      </w:r>
    </w:p>
    <w:p>
      <w:pPr>
        <w:spacing w:after="80" w:before="80"/>
      </w:pPr>
      <w:r>
        <w:rPr>
          <w:rFonts w:ascii="Calibri" w:cs="Calibri" w:eastAsia="Calibri" w:hAnsi="Calibri"/>
          <w:color w:val="1A1A1A"/>
          <w:sz w:val="22"/>
          <w:szCs w:val="22"/>
        </w:rPr>
        <w:t xml:space="preserve">Performed at /accounts/bank-reconciliation. Bank statement lines are imported, fingerprinted for duplicates (bankReconFingerprint.js), and matched against treasury movements. The control tie-out report validates that the GL cash balance matches the reconciled bank balance.</w:t>
      </w:r>
    </w:p>
    <w:p>
      <w:pPr>
        <w:pStyle w:val="Heading2"/>
        <w:spacing w:after="120" w:before="280"/>
      </w:pPr>
      <w:r>
        <w:rPr>
          <w:rFonts w:ascii="Calibri" w:cs="Calibri" w:eastAsia="Calibri" w:hAnsi="Calibri"/>
          <w:b/>
          <w:bCs/>
          <w:color w:val="1B6B3A"/>
          <w:sz w:val="28"/>
          <w:szCs w:val="28"/>
        </w:rPr>
        <w:t xml:space="preserve">9.6 Debtors, Creditors &amp; Write-Offs</w:t>
      </w:r>
    </w:p>
    <w:p>
      <w:pPr>
        <w:spacing w:after="80" w:before="80"/>
      </w:pPr>
      <w:r>
        <w:rPr>
          <w:rFonts w:ascii="Calibri" w:cs="Calibri" w:eastAsia="Calibri" w:hAnsi="Calibri"/>
          <w:color w:val="1A1A1A"/>
          <w:sz w:val="22"/>
          <w:szCs w:val="22"/>
        </w:rPr>
        <w:t xml:space="preserve">The Accounting Desk provides debtors (AR) and creditors (AP) sub-ledger views. Receivable write-offs require MD approval above configured thresholds (receivableWriteOffPolicy.js). Settlements go through the accounting register settlement workflow: propose → review → pay, with each step tracked.</w:t>
      </w:r>
    </w:p>
    <w:p>
      <w:r>
        <w:br w:type="page"/>
      </w:r>
    </w:p>
    <w:p>
      <w:pPr>
        <w:pStyle w:val="Heading1"/>
        <w:spacing w:after="120" w:before="280"/>
      </w:pPr>
      <w:r>
        <w:rPr>
          <w:rFonts w:ascii="Calibri" w:cs="Calibri" w:eastAsia="Calibri" w:hAnsi="Calibri"/>
          <w:b/>
          <w:bCs/>
          <w:color w:val="0D2B19"/>
          <w:sz w:val="40"/>
          <w:szCs w:val="40"/>
        </w:rPr>
        <w:t xml:space="preserve">10. TREASURY &amp; BANKING</w:t>
      </w:r>
    </w:p>
    <w:p>
      <w:pPr>
        <w:pStyle w:val="Heading2"/>
        <w:spacing w:after="120" w:before="280"/>
      </w:pPr>
      <w:r>
        <w:rPr>
          <w:rFonts w:ascii="Calibri" w:cs="Calibri" w:eastAsia="Calibri" w:hAnsi="Calibri"/>
          <w:b/>
          <w:bCs/>
          <w:color w:val="1B6B3A"/>
          <w:sz w:val="28"/>
          <w:szCs w:val="28"/>
        </w:rPr>
        <w:t xml:space="preserve">10.1 Treasury Accounts &amp; Reserve Policy</w:t>
      </w:r>
    </w:p>
    <w:p>
      <w:pPr>
        <w:spacing w:after="80" w:before="80"/>
      </w:pPr>
      <w:r>
        <w:rPr>
          <w:rFonts w:ascii="Calibri" w:cs="Calibri" w:eastAsia="Calibri" w:hAnsi="Calibri"/>
          <w:color w:val="1A1A1A"/>
          <w:sz w:val="22"/>
          <w:szCs w:val="22"/>
        </w:rPr>
        <w:t xml:space="preserve">Each branch operates multiple treasury accounts (cash safes, bank accounts). The MD sets a Treasury Reserve Policy — a minimum balance for designated accounts — managed via /exec. Accounts below the reserve minimum are flagged on the Executive Dashboard.</w:t>
      </w:r>
    </w:p>
    <w:p>
      <w:pPr>
        <w:pStyle w:val="Heading2"/>
        <w:spacing w:after="120" w:before="280"/>
      </w:pPr>
      <w:r>
        <w:rPr>
          <w:rFonts w:ascii="Calibri" w:cs="Calibri" w:eastAsia="Calibri" w:hAnsi="Calibri"/>
          <w:b/>
          <w:bCs/>
          <w:color w:val="1B6B3A"/>
          <w:sz w:val="28"/>
          <w:szCs w:val="28"/>
        </w:rPr>
        <w:t xml:space="preserve">10.2 Inter-Branch Loans</w:t>
      </w:r>
    </w:p>
    <w:p>
      <w:pPr>
        <w:spacing w:after="80" w:before="80"/>
      </w:pPr>
      <w:r>
        <w:rPr>
          <w:rFonts w:ascii="Calibri" w:cs="Calibri" w:eastAsia="Calibri" w:hAnsi="Calibri"/>
          <w:color w:val="1A1A1A"/>
          <w:sz w:val="22"/>
          <w:szCs w:val="22"/>
        </w:rPr>
        <w:t xml:space="preserve">Fund transfers between branches are recorded as inter-branch loans to avoid distorting individual branch P&amp;L. Both the lending and borrowing branches see the loan. Repayments are tracked until settlement. Requires Branch Manager or MD authorisation.</w:t>
      </w:r>
    </w:p>
    <w:p>
      <w:pPr>
        <w:pStyle w:val="Heading2"/>
        <w:spacing w:after="120" w:before="280"/>
      </w:pPr>
      <w:r>
        <w:rPr>
          <w:rFonts w:ascii="Calibri" w:cs="Calibri" w:eastAsia="Calibri" w:hAnsi="Calibri"/>
          <w:b/>
          <w:bCs/>
          <w:color w:val="1B6B3A"/>
          <w:sz w:val="28"/>
          <w:szCs w:val="28"/>
        </w:rPr>
        <w:t xml:space="preserve">10.3 Supplier Advances (AP2)</w:t>
      </w:r>
    </w:p>
    <w:p>
      <w:pPr>
        <w:spacing w:after="80" w:before="80"/>
      </w:pPr>
      <w:r>
        <w:rPr>
          <w:rFonts w:ascii="Calibri" w:cs="Calibri" w:eastAsia="Calibri" w:hAnsi="Calibri"/>
          <w:color w:val="1A1A1A"/>
          <w:sz w:val="22"/>
          <w:szCs w:val="22"/>
        </w:rPr>
        <w:t xml:space="preserve">Pre-payments to suppliers before goods receipt are tracked as supplier advances under AP2. On GRN, the advance is applied against the payable. AP2 supplier diagnostics identify unmatched advances outstanding.</w:t>
      </w:r>
    </w:p>
    <w:p>
      <w:pPr>
        <w:pStyle w:val="Heading2"/>
        <w:spacing w:after="120" w:before="280"/>
      </w:pPr>
      <w:r>
        <w:rPr>
          <w:rFonts w:ascii="Calibri" w:cs="Calibri" w:eastAsia="Calibri" w:hAnsi="Calibri"/>
          <w:b/>
          <w:bCs/>
          <w:color w:val="1B6B3A"/>
          <w:sz w:val="28"/>
          <w:szCs w:val="28"/>
        </w:rPr>
        <w:t xml:space="preserve">10.4 Fixed Asset Depreciation</w:t>
      </w:r>
    </w:p>
    <w:p>
      <w:pPr>
        <w:spacing w:after="80" w:before="80"/>
      </w:pPr>
      <w:r>
        <w:rPr>
          <w:rFonts w:ascii="Calibri" w:cs="Calibri" w:eastAsia="Calibri" w:hAnsi="Calibri"/>
          <w:color w:val="1A1A1A"/>
          <w:sz w:val="22"/>
          <w:szCs w:val="22"/>
        </w:rPr>
        <w:t xml:space="preserve">Depreciation is posted by an automated run (depreciationRunOps.js):</w:t>
      </w:r>
    </w:p>
    <w:p>
      <w:pPr>
        <w:pStyle w:val="ListParagraph"/>
        <w:numPr>
          <w:ilvl w:val="0"/>
          <w:numId w:val="1"/>
        </w:numPr>
        <w:spacing w:after="40" w:before="40"/>
        <w:ind w:left="431"/>
      </w:pPr>
      <w:r>
        <w:rPr>
          <w:rFonts w:ascii="Calibri" w:cs="Calibri" w:eastAsia="Calibri" w:hAnsi="Calibri"/>
          <w:color w:val="1A1A1A"/>
          <w:sz w:val="22"/>
          <w:szCs w:val="22"/>
        </w:rPr>
        <w:t xml:space="preserve">Dr: Depreciation expense (GL 6100)</w:t>
      </w:r>
    </w:p>
    <w:p>
      <w:pPr>
        <w:pStyle w:val="ListParagraph"/>
        <w:numPr>
          <w:ilvl w:val="0"/>
          <w:numId w:val="1"/>
        </w:numPr>
        <w:spacing w:after="40" w:before="40"/>
        <w:ind w:left="431"/>
      </w:pPr>
      <w:r>
        <w:rPr>
          <w:rFonts w:ascii="Calibri" w:cs="Calibri" w:eastAsia="Calibri" w:hAnsi="Calibri"/>
          <w:color w:val="1A1A1A"/>
          <w:sz w:val="22"/>
          <w:szCs w:val="22"/>
        </w:rPr>
        <w:t xml:space="preserve">Cr: Accumulated Depreciation (contra-asset linked to the fixed asset)</w:t>
      </w:r>
    </w:p>
    <w:p>
      <w:pPr>
        <w:spacing w:after="80" w:before="80"/>
      </w:pPr>
      <w:r>
        <w:rPr>
          <w:rFonts w:ascii="Calibri" w:cs="Calibri" w:eastAsia="Calibri" w:hAnsi="Calibri"/>
          <w:color w:val="1A1A1A"/>
          <w:sz w:val="22"/>
          <w:szCs w:val="22"/>
        </w:rPr>
        <w:t xml:space="preserve">Disposal (fixedAssetDisposalOps.js) clears the asset from the register and posts the appropriate gain or loss entry.</w:t>
      </w:r>
    </w:p>
    <w:p>
      <w:r>
        <w:br w:type="page"/>
      </w:r>
    </w:p>
    <w:p>
      <w:pPr>
        <w:pStyle w:val="Heading1"/>
        <w:spacing w:after="120" w:before="280"/>
      </w:pPr>
      <w:r>
        <w:rPr>
          <w:rFonts w:ascii="Calibri" w:cs="Calibri" w:eastAsia="Calibri" w:hAnsi="Calibri"/>
          <w:b/>
          <w:bCs/>
          <w:color w:val="0D2B19"/>
          <w:sz w:val="40"/>
          <w:szCs w:val="40"/>
        </w:rPr>
        <w:t xml:space="preserve">11. EXECUTIVE DASHBOARD &amp; COMMAND CENTRE</w:t>
      </w:r>
    </w:p>
    <w:p>
      <w:pPr>
        <w:pStyle w:val="Heading2"/>
        <w:spacing w:after="120" w:before="280"/>
      </w:pPr>
      <w:r>
        <w:rPr>
          <w:rFonts w:ascii="Calibri" w:cs="Calibri" w:eastAsia="Calibri" w:hAnsi="Calibri"/>
          <w:b/>
          <w:bCs/>
          <w:color w:val="1B6B3A"/>
          <w:sz w:val="28"/>
          <w:szCs w:val="28"/>
        </w:rPr>
        <w:t xml:space="preserve">11.1 Access &amp; Periods</w:t>
      </w:r>
    </w:p>
    <w:p>
      <w:pPr>
        <w:spacing w:after="80" w:before="80"/>
      </w:pPr>
      <w:r>
        <w:rPr>
          <w:rFonts w:ascii="Calibri" w:cs="Calibri" w:eastAsia="Calibri" w:hAnsi="Calibri"/>
          <w:color w:val="1A1A1A"/>
          <w:sz w:val="22"/>
          <w:szCs w:val="22"/>
        </w:rPr>
        <w:t xml:space="preserve">The Executive Command Centre (/exec) is restricted to md, ceo, chairman, admin. Period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400"/>
            <w:shd w:fill="1B6B3A" w:val="clear"/>
          </w:tcPr>
          <w:p>
            <w:r>
              <w:rPr>
                <w:rFonts w:ascii="Calibri" w:cs="Calibri" w:eastAsia="Calibri" w:hAnsi="Calibri"/>
                <w:b/>
                <w:bCs/>
                <w:color w:val="FFFFFF"/>
                <w:sz w:val="20"/>
                <w:szCs w:val="20"/>
              </w:rPr>
              <w:t xml:space="preserve">Period Key</w:t>
            </w:r>
          </w:p>
        </w:tc>
        <w:tc>
          <w:tcPr>
            <w:tcW w:type="dxa" w:w="6600"/>
            <w:shd w:fill="1B6B3A" w:val="clear"/>
          </w:tcPr>
          <w:p>
            <w:r>
              <w:rPr>
                <w:rFonts w:ascii="Calibri" w:cs="Calibri" w:eastAsia="Calibri" w:hAnsi="Calibri"/>
                <w:b/>
                <w:bCs/>
                <w:color w:val="FFFFFF"/>
                <w:sz w:val="20"/>
                <w:szCs w:val="20"/>
              </w:rPr>
              <w:t xml:space="preserve">Date Range</w:t>
            </w:r>
          </w:p>
        </w:tc>
      </w:tr>
      <w:tr>
        <w:tc>
          <w:tcPr>
            <w:tcW w:type="dxa" w:w="2400"/>
            <w:shd w:fill="FFFFFF" w:val="clear"/>
          </w:tcPr>
          <w:p>
            <w:r>
              <w:rPr>
                <w:rFonts w:ascii="Calibri" w:cs="Calibri" w:eastAsia="Calibri" w:hAnsi="Calibri"/>
                <w:b/>
                <w:bCs/>
                <w:color w:val="1A1A1A"/>
                <w:sz w:val="19"/>
                <w:szCs w:val="19"/>
              </w:rPr>
              <w:t xml:space="preserve">today</w:t>
            </w:r>
          </w:p>
        </w:tc>
        <w:tc>
          <w:tcPr>
            <w:tcW w:type="dxa" w:w="6600"/>
            <w:shd w:fill="FFFFFF" w:val="clear"/>
          </w:tcPr>
          <w:p>
            <w:r>
              <w:rPr>
                <w:rFonts w:ascii="Calibri" w:cs="Calibri" w:eastAsia="Calibri" w:hAnsi="Calibri"/>
                <w:b w:val="false"/>
                <w:bCs w:val="false"/>
                <w:color w:val="1A1A1A"/>
                <w:sz w:val="19"/>
                <w:szCs w:val="19"/>
              </w:rPr>
              <w:t xml:space="preserve">Current calendar day</w:t>
            </w:r>
          </w:p>
        </w:tc>
      </w:tr>
      <w:tr>
        <w:tc>
          <w:tcPr>
            <w:tcW w:type="dxa" w:w="2400"/>
            <w:shd w:fill="F0F7F3" w:val="clear"/>
          </w:tcPr>
          <w:p>
            <w:r>
              <w:rPr>
                <w:rFonts w:ascii="Calibri" w:cs="Calibri" w:eastAsia="Calibri" w:hAnsi="Calibri"/>
                <w:b/>
                <w:bCs/>
                <w:color w:val="1A1A1A"/>
                <w:sz w:val="19"/>
                <w:szCs w:val="19"/>
              </w:rPr>
              <w:t xml:space="preserve">week</w:t>
            </w:r>
          </w:p>
        </w:tc>
        <w:tc>
          <w:tcPr>
            <w:tcW w:type="dxa" w:w="6600"/>
            <w:shd w:fill="F0F7F3" w:val="clear"/>
          </w:tcPr>
          <w:p>
            <w:r>
              <w:rPr>
                <w:rFonts w:ascii="Calibri" w:cs="Calibri" w:eastAsia="Calibri" w:hAnsi="Calibri"/>
                <w:b w:val="false"/>
                <w:bCs w:val="false"/>
                <w:color w:val="1A1A1A"/>
                <w:sz w:val="19"/>
                <w:szCs w:val="19"/>
              </w:rPr>
              <w:t xml:space="preserve">Last 7 days including today</w:t>
            </w:r>
          </w:p>
        </w:tc>
      </w:tr>
      <w:tr>
        <w:tc>
          <w:tcPr>
            <w:tcW w:type="dxa" w:w="2400"/>
            <w:shd w:fill="FFFFFF" w:val="clear"/>
          </w:tcPr>
          <w:p>
            <w:r>
              <w:rPr>
                <w:rFonts w:ascii="Calibri" w:cs="Calibri" w:eastAsia="Calibri" w:hAnsi="Calibri"/>
                <w:b/>
                <w:bCs/>
                <w:color w:val="1A1A1A"/>
                <w:sz w:val="19"/>
                <w:szCs w:val="19"/>
              </w:rPr>
              <w:t xml:space="preserve">month (default)</w:t>
            </w:r>
          </w:p>
        </w:tc>
        <w:tc>
          <w:tcPr>
            <w:tcW w:type="dxa" w:w="6600"/>
            <w:shd w:fill="FFFFFF" w:val="clear"/>
          </w:tcPr>
          <w:p>
            <w:r>
              <w:rPr>
                <w:rFonts w:ascii="Calibri" w:cs="Calibri" w:eastAsia="Calibri" w:hAnsi="Calibri"/>
                <w:b w:val="false"/>
                <w:bCs w:val="false"/>
                <w:color w:val="1A1A1A"/>
                <w:sz w:val="19"/>
                <w:szCs w:val="19"/>
              </w:rPr>
              <w:t xml:space="preserve">Current calendar month — first to last day</w:t>
            </w:r>
          </w:p>
        </w:tc>
      </w:tr>
      <w:tr>
        <w:tc>
          <w:tcPr>
            <w:tcW w:type="dxa" w:w="2400"/>
            <w:shd w:fill="F0F7F3" w:val="clear"/>
          </w:tcPr>
          <w:p>
            <w:r>
              <w:rPr>
                <w:rFonts w:ascii="Calibri" w:cs="Calibri" w:eastAsia="Calibri" w:hAnsi="Calibri"/>
                <w:b/>
                <w:bCs/>
                <w:color w:val="1A1A1A"/>
                <w:sz w:val="19"/>
                <w:szCs w:val="19"/>
              </w:rPr>
              <w:t xml:space="preserve">last_month</w:t>
            </w:r>
          </w:p>
        </w:tc>
        <w:tc>
          <w:tcPr>
            <w:tcW w:type="dxa" w:w="6600"/>
            <w:shd w:fill="F0F7F3" w:val="clear"/>
          </w:tcPr>
          <w:p>
            <w:r>
              <w:rPr>
                <w:rFonts w:ascii="Calibri" w:cs="Calibri" w:eastAsia="Calibri" w:hAnsi="Calibri"/>
                <w:b w:val="false"/>
                <w:bCs w:val="false"/>
                <w:color w:val="1A1A1A"/>
                <w:sz w:val="19"/>
                <w:szCs w:val="19"/>
              </w:rPr>
              <w:t xml:space="preserve">Full previous calendar month</w:t>
            </w:r>
          </w:p>
        </w:tc>
      </w:tr>
      <w:tr>
        <w:tc>
          <w:tcPr>
            <w:tcW w:type="dxa" w:w="2400"/>
            <w:shd w:fill="FFFFFF" w:val="clear"/>
          </w:tcPr>
          <w:p>
            <w:r>
              <w:rPr>
                <w:rFonts w:ascii="Calibri" w:cs="Calibri" w:eastAsia="Calibri" w:hAnsi="Calibri"/>
                <w:b/>
                <w:bCs/>
                <w:color w:val="1A1A1A"/>
                <w:sz w:val="19"/>
                <w:szCs w:val="19"/>
              </w:rPr>
              <w:t xml:space="preserve">custom</w:t>
            </w:r>
          </w:p>
        </w:tc>
        <w:tc>
          <w:tcPr>
            <w:tcW w:type="dxa" w:w="6600"/>
            <w:shd w:fill="FFFFFF" w:val="clear"/>
          </w:tcPr>
          <w:p>
            <w:r>
              <w:rPr>
                <w:rFonts w:ascii="Calibri" w:cs="Calibri" w:eastAsia="Calibri" w:hAnsi="Calibri"/>
                <w:b w:val="false"/>
                <w:bCs w:val="false"/>
                <w:color w:val="1A1A1A"/>
                <w:sz w:val="19"/>
                <w:szCs w:val="19"/>
              </w:rPr>
              <w:t xml:space="preserve">User-specified start and end dates</w:t>
            </w:r>
          </w:p>
        </w:tc>
      </w:tr>
    </w:tbl>
    <w:p>
      <w:pPr>
        <w:pStyle w:val="Heading2"/>
        <w:spacing w:after="120" w:before="280"/>
      </w:pPr>
      <w:r>
        <w:rPr>
          <w:rFonts w:ascii="Calibri" w:cs="Calibri" w:eastAsia="Calibri" w:hAnsi="Calibri"/>
          <w:b/>
          <w:bCs/>
          <w:color w:val="1B6B3A"/>
          <w:sz w:val="28"/>
          <w:szCs w:val="28"/>
        </w:rPr>
        <w:t xml:space="preserve">11.2 Dashboard Panels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800"/>
            <w:shd w:fill="1B6B3A" w:val="clear"/>
          </w:tcPr>
          <w:p>
            <w:r>
              <w:rPr>
                <w:rFonts w:ascii="Calibri" w:cs="Calibri" w:eastAsia="Calibri" w:hAnsi="Calibri"/>
                <w:b/>
                <w:bCs/>
                <w:color w:val="FFFFFF"/>
                <w:sz w:val="20"/>
                <w:szCs w:val="20"/>
              </w:rPr>
              <w:t xml:space="preserve">Panel</w:t>
            </w:r>
          </w:p>
        </w:tc>
        <w:tc>
          <w:tcPr>
            <w:tcW w:type="dxa" w:w="6200"/>
            <w:shd w:fill="1B6B3A" w:val="clear"/>
          </w:tcPr>
          <w:p>
            <w:r>
              <w:rPr>
                <w:rFonts w:ascii="Calibri" w:cs="Calibri" w:eastAsia="Calibri" w:hAnsi="Calibri"/>
                <w:b/>
                <w:bCs/>
                <w:color w:val="FFFFFF"/>
                <w:sz w:val="20"/>
                <w:szCs w:val="20"/>
              </w:rPr>
              <w:t xml:space="preserve">Data Displayed</w:t>
            </w:r>
          </w:p>
        </w:tc>
      </w:tr>
      <w:tr>
        <w:tc>
          <w:tcPr>
            <w:tcW w:type="dxa" w:w="2800"/>
            <w:shd w:fill="FFFFFF" w:val="clear"/>
          </w:tcPr>
          <w:p>
            <w:r>
              <w:rPr>
                <w:rFonts w:ascii="Calibri" w:cs="Calibri" w:eastAsia="Calibri" w:hAnsi="Calibri"/>
                <w:b/>
                <w:bCs/>
                <w:color w:val="1A1A1A"/>
                <w:sz w:val="19"/>
                <w:szCs w:val="19"/>
              </w:rPr>
              <w:t xml:space="preserve">Sales Summary</w:t>
            </w:r>
          </w:p>
        </w:tc>
        <w:tc>
          <w:tcPr>
            <w:tcW w:type="dxa" w:w="6200"/>
            <w:shd w:fill="FFFFFF" w:val="clear"/>
          </w:tcPr>
          <w:p>
            <w:r>
              <w:rPr>
                <w:rFonts w:ascii="Calibri" w:cs="Calibri" w:eastAsia="Calibri" w:hAnsi="Calibri"/>
                <w:b w:val="false"/>
                <w:bCs w:val="false"/>
                <w:color w:val="1A1A1A"/>
                <w:sz w:val="19"/>
                <w:szCs w:val="19"/>
              </w:rPr>
              <w:t xml:space="preserve">Revenue, collections, active/new quotations per period by branch</w:t>
            </w:r>
          </w:p>
        </w:tc>
      </w:tr>
      <w:tr>
        <w:tc>
          <w:tcPr>
            <w:tcW w:type="dxa" w:w="2800"/>
            <w:shd w:fill="F0F7F3" w:val="clear"/>
          </w:tcPr>
          <w:p>
            <w:r>
              <w:rPr>
                <w:rFonts w:ascii="Calibri" w:cs="Calibri" w:eastAsia="Calibri" w:hAnsi="Calibri"/>
                <w:b/>
                <w:bCs/>
                <w:color w:val="1A1A1A"/>
                <w:sz w:val="19"/>
                <w:szCs w:val="19"/>
              </w:rPr>
              <w:t xml:space="preserve">Expense Summary</w:t>
            </w:r>
          </w:p>
        </w:tc>
        <w:tc>
          <w:tcPr>
            <w:tcW w:type="dxa" w:w="6200"/>
            <w:shd w:fill="F0F7F3" w:val="clear"/>
          </w:tcPr>
          <w:p>
            <w:r>
              <w:rPr>
                <w:rFonts w:ascii="Calibri" w:cs="Calibri" w:eastAsia="Calibri" w:hAnsi="Calibri"/>
                <w:b w:val="false"/>
                <w:bCs w:val="false"/>
                <w:color w:val="1A1A1A"/>
                <w:sz w:val="19"/>
                <w:szCs w:val="19"/>
              </w:rPr>
              <w:t xml:space="preserve">Total by category; productive vs. non-productive split; branch breakdown</w:t>
            </w:r>
          </w:p>
        </w:tc>
      </w:tr>
      <w:tr>
        <w:tc>
          <w:tcPr>
            <w:tcW w:type="dxa" w:w="2800"/>
            <w:shd w:fill="FFFFFF" w:val="clear"/>
          </w:tcPr>
          <w:p>
            <w:r>
              <w:rPr>
                <w:rFonts w:ascii="Calibri" w:cs="Calibri" w:eastAsia="Calibri" w:hAnsi="Calibri"/>
                <w:b/>
                <w:bCs/>
                <w:color w:val="1A1A1A"/>
                <w:sz w:val="19"/>
                <w:szCs w:val="19"/>
              </w:rPr>
              <w:t xml:space="preserve">Receivables</w:t>
            </w:r>
          </w:p>
        </w:tc>
        <w:tc>
          <w:tcPr>
            <w:tcW w:type="dxa" w:w="6200"/>
            <w:shd w:fill="FFFFFF" w:val="clear"/>
          </w:tcPr>
          <w:p>
            <w:r>
              <w:rPr>
                <w:rFonts w:ascii="Calibri" w:cs="Calibri" w:eastAsia="Calibri" w:hAnsi="Calibri"/>
                <w:b w:val="false"/>
                <w:bCs w:val="false"/>
                <w:color w:val="1A1A1A"/>
                <w:sz w:val="19"/>
                <w:szCs w:val="19"/>
              </w:rPr>
              <w:t xml:space="preserve">Outstanding customer balances, overdue amounts, days outstanding</w:t>
            </w:r>
          </w:p>
        </w:tc>
      </w:tr>
      <w:tr>
        <w:tc>
          <w:tcPr>
            <w:tcW w:type="dxa" w:w="2800"/>
            <w:shd w:fill="F0F7F3" w:val="clear"/>
          </w:tcPr>
          <w:p>
            <w:r>
              <w:rPr>
                <w:rFonts w:ascii="Calibri" w:cs="Calibri" w:eastAsia="Calibri" w:hAnsi="Calibri"/>
                <w:b/>
                <w:bCs/>
                <w:color w:val="1A1A1A"/>
                <w:sz w:val="19"/>
                <w:szCs w:val="19"/>
              </w:rPr>
              <w:t xml:space="preserve">Branch Scorecard</w:t>
            </w:r>
          </w:p>
        </w:tc>
        <w:tc>
          <w:tcPr>
            <w:tcW w:type="dxa" w:w="6200"/>
            <w:shd w:fill="F0F7F3" w:val="clear"/>
          </w:tcPr>
          <w:p>
            <w:r>
              <w:rPr>
                <w:rFonts w:ascii="Calibri" w:cs="Calibri" w:eastAsia="Calibri" w:hAnsi="Calibri"/>
                <w:b w:val="false"/>
                <w:bCs w:val="false"/>
                <w:color w:val="1A1A1A"/>
                <w:sz w:val="19"/>
                <w:szCs w:val="19"/>
              </w:rPr>
              <w:t xml:space="preserve">Revenue, collections, expenses, gross margin per branch</w:t>
            </w:r>
          </w:p>
        </w:tc>
      </w:tr>
      <w:tr>
        <w:tc>
          <w:tcPr>
            <w:tcW w:type="dxa" w:w="2800"/>
            <w:shd w:fill="FFFFFF" w:val="clear"/>
          </w:tcPr>
          <w:p>
            <w:r>
              <w:rPr>
                <w:rFonts w:ascii="Calibri" w:cs="Calibri" w:eastAsia="Calibri" w:hAnsi="Calibri"/>
                <w:b/>
                <w:bCs/>
                <w:color w:val="1A1A1A"/>
                <w:sz w:val="19"/>
                <w:szCs w:val="19"/>
              </w:rPr>
              <w:t xml:space="preserve">BI Analytics</w:t>
            </w:r>
          </w:p>
        </w:tc>
        <w:tc>
          <w:tcPr>
            <w:tcW w:type="dxa" w:w="6200"/>
            <w:shd w:fill="FFFFFF" w:val="clear"/>
          </w:tcPr>
          <w:p>
            <w:r>
              <w:rPr>
                <w:rFonts w:ascii="Calibri" w:cs="Calibri" w:eastAsia="Calibri" w:hAnsi="Calibri"/>
                <w:b w:val="false"/>
                <w:bCs w:val="false"/>
                <w:color w:val="1A1A1A"/>
                <w:sz w:val="19"/>
                <w:szCs w:val="19"/>
              </w:rPr>
              <w:t xml:space="preserve">SKU weeks-cover (4-month lookback); cash horizon estimates</w:t>
            </w:r>
          </w:p>
        </w:tc>
      </w:tr>
      <w:tr>
        <w:tc>
          <w:tcPr>
            <w:tcW w:type="dxa" w:w="2800"/>
            <w:shd w:fill="F0F7F3" w:val="clear"/>
          </w:tcPr>
          <w:p>
            <w:r>
              <w:rPr>
                <w:rFonts w:ascii="Calibri" w:cs="Calibri" w:eastAsia="Calibri" w:hAnsi="Calibri"/>
                <w:b/>
                <w:bCs/>
                <w:color w:val="1A1A1A"/>
                <w:sz w:val="19"/>
                <w:szCs w:val="19"/>
              </w:rPr>
              <w:t xml:space="preserve">Working Capital</w:t>
            </w:r>
          </w:p>
        </w:tc>
        <w:tc>
          <w:tcPr>
            <w:tcW w:type="dxa" w:w="6200"/>
            <w:shd w:fill="F0F7F3" w:val="clear"/>
          </w:tcPr>
          <w:p>
            <w:r>
              <w:rPr>
                <w:rFonts w:ascii="Calibri" w:cs="Calibri" w:eastAsia="Calibri" w:hAnsi="Calibri"/>
                <w:b w:val="false"/>
                <w:bCs w:val="false"/>
                <w:color w:val="1A1A1A"/>
                <w:sz w:val="19"/>
                <w:szCs w:val="19"/>
              </w:rPr>
              <w:t xml:space="preserve">Cash position, payables, receivables, net working capital snapshot</w:t>
            </w:r>
          </w:p>
        </w:tc>
      </w:tr>
      <w:tr>
        <w:tc>
          <w:tcPr>
            <w:tcW w:type="dxa" w:w="2800"/>
            <w:shd w:fill="FFFFFF" w:val="clear"/>
          </w:tcPr>
          <w:p>
            <w:r>
              <w:rPr>
                <w:rFonts w:ascii="Calibri" w:cs="Calibri" w:eastAsia="Calibri" w:hAnsi="Calibri"/>
                <w:b/>
                <w:bCs/>
                <w:color w:val="1A1A1A"/>
                <w:sz w:val="19"/>
                <w:szCs w:val="19"/>
              </w:rPr>
              <w:t xml:space="preserve">MD Cockpit Pulses</w:t>
            </w:r>
          </w:p>
        </w:tc>
        <w:tc>
          <w:tcPr>
            <w:tcW w:type="dxa" w:w="6200"/>
            <w:shd w:fill="FFFFFF" w:val="clear"/>
          </w:tcPr>
          <w:p>
            <w:r>
              <w:rPr>
                <w:rFonts w:ascii="Calibri" w:cs="Calibri" w:eastAsia="Calibri" w:hAnsi="Calibri"/>
                <w:b w:val="false"/>
                <w:bCs w:val="false"/>
                <w:color w:val="1A1A1A"/>
                <w:sz w:val="19"/>
                <w:szCs w:val="19"/>
              </w:rPr>
              <w:t xml:space="preserve">Operational alerts: low stock, overdue deliveries, stale quotations, blocked coils</w:t>
            </w:r>
          </w:p>
        </w:tc>
      </w:tr>
      <w:tr>
        <w:tc>
          <w:tcPr>
            <w:tcW w:type="dxa" w:w="2800"/>
            <w:shd w:fill="F0F7F3" w:val="clear"/>
          </w:tcPr>
          <w:p>
            <w:r>
              <w:rPr>
                <w:rFonts w:ascii="Calibri" w:cs="Calibri" w:eastAsia="Calibri" w:hAnsi="Calibri"/>
                <w:b/>
                <w:bCs/>
                <w:color w:val="1A1A1A"/>
                <w:sz w:val="19"/>
                <w:szCs w:val="19"/>
              </w:rPr>
              <w:t xml:space="preserve">Champion Customers</w:t>
            </w:r>
          </w:p>
        </w:tc>
        <w:tc>
          <w:tcPr>
            <w:tcW w:type="dxa" w:w="6200"/>
            <w:shd w:fill="F0F7F3" w:val="clear"/>
          </w:tcPr>
          <w:p>
            <w:r>
              <w:rPr>
                <w:rFonts w:ascii="Calibri" w:cs="Calibri" w:eastAsia="Calibri" w:hAnsi="Calibri"/>
                <w:b w:val="false"/>
                <w:bCs w:val="false"/>
                <w:color w:val="1A1A1A"/>
                <w:sz w:val="19"/>
                <w:szCs w:val="19"/>
              </w:rPr>
              <w:t xml:space="preserve">Top customers by revenue and collections in the period</w:t>
            </w:r>
          </w:p>
        </w:tc>
      </w:tr>
      <w:tr>
        <w:tc>
          <w:tcPr>
            <w:tcW w:type="dxa" w:w="2800"/>
            <w:shd w:fill="FFFFFF" w:val="clear"/>
          </w:tcPr>
          <w:p>
            <w:r>
              <w:rPr>
                <w:rFonts w:ascii="Calibri" w:cs="Calibri" w:eastAsia="Calibri" w:hAnsi="Calibri"/>
                <w:b/>
                <w:bCs/>
                <w:color w:val="1A1A1A"/>
                <w:sz w:val="19"/>
                <w:szCs w:val="19"/>
              </w:rPr>
              <w:t xml:space="preserve">Material Costing (AP3)</w:t>
            </w:r>
          </w:p>
        </w:tc>
        <w:tc>
          <w:tcPr>
            <w:tcW w:type="dxa" w:w="6200"/>
            <w:shd w:fill="FFFFFF" w:val="clear"/>
          </w:tcPr>
          <w:p>
            <w:r>
              <w:rPr>
                <w:rFonts w:ascii="Calibri" w:cs="Calibri" w:eastAsia="Calibri" w:hAnsi="Calibri"/>
                <w:b w:val="false"/>
                <w:bCs w:val="false"/>
                <w:color w:val="1A1A1A"/>
                <w:sz w:val="19"/>
                <w:szCs w:val="19"/>
              </w:rPr>
              <w:t xml:space="preserve">Standard vs. actual material cost variance</w:t>
            </w:r>
          </w:p>
        </w:tc>
      </w:tr>
      <w:tr>
        <w:tc>
          <w:tcPr>
            <w:tcW w:type="dxa" w:w="2800"/>
            <w:shd w:fill="F0F7F3" w:val="clear"/>
          </w:tcPr>
          <w:p>
            <w:r>
              <w:rPr>
                <w:rFonts w:ascii="Calibri" w:cs="Calibri" w:eastAsia="Calibri" w:hAnsi="Calibri"/>
                <w:b/>
                <w:bCs/>
                <w:color w:val="1A1A1A"/>
                <w:sz w:val="19"/>
                <w:szCs w:val="19"/>
              </w:rPr>
              <w:t xml:space="preserve">Staff Activity</w:t>
            </w:r>
          </w:p>
        </w:tc>
        <w:tc>
          <w:tcPr>
            <w:tcW w:type="dxa" w:w="6200"/>
            <w:shd w:fill="F0F7F3" w:val="clear"/>
          </w:tcPr>
          <w:p>
            <w:r>
              <w:rPr>
                <w:rFonts w:ascii="Calibri" w:cs="Calibri" w:eastAsia="Calibri" w:hAnsi="Calibri"/>
                <w:b w:val="false"/>
                <w:bCs w:val="false"/>
                <w:color w:val="1A1A1A"/>
                <w:sz w:val="19"/>
                <w:szCs w:val="19"/>
              </w:rPr>
              <w:t xml:space="preserve">HR activity summary: pending approvals, attendance exceptions</w:t>
            </w:r>
          </w:p>
        </w:tc>
      </w:tr>
      <w:tr>
        <w:tc>
          <w:tcPr>
            <w:tcW w:type="dxa" w:w="2800"/>
            <w:shd w:fill="FFFFFF" w:val="clear"/>
          </w:tcPr>
          <w:p>
            <w:r>
              <w:rPr>
                <w:rFonts w:ascii="Calibri" w:cs="Calibri" w:eastAsia="Calibri" w:hAnsi="Calibri"/>
                <w:b/>
                <w:bCs/>
                <w:color w:val="1A1A1A"/>
                <w:sz w:val="19"/>
                <w:szCs w:val="19"/>
              </w:rPr>
              <w:t xml:space="preserve">Target vs. Actual</w:t>
            </w:r>
          </w:p>
        </w:tc>
        <w:tc>
          <w:tcPr>
            <w:tcW w:type="dxa" w:w="6200"/>
            <w:shd w:fill="FFFFFF" w:val="clear"/>
          </w:tcPr>
          <w:p>
            <w:r>
              <w:rPr>
                <w:rFonts w:ascii="Calibri" w:cs="Calibri" w:eastAsia="Calibri" w:hAnsi="Calibri"/>
                <w:b w:val="false"/>
                <w:bCs w:val="false"/>
                <w:color w:val="1A1A1A"/>
                <w:sz w:val="19"/>
                <w:szCs w:val="19"/>
              </w:rPr>
              <w:t xml:space="preserve">Branch sales targets vs. actual revenue</w:t>
            </w:r>
          </w:p>
        </w:tc>
      </w:tr>
      <w:tr>
        <w:tc>
          <w:tcPr>
            <w:tcW w:type="dxa" w:w="2800"/>
            <w:shd w:fill="F0F7F3" w:val="clear"/>
          </w:tcPr>
          <w:p>
            <w:r>
              <w:rPr>
                <w:rFonts w:ascii="Calibri" w:cs="Calibri" w:eastAsia="Calibri" w:hAnsi="Calibri"/>
                <w:b/>
                <w:bCs/>
                <w:color w:val="1A1A1A"/>
                <w:sz w:val="19"/>
                <w:szCs w:val="19"/>
              </w:rPr>
              <w:t xml:space="preserve">MD Attention Inbox</w:t>
            </w:r>
          </w:p>
        </w:tc>
        <w:tc>
          <w:tcPr>
            <w:tcW w:type="dxa" w:w="6200"/>
            <w:shd w:fill="F0F7F3" w:val="clear"/>
          </w:tcPr>
          <w:p>
            <w:r>
              <w:rPr>
                <w:rFonts w:ascii="Calibri" w:cs="Calibri" w:eastAsia="Calibri" w:hAnsi="Calibri"/>
                <w:b w:val="false"/>
                <w:bCs w:val="false"/>
                <w:color w:val="1A1A1A"/>
                <w:sz w:val="19"/>
                <w:szCs w:val="19"/>
              </w:rPr>
              <w:t xml:space="preserve">All pending decisions: credit exceptions, price exceptions, refunds, staff requests, work items</w:t>
            </w:r>
          </w:p>
        </w:tc>
      </w:tr>
      <w:tr>
        <w:tc>
          <w:tcPr>
            <w:tcW w:type="dxa" w:w="2800"/>
            <w:shd w:fill="FFFFFF" w:val="clear"/>
          </w:tcPr>
          <w:p>
            <w:r>
              <w:rPr>
                <w:rFonts w:ascii="Calibri" w:cs="Calibri" w:eastAsia="Calibri" w:hAnsi="Calibri"/>
                <w:b/>
                <w:bCs/>
                <w:color w:val="1A1A1A"/>
                <w:sz w:val="19"/>
                <w:szCs w:val="19"/>
              </w:rPr>
              <w:t xml:space="preserve">Stock Register Inbox</w:t>
            </w:r>
          </w:p>
        </w:tc>
        <w:tc>
          <w:tcPr>
            <w:tcW w:type="dxa" w:w="6200"/>
            <w:shd w:fill="FFFFFF" w:val="clear"/>
          </w:tcPr>
          <w:p>
            <w:r>
              <w:rPr>
                <w:rFonts w:ascii="Calibri" w:cs="Calibri" w:eastAsia="Calibri" w:hAnsi="Calibri"/>
                <w:b w:val="false"/>
                <w:bCs w:val="false"/>
                <w:color w:val="1A1A1A"/>
                <w:sz w:val="19"/>
                <w:szCs w:val="19"/>
              </w:rPr>
              <w:t xml:space="preserve">Stock register stages awaiting MD approval</w:t>
            </w:r>
          </w:p>
        </w:tc>
      </w:tr>
      <w:tr>
        <w:tc>
          <w:tcPr>
            <w:tcW w:type="dxa" w:w="2800"/>
            <w:shd w:fill="F0F7F3" w:val="clear"/>
          </w:tcPr>
          <w:p>
            <w:r>
              <w:rPr>
                <w:rFonts w:ascii="Calibri" w:cs="Calibri" w:eastAsia="Calibri" w:hAnsi="Calibri"/>
                <w:b/>
                <w:bCs/>
                <w:color w:val="1A1A1A"/>
                <w:sz w:val="19"/>
                <w:szCs w:val="19"/>
              </w:rPr>
              <w:t xml:space="preserve">Payroll Sign-Off Queue</w:t>
            </w:r>
          </w:p>
        </w:tc>
        <w:tc>
          <w:tcPr>
            <w:tcW w:type="dxa" w:w="6200"/>
            <w:shd w:fill="F0F7F3" w:val="clear"/>
          </w:tcPr>
          <w:p>
            <w:r>
              <w:rPr>
                <w:rFonts w:ascii="Calibri" w:cs="Calibri" w:eastAsia="Calibri" w:hAnsi="Calibri"/>
                <w:b w:val="false"/>
                <w:bCs w:val="false"/>
                <w:color w:val="1A1A1A"/>
                <w:sz w:val="19"/>
                <w:szCs w:val="19"/>
              </w:rPr>
              <w:t xml:space="preserve">Payroll runs awaiting mandatory MD approval</w:t>
            </w:r>
          </w:p>
        </w:tc>
      </w:tr>
      <w:tr>
        <w:tc>
          <w:tcPr>
            <w:tcW w:type="dxa" w:w="2800"/>
            <w:shd w:fill="FFFFFF" w:val="clear"/>
          </w:tcPr>
          <w:p>
            <w:r>
              <w:rPr>
                <w:rFonts w:ascii="Calibri" w:cs="Calibri" w:eastAsia="Calibri" w:hAnsi="Calibri"/>
                <w:b/>
                <w:bCs/>
                <w:color w:val="1A1A1A"/>
                <w:sz w:val="19"/>
                <w:szCs w:val="19"/>
              </w:rPr>
              <w:t xml:space="preserve">Bank Reconciliation Status</w:t>
            </w:r>
          </w:p>
        </w:tc>
        <w:tc>
          <w:tcPr>
            <w:tcW w:type="dxa" w:w="6200"/>
            <w:shd w:fill="FFFFFF" w:val="clear"/>
          </w:tcPr>
          <w:p>
            <w:r>
              <w:rPr>
                <w:rFonts w:ascii="Calibri" w:cs="Calibri" w:eastAsia="Calibri" w:hAnsi="Calibri"/>
                <w:b w:val="false"/>
                <w:bCs w:val="false"/>
                <w:color w:val="1A1A1A"/>
                <w:sz w:val="19"/>
                <w:szCs w:val="19"/>
              </w:rPr>
              <w:t xml:space="preserve">Unreconciled periods flagged company-wide</w:t>
            </w:r>
          </w:p>
        </w:tc>
      </w:tr>
      <w:tr>
        <w:tc>
          <w:tcPr>
            <w:tcW w:type="dxa" w:w="2800"/>
            <w:shd w:fill="F0F7F3" w:val="clear"/>
          </w:tcPr>
          <w:p>
            <w:r>
              <w:rPr>
                <w:rFonts w:ascii="Calibri" w:cs="Calibri" w:eastAsia="Calibri" w:hAnsi="Calibri"/>
                <w:b/>
                <w:bCs/>
                <w:color w:val="1A1A1A"/>
                <w:sz w:val="19"/>
                <w:szCs w:val="19"/>
              </w:rPr>
              <w:t xml:space="preserve">Reserve Policy</w:t>
            </w:r>
          </w:p>
        </w:tc>
        <w:tc>
          <w:tcPr>
            <w:tcW w:type="dxa" w:w="6200"/>
            <w:shd w:fill="F0F7F3" w:val="clear"/>
          </w:tcPr>
          <w:p>
            <w:r>
              <w:rPr>
                <w:rFonts w:ascii="Calibri" w:cs="Calibri" w:eastAsia="Calibri" w:hAnsi="Calibri"/>
                <w:b w:val="false"/>
                <w:bCs w:val="false"/>
                <w:color w:val="1A1A1A"/>
                <w:sz w:val="19"/>
                <w:szCs w:val="19"/>
              </w:rPr>
              <w:t xml:space="preserve">Treasury accounts below the MD-set minimum reserve balance</w:t>
            </w:r>
          </w:p>
        </w:tc>
      </w:tr>
    </w:tbl>
    <w:p>
      <w:pPr>
        <w:pStyle w:val="Heading2"/>
        <w:spacing w:after="120" w:before="280"/>
      </w:pPr>
      <w:r>
        <w:rPr>
          <w:rFonts w:ascii="Calibri" w:cs="Calibri" w:eastAsia="Calibri" w:hAnsi="Calibri"/>
          <w:b/>
          <w:bCs/>
          <w:color w:val="1B6B3A"/>
          <w:sz w:val="28"/>
          <w:szCs w:val="28"/>
        </w:rPr>
        <w:t xml:space="preserve">11.3 Decision Queue (/exec?tab=decide)</w:t>
      </w:r>
    </w:p>
    <w:p>
      <w:pPr>
        <w:spacing w:after="80" w:before="80"/>
      </w:pPr>
      <w:r>
        <w:rPr>
          <w:rFonts w:ascii="Calibri" w:cs="Calibri" w:eastAsia="Calibri" w:hAnsi="Calibri"/>
          <w:color w:val="1A1A1A"/>
          <w:sz w:val="22"/>
          <w:szCs w:val="22"/>
        </w:rPr>
        <w:t xml:space="preserve">All pending decisions aggregated here, sorted by approval tier (critical → urgent → normal) and age. Includes: credit exceptions, below-floor price approvals, staff loan/leave requests, refund approvals, work item decisions, cutting list overrides, staff purchase credit requests, inter-branch requests.</w:t>
      </w:r>
    </w:p>
    <w:p>
      <w:r>
        <w:br w:type="page"/>
      </w:r>
    </w:p>
    <w:p>
      <w:pPr>
        <w:pStyle w:val="Heading1"/>
        <w:spacing w:after="120" w:before="280"/>
      </w:pPr>
      <w:r>
        <w:rPr>
          <w:rFonts w:ascii="Calibri" w:cs="Calibri" w:eastAsia="Calibri" w:hAnsi="Calibri"/>
          <w:b/>
          <w:bCs/>
          <w:color w:val="0D2B19"/>
          <w:sz w:val="40"/>
          <w:szCs w:val="40"/>
        </w:rPr>
        <w:t xml:space="preserve">12. OFFICE MANAGEMENT &amp; WORK ITEMS</w:t>
      </w:r>
    </w:p>
    <w:p>
      <w:pPr>
        <w:pStyle w:val="Heading2"/>
        <w:spacing w:after="120" w:before="280"/>
      </w:pPr>
      <w:r>
        <w:rPr>
          <w:rFonts w:ascii="Calibri" w:cs="Calibri" w:eastAsia="Calibri" w:hAnsi="Calibri"/>
          <w:b/>
          <w:bCs/>
          <w:color w:val="1B6B3A"/>
          <w:sz w:val="28"/>
          <w:szCs w:val="28"/>
        </w:rPr>
        <w:t xml:space="preserve">12.1 Office Threads &amp; Memos</w:t>
      </w:r>
    </w:p>
    <w:p>
      <w:pPr>
        <w:spacing w:after="80" w:before="80"/>
      </w:pPr>
      <w:r>
        <w:rPr>
          <w:rFonts w:ascii="Calibri" w:cs="Calibri" w:eastAsia="Calibri" w:hAnsi="Calibri"/>
          <w:color w:val="1A1A1A"/>
          <w:sz w:val="22"/>
          <w:szCs w:val="22"/>
        </w:rPr>
        <w:t xml:space="preserve">Office threads are structured memo/message chains between departments. Each thread can:</w:t>
      </w:r>
    </w:p>
    <w:p>
      <w:pPr>
        <w:pStyle w:val="ListParagraph"/>
        <w:numPr>
          <w:ilvl w:val="0"/>
          <w:numId w:val="1"/>
        </w:numPr>
        <w:spacing w:after="40" w:before="40"/>
        <w:ind w:left="431"/>
      </w:pPr>
      <w:r>
        <w:rPr>
          <w:rFonts w:ascii="Calibri" w:cs="Calibri" w:eastAsia="Calibri" w:hAnsi="Calibri"/>
          <w:color w:val="1A1A1A"/>
          <w:sz w:val="22"/>
          <w:szCs w:val="22"/>
        </w:rPr>
        <w:t xml:space="preserve">Convert to a Payment Request (expense authorisation)</w:t>
      </w:r>
    </w:p>
    <w:p>
      <w:pPr>
        <w:pStyle w:val="ListParagraph"/>
        <w:numPr>
          <w:ilvl w:val="0"/>
          <w:numId w:val="1"/>
        </w:numPr>
        <w:spacing w:after="40" w:before="40"/>
        <w:ind w:left="431"/>
      </w:pPr>
      <w:r>
        <w:rPr>
          <w:rFonts w:ascii="Calibri" w:cs="Calibri" w:eastAsia="Calibri" w:hAnsi="Calibri"/>
          <w:color w:val="1A1A1A"/>
          <w:sz w:val="22"/>
          <w:szCs w:val="22"/>
        </w:rPr>
        <w:t xml:space="preserve">Convert to a Material Request (stock transfer)</w:t>
      </w:r>
    </w:p>
    <w:p>
      <w:pPr>
        <w:pStyle w:val="ListParagraph"/>
        <w:numPr>
          <w:ilvl w:val="0"/>
          <w:numId w:val="1"/>
        </w:numPr>
        <w:spacing w:after="40" w:before="40"/>
        <w:ind w:left="431"/>
      </w:pPr>
      <w:r>
        <w:rPr>
          <w:rFonts w:ascii="Calibri" w:cs="Calibri" w:eastAsia="Calibri" w:hAnsi="Calibri"/>
          <w:color w:val="1A1A1A"/>
          <w:sz w:val="22"/>
          <w:szCs w:val="22"/>
        </w:rPr>
        <w:t xml:space="preserve">Be filed in the Office Dossier (document cabinet)</w:t>
      </w:r>
    </w:p>
    <w:p>
      <w:pPr>
        <w:pStyle w:val="ListParagraph"/>
        <w:numPr>
          <w:ilvl w:val="0"/>
          <w:numId w:val="1"/>
        </w:numPr>
        <w:spacing w:after="40" w:before="40"/>
        <w:ind w:left="431"/>
      </w:pPr>
      <w:r>
        <w:rPr>
          <w:rFonts w:ascii="Calibri" w:cs="Calibri" w:eastAsia="Calibri" w:hAnsi="Calibri"/>
          <w:color w:val="1A1A1A"/>
          <w:sz w:val="22"/>
          <w:szCs w:val="22"/>
        </w:rPr>
        <w:t xml:space="preserve">Link to Work Items for formal approval tracking</w:t>
      </w:r>
    </w:p>
    <w:p>
      <w:pPr>
        <w:pStyle w:val="ListParagraph"/>
        <w:numPr>
          <w:ilvl w:val="0"/>
          <w:numId w:val="1"/>
        </w:numPr>
        <w:spacing w:after="40" w:before="40"/>
        <w:ind w:left="431"/>
      </w:pPr>
      <w:r>
        <w:rPr>
          <w:rFonts w:ascii="Calibri" w:cs="Calibri" w:eastAsia="Calibri" w:hAnsi="Calibri"/>
          <w:color w:val="1A1A1A"/>
          <w:sz w:val="22"/>
          <w:szCs w:val="22"/>
        </w:rPr>
        <w:t xml:space="preserve">Carry attachments with full version history</w:t>
      </w:r>
    </w:p>
    <w:p>
      <w:pPr>
        <w:pStyle w:val="ListParagraph"/>
        <w:numPr>
          <w:ilvl w:val="0"/>
          <w:numId w:val="1"/>
        </w:numPr>
        <w:spacing w:after="40" w:before="40"/>
        <w:ind w:left="431"/>
      </w:pPr>
      <w:r>
        <w:rPr>
          <w:rFonts w:ascii="Calibri" w:cs="Calibri" w:eastAsia="Calibri" w:hAnsi="Calibri"/>
          <w:color w:val="1A1A1A"/>
          <w:sz w:val="22"/>
          <w:szCs w:val="22"/>
        </w:rPr>
        <w:t xml:space="preserve">Receive AI memo-polishing assistance (/api/office/ai/polish-memo)</w:t>
      </w:r>
    </w:p>
    <w:p>
      <w:pPr>
        <w:pStyle w:val="Heading2"/>
        <w:spacing w:after="120" w:before="280"/>
      </w:pPr>
      <w:r>
        <w:rPr>
          <w:rFonts w:ascii="Calibri" w:cs="Calibri" w:eastAsia="Calibri" w:hAnsi="Calibri"/>
          <w:b/>
          <w:bCs/>
          <w:color w:val="1B6B3A"/>
          <w:sz w:val="28"/>
          <w:szCs w:val="28"/>
        </w:rPr>
        <w:t xml:space="preserve">12.2 Work Items &amp; SLA</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000"/>
            <w:shd w:fill="1B6B3A" w:val="clear"/>
          </w:tcPr>
          <w:p>
            <w:r>
              <w:rPr>
                <w:rFonts w:ascii="Calibri" w:cs="Calibri" w:eastAsia="Calibri" w:hAnsi="Calibri"/>
                <w:b/>
                <w:bCs/>
                <w:color w:val="FFFFFF"/>
                <w:sz w:val="20"/>
                <w:szCs w:val="20"/>
              </w:rPr>
              <w:t xml:space="preserve">Priority</w:t>
            </w:r>
          </w:p>
        </w:tc>
        <w:tc>
          <w:tcPr>
            <w:tcW w:type="dxa" w:w="6000"/>
            <w:shd w:fill="1B6B3A" w:val="clear"/>
          </w:tcPr>
          <w:p>
            <w:r>
              <w:rPr>
                <w:rFonts w:ascii="Calibri" w:cs="Calibri" w:eastAsia="Calibri" w:hAnsi="Calibri"/>
                <w:b/>
                <w:bCs/>
                <w:color w:val="FFFFFF"/>
                <w:sz w:val="20"/>
                <w:szCs w:val="20"/>
              </w:rPr>
              <w:t xml:space="preserve">SLA Window</w:t>
            </w:r>
          </w:p>
        </w:tc>
      </w:tr>
      <w:tr>
        <w:tc>
          <w:tcPr>
            <w:tcW w:type="dxa" w:w="3000"/>
            <w:shd w:fill="FFFFFF" w:val="clear"/>
          </w:tcPr>
          <w:p>
            <w:r>
              <w:rPr>
                <w:rFonts w:ascii="Calibri" w:cs="Calibri" w:eastAsia="Calibri" w:hAnsi="Calibri"/>
                <w:b/>
                <w:bCs/>
                <w:color w:val="1A1A1A"/>
                <w:sz w:val="19"/>
                <w:szCs w:val="19"/>
              </w:rPr>
              <w:t xml:space="preserve">Critical</w:t>
            </w:r>
          </w:p>
        </w:tc>
        <w:tc>
          <w:tcPr>
            <w:tcW w:type="dxa" w:w="6000"/>
            <w:shd w:fill="FFFFFF" w:val="clear"/>
          </w:tcPr>
          <w:p>
            <w:r>
              <w:rPr>
                <w:rFonts w:ascii="Calibri" w:cs="Calibri" w:eastAsia="Calibri" w:hAnsi="Calibri"/>
                <w:b w:val="false"/>
                <w:bCs w:val="false"/>
                <w:color w:val="1A1A1A"/>
                <w:sz w:val="19"/>
                <w:szCs w:val="19"/>
              </w:rPr>
              <w:t xml:space="preserve">4 hours</w:t>
            </w:r>
          </w:p>
        </w:tc>
      </w:tr>
      <w:tr>
        <w:tc>
          <w:tcPr>
            <w:tcW w:type="dxa" w:w="3000"/>
            <w:shd w:fill="F0F7F3" w:val="clear"/>
          </w:tcPr>
          <w:p>
            <w:r>
              <w:rPr>
                <w:rFonts w:ascii="Calibri" w:cs="Calibri" w:eastAsia="Calibri" w:hAnsi="Calibri"/>
                <w:b/>
                <w:bCs/>
                <w:color w:val="1A1A1A"/>
                <w:sz w:val="19"/>
                <w:szCs w:val="19"/>
              </w:rPr>
              <w:t xml:space="preserve">Urgent / High</w:t>
            </w:r>
          </w:p>
        </w:tc>
        <w:tc>
          <w:tcPr>
            <w:tcW w:type="dxa" w:w="6000"/>
            <w:shd w:fill="F0F7F3" w:val="clear"/>
          </w:tcPr>
          <w:p>
            <w:r>
              <w:rPr>
                <w:rFonts w:ascii="Calibri" w:cs="Calibri" w:eastAsia="Calibri" w:hAnsi="Calibri"/>
                <w:b w:val="false"/>
                <w:bCs w:val="false"/>
                <w:color w:val="1A1A1A"/>
                <w:sz w:val="19"/>
                <w:szCs w:val="19"/>
              </w:rPr>
              <w:t xml:space="preserve">24 hours</w:t>
            </w:r>
          </w:p>
        </w:tc>
      </w:tr>
      <w:tr>
        <w:tc>
          <w:tcPr>
            <w:tcW w:type="dxa" w:w="3000"/>
            <w:shd w:fill="FFFFFF" w:val="clear"/>
          </w:tcPr>
          <w:p>
            <w:r>
              <w:rPr>
                <w:rFonts w:ascii="Calibri" w:cs="Calibri" w:eastAsia="Calibri" w:hAnsi="Calibri"/>
                <w:b/>
                <w:bCs/>
                <w:color w:val="1A1A1A"/>
                <w:sz w:val="19"/>
                <w:szCs w:val="19"/>
              </w:rPr>
              <w:t xml:space="preserve">Normal</w:t>
            </w:r>
          </w:p>
        </w:tc>
        <w:tc>
          <w:tcPr>
            <w:tcW w:type="dxa" w:w="6000"/>
            <w:shd w:fill="FFFFFF" w:val="clear"/>
          </w:tcPr>
          <w:p>
            <w:r>
              <w:rPr>
                <w:rFonts w:ascii="Calibri" w:cs="Calibri" w:eastAsia="Calibri" w:hAnsi="Calibri"/>
                <w:b w:val="false"/>
                <w:bCs w:val="false"/>
                <w:color w:val="1A1A1A"/>
                <w:sz w:val="19"/>
                <w:szCs w:val="19"/>
              </w:rPr>
              <w:t xml:space="preserve">48 hours</w:t>
            </w:r>
          </w:p>
        </w:tc>
      </w:tr>
    </w:tbl>
    <w:p>
      <w:pPr>
        <w:spacing w:after="80" w:before="80"/>
      </w:pPr>
    </w:p>
    <w:p>
      <w:pPr>
        <w:spacing w:after="80" w:before="80"/>
      </w:pPr>
      <w:r>
        <w:rPr>
          <w:rFonts w:ascii="Calibri" w:cs="Calibri" w:eastAsia="Calibri" w:hAnsi="Calibri"/>
          <w:color w:val="1A1A1A"/>
          <w:sz w:val="22"/>
          <w:szCs w:val="22"/>
        </w:rPr>
        <w:t xml:space="preserve">Work items are routed by role to the correct office desk:</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000"/>
            <w:shd w:fill="1B6B3A" w:val="clear"/>
          </w:tcPr>
          <w:p>
            <w:r>
              <w:rPr>
                <w:rFonts w:ascii="Calibri" w:cs="Calibri" w:eastAsia="Calibri" w:hAnsi="Calibri"/>
                <w:b/>
                <w:bCs/>
                <w:color w:val="FFFFFF"/>
                <w:sz w:val="20"/>
                <w:szCs w:val="20"/>
              </w:rPr>
              <w:t xml:space="preserve">Role</w:t>
            </w:r>
          </w:p>
        </w:tc>
        <w:tc>
          <w:tcPr>
            <w:tcW w:type="dxa" w:w="6000"/>
            <w:shd w:fill="1B6B3A" w:val="clear"/>
          </w:tcPr>
          <w:p>
            <w:r>
              <w:rPr>
                <w:rFonts w:ascii="Calibri" w:cs="Calibri" w:eastAsia="Calibri" w:hAnsi="Calibri"/>
                <w:b/>
                <w:bCs/>
                <w:color w:val="FFFFFF"/>
                <w:sz w:val="20"/>
                <w:szCs w:val="20"/>
              </w:rPr>
              <w:t xml:space="preserve">Office Desk</w:t>
            </w:r>
          </w:p>
        </w:tc>
      </w:tr>
      <w:tr>
        <w:tc>
          <w:tcPr>
            <w:tcW w:type="dxa" w:w="3000"/>
            <w:shd w:fill="FFFFFF" w:val="clear"/>
          </w:tcPr>
          <w:p>
            <w:r>
              <w:rPr>
                <w:rFonts w:ascii="Calibri" w:cs="Calibri" w:eastAsia="Calibri" w:hAnsi="Calibri"/>
                <w:b/>
                <w:bCs/>
                <w:color w:val="1A1A1A"/>
                <w:sz w:val="19"/>
                <w:szCs w:val="19"/>
              </w:rPr>
              <w:t xml:space="preserve">sales_manager</w:t>
            </w:r>
          </w:p>
        </w:tc>
        <w:tc>
          <w:tcPr>
            <w:tcW w:type="dxa" w:w="6000"/>
            <w:shd w:fill="FFFFFF" w:val="clear"/>
          </w:tcPr>
          <w:p>
            <w:r>
              <w:rPr>
                <w:rFonts w:ascii="Calibri" w:cs="Calibri" w:eastAsia="Calibri" w:hAnsi="Calibri"/>
                <w:b w:val="false"/>
                <w:bCs w:val="false"/>
                <w:color w:val="1A1A1A"/>
                <w:sz w:val="19"/>
                <w:szCs w:val="19"/>
              </w:rPr>
              <w:t xml:space="preserve">branch_manager</w:t>
            </w:r>
          </w:p>
        </w:tc>
      </w:tr>
      <w:tr>
        <w:tc>
          <w:tcPr>
            <w:tcW w:type="dxa" w:w="3000"/>
            <w:shd w:fill="F0F7F3" w:val="clear"/>
          </w:tcPr>
          <w:p>
            <w:r>
              <w:rPr>
                <w:rFonts w:ascii="Calibri" w:cs="Calibri" w:eastAsia="Calibri" w:hAnsi="Calibri"/>
                <w:b/>
                <w:bCs/>
                <w:color w:val="1A1A1A"/>
                <w:sz w:val="19"/>
                <w:szCs w:val="19"/>
              </w:rPr>
              <w:t xml:space="preserve">sales_staff</w:t>
            </w:r>
          </w:p>
        </w:tc>
        <w:tc>
          <w:tcPr>
            <w:tcW w:type="dxa" w:w="6000"/>
            <w:shd w:fill="F0F7F3" w:val="clear"/>
          </w:tcPr>
          <w:p>
            <w:r>
              <w:rPr>
                <w:rFonts w:ascii="Calibri" w:cs="Calibri" w:eastAsia="Calibri" w:hAnsi="Calibri"/>
                <w:b w:val="false"/>
                <w:bCs w:val="false"/>
                <w:color w:val="1A1A1A"/>
                <w:sz w:val="19"/>
                <w:szCs w:val="19"/>
              </w:rPr>
              <w:t xml:space="preserve">sales</w:t>
            </w:r>
          </w:p>
        </w:tc>
      </w:tr>
      <w:tr>
        <w:tc>
          <w:tcPr>
            <w:tcW w:type="dxa" w:w="3000"/>
            <w:shd w:fill="FFFFFF" w:val="clear"/>
          </w:tcPr>
          <w:p>
            <w:r>
              <w:rPr>
                <w:rFonts w:ascii="Calibri" w:cs="Calibri" w:eastAsia="Calibri" w:hAnsi="Calibri"/>
                <w:b/>
                <w:bCs/>
                <w:color w:val="1A1A1A"/>
                <w:sz w:val="19"/>
                <w:szCs w:val="19"/>
              </w:rPr>
              <w:t xml:space="preserve">operations_officer</w:t>
            </w:r>
          </w:p>
        </w:tc>
        <w:tc>
          <w:tcPr>
            <w:tcW w:type="dxa" w:w="6000"/>
            <w:shd w:fill="FFFFFF" w:val="clear"/>
          </w:tcPr>
          <w:p>
            <w:r>
              <w:rPr>
                <w:rFonts w:ascii="Calibri" w:cs="Calibri" w:eastAsia="Calibri" w:hAnsi="Calibri"/>
                <w:b w:val="false"/>
                <w:bCs w:val="false"/>
                <w:color w:val="1A1A1A"/>
                <w:sz w:val="19"/>
                <w:szCs w:val="19"/>
              </w:rPr>
              <w:t xml:space="preserve">operations</w:t>
            </w:r>
          </w:p>
        </w:tc>
      </w:tr>
      <w:tr>
        <w:tc>
          <w:tcPr>
            <w:tcW w:type="dxa" w:w="3000"/>
            <w:shd w:fill="F0F7F3" w:val="clear"/>
          </w:tcPr>
          <w:p>
            <w:r>
              <w:rPr>
                <w:rFonts w:ascii="Calibri" w:cs="Calibri" w:eastAsia="Calibri" w:hAnsi="Calibri"/>
                <w:b/>
                <w:bCs/>
                <w:color w:val="1A1A1A"/>
                <w:sz w:val="19"/>
                <w:szCs w:val="19"/>
              </w:rPr>
              <w:t xml:space="preserve">finance_manager / cashier</w:t>
            </w:r>
          </w:p>
        </w:tc>
        <w:tc>
          <w:tcPr>
            <w:tcW w:type="dxa" w:w="6000"/>
            <w:shd w:fill="F0F7F3" w:val="clear"/>
          </w:tcPr>
          <w:p>
            <w:r>
              <w:rPr>
                <w:rFonts w:ascii="Calibri" w:cs="Calibri" w:eastAsia="Calibri" w:hAnsi="Calibri"/>
                <w:b w:val="false"/>
                <w:bCs w:val="false"/>
                <w:color w:val="1A1A1A"/>
                <w:sz w:val="19"/>
                <w:szCs w:val="19"/>
              </w:rPr>
              <w:t xml:space="preserve">finance</w:t>
            </w:r>
          </w:p>
        </w:tc>
      </w:tr>
      <w:tr>
        <w:tc>
          <w:tcPr>
            <w:tcW w:type="dxa" w:w="3000"/>
            <w:shd w:fill="FFFFFF" w:val="clear"/>
          </w:tcPr>
          <w:p>
            <w:r>
              <w:rPr>
                <w:rFonts w:ascii="Calibri" w:cs="Calibri" w:eastAsia="Calibri" w:hAnsi="Calibri"/>
                <w:b/>
                <w:bCs/>
                <w:color w:val="1A1A1A"/>
                <w:sz w:val="19"/>
                <w:szCs w:val="19"/>
              </w:rPr>
              <w:t xml:space="preserve">md</w:t>
            </w:r>
          </w:p>
        </w:tc>
        <w:tc>
          <w:tcPr>
            <w:tcW w:type="dxa" w:w="6000"/>
            <w:shd w:fill="FFFFFF" w:val="clear"/>
          </w:tcPr>
          <w:p>
            <w:r>
              <w:rPr>
                <w:rFonts w:ascii="Calibri" w:cs="Calibri" w:eastAsia="Calibri" w:hAnsi="Calibri"/>
                <w:b w:val="false"/>
                <w:bCs w:val="false"/>
                <w:color w:val="1A1A1A"/>
                <w:sz w:val="19"/>
                <w:szCs w:val="19"/>
              </w:rPr>
              <w:t xml:space="preserve">executive</w:t>
            </w:r>
          </w:p>
        </w:tc>
      </w:tr>
      <w:tr>
        <w:tc>
          <w:tcPr>
            <w:tcW w:type="dxa" w:w="3000"/>
            <w:shd w:fill="F0F7F3" w:val="clear"/>
          </w:tcPr>
          <w:p>
            <w:r>
              <w:rPr>
                <w:rFonts w:ascii="Calibri" w:cs="Calibri" w:eastAsia="Calibri" w:hAnsi="Calibri"/>
                <w:b/>
                <w:bCs/>
                <w:color w:val="1A1A1A"/>
                <w:sz w:val="19"/>
                <w:szCs w:val="19"/>
              </w:rPr>
              <w:t xml:space="preserve">admin</w:t>
            </w:r>
          </w:p>
        </w:tc>
        <w:tc>
          <w:tcPr>
            <w:tcW w:type="dxa" w:w="6000"/>
            <w:shd w:fill="F0F7F3" w:val="clear"/>
          </w:tcPr>
          <w:p>
            <w:r>
              <w:rPr>
                <w:rFonts w:ascii="Calibri" w:cs="Calibri" w:eastAsia="Calibri" w:hAnsi="Calibri"/>
                <w:b w:val="false"/>
                <w:bCs w:val="false"/>
                <w:color w:val="1A1A1A"/>
                <w:sz w:val="19"/>
                <w:szCs w:val="19"/>
              </w:rPr>
              <w:t xml:space="preserve">office_admin</w:t>
            </w:r>
          </w:p>
        </w:tc>
      </w:tr>
    </w:tbl>
    <w:p>
      <w:pPr>
        <w:pStyle w:val="Heading2"/>
        <w:spacing w:after="120" w:before="280"/>
      </w:pPr>
      <w:r>
        <w:rPr>
          <w:rFonts w:ascii="Calibri" w:cs="Calibri" w:eastAsia="Calibri" w:hAnsi="Calibri"/>
          <w:b/>
          <w:bCs/>
          <w:color w:val="1B6B3A"/>
          <w:sz w:val="28"/>
          <w:szCs w:val="28"/>
        </w:rPr>
        <w:t xml:space="preserve">12.3 Official Notices</w:t>
      </w:r>
    </w:p>
    <w:p>
      <w:pPr>
        <w:spacing w:after="80" w:before="80"/>
      </w:pPr>
      <w:r>
        <w:rPr>
          <w:rFonts w:ascii="Calibri" w:cs="Calibri" w:eastAsia="Calibri" w:hAnsi="Calibri"/>
          <w:color w:val="1A1A1A"/>
          <w:sz w:val="22"/>
          <w:szCs w:val="22"/>
        </w:rPr>
        <w:t xml:space="preserve">Managed by senior staff (md, admin, hr_admin, gmhr, ceo, chairman) or anyone with notices.manage. Notices can target all staff, specific branches, specific role keys, or departments. Options: require acknowledgement, pin to board, set expiry date, attach files.</w:t>
      </w:r>
    </w:p>
    <w:p>
      <w:pPr>
        <w:pStyle w:val="Heading2"/>
        <w:spacing w:after="120" w:before="280"/>
      </w:pPr>
      <w:r>
        <w:rPr>
          <w:rFonts w:ascii="Calibri" w:cs="Calibri" w:eastAsia="Calibri" w:hAnsi="Calibri"/>
          <w:b/>
          <w:bCs/>
          <w:color w:val="1B6B3A"/>
          <w:sz w:val="28"/>
          <w:szCs w:val="28"/>
        </w:rPr>
        <w:t xml:space="preserve">12.4 Company Forum</w:t>
      </w:r>
    </w:p>
    <w:p>
      <w:pPr>
        <w:pStyle w:val="ListParagraph"/>
        <w:numPr>
          <w:ilvl w:val="0"/>
          <w:numId w:val="1"/>
        </w:numPr>
        <w:spacing w:after="40" w:before="40"/>
        <w:ind w:left="431"/>
      </w:pPr>
      <w:r>
        <w:rPr>
          <w:rFonts w:ascii="Calibri" w:cs="Calibri" w:eastAsia="Calibri" w:hAnsi="Calibri"/>
          <w:color w:val="1A1A1A"/>
          <w:sz w:val="22"/>
          <w:szCs w:val="22"/>
        </w:rPr>
        <w:t xml:space="preserve">Branch scope — visible to the specific branch only</w:t>
      </w:r>
    </w:p>
    <w:p>
      <w:pPr>
        <w:pStyle w:val="ListParagraph"/>
        <w:numPr>
          <w:ilvl w:val="0"/>
          <w:numId w:val="1"/>
        </w:numPr>
        <w:spacing w:after="40" w:before="40"/>
        <w:ind w:left="431"/>
      </w:pPr>
      <w:r>
        <w:rPr>
          <w:rFonts w:ascii="Calibri" w:cs="Calibri" w:eastAsia="Calibri" w:hAnsi="Calibri"/>
          <w:color w:val="1A1A1A"/>
          <w:sz w:val="22"/>
          <w:szCs w:val="22"/>
        </w:rPr>
        <w:t xml:space="preserve">Company scope — visible to all staff; only senior roles can create company-wide topics</w:t>
      </w:r>
    </w:p>
    <w:p>
      <w:pPr>
        <w:pStyle w:val="Heading2"/>
        <w:spacing w:after="120" w:before="280"/>
      </w:pPr>
      <w:r>
        <w:rPr>
          <w:rFonts w:ascii="Calibri" w:cs="Calibri" w:eastAsia="Calibri" w:hAnsi="Calibri"/>
          <w:b/>
          <w:bCs/>
          <w:color w:val="1B6B3A"/>
          <w:sz w:val="28"/>
          <w:szCs w:val="28"/>
        </w:rPr>
        <w:t xml:space="preserve">12.5 Confidential Access</w:t>
      </w:r>
    </w:p>
    <w:p>
      <w:pPr>
        <w:spacing w:after="80" w:before="80"/>
      </w:pPr>
      <w:r>
        <w:rPr>
          <w:rFonts w:ascii="Calibri" w:cs="Calibri" w:eastAsia="Calibri" w:hAnsi="Calibri"/>
          <w:color w:val="1A1A1A"/>
          <w:sz w:val="22"/>
          <w:szCs w:val="22"/>
        </w:rPr>
        <w:t xml:space="preserve">Work items and threads can be marked confidential. Only participants (userIsWorkItemParticipant) or staff with elevated access (workspaceConfidentialAccess.js) can view them. Used for sensitive HR and financial matters.</w:t>
      </w:r>
    </w:p>
    <w:p>
      <w:r>
        <w:br w:type="page"/>
      </w:r>
    </w:p>
    <w:p>
      <w:pPr>
        <w:pStyle w:val="Heading1"/>
        <w:spacing w:after="120" w:before="280"/>
      </w:pPr>
      <w:r>
        <w:rPr>
          <w:rFonts w:ascii="Calibri" w:cs="Calibri" w:eastAsia="Calibri" w:hAnsi="Calibri"/>
          <w:b/>
          <w:bCs/>
          <w:color w:val="0D2B19"/>
          <w:sz w:val="40"/>
          <w:szCs w:val="40"/>
        </w:rPr>
        <w:t xml:space="preserve">13. HUMAN RESOURCES — CORE</w:t>
      </w:r>
    </w:p>
    <w:p>
      <w:pPr>
        <w:pStyle w:val="Heading2"/>
        <w:spacing w:after="120" w:before="280"/>
      </w:pPr>
      <w:r>
        <w:rPr>
          <w:rFonts w:ascii="Calibri" w:cs="Calibri" w:eastAsia="Calibri" w:hAnsi="Calibri"/>
          <w:b/>
          <w:bCs/>
          <w:color w:val="1B6B3A"/>
          <w:sz w:val="28"/>
          <w:szCs w:val="28"/>
        </w:rPr>
        <w:t xml:space="preserve">13.1 HR Module Areas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shd w:fill="1B6B3A" w:val="clear"/>
          </w:tcPr>
          <w:p>
            <w:r>
              <w:rPr>
                <w:rFonts w:ascii="Calibri" w:cs="Calibri" w:eastAsia="Calibri" w:hAnsi="Calibri"/>
                <w:b/>
                <w:bCs/>
                <w:color w:val="FFFFFF"/>
                <w:sz w:val="20"/>
                <w:szCs w:val="20"/>
              </w:rPr>
              <w:t xml:space="preserve">Area</w:t>
            </w:r>
          </w:p>
        </w:tc>
        <w:tc>
          <w:tcPr>
            <w:tcW w:type="dxa" w:w="2400"/>
            <w:shd w:fill="1B6B3A" w:val="clear"/>
          </w:tcPr>
          <w:p>
            <w:r>
              <w:rPr>
                <w:rFonts w:ascii="Calibri" w:cs="Calibri" w:eastAsia="Calibri" w:hAnsi="Calibri"/>
                <w:b/>
                <w:bCs/>
                <w:color w:val="FFFFFF"/>
                <w:sz w:val="20"/>
                <w:szCs w:val="20"/>
              </w:rPr>
              <w:t xml:space="preserve">URL</w:t>
            </w:r>
          </w:p>
        </w:tc>
        <w:tc>
          <w:tcPr>
            <w:tcW w:type="dxa" w:w="4400"/>
            <w:shd w:fill="1B6B3A" w:val="clear"/>
          </w:tcPr>
          <w:p>
            <w:r>
              <w:rPr>
                <w:rFonts w:ascii="Calibri" w:cs="Calibri" w:eastAsia="Calibri" w:hAnsi="Calibri"/>
                <w:b/>
                <w:bCs/>
                <w:color w:val="FFFFFF"/>
                <w:sz w:val="20"/>
                <w:szCs w:val="20"/>
              </w:rPr>
              <w:t xml:space="preserve">Primary Users</w:t>
            </w:r>
          </w:p>
        </w:tc>
      </w:tr>
      <w:tr>
        <w:tc>
          <w:tcPr>
            <w:tcW w:type="dxa" w:w="2200"/>
            <w:shd w:fill="FFFFFF" w:val="clear"/>
          </w:tcPr>
          <w:p>
            <w:r>
              <w:rPr>
                <w:rFonts w:ascii="Calibri" w:cs="Calibri" w:eastAsia="Calibri" w:hAnsi="Calibri"/>
                <w:b/>
                <w:bCs/>
                <w:color w:val="1A1A1A"/>
                <w:sz w:val="19"/>
                <w:szCs w:val="19"/>
              </w:rPr>
              <w:t xml:space="preserve">Self-Service</w:t>
            </w:r>
          </w:p>
        </w:tc>
        <w:tc>
          <w:tcPr>
            <w:tcW w:type="dxa" w:w="2400"/>
            <w:shd w:fill="FFFFFF" w:val="clear"/>
          </w:tcPr>
          <w:p>
            <w:r>
              <w:rPr>
                <w:rFonts w:ascii="Calibri" w:cs="Calibri" w:eastAsia="Calibri" w:hAnsi="Calibri"/>
                <w:b w:val="false"/>
                <w:bCs w:val="false"/>
                <w:color w:val="1A1A1A"/>
                <w:sz w:val="19"/>
                <w:szCs w:val="19"/>
              </w:rPr>
              <w:t xml:space="preserve">/me/* or /my-profile/*</w:t>
            </w:r>
          </w:p>
        </w:tc>
        <w:tc>
          <w:tcPr>
            <w:tcW w:type="dxa" w:w="4400"/>
            <w:shd w:fill="FFFFFF" w:val="clear"/>
          </w:tcPr>
          <w:p>
            <w:r>
              <w:rPr>
                <w:rFonts w:ascii="Calibri" w:cs="Calibri" w:eastAsia="Calibri" w:hAnsi="Calibri"/>
                <w:b w:val="false"/>
                <w:bCs w:val="false"/>
                <w:color w:val="1A1A1A"/>
                <w:sz w:val="19"/>
                <w:szCs w:val="19"/>
              </w:rPr>
              <w:t xml:space="preserve">All staff (including hr_portal_only)</w:t>
            </w:r>
          </w:p>
        </w:tc>
      </w:tr>
      <w:tr>
        <w:tc>
          <w:tcPr>
            <w:tcW w:type="dxa" w:w="2200"/>
            <w:shd w:fill="F0F7F3" w:val="clear"/>
          </w:tcPr>
          <w:p>
            <w:r>
              <w:rPr>
                <w:rFonts w:ascii="Calibri" w:cs="Calibri" w:eastAsia="Calibri" w:hAnsi="Calibri"/>
                <w:b/>
                <w:bCs/>
                <w:color w:val="1A1A1A"/>
                <w:sz w:val="19"/>
                <w:szCs w:val="19"/>
              </w:rPr>
              <w:t xml:space="preserve">Team HR</w:t>
            </w:r>
          </w:p>
        </w:tc>
        <w:tc>
          <w:tcPr>
            <w:tcW w:type="dxa" w:w="2400"/>
            <w:shd w:fill="F0F7F3" w:val="clear"/>
          </w:tcPr>
          <w:p>
            <w:r>
              <w:rPr>
                <w:rFonts w:ascii="Calibri" w:cs="Calibri" w:eastAsia="Calibri" w:hAnsi="Calibri"/>
                <w:b w:val="false"/>
                <w:bCs w:val="false"/>
                <w:color w:val="1A1A1A"/>
                <w:sz w:val="19"/>
                <w:szCs w:val="19"/>
              </w:rPr>
              <w:t xml:space="preserve">/team-hr/*</w:t>
            </w:r>
          </w:p>
        </w:tc>
        <w:tc>
          <w:tcPr>
            <w:tcW w:type="dxa" w:w="4400"/>
            <w:shd w:fill="F0F7F3" w:val="clear"/>
          </w:tcPr>
          <w:p>
            <w:r>
              <w:rPr>
                <w:rFonts w:ascii="Calibri" w:cs="Calibri" w:eastAsia="Calibri" w:hAnsi="Calibri"/>
                <w:b w:val="false"/>
                <w:bCs w:val="false"/>
                <w:color w:val="1A1A1A"/>
                <w:sz w:val="19"/>
                <w:szCs w:val="19"/>
              </w:rPr>
              <w:t xml:space="preserve">Branch Manager (sales_manager)</w:t>
            </w:r>
          </w:p>
        </w:tc>
      </w:tr>
      <w:tr>
        <w:tc>
          <w:tcPr>
            <w:tcW w:type="dxa" w:w="2200"/>
            <w:shd w:fill="FFFFFF" w:val="clear"/>
          </w:tcPr>
          <w:p>
            <w:r>
              <w:rPr>
                <w:rFonts w:ascii="Calibri" w:cs="Calibri" w:eastAsia="Calibri" w:hAnsi="Calibri"/>
                <w:b/>
                <w:bCs/>
                <w:color w:val="1A1A1A"/>
                <w:sz w:val="19"/>
                <w:szCs w:val="19"/>
              </w:rPr>
              <w:t xml:space="preserve">HR Administration</w:t>
            </w:r>
          </w:p>
        </w:tc>
        <w:tc>
          <w:tcPr>
            <w:tcW w:type="dxa" w:w="2400"/>
            <w:shd w:fill="FFFFFF" w:val="clear"/>
          </w:tcPr>
          <w:p>
            <w:r>
              <w:rPr>
                <w:rFonts w:ascii="Calibri" w:cs="Calibri" w:eastAsia="Calibri" w:hAnsi="Calibri"/>
                <w:b w:val="false"/>
                <w:bCs w:val="false"/>
                <w:color w:val="1A1A1A"/>
                <w:sz w:val="19"/>
                <w:szCs w:val="19"/>
              </w:rPr>
              <w:t xml:space="preserve">/hr/*</w:t>
            </w:r>
          </w:p>
        </w:tc>
        <w:tc>
          <w:tcPr>
            <w:tcW w:type="dxa" w:w="4400"/>
            <w:shd w:fill="FFFFFF" w:val="clear"/>
          </w:tcPr>
          <w:p>
            <w:r>
              <w:rPr>
                <w:rFonts w:ascii="Calibri" w:cs="Calibri" w:eastAsia="Calibri" w:hAnsi="Calibri"/>
                <w:b w:val="false"/>
                <w:bCs w:val="false"/>
                <w:color w:val="1A1A1A"/>
                <w:sz w:val="19"/>
                <w:szCs w:val="19"/>
              </w:rPr>
              <w:t xml:space="preserve">hr_admin, gmhr</w:t>
            </w:r>
          </w:p>
        </w:tc>
      </w:tr>
      <w:tr>
        <w:tc>
          <w:tcPr>
            <w:tcW w:type="dxa" w:w="2200"/>
            <w:shd w:fill="F0F7F3" w:val="clear"/>
          </w:tcPr>
          <w:p>
            <w:r>
              <w:rPr>
                <w:rFonts w:ascii="Calibri" w:cs="Calibri" w:eastAsia="Calibri" w:hAnsi="Calibri"/>
                <w:b/>
                <w:bCs/>
                <w:color w:val="1A1A1A"/>
                <w:sz w:val="19"/>
                <w:szCs w:val="19"/>
              </w:rPr>
              <w:t xml:space="preserve">Executive HR</w:t>
            </w:r>
          </w:p>
        </w:tc>
        <w:tc>
          <w:tcPr>
            <w:tcW w:type="dxa" w:w="2400"/>
            <w:shd w:fill="F0F7F3" w:val="clear"/>
          </w:tcPr>
          <w:p>
            <w:r>
              <w:rPr>
                <w:rFonts w:ascii="Calibri" w:cs="Calibri" w:eastAsia="Calibri" w:hAnsi="Calibri"/>
                <w:b w:val="false"/>
                <w:bCs w:val="false"/>
                <w:color w:val="1A1A1A"/>
                <w:sz w:val="19"/>
                <w:szCs w:val="19"/>
              </w:rPr>
              <w:t xml:space="preserve">/executive-hr/*</w:t>
            </w:r>
          </w:p>
        </w:tc>
        <w:tc>
          <w:tcPr>
            <w:tcW w:type="dxa" w:w="4400"/>
            <w:shd w:fill="F0F7F3" w:val="clear"/>
          </w:tcPr>
          <w:p>
            <w:r>
              <w:rPr>
                <w:rFonts w:ascii="Calibri" w:cs="Calibri" w:eastAsia="Calibri" w:hAnsi="Calibri"/>
                <w:b w:val="false"/>
                <w:bCs w:val="false"/>
                <w:color w:val="1A1A1A"/>
                <w:sz w:val="19"/>
                <w:szCs w:val="19"/>
              </w:rPr>
              <w:t xml:space="preserve">md, ceo, chairman</w:t>
            </w:r>
          </w:p>
        </w:tc>
      </w:tr>
    </w:tbl>
    <w:p>
      <w:pPr>
        <w:pStyle w:val="Heading2"/>
        <w:spacing w:after="120" w:before="280"/>
      </w:pPr>
      <w:r>
        <w:rPr>
          <w:rFonts w:ascii="Calibri" w:cs="Calibri" w:eastAsia="Calibri" w:hAnsi="Calibri"/>
          <w:b/>
          <w:bCs/>
          <w:color w:val="1B6B3A"/>
          <w:sz w:val="28"/>
          <w:szCs w:val="28"/>
        </w:rPr>
        <w:t xml:space="preserve">13.2 Staff Master File — Required Fields</w:t>
      </w:r>
    </w:p>
    <w:p>
      <w:pPr>
        <w:spacing w:after="80" w:before="80"/>
      </w:pPr>
      <w:r>
        <w:rPr>
          <w:rFonts w:ascii="Calibri" w:cs="Calibri" w:eastAsia="Calibri" w:hAnsi="Calibri"/>
          <w:color w:val="1A1A1A"/>
          <w:sz w:val="22"/>
          <w:szCs w:val="22"/>
        </w:rPr>
        <w:t xml:space="preserve">Staff file completeness is assessed by assessStaffFileCompleteness():</w:t>
      </w:r>
    </w:p>
    <w:p>
      <w:pPr>
        <w:pStyle w:val="ListParagraph"/>
        <w:numPr>
          <w:ilvl w:val="0"/>
          <w:numId w:val="1"/>
        </w:numPr>
        <w:spacing w:after="40" w:before="40"/>
        <w:ind w:left="431"/>
      </w:pPr>
      <w:r>
        <w:rPr>
          <w:rFonts w:ascii="Calibri" w:cs="Calibri" w:eastAsia="Calibri" w:hAnsi="Calibri"/>
          <w:color w:val="1A1A1A"/>
          <w:sz w:val="22"/>
          <w:szCs w:val="22"/>
        </w:rPr>
        <w:t xml:space="preserve">Full name</w:t>
      </w:r>
    </w:p>
    <w:p>
      <w:pPr>
        <w:pStyle w:val="ListParagraph"/>
        <w:numPr>
          <w:ilvl w:val="0"/>
          <w:numId w:val="1"/>
        </w:numPr>
        <w:spacing w:after="40" w:before="40"/>
        <w:ind w:left="431"/>
      </w:pPr>
      <w:r>
        <w:rPr>
          <w:rFonts w:ascii="Calibri" w:cs="Calibri" w:eastAsia="Calibri" w:hAnsi="Calibri"/>
          <w:color w:val="1A1A1A"/>
          <w:sz w:val="22"/>
          <w:szCs w:val="22"/>
        </w:rPr>
        <w:t xml:space="preserve">Date of birth</w:t>
      </w:r>
    </w:p>
    <w:p>
      <w:pPr>
        <w:pStyle w:val="ListParagraph"/>
        <w:numPr>
          <w:ilvl w:val="0"/>
          <w:numId w:val="1"/>
        </w:numPr>
        <w:spacing w:after="40" w:before="40"/>
        <w:ind w:left="431"/>
      </w:pPr>
      <w:r>
        <w:rPr>
          <w:rFonts w:ascii="Calibri" w:cs="Calibri" w:eastAsia="Calibri" w:hAnsi="Calibri"/>
          <w:color w:val="1A1A1A"/>
          <w:sz w:val="22"/>
          <w:szCs w:val="22"/>
        </w:rPr>
        <w:t xml:space="preserve">Phone number</w:t>
      </w:r>
    </w:p>
    <w:p>
      <w:pPr>
        <w:pStyle w:val="ListParagraph"/>
        <w:numPr>
          <w:ilvl w:val="0"/>
          <w:numId w:val="1"/>
        </w:numPr>
        <w:spacing w:after="40" w:before="40"/>
        <w:ind w:left="431"/>
      </w:pPr>
      <w:r>
        <w:rPr>
          <w:rFonts w:ascii="Calibri" w:cs="Calibri" w:eastAsia="Calibri" w:hAnsi="Calibri"/>
          <w:color w:val="1A1A1A"/>
          <w:sz w:val="22"/>
          <w:szCs w:val="22"/>
        </w:rPr>
        <w:t xml:space="preserve">Branch / site</w:t>
      </w:r>
    </w:p>
    <w:p>
      <w:pPr>
        <w:pStyle w:val="ListParagraph"/>
        <w:numPr>
          <w:ilvl w:val="0"/>
          <w:numId w:val="1"/>
        </w:numPr>
        <w:spacing w:after="40" w:before="40"/>
        <w:ind w:left="431"/>
      </w:pPr>
      <w:r>
        <w:rPr>
          <w:rFonts w:ascii="Calibri" w:cs="Calibri" w:eastAsia="Calibri" w:hAnsi="Calibri"/>
          <w:color w:val="1A1A1A"/>
          <w:sz w:val="22"/>
          <w:szCs w:val="22"/>
        </w:rPr>
        <w:t xml:space="preserve">Job title / designation</w:t>
      </w:r>
    </w:p>
    <w:p>
      <w:pPr>
        <w:pStyle w:val="ListParagraph"/>
        <w:numPr>
          <w:ilvl w:val="0"/>
          <w:numId w:val="1"/>
        </w:numPr>
        <w:spacing w:after="40" w:before="40"/>
        <w:ind w:left="431"/>
      </w:pPr>
      <w:r>
        <w:rPr>
          <w:rFonts w:ascii="Calibri" w:cs="Calibri" w:eastAsia="Calibri" w:hAnsi="Calibri"/>
          <w:color w:val="1A1A1A"/>
          <w:sz w:val="22"/>
          <w:szCs w:val="22"/>
        </w:rPr>
        <w:t xml:space="preserve">Date joined</w:t>
      </w:r>
    </w:p>
    <w:p>
      <w:pPr>
        <w:pStyle w:val="ListParagraph"/>
        <w:numPr>
          <w:ilvl w:val="0"/>
          <w:numId w:val="1"/>
        </w:numPr>
        <w:spacing w:after="40" w:before="40"/>
        <w:ind w:left="431"/>
      </w:pPr>
      <w:r>
        <w:rPr>
          <w:rFonts w:ascii="Calibri" w:cs="Calibri" w:eastAsia="Calibri" w:hAnsi="Calibri"/>
          <w:color w:val="1A1A1A"/>
          <w:sz w:val="22"/>
          <w:szCs w:val="22"/>
        </w:rPr>
        <w:t xml:space="preserve">Bank account details</w:t>
      </w:r>
    </w:p>
    <w:p>
      <w:pPr>
        <w:pStyle w:val="ListParagraph"/>
        <w:numPr>
          <w:ilvl w:val="0"/>
          <w:numId w:val="1"/>
        </w:numPr>
        <w:spacing w:after="40" w:before="40"/>
        <w:ind w:left="431"/>
      </w:pPr>
      <w:r>
        <w:rPr>
          <w:rFonts w:ascii="Calibri" w:cs="Calibri" w:eastAsia="Calibri" w:hAnsi="Calibri"/>
          <w:color w:val="1A1A1A"/>
          <w:sz w:val="22"/>
          <w:szCs w:val="22"/>
        </w:rPr>
        <w:t xml:space="preserve">Next of kin (name + phone)</w:t>
      </w:r>
    </w:p>
    <w:p>
      <w:pPr>
        <w:pStyle w:val="ListParagraph"/>
        <w:numPr>
          <w:ilvl w:val="0"/>
          <w:numId w:val="1"/>
        </w:numPr>
        <w:spacing w:after="40" w:before="40"/>
        <w:ind w:left="431"/>
      </w:pPr>
      <w:r>
        <w:rPr>
          <w:rFonts w:ascii="Calibri" w:cs="Calibri" w:eastAsia="Calibri" w:hAnsi="Calibri"/>
          <w:color w:val="1A1A1A"/>
          <w:sz w:val="22"/>
          <w:szCs w:val="22"/>
        </w:rPr>
        <w:t xml:space="preserve">Highest academic qualification</w:t>
      </w:r>
    </w:p>
    <w:p>
      <w:pPr>
        <w:pStyle w:val="ListParagraph"/>
        <w:numPr>
          <w:ilvl w:val="0"/>
          <w:numId w:val="1"/>
        </w:numPr>
        <w:spacing w:after="40" w:before="40"/>
        <w:ind w:left="431"/>
      </w:pPr>
      <w:r>
        <w:rPr>
          <w:rFonts w:ascii="Calibri" w:cs="Calibri" w:eastAsia="Calibri" w:hAnsi="Calibri"/>
          <w:color w:val="1A1A1A"/>
          <w:sz w:val="22"/>
          <w:szCs w:val="22"/>
        </w:rPr>
        <w:t xml:space="preserve">Probation end date (permanent staff only)</w:t>
      </w:r>
    </w:p>
    <w:p>
      <w:pPr>
        <w:pStyle w:val="Heading2"/>
        <w:spacing w:after="120" w:before="280"/>
      </w:pPr>
      <w:r>
        <w:rPr>
          <w:rFonts w:ascii="Calibri" w:cs="Calibri" w:eastAsia="Calibri" w:hAnsi="Calibri"/>
          <w:b/>
          <w:bCs/>
          <w:color w:val="1B6B3A"/>
          <w:sz w:val="28"/>
          <w:szCs w:val="28"/>
        </w:rPr>
        <w:t xml:space="preserve">13.3 Designations &amp; Functional Desks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800"/>
            <w:shd w:fill="1B6B3A" w:val="clear"/>
          </w:tcPr>
          <w:p>
            <w:r>
              <w:rPr>
                <w:rFonts w:ascii="Calibri" w:cs="Calibri" w:eastAsia="Calibri" w:hAnsi="Calibri"/>
                <w:b/>
                <w:bCs/>
                <w:color w:val="FFFFFF"/>
                <w:sz w:val="20"/>
                <w:szCs w:val="20"/>
              </w:rPr>
              <w:t xml:space="preserve">Code</w:t>
            </w:r>
          </w:p>
        </w:tc>
        <w:tc>
          <w:tcPr>
            <w:tcW w:type="dxa" w:w="3200"/>
            <w:shd w:fill="1B6B3A" w:val="clear"/>
          </w:tcPr>
          <w:p>
            <w:r>
              <w:rPr>
                <w:rFonts w:ascii="Calibri" w:cs="Calibri" w:eastAsia="Calibri" w:hAnsi="Calibri"/>
                <w:b/>
                <w:bCs/>
                <w:color w:val="FFFFFF"/>
                <w:sz w:val="20"/>
                <w:szCs w:val="20"/>
              </w:rPr>
              <w:t xml:space="preserve">Title</w:t>
            </w:r>
          </w:p>
        </w:tc>
        <w:tc>
          <w:tcPr>
            <w:tcW w:type="dxa" w:w="4000"/>
            <w:shd w:fill="1B6B3A" w:val="clear"/>
          </w:tcPr>
          <w:p>
            <w:r>
              <w:rPr>
                <w:rFonts w:ascii="Calibri" w:cs="Calibri" w:eastAsia="Calibri" w:hAnsi="Calibri"/>
                <w:b/>
                <w:bCs/>
                <w:color w:val="FFFFFF"/>
                <w:sz w:val="20"/>
                <w:szCs w:val="20"/>
              </w:rPr>
              <w:t xml:space="preserve">Desk</w:t>
            </w:r>
          </w:p>
        </w:tc>
      </w:tr>
      <w:tr>
        <w:tc>
          <w:tcPr>
            <w:tcW w:type="dxa" w:w="1800"/>
            <w:shd w:fill="FFFFFF" w:val="clear"/>
          </w:tcPr>
          <w:p>
            <w:r>
              <w:rPr>
                <w:rFonts w:ascii="Calibri" w:cs="Calibri" w:eastAsia="Calibri" w:hAnsi="Calibri"/>
                <w:b/>
                <w:bCs/>
                <w:color w:val="1A1A1A"/>
                <w:sz w:val="19"/>
                <w:szCs w:val="19"/>
              </w:rPr>
              <w:t xml:space="preserve">desig_md</w:t>
            </w:r>
          </w:p>
        </w:tc>
        <w:tc>
          <w:tcPr>
            <w:tcW w:type="dxa" w:w="3200"/>
            <w:shd w:fill="FFFFFF" w:val="clear"/>
          </w:tcPr>
          <w:p>
            <w:r>
              <w:rPr>
                <w:rFonts w:ascii="Calibri" w:cs="Calibri" w:eastAsia="Calibri" w:hAnsi="Calibri"/>
                <w:b w:val="false"/>
                <w:bCs w:val="false"/>
                <w:color w:val="1A1A1A"/>
                <w:sz w:val="19"/>
                <w:szCs w:val="19"/>
              </w:rPr>
              <w:t xml:space="preserve">Managing Director</w:t>
            </w:r>
          </w:p>
        </w:tc>
        <w:tc>
          <w:tcPr>
            <w:tcW w:type="dxa" w:w="4000"/>
            <w:shd w:fill="FFFFFF" w:val="clear"/>
          </w:tcPr>
          <w:p>
            <w:r>
              <w:rPr>
                <w:rFonts w:ascii="Calibri" w:cs="Calibri" w:eastAsia="Calibri" w:hAnsi="Calibri"/>
                <w:b w:val="false"/>
                <w:bCs w:val="false"/>
                <w:color w:val="1A1A1A"/>
                <w:sz w:val="19"/>
                <w:szCs w:val="19"/>
              </w:rPr>
              <w:t xml:space="preserve">executive</w:t>
            </w:r>
          </w:p>
        </w:tc>
      </w:tr>
      <w:tr>
        <w:tc>
          <w:tcPr>
            <w:tcW w:type="dxa" w:w="1800"/>
            <w:shd w:fill="F0F7F3" w:val="clear"/>
          </w:tcPr>
          <w:p>
            <w:r>
              <w:rPr>
                <w:rFonts w:ascii="Calibri" w:cs="Calibri" w:eastAsia="Calibri" w:hAnsi="Calibri"/>
                <w:b/>
                <w:bCs/>
                <w:color w:val="1A1A1A"/>
                <w:sz w:val="19"/>
                <w:szCs w:val="19"/>
              </w:rPr>
              <w:t xml:space="preserve">desig_edo</w:t>
            </w:r>
          </w:p>
        </w:tc>
        <w:tc>
          <w:tcPr>
            <w:tcW w:type="dxa" w:w="3200"/>
            <w:shd w:fill="F0F7F3" w:val="clear"/>
          </w:tcPr>
          <w:p>
            <w:r>
              <w:rPr>
                <w:rFonts w:ascii="Calibri" w:cs="Calibri" w:eastAsia="Calibri" w:hAnsi="Calibri"/>
                <w:b w:val="false"/>
                <w:bCs w:val="false"/>
                <w:color w:val="1A1A1A"/>
                <w:sz w:val="19"/>
                <w:szCs w:val="19"/>
              </w:rPr>
              <w:t xml:space="preserve">Executive Director, Operations</w:t>
            </w:r>
          </w:p>
        </w:tc>
        <w:tc>
          <w:tcPr>
            <w:tcW w:type="dxa" w:w="4000"/>
            <w:shd w:fill="F0F7F3" w:val="clear"/>
          </w:tcPr>
          <w:p>
            <w:r>
              <w:rPr>
                <w:rFonts w:ascii="Calibri" w:cs="Calibri" w:eastAsia="Calibri" w:hAnsi="Calibri"/>
                <w:b w:val="false"/>
                <w:bCs w:val="false"/>
                <w:color w:val="1A1A1A"/>
                <w:sz w:val="19"/>
                <w:szCs w:val="19"/>
              </w:rPr>
              <w:t xml:space="preserve">executive</w:t>
            </w:r>
          </w:p>
        </w:tc>
      </w:tr>
      <w:tr>
        <w:tc>
          <w:tcPr>
            <w:tcW w:type="dxa" w:w="1800"/>
            <w:shd w:fill="FFFFFF" w:val="clear"/>
          </w:tcPr>
          <w:p>
            <w:r>
              <w:rPr>
                <w:rFonts w:ascii="Calibri" w:cs="Calibri" w:eastAsia="Calibri" w:hAnsi="Calibri"/>
                <w:b/>
                <w:bCs/>
                <w:color w:val="1A1A1A"/>
                <w:sz w:val="19"/>
                <w:szCs w:val="19"/>
              </w:rPr>
              <w:t xml:space="preserve">desig_edf</w:t>
            </w:r>
          </w:p>
        </w:tc>
        <w:tc>
          <w:tcPr>
            <w:tcW w:type="dxa" w:w="3200"/>
            <w:shd w:fill="FFFFFF" w:val="clear"/>
          </w:tcPr>
          <w:p>
            <w:r>
              <w:rPr>
                <w:rFonts w:ascii="Calibri" w:cs="Calibri" w:eastAsia="Calibri" w:hAnsi="Calibri"/>
                <w:b w:val="false"/>
                <w:bCs w:val="false"/>
                <w:color w:val="1A1A1A"/>
                <w:sz w:val="19"/>
                <w:szCs w:val="19"/>
              </w:rPr>
              <w:t xml:space="preserve">Executive Director, Finance</w:t>
            </w:r>
          </w:p>
        </w:tc>
        <w:tc>
          <w:tcPr>
            <w:tcW w:type="dxa" w:w="4000"/>
            <w:shd w:fill="FFFFFF" w:val="clear"/>
          </w:tcPr>
          <w:p>
            <w:r>
              <w:rPr>
                <w:rFonts w:ascii="Calibri" w:cs="Calibri" w:eastAsia="Calibri" w:hAnsi="Calibri"/>
                <w:b w:val="false"/>
                <w:bCs w:val="false"/>
                <w:color w:val="1A1A1A"/>
                <w:sz w:val="19"/>
                <w:szCs w:val="19"/>
              </w:rPr>
              <w:t xml:space="preserve">executive</w:t>
            </w:r>
          </w:p>
        </w:tc>
      </w:tr>
      <w:tr>
        <w:tc>
          <w:tcPr>
            <w:tcW w:type="dxa" w:w="1800"/>
            <w:shd w:fill="F0F7F3" w:val="clear"/>
          </w:tcPr>
          <w:p>
            <w:r>
              <w:rPr>
                <w:rFonts w:ascii="Calibri" w:cs="Calibri" w:eastAsia="Calibri" w:hAnsi="Calibri"/>
                <w:b/>
                <w:bCs/>
                <w:color w:val="1A1A1A"/>
                <w:sz w:val="19"/>
                <w:szCs w:val="19"/>
              </w:rPr>
              <w:t xml:space="preserve">desig_edc</w:t>
            </w:r>
          </w:p>
        </w:tc>
        <w:tc>
          <w:tcPr>
            <w:tcW w:type="dxa" w:w="3200"/>
            <w:shd w:fill="F0F7F3" w:val="clear"/>
          </w:tcPr>
          <w:p>
            <w:r>
              <w:rPr>
                <w:rFonts w:ascii="Calibri" w:cs="Calibri" w:eastAsia="Calibri" w:hAnsi="Calibri"/>
                <w:b w:val="false"/>
                <w:bCs w:val="false"/>
                <w:color w:val="1A1A1A"/>
                <w:sz w:val="19"/>
                <w:szCs w:val="19"/>
              </w:rPr>
              <w:t xml:space="preserve">Executive Director, Commercial</w:t>
            </w:r>
          </w:p>
        </w:tc>
        <w:tc>
          <w:tcPr>
            <w:tcW w:type="dxa" w:w="4000"/>
            <w:shd w:fill="F0F7F3" w:val="clear"/>
          </w:tcPr>
          <w:p>
            <w:r>
              <w:rPr>
                <w:rFonts w:ascii="Calibri" w:cs="Calibri" w:eastAsia="Calibri" w:hAnsi="Calibri"/>
                <w:b w:val="false"/>
                <w:bCs w:val="false"/>
                <w:color w:val="1A1A1A"/>
                <w:sz w:val="19"/>
                <w:szCs w:val="19"/>
              </w:rPr>
              <w:t xml:space="preserve">executive</w:t>
            </w:r>
          </w:p>
        </w:tc>
      </w:tr>
      <w:tr>
        <w:tc>
          <w:tcPr>
            <w:tcW w:type="dxa" w:w="1800"/>
            <w:shd w:fill="FFFFFF" w:val="clear"/>
          </w:tcPr>
          <w:p>
            <w:r>
              <w:rPr>
                <w:rFonts w:ascii="Calibri" w:cs="Calibri" w:eastAsia="Calibri" w:hAnsi="Calibri"/>
                <w:b/>
                <w:bCs/>
                <w:color w:val="1A1A1A"/>
                <w:sz w:val="19"/>
                <w:szCs w:val="19"/>
              </w:rPr>
              <w:t xml:space="preserve">desig_csec</w:t>
            </w:r>
          </w:p>
        </w:tc>
        <w:tc>
          <w:tcPr>
            <w:tcW w:type="dxa" w:w="3200"/>
            <w:shd w:fill="FFFFFF" w:val="clear"/>
          </w:tcPr>
          <w:p>
            <w:r>
              <w:rPr>
                <w:rFonts w:ascii="Calibri" w:cs="Calibri" w:eastAsia="Calibri" w:hAnsi="Calibri"/>
                <w:b w:val="false"/>
                <w:bCs w:val="false"/>
                <w:color w:val="1A1A1A"/>
                <w:sz w:val="19"/>
                <w:szCs w:val="19"/>
              </w:rPr>
              <w:t xml:space="preserve">Company Secretary</w:t>
            </w:r>
          </w:p>
        </w:tc>
        <w:tc>
          <w:tcPr>
            <w:tcW w:type="dxa" w:w="4000"/>
            <w:shd w:fill="FFFFFF" w:val="clear"/>
          </w:tcPr>
          <w:p>
            <w:r>
              <w:rPr>
                <w:rFonts w:ascii="Calibri" w:cs="Calibri" w:eastAsia="Calibri" w:hAnsi="Calibri"/>
                <w:b w:val="false"/>
                <w:bCs w:val="false"/>
                <w:color w:val="1A1A1A"/>
                <w:sz w:val="19"/>
                <w:szCs w:val="19"/>
              </w:rPr>
              <w:t xml:space="preserve">executive</w:t>
            </w:r>
          </w:p>
        </w:tc>
      </w:tr>
      <w:tr>
        <w:tc>
          <w:tcPr>
            <w:tcW w:type="dxa" w:w="1800"/>
            <w:shd w:fill="F0F7F3" w:val="clear"/>
          </w:tcPr>
          <w:p>
            <w:r>
              <w:rPr>
                <w:rFonts w:ascii="Calibri" w:cs="Calibri" w:eastAsia="Calibri" w:hAnsi="Calibri"/>
                <w:b/>
                <w:bCs/>
                <w:color w:val="1A1A1A"/>
                <w:sz w:val="19"/>
                <w:szCs w:val="19"/>
              </w:rPr>
              <w:t xml:space="preserve">desig_eamd</w:t>
            </w:r>
          </w:p>
        </w:tc>
        <w:tc>
          <w:tcPr>
            <w:tcW w:type="dxa" w:w="3200"/>
            <w:shd w:fill="F0F7F3" w:val="clear"/>
          </w:tcPr>
          <w:p>
            <w:r>
              <w:rPr>
                <w:rFonts w:ascii="Calibri" w:cs="Calibri" w:eastAsia="Calibri" w:hAnsi="Calibri"/>
                <w:b w:val="false"/>
                <w:bCs w:val="false"/>
                <w:color w:val="1A1A1A"/>
                <w:sz w:val="19"/>
                <w:szCs w:val="19"/>
              </w:rPr>
              <w:t xml:space="preserve">Executive Assistant to MD</w:t>
            </w:r>
          </w:p>
        </w:tc>
        <w:tc>
          <w:tcPr>
            <w:tcW w:type="dxa" w:w="4000"/>
            <w:shd w:fill="F0F7F3" w:val="clear"/>
          </w:tcPr>
          <w:p>
            <w:r>
              <w:rPr>
                <w:rFonts w:ascii="Calibri" w:cs="Calibri" w:eastAsia="Calibri" w:hAnsi="Calibri"/>
                <w:b w:val="false"/>
                <w:bCs w:val="false"/>
                <w:color w:val="1A1A1A"/>
                <w:sz w:val="19"/>
                <w:szCs w:val="19"/>
              </w:rPr>
              <w:t xml:space="preserve">executive</w:t>
            </w:r>
          </w:p>
        </w:tc>
      </w:tr>
      <w:tr>
        <w:tc>
          <w:tcPr>
            <w:tcW w:type="dxa" w:w="1800"/>
            <w:shd w:fill="FFFFFF" w:val="clear"/>
          </w:tcPr>
          <w:p>
            <w:r>
              <w:rPr>
                <w:rFonts w:ascii="Calibri" w:cs="Calibri" w:eastAsia="Calibri" w:hAnsi="Calibri"/>
                <w:b/>
                <w:bCs/>
                <w:color w:val="1A1A1A"/>
                <w:sz w:val="19"/>
                <w:szCs w:val="19"/>
              </w:rPr>
              <w:t xml:space="preserve">desig_gm</w:t>
            </w:r>
          </w:p>
        </w:tc>
        <w:tc>
          <w:tcPr>
            <w:tcW w:type="dxa" w:w="3200"/>
            <w:shd w:fill="FFFFFF" w:val="clear"/>
          </w:tcPr>
          <w:p>
            <w:r>
              <w:rPr>
                <w:rFonts w:ascii="Calibri" w:cs="Calibri" w:eastAsia="Calibri" w:hAnsi="Calibri"/>
                <w:b w:val="false"/>
                <w:bCs w:val="false"/>
                <w:color w:val="1A1A1A"/>
                <w:sz w:val="19"/>
                <w:szCs w:val="19"/>
              </w:rPr>
              <w:t xml:space="preserve">General Manager</w:t>
            </w:r>
          </w:p>
        </w:tc>
        <w:tc>
          <w:tcPr>
            <w:tcW w:type="dxa" w:w="4000"/>
            <w:shd w:fill="FFFFFF" w:val="clear"/>
          </w:tcPr>
          <w:p>
            <w:r>
              <w:rPr>
                <w:rFonts w:ascii="Calibri" w:cs="Calibri" w:eastAsia="Calibri" w:hAnsi="Calibri"/>
                <w:b w:val="false"/>
                <w:bCs w:val="false"/>
                <w:color w:val="1A1A1A"/>
                <w:sz w:val="19"/>
                <w:szCs w:val="19"/>
              </w:rPr>
              <w:t xml:space="preserve">executive</w:t>
            </w:r>
          </w:p>
        </w:tc>
      </w:tr>
      <w:tr>
        <w:tc>
          <w:tcPr>
            <w:tcW w:type="dxa" w:w="1800"/>
            <w:shd w:fill="F0F7F3" w:val="clear"/>
          </w:tcPr>
          <w:p>
            <w:r>
              <w:rPr>
                <w:rFonts w:ascii="Calibri" w:cs="Calibri" w:eastAsia="Calibri" w:hAnsi="Calibri"/>
                <w:b/>
                <w:bCs/>
                <w:color w:val="1A1A1A"/>
                <w:sz w:val="19"/>
                <w:szCs w:val="19"/>
              </w:rPr>
              <w:t xml:space="preserve">desig_gmhr</w:t>
            </w:r>
          </w:p>
        </w:tc>
        <w:tc>
          <w:tcPr>
            <w:tcW w:type="dxa" w:w="3200"/>
            <w:shd w:fill="F0F7F3" w:val="clear"/>
          </w:tcPr>
          <w:p>
            <w:r>
              <w:rPr>
                <w:rFonts w:ascii="Calibri" w:cs="Calibri" w:eastAsia="Calibri" w:hAnsi="Calibri"/>
                <w:b w:val="false"/>
                <w:bCs w:val="false"/>
                <w:color w:val="1A1A1A"/>
                <w:sz w:val="19"/>
                <w:szCs w:val="19"/>
              </w:rPr>
              <w:t xml:space="preserve">GM, Human Resources</w:t>
            </w:r>
          </w:p>
        </w:tc>
        <w:tc>
          <w:tcPr>
            <w:tcW w:type="dxa" w:w="4000"/>
            <w:shd w:fill="F0F7F3" w:val="clear"/>
          </w:tcPr>
          <w:p>
            <w:r>
              <w:rPr>
                <w:rFonts w:ascii="Calibri" w:cs="Calibri" w:eastAsia="Calibri" w:hAnsi="Calibri"/>
                <w:b w:val="false"/>
                <w:bCs w:val="false"/>
                <w:color w:val="1A1A1A"/>
                <w:sz w:val="19"/>
                <w:szCs w:val="19"/>
              </w:rPr>
              <w:t xml:space="preserve">hr</w:t>
            </w:r>
          </w:p>
        </w:tc>
      </w:tr>
      <w:tr>
        <w:tc>
          <w:tcPr>
            <w:tcW w:type="dxa" w:w="1800"/>
            <w:shd w:fill="FFFFFF" w:val="clear"/>
          </w:tcPr>
          <w:p>
            <w:r>
              <w:rPr>
                <w:rFonts w:ascii="Calibri" w:cs="Calibri" w:eastAsia="Calibri" w:hAnsi="Calibri"/>
                <w:b/>
                <w:bCs/>
                <w:color w:val="1A1A1A"/>
                <w:sz w:val="19"/>
                <w:szCs w:val="19"/>
              </w:rPr>
              <w:t xml:space="preserve">desig_bm</w:t>
            </w:r>
          </w:p>
        </w:tc>
        <w:tc>
          <w:tcPr>
            <w:tcW w:type="dxa" w:w="3200"/>
            <w:shd w:fill="FFFFFF" w:val="clear"/>
          </w:tcPr>
          <w:p>
            <w:r>
              <w:rPr>
                <w:rFonts w:ascii="Calibri" w:cs="Calibri" w:eastAsia="Calibri" w:hAnsi="Calibri"/>
                <w:b w:val="false"/>
                <w:bCs w:val="false"/>
                <w:color w:val="1A1A1A"/>
                <w:sz w:val="19"/>
                <w:szCs w:val="19"/>
              </w:rPr>
              <w:t xml:space="preserve">Branch Manager</w:t>
            </w:r>
          </w:p>
        </w:tc>
        <w:tc>
          <w:tcPr>
            <w:tcW w:type="dxa" w:w="4000"/>
            <w:shd w:fill="FFFFFF" w:val="clear"/>
          </w:tcPr>
          <w:p>
            <w:r>
              <w:rPr>
                <w:rFonts w:ascii="Calibri" w:cs="Calibri" w:eastAsia="Calibri" w:hAnsi="Calibri"/>
                <w:b w:val="false"/>
                <w:bCs w:val="false"/>
                <w:color w:val="1A1A1A"/>
                <w:sz w:val="19"/>
                <w:szCs w:val="19"/>
              </w:rPr>
              <w:t xml:space="preserve">branch</w:t>
            </w:r>
          </w:p>
        </w:tc>
      </w:tr>
      <w:tr>
        <w:tc>
          <w:tcPr>
            <w:tcW w:type="dxa" w:w="1800"/>
            <w:shd w:fill="F0F7F3" w:val="clear"/>
          </w:tcPr>
          <w:p>
            <w:r>
              <w:rPr>
                <w:rFonts w:ascii="Calibri" w:cs="Calibri" w:eastAsia="Calibri" w:hAnsi="Calibri"/>
                <w:b/>
                <w:bCs/>
                <w:color w:val="1A1A1A"/>
                <w:sz w:val="19"/>
                <w:szCs w:val="19"/>
              </w:rPr>
              <w:t xml:space="preserve">desig_actbm</w:t>
            </w:r>
          </w:p>
        </w:tc>
        <w:tc>
          <w:tcPr>
            <w:tcW w:type="dxa" w:w="3200"/>
            <w:shd w:fill="F0F7F3" w:val="clear"/>
          </w:tcPr>
          <w:p>
            <w:r>
              <w:rPr>
                <w:rFonts w:ascii="Calibri" w:cs="Calibri" w:eastAsia="Calibri" w:hAnsi="Calibri"/>
                <w:b w:val="false"/>
                <w:bCs w:val="false"/>
                <w:color w:val="1A1A1A"/>
                <w:sz w:val="19"/>
                <w:szCs w:val="19"/>
              </w:rPr>
              <w:t xml:space="preserve">Acting Branch Manager</w:t>
            </w:r>
          </w:p>
        </w:tc>
        <w:tc>
          <w:tcPr>
            <w:tcW w:type="dxa" w:w="4000"/>
            <w:shd w:fill="F0F7F3" w:val="clear"/>
          </w:tcPr>
          <w:p>
            <w:r>
              <w:rPr>
                <w:rFonts w:ascii="Calibri" w:cs="Calibri" w:eastAsia="Calibri" w:hAnsi="Calibri"/>
                <w:b w:val="false"/>
                <w:bCs w:val="false"/>
                <w:color w:val="1A1A1A"/>
                <w:sz w:val="19"/>
                <w:szCs w:val="19"/>
              </w:rPr>
              <w:t xml:space="preserve">branch</w:t>
            </w:r>
          </w:p>
        </w:tc>
      </w:tr>
      <w:tr>
        <w:tc>
          <w:tcPr>
            <w:tcW w:type="dxa" w:w="1800"/>
            <w:shd w:fill="FFFFFF" w:val="clear"/>
          </w:tcPr>
          <w:p>
            <w:r>
              <w:rPr>
                <w:rFonts w:ascii="Calibri" w:cs="Calibri" w:eastAsia="Calibri" w:hAnsi="Calibri"/>
                <w:b/>
                <w:bCs/>
                <w:color w:val="1A1A1A"/>
                <w:sz w:val="19"/>
                <w:szCs w:val="19"/>
              </w:rPr>
              <w:t xml:space="preserve">desig_hrrep</w:t>
            </w:r>
          </w:p>
        </w:tc>
        <w:tc>
          <w:tcPr>
            <w:tcW w:type="dxa" w:w="3200"/>
            <w:shd w:fill="FFFFFF" w:val="clear"/>
          </w:tcPr>
          <w:p>
            <w:r>
              <w:rPr>
                <w:rFonts w:ascii="Calibri" w:cs="Calibri" w:eastAsia="Calibri" w:hAnsi="Calibri"/>
                <w:b w:val="false"/>
                <w:bCs w:val="false"/>
                <w:color w:val="1A1A1A"/>
                <w:sz w:val="19"/>
                <w:szCs w:val="19"/>
              </w:rPr>
              <w:t xml:space="preserve">HR Representative</w:t>
            </w:r>
          </w:p>
        </w:tc>
        <w:tc>
          <w:tcPr>
            <w:tcW w:type="dxa" w:w="4000"/>
            <w:shd w:fill="FFFFFF" w:val="clear"/>
          </w:tcPr>
          <w:p>
            <w:r>
              <w:rPr>
                <w:rFonts w:ascii="Calibri" w:cs="Calibri" w:eastAsia="Calibri" w:hAnsi="Calibri"/>
                <w:b w:val="false"/>
                <w:bCs w:val="false"/>
                <w:color w:val="1A1A1A"/>
                <w:sz w:val="19"/>
                <w:szCs w:val="19"/>
              </w:rPr>
              <w:t xml:space="preserve">hr</w:t>
            </w:r>
          </w:p>
        </w:tc>
      </w:tr>
      <w:tr>
        <w:tc>
          <w:tcPr>
            <w:tcW w:type="dxa" w:w="1800"/>
            <w:shd w:fill="F0F7F3" w:val="clear"/>
          </w:tcPr>
          <w:p>
            <w:r>
              <w:rPr>
                <w:rFonts w:ascii="Calibri" w:cs="Calibri" w:eastAsia="Calibri" w:hAnsi="Calibri"/>
                <w:b/>
                <w:bCs/>
                <w:color w:val="1A1A1A"/>
                <w:sz w:val="19"/>
                <w:szCs w:val="19"/>
              </w:rPr>
              <w:t xml:space="preserve">desig_aud</w:t>
            </w:r>
          </w:p>
        </w:tc>
        <w:tc>
          <w:tcPr>
            <w:tcW w:type="dxa" w:w="3200"/>
            <w:shd w:fill="F0F7F3" w:val="clear"/>
          </w:tcPr>
          <w:p>
            <w:r>
              <w:rPr>
                <w:rFonts w:ascii="Calibri" w:cs="Calibri" w:eastAsia="Calibri" w:hAnsi="Calibri"/>
                <w:b w:val="false"/>
                <w:bCs w:val="false"/>
                <w:color w:val="1A1A1A"/>
                <w:sz w:val="19"/>
                <w:szCs w:val="19"/>
              </w:rPr>
              <w:t xml:space="preserve">Auditor</w:t>
            </w:r>
          </w:p>
        </w:tc>
        <w:tc>
          <w:tcPr>
            <w:tcW w:type="dxa" w:w="4000"/>
            <w:shd w:fill="F0F7F3" w:val="clear"/>
          </w:tcPr>
          <w:p>
            <w:r>
              <w:rPr>
                <w:rFonts w:ascii="Calibri" w:cs="Calibri" w:eastAsia="Calibri" w:hAnsi="Calibri"/>
                <w:b w:val="false"/>
                <w:bCs w:val="false"/>
                <w:color w:val="1A1A1A"/>
                <w:sz w:val="19"/>
                <w:szCs w:val="19"/>
              </w:rPr>
              <w:t xml:space="preserve">finance</w:t>
            </w:r>
          </w:p>
        </w:tc>
      </w:tr>
      <w:tr>
        <w:tc>
          <w:tcPr>
            <w:tcW w:type="dxa" w:w="1800"/>
            <w:shd w:fill="FFFFFF" w:val="clear"/>
          </w:tcPr>
          <w:p>
            <w:r>
              <w:rPr>
                <w:rFonts w:ascii="Calibri" w:cs="Calibri" w:eastAsia="Calibri" w:hAnsi="Calibri"/>
                <w:b/>
                <w:bCs/>
                <w:color w:val="1A1A1A"/>
                <w:sz w:val="19"/>
                <w:szCs w:val="19"/>
              </w:rPr>
              <w:t xml:space="preserve">desig_po</w:t>
            </w:r>
          </w:p>
        </w:tc>
        <w:tc>
          <w:tcPr>
            <w:tcW w:type="dxa" w:w="3200"/>
            <w:shd w:fill="FFFFFF" w:val="clear"/>
          </w:tcPr>
          <w:p>
            <w:r>
              <w:rPr>
                <w:rFonts w:ascii="Calibri" w:cs="Calibri" w:eastAsia="Calibri" w:hAnsi="Calibri"/>
                <w:b w:val="false"/>
                <w:bCs w:val="false"/>
                <w:color w:val="1A1A1A"/>
                <w:sz w:val="19"/>
                <w:szCs w:val="19"/>
              </w:rPr>
              <w:t xml:space="preserve">Procurement Officer</w:t>
            </w:r>
          </w:p>
        </w:tc>
        <w:tc>
          <w:tcPr>
            <w:tcW w:type="dxa" w:w="4000"/>
            <w:shd w:fill="FFFFFF" w:val="clear"/>
          </w:tcPr>
          <w:p>
            <w:r>
              <w:rPr>
                <w:rFonts w:ascii="Calibri" w:cs="Calibri" w:eastAsia="Calibri" w:hAnsi="Calibri"/>
                <w:b w:val="false"/>
                <w:bCs w:val="false"/>
                <w:color w:val="1A1A1A"/>
                <w:sz w:val="19"/>
                <w:szCs w:val="19"/>
              </w:rPr>
              <w:t xml:space="preserve">procurement</w:t>
            </w:r>
          </w:p>
        </w:tc>
      </w:tr>
      <w:tr>
        <w:tc>
          <w:tcPr>
            <w:tcW w:type="dxa" w:w="1800"/>
            <w:shd w:fill="F0F7F3" w:val="clear"/>
          </w:tcPr>
          <w:p>
            <w:r>
              <w:rPr>
                <w:rFonts w:ascii="Calibri" w:cs="Calibri" w:eastAsia="Calibri" w:hAnsi="Calibri"/>
                <w:b/>
                <w:bCs/>
                <w:color w:val="1A1A1A"/>
                <w:sz w:val="19"/>
                <w:szCs w:val="19"/>
              </w:rPr>
              <w:t xml:space="preserve">desig_hop</w:t>
            </w:r>
          </w:p>
        </w:tc>
        <w:tc>
          <w:tcPr>
            <w:tcW w:type="dxa" w:w="3200"/>
            <w:shd w:fill="F0F7F3" w:val="clear"/>
          </w:tcPr>
          <w:p>
            <w:r>
              <w:rPr>
                <w:rFonts w:ascii="Calibri" w:cs="Calibri" w:eastAsia="Calibri" w:hAnsi="Calibri"/>
                <w:b w:val="false"/>
                <w:bCs w:val="false"/>
                <w:color w:val="1A1A1A"/>
                <w:sz w:val="19"/>
                <w:szCs w:val="19"/>
              </w:rPr>
              <w:t xml:space="preserve">Head of Procurement</w:t>
            </w:r>
          </w:p>
        </w:tc>
        <w:tc>
          <w:tcPr>
            <w:tcW w:type="dxa" w:w="4000"/>
            <w:shd w:fill="F0F7F3" w:val="clear"/>
          </w:tcPr>
          <w:p>
            <w:r>
              <w:rPr>
                <w:rFonts w:ascii="Calibri" w:cs="Calibri" w:eastAsia="Calibri" w:hAnsi="Calibri"/>
                <w:b w:val="false"/>
                <w:bCs w:val="false"/>
                <w:color w:val="1A1A1A"/>
                <w:sz w:val="19"/>
                <w:szCs w:val="19"/>
              </w:rPr>
              <w:t xml:space="preserve">procurement</w:t>
            </w:r>
          </w:p>
        </w:tc>
      </w:tr>
      <w:tr>
        <w:tc>
          <w:tcPr>
            <w:tcW w:type="dxa" w:w="1800"/>
            <w:shd w:fill="FFFFFF" w:val="clear"/>
          </w:tcPr>
          <w:p>
            <w:r>
              <w:rPr>
                <w:rFonts w:ascii="Calibri" w:cs="Calibri" w:eastAsia="Calibri" w:hAnsi="Calibri"/>
                <w:b/>
                <w:bCs/>
                <w:color w:val="1A1A1A"/>
                <w:sz w:val="19"/>
                <w:szCs w:val="19"/>
              </w:rPr>
              <w:t xml:space="preserve">desig_pm</w:t>
            </w:r>
          </w:p>
        </w:tc>
        <w:tc>
          <w:tcPr>
            <w:tcW w:type="dxa" w:w="3200"/>
            <w:shd w:fill="FFFFFF" w:val="clear"/>
          </w:tcPr>
          <w:p>
            <w:r>
              <w:rPr>
                <w:rFonts w:ascii="Calibri" w:cs="Calibri" w:eastAsia="Calibri" w:hAnsi="Calibri"/>
                <w:b w:val="false"/>
                <w:bCs w:val="false"/>
                <w:color w:val="1A1A1A"/>
                <w:sz w:val="19"/>
                <w:szCs w:val="19"/>
              </w:rPr>
              <w:t xml:space="preserve">Production Manager</w:t>
            </w:r>
          </w:p>
        </w:tc>
        <w:tc>
          <w:tcPr>
            <w:tcW w:type="dxa" w:w="4000"/>
            <w:shd w:fill="FFFFFF" w:val="clear"/>
          </w:tcPr>
          <w:p>
            <w:r>
              <w:rPr>
                <w:rFonts w:ascii="Calibri" w:cs="Calibri" w:eastAsia="Calibri" w:hAnsi="Calibri"/>
                <w:b w:val="false"/>
                <w:bCs w:val="false"/>
                <w:color w:val="1A1A1A"/>
                <w:sz w:val="19"/>
                <w:szCs w:val="19"/>
              </w:rPr>
              <w:t xml:space="preserve">production</w:t>
            </w:r>
          </w:p>
        </w:tc>
      </w:tr>
      <w:tr>
        <w:tc>
          <w:tcPr>
            <w:tcW w:type="dxa" w:w="1800"/>
            <w:shd w:fill="F0F7F3" w:val="clear"/>
          </w:tcPr>
          <w:p>
            <w:r>
              <w:rPr>
                <w:rFonts w:ascii="Calibri" w:cs="Calibri" w:eastAsia="Calibri" w:hAnsi="Calibri"/>
                <w:b/>
                <w:bCs/>
                <w:color w:val="1A1A1A"/>
                <w:sz w:val="19"/>
                <w:szCs w:val="19"/>
              </w:rPr>
              <w:t xml:space="preserve">desig_qco</w:t>
            </w:r>
          </w:p>
        </w:tc>
        <w:tc>
          <w:tcPr>
            <w:tcW w:type="dxa" w:w="3200"/>
            <w:shd w:fill="F0F7F3" w:val="clear"/>
          </w:tcPr>
          <w:p>
            <w:r>
              <w:rPr>
                <w:rFonts w:ascii="Calibri" w:cs="Calibri" w:eastAsia="Calibri" w:hAnsi="Calibri"/>
                <w:b w:val="false"/>
                <w:bCs w:val="false"/>
                <w:color w:val="1A1A1A"/>
                <w:sz w:val="19"/>
                <w:szCs w:val="19"/>
              </w:rPr>
              <w:t xml:space="preserve">Quality Control Officer</w:t>
            </w:r>
          </w:p>
        </w:tc>
        <w:tc>
          <w:tcPr>
            <w:tcW w:type="dxa" w:w="4000"/>
            <w:shd w:fill="F0F7F3" w:val="clear"/>
          </w:tcPr>
          <w:p>
            <w:r>
              <w:rPr>
                <w:rFonts w:ascii="Calibri" w:cs="Calibri" w:eastAsia="Calibri" w:hAnsi="Calibri"/>
                <w:b w:val="false"/>
                <w:bCs w:val="false"/>
                <w:color w:val="1A1A1A"/>
                <w:sz w:val="19"/>
                <w:szCs w:val="19"/>
              </w:rPr>
              <w:t xml:space="preserve">production</w:t>
            </w:r>
          </w:p>
        </w:tc>
      </w:tr>
      <w:tr>
        <w:tc>
          <w:tcPr>
            <w:tcW w:type="dxa" w:w="1800"/>
            <w:shd w:fill="FFFFFF" w:val="clear"/>
          </w:tcPr>
          <w:p>
            <w:r>
              <w:rPr>
                <w:rFonts w:ascii="Calibri" w:cs="Calibri" w:eastAsia="Calibri" w:hAnsi="Calibri"/>
                <w:b/>
                <w:bCs/>
                <w:color w:val="1A1A1A"/>
                <w:sz w:val="19"/>
                <w:szCs w:val="19"/>
              </w:rPr>
              <w:t xml:space="preserve">desig_mm</w:t>
            </w:r>
          </w:p>
        </w:tc>
        <w:tc>
          <w:tcPr>
            <w:tcW w:type="dxa" w:w="3200"/>
            <w:shd w:fill="FFFFFF" w:val="clear"/>
          </w:tcPr>
          <w:p>
            <w:r>
              <w:rPr>
                <w:rFonts w:ascii="Calibri" w:cs="Calibri" w:eastAsia="Calibri" w:hAnsi="Calibri"/>
                <w:b w:val="false"/>
                <w:bCs w:val="false"/>
                <w:color w:val="1A1A1A"/>
                <w:sz w:val="19"/>
                <w:szCs w:val="19"/>
              </w:rPr>
              <w:t xml:space="preserve">Maintenance Manager</w:t>
            </w:r>
          </w:p>
        </w:tc>
        <w:tc>
          <w:tcPr>
            <w:tcW w:type="dxa" w:w="4000"/>
            <w:shd w:fill="FFFFFF" w:val="clear"/>
          </w:tcPr>
          <w:p>
            <w:r>
              <w:rPr>
                <w:rFonts w:ascii="Calibri" w:cs="Calibri" w:eastAsia="Calibri" w:hAnsi="Calibri"/>
                <w:b w:val="false"/>
                <w:bCs w:val="false"/>
                <w:color w:val="1A1A1A"/>
                <w:sz w:val="19"/>
                <w:szCs w:val="19"/>
              </w:rPr>
              <w:t xml:space="preserve">maintenance</w:t>
            </w:r>
          </w:p>
        </w:tc>
      </w:tr>
      <w:tr>
        <w:tc>
          <w:tcPr>
            <w:tcW w:type="dxa" w:w="1800"/>
            <w:shd w:fill="F0F7F3" w:val="clear"/>
          </w:tcPr>
          <w:p>
            <w:r>
              <w:rPr>
                <w:rFonts w:ascii="Calibri" w:cs="Calibri" w:eastAsia="Calibri" w:hAnsi="Calibri"/>
                <w:b/>
                <w:bCs/>
                <w:color w:val="1A1A1A"/>
                <w:sz w:val="19"/>
                <w:szCs w:val="19"/>
              </w:rPr>
              <w:t xml:space="preserve">desig_mtech</w:t>
            </w:r>
          </w:p>
        </w:tc>
        <w:tc>
          <w:tcPr>
            <w:tcW w:type="dxa" w:w="3200"/>
            <w:shd w:fill="F0F7F3" w:val="clear"/>
          </w:tcPr>
          <w:p>
            <w:r>
              <w:rPr>
                <w:rFonts w:ascii="Calibri" w:cs="Calibri" w:eastAsia="Calibri" w:hAnsi="Calibri"/>
                <w:b w:val="false"/>
                <w:bCs w:val="false"/>
                <w:color w:val="1A1A1A"/>
                <w:sz w:val="19"/>
                <w:szCs w:val="19"/>
              </w:rPr>
              <w:t xml:space="preserve">Maintenance Technician</w:t>
            </w:r>
          </w:p>
        </w:tc>
        <w:tc>
          <w:tcPr>
            <w:tcW w:type="dxa" w:w="4000"/>
            <w:shd w:fill="F0F7F3" w:val="clear"/>
          </w:tcPr>
          <w:p>
            <w:r>
              <w:rPr>
                <w:rFonts w:ascii="Calibri" w:cs="Calibri" w:eastAsia="Calibri" w:hAnsi="Calibri"/>
                <w:b w:val="false"/>
                <w:bCs w:val="false"/>
                <w:color w:val="1A1A1A"/>
                <w:sz w:val="19"/>
                <w:szCs w:val="19"/>
              </w:rPr>
              <w:t xml:space="preserve">maintenance</w:t>
            </w:r>
          </w:p>
        </w:tc>
      </w:tr>
    </w:tbl>
    <w:p>
      <w:pPr>
        <w:pStyle w:val="Heading2"/>
        <w:spacing w:after="120" w:before="280"/>
      </w:pPr>
      <w:r>
        <w:rPr>
          <w:rFonts w:ascii="Calibri" w:cs="Calibri" w:eastAsia="Calibri" w:hAnsi="Calibri"/>
          <w:b/>
          <w:bCs/>
          <w:color w:val="1B6B3A"/>
          <w:sz w:val="28"/>
          <w:szCs w:val="28"/>
        </w:rPr>
        <w:t xml:space="preserve">13.4 Leave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shd w:fill="1B6B3A" w:val="clear"/>
          </w:tcPr>
          <w:p>
            <w:r>
              <w:rPr>
                <w:rFonts w:ascii="Calibri" w:cs="Calibri" w:eastAsia="Calibri" w:hAnsi="Calibri"/>
                <w:b/>
                <w:bCs/>
                <w:color w:val="FFFFFF"/>
                <w:sz w:val="20"/>
                <w:szCs w:val="20"/>
              </w:rPr>
              <w:t xml:space="preserve">Type</w:t>
            </w:r>
          </w:p>
        </w:tc>
        <w:tc>
          <w:tcPr>
            <w:tcW w:type="dxa" w:w="1600"/>
            <w:shd w:fill="1B6B3A" w:val="clear"/>
          </w:tcPr>
          <w:p>
            <w:r>
              <w:rPr>
                <w:rFonts w:ascii="Calibri" w:cs="Calibri" w:eastAsia="Calibri" w:hAnsi="Calibri"/>
                <w:b/>
                <w:bCs/>
                <w:color w:val="FFFFFF"/>
                <w:sz w:val="20"/>
                <w:szCs w:val="20"/>
              </w:rPr>
              <w:t xml:space="preserve">Balance Tracked?</w:t>
            </w:r>
          </w:p>
        </w:tc>
        <w:tc>
          <w:tcPr>
            <w:tcW w:type="dxa" w:w="5400"/>
            <w:shd w:fill="1B6B3A" w:val="clear"/>
          </w:tcPr>
          <w:p>
            <w:r>
              <w:rPr>
                <w:rFonts w:ascii="Calibri" w:cs="Calibri" w:eastAsia="Calibri" w:hAnsi="Calibri"/>
                <w:b/>
                <w:bCs/>
                <w:color w:val="FFFFFF"/>
                <w:sz w:val="20"/>
                <w:szCs w:val="20"/>
              </w:rPr>
              <w:t xml:space="preserve">Entitlement / Rules</w:t>
            </w:r>
          </w:p>
        </w:tc>
      </w:tr>
      <w:tr>
        <w:tc>
          <w:tcPr>
            <w:tcW w:type="dxa" w:w="2000"/>
            <w:shd w:fill="FFFFFF" w:val="clear"/>
          </w:tcPr>
          <w:p>
            <w:r>
              <w:rPr>
                <w:rFonts w:ascii="Calibri" w:cs="Calibri" w:eastAsia="Calibri" w:hAnsi="Calibri"/>
                <w:b/>
                <w:bCs/>
                <w:color w:val="1A1A1A"/>
                <w:sz w:val="19"/>
                <w:szCs w:val="19"/>
              </w:rPr>
              <w:t xml:space="preserve">Annual</w:t>
            </w:r>
          </w:p>
        </w:tc>
        <w:tc>
          <w:tcPr>
            <w:tcW w:type="dxa" w:w="1600"/>
            <w:shd w:fill="FFFFFF" w:val="clear"/>
          </w:tcPr>
          <w:p>
            <w:r>
              <w:rPr>
                <w:rFonts w:ascii="Calibri" w:cs="Calibri" w:eastAsia="Calibri" w:hAnsi="Calibri"/>
                <w:b w:val="false"/>
                <w:bCs w:val="false"/>
                <w:color w:val="1A1A1A"/>
                <w:sz w:val="19"/>
                <w:szCs w:val="19"/>
              </w:rPr>
              <w:t xml:space="preserve">Yes</w:t>
            </w:r>
          </w:p>
        </w:tc>
        <w:tc>
          <w:tcPr>
            <w:tcW w:type="dxa" w:w="5400"/>
            <w:shd w:fill="FFFFFF" w:val="clear"/>
          </w:tcPr>
          <w:p>
            <w:r>
              <w:rPr>
                <w:rFonts w:ascii="Calibri" w:cs="Calibri" w:eastAsia="Calibri" w:hAnsi="Calibri"/>
                <w:b w:val="false"/>
                <w:bCs w:val="false"/>
                <w:color w:val="1A1A1A"/>
                <w:sz w:val="19"/>
                <w:szCs w:val="19"/>
              </w:rPr>
              <w:t xml:space="preserve">Junior (L1-L3): 14 days/year. Senior (L4-L7): 21 days/year. Accrued via leave accrual ledger.</w:t>
            </w:r>
          </w:p>
        </w:tc>
      </w:tr>
      <w:tr>
        <w:tc>
          <w:tcPr>
            <w:tcW w:type="dxa" w:w="2000"/>
            <w:shd w:fill="F0F7F3" w:val="clear"/>
          </w:tcPr>
          <w:p>
            <w:r>
              <w:rPr>
                <w:rFonts w:ascii="Calibri" w:cs="Calibri" w:eastAsia="Calibri" w:hAnsi="Calibri"/>
                <w:b/>
                <w:bCs/>
                <w:color w:val="1A1A1A"/>
                <w:sz w:val="19"/>
                <w:szCs w:val="19"/>
              </w:rPr>
              <w:t xml:space="preserve">Sick</w:t>
            </w:r>
          </w:p>
        </w:tc>
        <w:tc>
          <w:tcPr>
            <w:tcW w:type="dxa" w:w="1600"/>
            <w:shd w:fill="F0F7F3" w:val="clear"/>
          </w:tcPr>
          <w:p>
            <w:r>
              <w:rPr>
                <w:rFonts w:ascii="Calibri" w:cs="Calibri" w:eastAsia="Calibri" w:hAnsi="Calibri"/>
                <w:b w:val="false"/>
                <w:bCs w:val="false"/>
                <w:color w:val="1A1A1A"/>
                <w:sz w:val="19"/>
                <w:szCs w:val="19"/>
              </w:rPr>
              <w:t xml:space="preserve">No</w:t>
            </w:r>
          </w:p>
        </w:tc>
        <w:tc>
          <w:tcPr>
            <w:tcW w:type="dxa" w:w="5400"/>
            <w:shd w:fill="F0F7F3" w:val="clear"/>
          </w:tcPr>
          <w:p>
            <w:r>
              <w:rPr>
                <w:rFonts w:ascii="Calibri" w:cs="Calibri" w:eastAsia="Calibri" w:hAnsi="Calibri"/>
                <w:b w:val="false"/>
                <w:bCs w:val="false"/>
                <w:color w:val="1A1A1A"/>
                <w:sz w:val="19"/>
                <w:szCs w:val="19"/>
              </w:rPr>
              <w:t xml:space="preserve">No fixed balance; medical certificate required for extended periods</w:t>
            </w:r>
          </w:p>
        </w:tc>
      </w:tr>
      <w:tr>
        <w:tc>
          <w:tcPr>
            <w:tcW w:type="dxa" w:w="2000"/>
            <w:shd w:fill="FFFFFF" w:val="clear"/>
          </w:tcPr>
          <w:p>
            <w:r>
              <w:rPr>
                <w:rFonts w:ascii="Calibri" w:cs="Calibri" w:eastAsia="Calibri" w:hAnsi="Calibri"/>
                <w:b/>
                <w:bCs/>
                <w:color w:val="1A1A1A"/>
                <w:sz w:val="19"/>
                <w:szCs w:val="19"/>
              </w:rPr>
              <w:t xml:space="preserve">Maternity</w:t>
            </w:r>
          </w:p>
        </w:tc>
        <w:tc>
          <w:tcPr>
            <w:tcW w:type="dxa" w:w="1600"/>
            <w:shd w:fill="FFFFFF" w:val="clear"/>
          </w:tcPr>
          <w:p>
            <w:r>
              <w:rPr>
                <w:rFonts w:ascii="Calibri" w:cs="Calibri" w:eastAsia="Calibri" w:hAnsi="Calibri"/>
                <w:b w:val="false"/>
                <w:bCs w:val="false"/>
                <w:color w:val="1A1A1A"/>
                <w:sz w:val="19"/>
                <w:szCs w:val="19"/>
              </w:rPr>
              <w:t xml:space="preserve">Yes</w:t>
            </w:r>
          </w:p>
        </w:tc>
        <w:tc>
          <w:tcPr>
            <w:tcW w:type="dxa" w:w="5400"/>
            <w:shd w:fill="FFFFFF" w:val="clear"/>
          </w:tcPr>
          <w:p>
            <w:r>
              <w:rPr>
                <w:rFonts w:ascii="Calibri" w:cs="Calibri" w:eastAsia="Calibri" w:hAnsi="Calibri"/>
                <w:b w:val="false"/>
                <w:bCs w:val="false"/>
                <w:color w:val="1A1A1A"/>
                <w:sz w:val="19"/>
                <w:szCs w:val="19"/>
              </w:rPr>
              <w:t xml:space="preserve">Days configured via org_policy_kv (maternityLeaveDays)</w:t>
            </w:r>
          </w:p>
        </w:tc>
      </w:tr>
      <w:tr>
        <w:tc>
          <w:tcPr>
            <w:tcW w:type="dxa" w:w="2000"/>
            <w:shd w:fill="F0F7F3" w:val="clear"/>
          </w:tcPr>
          <w:p>
            <w:r>
              <w:rPr>
                <w:rFonts w:ascii="Calibri" w:cs="Calibri" w:eastAsia="Calibri" w:hAnsi="Calibri"/>
                <w:b/>
                <w:bCs/>
                <w:color w:val="1A1A1A"/>
                <w:sz w:val="19"/>
                <w:szCs w:val="19"/>
              </w:rPr>
              <w:t xml:space="preserve">Compassionate</w:t>
            </w:r>
          </w:p>
        </w:tc>
        <w:tc>
          <w:tcPr>
            <w:tcW w:type="dxa" w:w="1600"/>
            <w:shd w:fill="F0F7F3" w:val="clear"/>
          </w:tcPr>
          <w:p>
            <w:r>
              <w:rPr>
                <w:rFonts w:ascii="Calibri" w:cs="Calibri" w:eastAsia="Calibri" w:hAnsi="Calibri"/>
                <w:b w:val="false"/>
                <w:bCs w:val="false"/>
                <w:color w:val="1A1A1A"/>
                <w:sz w:val="19"/>
                <w:szCs w:val="19"/>
              </w:rPr>
              <w:t xml:space="preserve">No</w:t>
            </w:r>
          </w:p>
        </w:tc>
        <w:tc>
          <w:tcPr>
            <w:tcW w:type="dxa" w:w="5400"/>
            <w:shd w:fill="F0F7F3" w:val="clear"/>
          </w:tcPr>
          <w:p>
            <w:r>
              <w:rPr>
                <w:rFonts w:ascii="Calibri" w:cs="Calibri" w:eastAsia="Calibri" w:hAnsi="Calibri"/>
                <w:b w:val="false"/>
                <w:bCs w:val="false"/>
                <w:color w:val="1A1A1A"/>
                <w:sz w:val="19"/>
                <w:szCs w:val="19"/>
              </w:rPr>
              <w:t xml:space="preserve">Case-by-case — bereavement, family emergency</w:t>
            </w:r>
          </w:p>
        </w:tc>
      </w:tr>
      <w:tr>
        <w:tc>
          <w:tcPr>
            <w:tcW w:type="dxa" w:w="2000"/>
            <w:shd w:fill="FFFFFF" w:val="clear"/>
          </w:tcPr>
          <w:p>
            <w:r>
              <w:rPr>
                <w:rFonts w:ascii="Calibri" w:cs="Calibri" w:eastAsia="Calibri" w:hAnsi="Calibri"/>
                <w:b/>
                <w:bCs/>
                <w:color w:val="1A1A1A"/>
                <w:sz w:val="19"/>
                <w:szCs w:val="19"/>
              </w:rPr>
              <w:t xml:space="preserve">Leave without pay</w:t>
            </w:r>
          </w:p>
        </w:tc>
        <w:tc>
          <w:tcPr>
            <w:tcW w:type="dxa" w:w="1600"/>
            <w:shd w:fill="FFFFFF" w:val="clear"/>
          </w:tcPr>
          <w:p>
            <w:r>
              <w:rPr>
                <w:rFonts w:ascii="Calibri" w:cs="Calibri" w:eastAsia="Calibri" w:hAnsi="Calibri"/>
                <w:b w:val="false"/>
                <w:bCs w:val="false"/>
                <w:color w:val="1A1A1A"/>
                <w:sz w:val="19"/>
                <w:szCs w:val="19"/>
              </w:rPr>
              <w:t xml:space="preserve">No</w:t>
            </w:r>
          </w:p>
        </w:tc>
        <w:tc>
          <w:tcPr>
            <w:tcW w:type="dxa" w:w="5400"/>
            <w:shd w:fill="FFFFFF" w:val="clear"/>
          </w:tcPr>
          <w:p>
            <w:r>
              <w:rPr>
                <w:rFonts w:ascii="Calibri" w:cs="Calibri" w:eastAsia="Calibri" w:hAnsi="Calibri"/>
                <w:b w:val="false"/>
                <w:bCs w:val="false"/>
                <w:color w:val="1A1A1A"/>
                <w:sz w:val="19"/>
                <w:szCs w:val="19"/>
              </w:rPr>
              <w:t xml:space="preserve">Requires GMHR or MD approval (requiresGmHrApproval = true)</w:t>
            </w:r>
          </w:p>
        </w:tc>
      </w:tr>
      <w:tr>
        <w:tc>
          <w:tcPr>
            <w:tcW w:type="dxa" w:w="2000"/>
            <w:shd w:fill="F0F7F3" w:val="clear"/>
          </w:tcPr>
          <w:p>
            <w:r>
              <w:rPr>
                <w:rFonts w:ascii="Calibri" w:cs="Calibri" w:eastAsia="Calibri" w:hAnsi="Calibri"/>
                <w:b/>
                <w:bCs/>
                <w:color w:val="1A1A1A"/>
                <w:sz w:val="19"/>
                <w:szCs w:val="19"/>
              </w:rPr>
              <w:t xml:space="preserve">Other</w:t>
            </w:r>
          </w:p>
        </w:tc>
        <w:tc>
          <w:tcPr>
            <w:tcW w:type="dxa" w:w="1600"/>
            <w:shd w:fill="F0F7F3" w:val="clear"/>
          </w:tcPr>
          <w:p>
            <w:r>
              <w:rPr>
                <w:rFonts w:ascii="Calibri" w:cs="Calibri" w:eastAsia="Calibri" w:hAnsi="Calibri"/>
                <w:b w:val="false"/>
                <w:bCs w:val="false"/>
                <w:color w:val="1A1A1A"/>
                <w:sz w:val="19"/>
                <w:szCs w:val="19"/>
              </w:rPr>
              <w:t xml:space="preserve">No</w:t>
            </w:r>
          </w:p>
        </w:tc>
        <w:tc>
          <w:tcPr>
            <w:tcW w:type="dxa" w:w="5400"/>
            <w:shd w:fill="F0F7F3" w:val="clear"/>
          </w:tcPr>
          <w:p>
            <w:r>
              <w:rPr>
                <w:rFonts w:ascii="Calibri" w:cs="Calibri" w:eastAsia="Calibri" w:hAnsi="Calibri"/>
                <w:b w:val="false"/>
                <w:bCs w:val="false"/>
                <w:color w:val="1A1A1A"/>
                <w:sz w:val="19"/>
                <w:szCs w:val="19"/>
              </w:rPr>
              <w:t xml:space="preserve">Special circumstances not covered by other types</w:t>
            </w:r>
          </w:p>
        </w:tc>
      </w:tr>
    </w:tbl>
    <w:p>
      <w:pPr>
        <w:pStyle w:val="Heading2"/>
        <w:spacing w:after="120" w:before="280"/>
      </w:pPr>
      <w:r>
        <w:rPr>
          <w:rFonts w:ascii="Calibri" w:cs="Calibri" w:eastAsia="Calibri" w:hAnsi="Calibri"/>
          <w:b/>
          <w:bCs/>
          <w:color w:val="1B6B3A"/>
          <w:sz w:val="28"/>
          <w:szCs w:val="28"/>
        </w:rPr>
        <w:t xml:space="preserve">13.5 Transfer Tenure Policy (enforced in transferTenurePolicy.js)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3200"/>
            <w:shd w:fill="1B6B3A" w:val="clear"/>
          </w:tcPr>
          <w:p>
            <w:r>
              <w:rPr>
                <w:rFonts w:ascii="Calibri" w:cs="Calibri" w:eastAsia="Calibri" w:hAnsi="Calibri"/>
                <w:b/>
                <w:bCs/>
                <w:color w:val="FFFFFF"/>
                <w:sz w:val="20"/>
                <w:szCs w:val="20"/>
              </w:rPr>
              <w:t xml:space="preserve">Transfer Type</w:t>
            </w:r>
          </w:p>
        </w:tc>
        <w:tc>
          <w:tcPr>
            <w:tcW w:type="dxa" w:w="2800"/>
            <w:shd w:fill="1B6B3A" w:val="clear"/>
          </w:tcPr>
          <w:p>
            <w:r>
              <w:rPr>
                <w:rFonts w:ascii="Calibri" w:cs="Calibri" w:eastAsia="Calibri" w:hAnsi="Calibri"/>
                <w:b/>
                <w:bCs/>
                <w:color w:val="FFFFFF"/>
                <w:sz w:val="20"/>
                <w:szCs w:val="20"/>
              </w:rPr>
              <w:t xml:space="preserve">Minimum Service</w:t>
            </w:r>
          </w:p>
        </w:tc>
        <w:tc>
          <w:tcPr>
            <w:tcW w:type="dxa" w:w="3000"/>
            <w:shd w:fill="1B6B3A" w:val="clear"/>
          </w:tcPr>
          <w:p>
            <w:r>
              <w:rPr>
                <w:rFonts w:ascii="Calibri" w:cs="Calibri" w:eastAsia="Calibri" w:hAnsi="Calibri"/>
                <w:b/>
                <w:bCs/>
                <w:color w:val="FFFFFF"/>
                <w:sz w:val="20"/>
                <w:szCs w:val="20"/>
              </w:rPr>
              <w:t xml:space="preserve">Override Path</w:t>
            </w:r>
          </w:p>
        </w:tc>
      </w:tr>
      <w:tr>
        <w:tc>
          <w:tcPr>
            <w:tcW w:type="dxa" w:w="3200"/>
            <w:shd w:fill="FFFFFF" w:val="clear"/>
          </w:tcPr>
          <w:p>
            <w:r>
              <w:rPr>
                <w:rFonts w:ascii="Calibri" w:cs="Calibri" w:eastAsia="Calibri" w:hAnsi="Calibri"/>
                <w:b/>
                <w:bCs/>
                <w:color w:val="1A1A1A"/>
                <w:sz w:val="19"/>
                <w:szCs w:val="19"/>
              </w:rPr>
              <w:t xml:space="preserve">Branch transfer (inter-branch, HQ↔branch)</w:t>
            </w:r>
          </w:p>
        </w:tc>
        <w:tc>
          <w:tcPr>
            <w:tcW w:type="dxa" w:w="2800"/>
            <w:shd w:fill="FFFFFF" w:val="clear"/>
          </w:tcPr>
          <w:p>
            <w:r>
              <w:rPr>
                <w:rFonts w:ascii="Calibri" w:cs="Calibri" w:eastAsia="Calibri" w:hAnsi="Calibri"/>
                <w:b w:val="false"/>
                <w:bCs w:val="false"/>
                <w:color w:val="1A1A1A"/>
                <w:sz w:val="19"/>
                <w:szCs w:val="19"/>
              </w:rPr>
              <w:t xml:space="preserve">3 years</w:t>
            </w:r>
          </w:p>
        </w:tc>
        <w:tc>
          <w:tcPr>
            <w:tcW w:type="dxa" w:w="3000"/>
            <w:shd w:fill="FFFFFF" w:val="clear"/>
          </w:tcPr>
          <w:p>
            <w:r>
              <w:rPr>
                <w:rFonts w:ascii="Calibri" w:cs="Calibri" w:eastAsia="Calibri" w:hAnsi="Calibri"/>
                <w:b w:val="false"/>
                <w:bCs w:val="false"/>
                <w:color w:val="1A1A1A"/>
                <w:sz w:val="19"/>
                <w:szCs w:val="19"/>
              </w:rPr>
              <w:t xml:space="preserve">MD exception memo required</w:t>
            </w:r>
          </w:p>
        </w:tc>
      </w:tr>
      <w:tr>
        <w:tc>
          <w:tcPr>
            <w:tcW w:type="dxa" w:w="3200"/>
            <w:shd w:fill="F0F7F3" w:val="clear"/>
          </w:tcPr>
          <w:p>
            <w:r>
              <w:rPr>
                <w:rFonts w:ascii="Calibri" w:cs="Calibri" w:eastAsia="Calibri" w:hAnsi="Calibri"/>
                <w:b/>
                <w:bCs/>
                <w:color w:val="1A1A1A"/>
                <w:sz w:val="19"/>
                <w:szCs w:val="19"/>
              </w:rPr>
              <w:t xml:space="preserve">Internal rotation (non-branch)</w:t>
            </w:r>
          </w:p>
        </w:tc>
        <w:tc>
          <w:tcPr>
            <w:tcW w:type="dxa" w:w="2800"/>
            <w:shd w:fill="F0F7F3" w:val="clear"/>
          </w:tcPr>
          <w:p>
            <w:r>
              <w:rPr>
                <w:rFonts w:ascii="Calibri" w:cs="Calibri" w:eastAsia="Calibri" w:hAnsi="Calibri"/>
                <w:b w:val="false"/>
                <w:bCs w:val="false"/>
                <w:color w:val="1A1A1A"/>
                <w:sz w:val="19"/>
                <w:szCs w:val="19"/>
              </w:rPr>
              <w:t xml:space="preserve">2 years</w:t>
            </w:r>
          </w:p>
        </w:tc>
        <w:tc>
          <w:tcPr>
            <w:tcW w:type="dxa" w:w="3000"/>
            <w:shd w:fill="F0F7F3" w:val="clear"/>
          </w:tcPr>
          <w:p>
            <w:r>
              <w:rPr>
                <w:rFonts w:ascii="Calibri" w:cs="Calibri" w:eastAsia="Calibri" w:hAnsi="Calibri"/>
                <w:b w:val="false"/>
                <w:bCs w:val="false"/>
                <w:color w:val="1A1A1A"/>
                <w:sz w:val="19"/>
                <w:szCs w:val="19"/>
              </w:rPr>
              <w:t xml:space="preserve">GMHR or MD exception required</w:t>
            </w:r>
          </w:p>
        </w:tc>
      </w:tr>
      <w:tr>
        <w:tc>
          <w:tcPr>
            <w:tcW w:type="dxa" w:w="3200"/>
            <w:shd w:fill="FFFFFF" w:val="clear"/>
          </w:tcPr>
          <w:p>
            <w:r>
              <w:rPr>
                <w:rFonts w:ascii="Calibri" w:cs="Calibri" w:eastAsia="Calibri" w:hAnsi="Calibri"/>
                <w:b/>
                <w:bCs/>
                <w:color w:val="1A1A1A"/>
                <w:sz w:val="19"/>
                <w:szCs w:val="19"/>
              </w:rPr>
              <w:t xml:space="preserve">Branch Manager transfer</w:t>
            </w:r>
          </w:p>
        </w:tc>
        <w:tc>
          <w:tcPr>
            <w:tcW w:type="dxa" w:w="2800"/>
            <w:shd w:fill="FFFFFF" w:val="clear"/>
          </w:tcPr>
          <w:p>
            <w:r>
              <w:rPr>
                <w:rFonts w:ascii="Calibri" w:cs="Calibri" w:eastAsia="Calibri" w:hAnsi="Calibri"/>
                <w:b w:val="false"/>
                <w:bCs w:val="false"/>
                <w:color w:val="1A1A1A"/>
                <w:sz w:val="19"/>
                <w:szCs w:val="19"/>
              </w:rPr>
              <w:t xml:space="preserve">No minimum enforced separately</w:t>
            </w:r>
          </w:p>
        </w:tc>
        <w:tc>
          <w:tcPr>
            <w:tcW w:type="dxa" w:w="3000"/>
            <w:shd w:fill="FFFFFF" w:val="clear"/>
          </w:tcPr>
          <w:p>
            <w:r>
              <w:rPr>
                <w:rFonts w:ascii="Calibri" w:cs="Calibri" w:eastAsia="Calibri" w:hAnsi="Calibri"/>
                <w:b w:val="false"/>
                <w:bCs w:val="false"/>
                <w:color w:val="1A1A1A"/>
                <w:sz w:val="19"/>
                <w:szCs w:val="19"/>
              </w:rPr>
              <w:t xml:space="preserve">MD judgement</w:t>
            </w:r>
          </w:p>
        </w:tc>
      </w:tr>
    </w:tbl>
    <w:p>
      <w:pPr>
        <w:pStyle w:val="Heading2"/>
        <w:spacing w:after="120" w:before="280"/>
      </w:pPr>
      <w:r>
        <w:rPr>
          <w:rFonts w:ascii="Calibri" w:cs="Calibri" w:eastAsia="Calibri" w:hAnsi="Calibri"/>
          <w:b/>
          <w:bCs/>
          <w:color w:val="1B6B3A"/>
          <w:sz w:val="28"/>
          <w:szCs w:val="28"/>
        </w:rPr>
        <w:t xml:space="preserve">13.6 Salary Levels &amp; Annual Leave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400"/>
            <w:shd w:fill="1B6B3A" w:val="clear"/>
          </w:tcPr>
          <w:p>
            <w:r>
              <w:rPr>
                <w:rFonts w:ascii="Calibri" w:cs="Calibri" w:eastAsia="Calibri" w:hAnsi="Calibri"/>
                <w:b/>
                <w:bCs/>
                <w:color w:val="FFFFFF"/>
                <w:sz w:val="20"/>
                <w:szCs w:val="20"/>
              </w:rPr>
              <w:t xml:space="preserve">Level</w:t>
            </w:r>
          </w:p>
        </w:tc>
        <w:tc>
          <w:tcPr>
            <w:tcW w:type="dxa" w:w="2200"/>
            <w:shd w:fill="1B6B3A" w:val="clear"/>
          </w:tcPr>
          <w:p>
            <w:r>
              <w:rPr>
                <w:rFonts w:ascii="Calibri" w:cs="Calibri" w:eastAsia="Calibri" w:hAnsi="Calibri"/>
                <w:b/>
                <w:bCs/>
                <w:color w:val="FFFFFF"/>
                <w:sz w:val="20"/>
                <w:szCs w:val="20"/>
              </w:rPr>
              <w:t xml:space="preserve">Band</w:t>
            </w:r>
          </w:p>
        </w:tc>
        <w:tc>
          <w:tcPr>
            <w:tcW w:type="dxa" w:w="5400"/>
            <w:shd w:fill="1B6B3A" w:val="clear"/>
          </w:tcPr>
          <w:p>
            <w:r>
              <w:rPr>
                <w:rFonts w:ascii="Calibri" w:cs="Calibri" w:eastAsia="Calibri" w:hAnsi="Calibri"/>
                <w:b/>
                <w:bCs/>
                <w:color w:val="FFFFFF"/>
                <w:sz w:val="20"/>
                <w:szCs w:val="20"/>
              </w:rPr>
              <w:t xml:space="preserve">Annual Leave</w:t>
            </w:r>
          </w:p>
        </w:tc>
      </w:tr>
      <w:tr>
        <w:tc>
          <w:tcPr>
            <w:tcW w:type="dxa" w:w="1400"/>
            <w:shd w:fill="FFFFFF" w:val="clear"/>
          </w:tcPr>
          <w:p>
            <w:r>
              <w:rPr>
                <w:rFonts w:ascii="Calibri" w:cs="Calibri" w:eastAsia="Calibri" w:hAnsi="Calibri"/>
                <w:b/>
                <w:bCs/>
                <w:color w:val="1A1A1A"/>
                <w:sz w:val="19"/>
                <w:szCs w:val="19"/>
              </w:rPr>
              <w:t xml:space="preserve">L1</w:t>
            </w:r>
          </w:p>
        </w:tc>
        <w:tc>
          <w:tcPr>
            <w:tcW w:type="dxa" w:w="2200"/>
            <w:shd w:fill="FFFFFF" w:val="clear"/>
          </w:tcPr>
          <w:p>
            <w:r>
              <w:rPr>
                <w:rFonts w:ascii="Calibri" w:cs="Calibri" w:eastAsia="Calibri" w:hAnsi="Calibri"/>
                <w:b w:val="false"/>
                <w:bCs w:val="false"/>
                <w:color w:val="1A1A1A"/>
                <w:sz w:val="19"/>
                <w:szCs w:val="19"/>
              </w:rPr>
              <w:t xml:space="preserve">Junior</w:t>
            </w:r>
          </w:p>
        </w:tc>
        <w:tc>
          <w:tcPr>
            <w:tcW w:type="dxa" w:w="5400"/>
            <w:shd w:fill="FFFFFF" w:val="clear"/>
          </w:tcPr>
          <w:p>
            <w:r>
              <w:rPr>
                <w:rFonts w:ascii="Calibri" w:cs="Calibri" w:eastAsia="Calibri" w:hAnsi="Calibri"/>
                <w:b w:val="false"/>
                <w:bCs w:val="false"/>
                <w:color w:val="1A1A1A"/>
                <w:sz w:val="19"/>
                <w:szCs w:val="19"/>
              </w:rPr>
              <w:t xml:space="preserve">14 days</w:t>
            </w:r>
          </w:p>
        </w:tc>
      </w:tr>
      <w:tr>
        <w:tc>
          <w:tcPr>
            <w:tcW w:type="dxa" w:w="1400"/>
            <w:shd w:fill="F0F7F3" w:val="clear"/>
          </w:tcPr>
          <w:p>
            <w:r>
              <w:rPr>
                <w:rFonts w:ascii="Calibri" w:cs="Calibri" w:eastAsia="Calibri" w:hAnsi="Calibri"/>
                <w:b/>
                <w:bCs/>
                <w:color w:val="1A1A1A"/>
                <w:sz w:val="19"/>
                <w:szCs w:val="19"/>
              </w:rPr>
              <w:t xml:space="preserve">L2</w:t>
            </w:r>
          </w:p>
        </w:tc>
        <w:tc>
          <w:tcPr>
            <w:tcW w:type="dxa" w:w="2200"/>
            <w:shd w:fill="F0F7F3" w:val="clear"/>
          </w:tcPr>
          <w:p>
            <w:r>
              <w:rPr>
                <w:rFonts w:ascii="Calibri" w:cs="Calibri" w:eastAsia="Calibri" w:hAnsi="Calibri"/>
                <w:b w:val="false"/>
                <w:bCs w:val="false"/>
                <w:color w:val="1A1A1A"/>
                <w:sz w:val="19"/>
                <w:szCs w:val="19"/>
              </w:rPr>
              <w:t xml:space="preserve">Junior</w:t>
            </w:r>
          </w:p>
        </w:tc>
        <w:tc>
          <w:tcPr>
            <w:tcW w:type="dxa" w:w="5400"/>
            <w:shd w:fill="F0F7F3" w:val="clear"/>
          </w:tcPr>
          <w:p>
            <w:r>
              <w:rPr>
                <w:rFonts w:ascii="Calibri" w:cs="Calibri" w:eastAsia="Calibri" w:hAnsi="Calibri"/>
                <w:b w:val="false"/>
                <w:bCs w:val="false"/>
                <w:color w:val="1A1A1A"/>
                <w:sz w:val="19"/>
                <w:szCs w:val="19"/>
              </w:rPr>
              <w:t xml:space="preserve">14 days</w:t>
            </w:r>
          </w:p>
        </w:tc>
      </w:tr>
      <w:tr>
        <w:tc>
          <w:tcPr>
            <w:tcW w:type="dxa" w:w="1400"/>
            <w:shd w:fill="FFFFFF" w:val="clear"/>
          </w:tcPr>
          <w:p>
            <w:r>
              <w:rPr>
                <w:rFonts w:ascii="Calibri" w:cs="Calibri" w:eastAsia="Calibri" w:hAnsi="Calibri"/>
                <w:b/>
                <w:bCs/>
                <w:color w:val="1A1A1A"/>
                <w:sz w:val="19"/>
                <w:szCs w:val="19"/>
              </w:rPr>
              <w:t xml:space="preserve">L3</w:t>
            </w:r>
          </w:p>
        </w:tc>
        <w:tc>
          <w:tcPr>
            <w:tcW w:type="dxa" w:w="2200"/>
            <w:shd w:fill="FFFFFF" w:val="clear"/>
          </w:tcPr>
          <w:p>
            <w:r>
              <w:rPr>
                <w:rFonts w:ascii="Calibri" w:cs="Calibri" w:eastAsia="Calibri" w:hAnsi="Calibri"/>
                <w:b w:val="false"/>
                <w:bCs w:val="false"/>
                <w:color w:val="1A1A1A"/>
                <w:sz w:val="19"/>
                <w:szCs w:val="19"/>
              </w:rPr>
              <w:t xml:space="preserve">Junior</w:t>
            </w:r>
          </w:p>
        </w:tc>
        <w:tc>
          <w:tcPr>
            <w:tcW w:type="dxa" w:w="5400"/>
            <w:shd w:fill="FFFFFF" w:val="clear"/>
          </w:tcPr>
          <w:p>
            <w:r>
              <w:rPr>
                <w:rFonts w:ascii="Calibri" w:cs="Calibri" w:eastAsia="Calibri" w:hAnsi="Calibri"/>
                <w:b w:val="false"/>
                <w:bCs w:val="false"/>
                <w:color w:val="1A1A1A"/>
                <w:sz w:val="19"/>
                <w:szCs w:val="19"/>
              </w:rPr>
              <w:t xml:space="preserve">14 days</w:t>
            </w:r>
          </w:p>
        </w:tc>
      </w:tr>
      <w:tr>
        <w:tc>
          <w:tcPr>
            <w:tcW w:type="dxa" w:w="1400"/>
            <w:shd w:fill="F0F7F3" w:val="clear"/>
          </w:tcPr>
          <w:p>
            <w:r>
              <w:rPr>
                <w:rFonts w:ascii="Calibri" w:cs="Calibri" w:eastAsia="Calibri" w:hAnsi="Calibri"/>
                <w:b/>
                <w:bCs/>
                <w:color w:val="1A1A1A"/>
                <w:sz w:val="19"/>
                <w:szCs w:val="19"/>
              </w:rPr>
              <w:t xml:space="preserve">L4</w:t>
            </w:r>
          </w:p>
        </w:tc>
        <w:tc>
          <w:tcPr>
            <w:tcW w:type="dxa" w:w="2200"/>
            <w:shd w:fill="F0F7F3" w:val="clear"/>
          </w:tcPr>
          <w:p>
            <w:r>
              <w:rPr>
                <w:rFonts w:ascii="Calibri" w:cs="Calibri" w:eastAsia="Calibri" w:hAnsi="Calibri"/>
                <w:b w:val="false"/>
                <w:bCs w:val="false"/>
                <w:color w:val="1A1A1A"/>
                <w:sz w:val="19"/>
                <w:szCs w:val="19"/>
              </w:rPr>
              <w:t xml:space="preserve">Senior</w:t>
            </w:r>
          </w:p>
        </w:tc>
        <w:tc>
          <w:tcPr>
            <w:tcW w:type="dxa" w:w="5400"/>
            <w:shd w:fill="F0F7F3" w:val="clear"/>
          </w:tcPr>
          <w:p>
            <w:r>
              <w:rPr>
                <w:rFonts w:ascii="Calibri" w:cs="Calibri" w:eastAsia="Calibri" w:hAnsi="Calibri"/>
                <w:b w:val="false"/>
                <w:bCs w:val="false"/>
                <w:color w:val="1A1A1A"/>
                <w:sz w:val="19"/>
                <w:szCs w:val="19"/>
              </w:rPr>
              <w:t xml:space="preserve">21 days</w:t>
            </w:r>
          </w:p>
        </w:tc>
      </w:tr>
      <w:tr>
        <w:tc>
          <w:tcPr>
            <w:tcW w:type="dxa" w:w="1400"/>
            <w:shd w:fill="FFFFFF" w:val="clear"/>
          </w:tcPr>
          <w:p>
            <w:r>
              <w:rPr>
                <w:rFonts w:ascii="Calibri" w:cs="Calibri" w:eastAsia="Calibri" w:hAnsi="Calibri"/>
                <w:b/>
                <w:bCs/>
                <w:color w:val="1A1A1A"/>
                <w:sz w:val="19"/>
                <w:szCs w:val="19"/>
              </w:rPr>
              <w:t xml:space="preserve">L5</w:t>
            </w:r>
          </w:p>
        </w:tc>
        <w:tc>
          <w:tcPr>
            <w:tcW w:type="dxa" w:w="2200"/>
            <w:shd w:fill="FFFFFF" w:val="clear"/>
          </w:tcPr>
          <w:p>
            <w:r>
              <w:rPr>
                <w:rFonts w:ascii="Calibri" w:cs="Calibri" w:eastAsia="Calibri" w:hAnsi="Calibri"/>
                <w:b w:val="false"/>
                <w:bCs w:val="false"/>
                <w:color w:val="1A1A1A"/>
                <w:sz w:val="19"/>
                <w:szCs w:val="19"/>
              </w:rPr>
              <w:t xml:space="preserve">Senior</w:t>
            </w:r>
          </w:p>
        </w:tc>
        <w:tc>
          <w:tcPr>
            <w:tcW w:type="dxa" w:w="5400"/>
            <w:shd w:fill="FFFFFF" w:val="clear"/>
          </w:tcPr>
          <w:p>
            <w:r>
              <w:rPr>
                <w:rFonts w:ascii="Calibri" w:cs="Calibri" w:eastAsia="Calibri" w:hAnsi="Calibri"/>
                <w:b w:val="false"/>
                <w:bCs w:val="false"/>
                <w:color w:val="1A1A1A"/>
                <w:sz w:val="19"/>
                <w:szCs w:val="19"/>
              </w:rPr>
              <w:t xml:space="preserve">21 days</w:t>
            </w:r>
          </w:p>
        </w:tc>
      </w:tr>
      <w:tr>
        <w:tc>
          <w:tcPr>
            <w:tcW w:type="dxa" w:w="1400"/>
            <w:shd w:fill="F0F7F3" w:val="clear"/>
          </w:tcPr>
          <w:p>
            <w:r>
              <w:rPr>
                <w:rFonts w:ascii="Calibri" w:cs="Calibri" w:eastAsia="Calibri" w:hAnsi="Calibri"/>
                <w:b/>
                <w:bCs/>
                <w:color w:val="1A1A1A"/>
                <w:sz w:val="19"/>
                <w:szCs w:val="19"/>
              </w:rPr>
              <w:t xml:space="preserve">L6</w:t>
            </w:r>
          </w:p>
        </w:tc>
        <w:tc>
          <w:tcPr>
            <w:tcW w:type="dxa" w:w="2200"/>
            <w:shd w:fill="F0F7F3" w:val="clear"/>
          </w:tcPr>
          <w:p>
            <w:r>
              <w:rPr>
                <w:rFonts w:ascii="Calibri" w:cs="Calibri" w:eastAsia="Calibri" w:hAnsi="Calibri"/>
                <w:b w:val="false"/>
                <w:bCs w:val="false"/>
                <w:color w:val="1A1A1A"/>
                <w:sz w:val="19"/>
                <w:szCs w:val="19"/>
              </w:rPr>
              <w:t xml:space="preserve">Senior</w:t>
            </w:r>
          </w:p>
        </w:tc>
        <w:tc>
          <w:tcPr>
            <w:tcW w:type="dxa" w:w="5400"/>
            <w:shd w:fill="F0F7F3" w:val="clear"/>
          </w:tcPr>
          <w:p>
            <w:r>
              <w:rPr>
                <w:rFonts w:ascii="Calibri" w:cs="Calibri" w:eastAsia="Calibri" w:hAnsi="Calibri"/>
                <w:b w:val="false"/>
                <w:bCs w:val="false"/>
                <w:color w:val="1A1A1A"/>
                <w:sz w:val="19"/>
                <w:szCs w:val="19"/>
              </w:rPr>
              <w:t xml:space="preserve">21 days</w:t>
            </w:r>
          </w:p>
        </w:tc>
      </w:tr>
      <w:tr>
        <w:tc>
          <w:tcPr>
            <w:tcW w:type="dxa" w:w="1400"/>
            <w:shd w:fill="FFFFFF" w:val="clear"/>
          </w:tcPr>
          <w:p>
            <w:r>
              <w:rPr>
                <w:rFonts w:ascii="Calibri" w:cs="Calibri" w:eastAsia="Calibri" w:hAnsi="Calibri"/>
                <w:b/>
                <w:bCs/>
                <w:color w:val="1A1A1A"/>
                <w:sz w:val="19"/>
                <w:szCs w:val="19"/>
              </w:rPr>
              <w:t xml:space="preserve">L7</w:t>
            </w:r>
          </w:p>
        </w:tc>
        <w:tc>
          <w:tcPr>
            <w:tcW w:type="dxa" w:w="2200"/>
            <w:shd w:fill="FFFFFF" w:val="clear"/>
          </w:tcPr>
          <w:p>
            <w:r>
              <w:rPr>
                <w:rFonts w:ascii="Calibri" w:cs="Calibri" w:eastAsia="Calibri" w:hAnsi="Calibri"/>
                <w:b w:val="false"/>
                <w:bCs w:val="false"/>
                <w:color w:val="1A1A1A"/>
                <w:sz w:val="19"/>
                <w:szCs w:val="19"/>
              </w:rPr>
              <w:t xml:space="preserve">Senior</w:t>
            </w:r>
          </w:p>
        </w:tc>
        <w:tc>
          <w:tcPr>
            <w:tcW w:type="dxa" w:w="5400"/>
            <w:shd w:fill="FFFFFF" w:val="clear"/>
          </w:tcPr>
          <w:p>
            <w:r>
              <w:rPr>
                <w:rFonts w:ascii="Calibri" w:cs="Calibri" w:eastAsia="Calibri" w:hAnsi="Calibri"/>
                <w:b w:val="false"/>
                <w:bCs w:val="false"/>
                <w:color w:val="1A1A1A"/>
                <w:sz w:val="19"/>
                <w:szCs w:val="19"/>
              </w:rPr>
              <w:t xml:space="preserve">21 days (MD uses senior entitlement per board policy)</w:t>
            </w:r>
          </w:p>
        </w:tc>
      </w:tr>
    </w:tbl>
    <w:p>
      <w:pPr>
        <w:spacing w:after="60" w:before="60"/>
      </w:pPr>
      <w:r>
        <w:rPr>
          <w:rFonts w:ascii="Calibri" w:cs="Calibri" w:eastAsia="Calibri" w:hAnsi="Calibri"/>
          <w:b/>
          <w:bCs/>
          <w:color w:val="0D2B19"/>
          <w:sz w:val="22"/>
          <w:szCs w:val="22"/>
        </w:rPr>
        <w:t xml:space="preserve">Default probation period: </w:t>
      </w:r>
      <w:r>
        <w:rPr>
          <w:rFonts w:ascii="Calibri" w:cs="Calibri" w:eastAsia="Calibri" w:hAnsi="Calibri"/>
          <w:color w:val="1A1A1A"/>
          <w:sz w:val="22"/>
          <w:szCs w:val="22"/>
        </w:rPr>
        <w:t xml:space="preserve">6 months from date joined (PROBATION_MONTHS_DEFAULT). HR alerted when approaching end of probation.</w:t>
      </w:r>
    </w:p>
    <w:p>
      <w:r>
        <w:br w:type="page"/>
      </w:r>
    </w:p>
    <w:p>
      <w:pPr>
        <w:pStyle w:val="Heading1"/>
        <w:spacing w:after="120" w:before="280"/>
      </w:pPr>
      <w:r>
        <w:rPr>
          <w:rFonts w:ascii="Calibri" w:cs="Calibri" w:eastAsia="Calibri" w:hAnsi="Calibri"/>
          <w:b/>
          <w:bCs/>
          <w:color w:val="0D2B19"/>
          <w:sz w:val="40"/>
          <w:szCs w:val="40"/>
        </w:rPr>
        <w:t xml:space="preserve">14. HUMAN RESOURCES — PAYROLL &amp; BENEFITS</w:t>
      </w:r>
    </w:p>
    <w:p>
      <w:pPr>
        <w:pStyle w:val="Heading2"/>
        <w:spacing w:after="120" w:before="280"/>
      </w:pPr>
      <w:r>
        <w:rPr>
          <w:rFonts w:ascii="Calibri" w:cs="Calibri" w:eastAsia="Calibri" w:hAnsi="Calibri"/>
          <w:b/>
          <w:bCs/>
          <w:color w:val="1B6B3A"/>
          <w:sz w:val="28"/>
          <w:szCs w:val="28"/>
        </w:rPr>
        <w:t xml:space="preserve">14.1 Payroll Sign-Off Sequence</w:t>
      </w:r>
    </w:p>
    <w:p>
      <w:pPr>
        <w:spacing w:after="60" w:before="60"/>
        <w:ind w:left="720" w:hanging="431"/>
      </w:pPr>
      <w:r>
        <w:rPr>
          <w:rFonts w:ascii="Calibri" w:cs="Calibri" w:eastAsia="Calibri" w:hAnsi="Calibri"/>
          <w:b/>
          <w:bCs/>
          <w:color w:val="1B6B3A"/>
          <w:sz w:val="22"/>
          <w:szCs w:val="22"/>
        </w:rPr>
        <w:t xml:space="preserve">1. </w:t>
      </w:r>
      <w:r>
        <w:rPr>
          <w:rFonts w:ascii="Calibri" w:cs="Calibri" w:eastAsia="Calibri" w:hAnsi="Calibri"/>
          <w:color w:val="1A1A1A"/>
          <w:sz w:val="22"/>
          <w:szCs w:val="22"/>
        </w:rPr>
        <w:t xml:space="preserve">HR Admin prepares and submits payroll run for the period.</w:t>
      </w:r>
    </w:p>
    <w:p>
      <w:pPr>
        <w:spacing w:after="60" w:before="60"/>
        <w:ind w:left="720" w:hanging="431"/>
      </w:pPr>
      <w:r>
        <w:rPr>
          <w:rFonts w:ascii="Calibri" w:cs="Calibri" w:eastAsia="Calibri" w:hAnsi="Calibri"/>
          <w:b/>
          <w:bCs/>
          <w:color w:val="1B6B3A"/>
          <w:sz w:val="22"/>
          <w:szCs w:val="22"/>
        </w:rPr>
        <w:t xml:space="preserve">2. </w:t>
      </w:r>
      <w:r>
        <w:rPr>
          <w:rFonts w:ascii="Calibri" w:cs="Calibri" w:eastAsia="Calibri" w:hAnsi="Calibri"/>
          <w:color w:val="1A1A1A"/>
          <w:sz w:val="22"/>
          <w:szCs w:val="22"/>
        </w:rPr>
        <w:t xml:space="preserve">GMHR reviews and endorses the run.</w:t>
      </w:r>
    </w:p>
    <w:p>
      <w:pPr>
        <w:spacing w:after="60" w:before="60"/>
        <w:ind w:left="720" w:hanging="431"/>
      </w:pPr>
      <w:r>
        <w:rPr>
          <w:rFonts w:ascii="Calibri" w:cs="Calibri" w:eastAsia="Calibri" w:hAnsi="Calibri"/>
          <w:b/>
          <w:bCs/>
          <w:color w:val="1B6B3A"/>
          <w:sz w:val="22"/>
          <w:szCs w:val="22"/>
        </w:rPr>
        <w:t xml:space="preserve">3. </w:t>
      </w:r>
      <w:r>
        <w:rPr>
          <w:rFonts w:ascii="Calibri" w:cs="Calibri" w:eastAsia="Calibri" w:hAnsi="Calibri"/>
          <w:color w:val="1A1A1A"/>
          <w:sz w:val="22"/>
          <w:szCs w:val="22"/>
        </w:rPr>
        <w:t xml:space="preserve">MD approves — MANDATORY GATE (hr.payroll.md_approve). Hard-coded; cannot be bypassed.</w:t>
      </w:r>
    </w:p>
    <w:p>
      <w:pPr>
        <w:spacing w:after="60" w:before="60"/>
        <w:ind w:left="720" w:hanging="431"/>
      </w:pPr>
      <w:r>
        <w:rPr>
          <w:rFonts w:ascii="Calibri" w:cs="Calibri" w:eastAsia="Calibri" w:hAnsi="Calibri"/>
          <w:b/>
          <w:bCs/>
          <w:color w:val="1B6B3A"/>
          <w:sz w:val="22"/>
          <w:szCs w:val="22"/>
        </w:rPr>
        <w:t xml:space="preserve">4. </w:t>
      </w:r>
      <w:r>
        <w:rPr>
          <w:rFonts w:ascii="Calibri" w:cs="Calibri" w:eastAsia="Calibri" w:hAnsi="Calibri"/>
          <w:color w:val="1A1A1A"/>
          <w:sz w:val="22"/>
          <w:szCs w:val="22"/>
        </w:rPr>
        <w:t xml:space="preserve">Finance processes payment and exports bank transfer list (hr.payroll.pay + hr.payroll.export).</w:t>
      </w:r>
    </w:p>
    <w:p>
      <w:pPr>
        <w:shd w:fill="FDE8E8" w:val="clear"/>
        <w:spacing w:after="100" w:before="100"/>
      </w:pPr>
      <w:r>
        <w:rPr>
          <w:rFonts w:ascii="Calibri" w:cs="Calibri" w:eastAsia="Calibri" w:hAnsi="Calibri"/>
          <w:b/>
          <w:bCs/>
          <w:color w:val="0D2B19"/>
          <w:sz w:val="21"/>
          <w:szCs w:val="21"/>
        </w:rPr>
        <w:t xml:space="preserve">[CRITICAL] </w:t>
      </w:r>
      <w:r>
        <w:rPr>
          <w:rFonts w:ascii="Calibri" w:cs="Calibri" w:eastAsia="Calibri" w:hAnsi="Calibri"/>
          <w:color w:val="1A1A1A"/>
          <w:sz w:val="21"/>
          <w:szCs w:val="21"/>
        </w:rPr>
        <w:t xml:space="preserve">Payroll cannot be paid without the MD's explicit approval. This gate is enforced in code and cannot be waived by configuration.</w:t>
      </w:r>
    </w:p>
    <w:p>
      <w:pPr>
        <w:pStyle w:val="Heading2"/>
        <w:spacing w:after="120" w:before="280"/>
      </w:pPr>
      <w:r>
        <w:rPr>
          <w:rFonts w:ascii="Calibri" w:cs="Calibri" w:eastAsia="Calibri" w:hAnsi="Calibri"/>
          <w:b/>
          <w:bCs/>
          <w:color w:val="1B6B3A"/>
          <w:sz w:val="28"/>
          <w:szCs w:val="28"/>
        </w:rPr>
        <w:t xml:space="preserve">14.2 Staff Obligation Ledger (OBL-XX-YY-NNNN)</w:t>
      </w:r>
    </w:p>
    <w:p>
      <w:pPr>
        <w:spacing w:after="80" w:before="80"/>
      </w:pPr>
      <w:r>
        <w:rPr>
          <w:rFonts w:ascii="Calibri" w:cs="Calibri" w:eastAsia="Calibri" w:hAnsi="Calibri"/>
          <w:color w:val="1A1A1A"/>
          <w:sz w:val="22"/>
          <w:szCs w:val="22"/>
        </w:rPr>
        <w:t xml:space="preserve">A unified ledger tracks all staff financial obligations — loans, purchase credits, incident recoveries: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800"/>
            <w:shd w:fill="1B6B3A" w:val="clear"/>
          </w:tcPr>
          <w:p>
            <w:r>
              <w:rPr>
                <w:rFonts w:ascii="Calibri" w:cs="Calibri" w:eastAsia="Calibri" w:hAnsi="Calibri"/>
                <w:b/>
                <w:bCs/>
                <w:color w:val="FFFFFF"/>
                <w:sz w:val="20"/>
                <w:szCs w:val="20"/>
              </w:rPr>
              <w:t xml:space="preserve">Transaction Type</w:t>
            </w:r>
          </w:p>
        </w:tc>
        <w:tc>
          <w:tcPr>
            <w:tcW w:type="dxa" w:w="6200"/>
            <w:shd w:fill="1B6B3A" w:val="clear"/>
          </w:tcPr>
          <w:p>
            <w:r>
              <w:rPr>
                <w:rFonts w:ascii="Calibri" w:cs="Calibri" w:eastAsia="Calibri" w:hAnsi="Calibri"/>
                <w:b/>
                <w:bCs/>
                <w:color w:val="FFFFFF"/>
                <w:sz w:val="20"/>
                <w:szCs w:val="20"/>
              </w:rPr>
              <w:t xml:space="preserve">Description</w:t>
            </w:r>
          </w:p>
        </w:tc>
      </w:tr>
      <w:tr>
        <w:tc>
          <w:tcPr>
            <w:tcW w:type="dxa" w:w="2800"/>
            <w:shd w:fill="FFFFFF" w:val="clear"/>
          </w:tcPr>
          <w:p>
            <w:r>
              <w:rPr>
                <w:rFonts w:ascii="Calibri" w:cs="Calibri" w:eastAsia="Calibri" w:hAnsi="Calibri"/>
                <w:b/>
                <w:bCs/>
                <w:color w:val="1A1A1A"/>
                <w:sz w:val="19"/>
                <w:szCs w:val="19"/>
              </w:rPr>
              <w:t xml:space="preserve">opening_balance</w:t>
            </w:r>
          </w:p>
        </w:tc>
        <w:tc>
          <w:tcPr>
            <w:tcW w:type="dxa" w:w="6200"/>
            <w:shd w:fill="FFFFFF" w:val="clear"/>
          </w:tcPr>
          <w:p>
            <w:r>
              <w:rPr>
                <w:rFonts w:ascii="Calibri" w:cs="Calibri" w:eastAsia="Calibri" w:hAnsi="Calibri"/>
                <w:b w:val="false"/>
                <w:bCs w:val="false"/>
                <w:color w:val="1A1A1A"/>
                <w:sz w:val="19"/>
                <w:szCs w:val="19"/>
              </w:rPr>
              <w:t xml:space="preserve">Initial balance when obligation account is created</w:t>
            </w:r>
          </w:p>
        </w:tc>
      </w:tr>
      <w:tr>
        <w:tc>
          <w:tcPr>
            <w:tcW w:type="dxa" w:w="2800"/>
            <w:shd w:fill="F0F7F3" w:val="clear"/>
          </w:tcPr>
          <w:p>
            <w:r>
              <w:rPr>
                <w:rFonts w:ascii="Calibri" w:cs="Calibri" w:eastAsia="Calibri" w:hAnsi="Calibri"/>
                <w:b/>
                <w:bCs/>
                <w:color w:val="1A1A1A"/>
                <w:sz w:val="19"/>
                <w:szCs w:val="19"/>
              </w:rPr>
              <w:t xml:space="preserve">disbursement</w:t>
            </w:r>
          </w:p>
        </w:tc>
        <w:tc>
          <w:tcPr>
            <w:tcW w:type="dxa" w:w="6200"/>
            <w:shd w:fill="F0F7F3" w:val="clear"/>
          </w:tcPr>
          <w:p>
            <w:r>
              <w:rPr>
                <w:rFonts w:ascii="Calibri" w:cs="Calibri" w:eastAsia="Calibri" w:hAnsi="Calibri"/>
                <w:b w:val="false"/>
                <w:bCs w:val="false"/>
                <w:color w:val="1A1A1A"/>
                <w:sz w:val="19"/>
                <w:szCs w:val="19"/>
              </w:rPr>
              <w:t xml:space="preserve">Loan or purchase credit issued to staff</w:t>
            </w:r>
          </w:p>
        </w:tc>
      </w:tr>
      <w:tr>
        <w:tc>
          <w:tcPr>
            <w:tcW w:type="dxa" w:w="2800"/>
            <w:shd w:fill="FFFFFF" w:val="clear"/>
          </w:tcPr>
          <w:p>
            <w:r>
              <w:rPr>
                <w:rFonts w:ascii="Calibri" w:cs="Calibri" w:eastAsia="Calibri" w:hAnsi="Calibri"/>
                <w:b/>
                <w:bCs/>
                <w:color w:val="1A1A1A"/>
                <w:sz w:val="19"/>
                <w:szCs w:val="19"/>
              </w:rPr>
              <w:t xml:space="preserve">payroll_deduction</w:t>
            </w:r>
          </w:p>
        </w:tc>
        <w:tc>
          <w:tcPr>
            <w:tcW w:type="dxa" w:w="6200"/>
            <w:shd w:fill="FFFFFF" w:val="clear"/>
          </w:tcPr>
          <w:p>
            <w:r>
              <w:rPr>
                <w:rFonts w:ascii="Calibri" w:cs="Calibri" w:eastAsia="Calibri" w:hAnsi="Calibri"/>
                <w:b w:val="false"/>
                <w:bCs w:val="false"/>
                <w:color w:val="1A1A1A"/>
                <w:sz w:val="19"/>
                <w:szCs w:val="19"/>
              </w:rPr>
              <w:t xml:space="preserve">Monthly deduction via payroll run (hr_payroll_line_loans table)</w:t>
            </w:r>
          </w:p>
        </w:tc>
      </w:tr>
      <w:tr>
        <w:tc>
          <w:tcPr>
            <w:tcW w:type="dxa" w:w="2800"/>
            <w:shd w:fill="F0F7F3" w:val="clear"/>
          </w:tcPr>
          <w:p>
            <w:r>
              <w:rPr>
                <w:rFonts w:ascii="Calibri" w:cs="Calibri" w:eastAsia="Calibri" w:hAnsi="Calibri"/>
                <w:b/>
                <w:bCs/>
                <w:color w:val="1A1A1A"/>
                <w:sz w:val="19"/>
                <w:szCs w:val="19"/>
              </w:rPr>
              <w:t xml:space="preserve">cash_repayment</w:t>
            </w:r>
          </w:p>
        </w:tc>
        <w:tc>
          <w:tcPr>
            <w:tcW w:type="dxa" w:w="6200"/>
            <w:shd w:fill="F0F7F3" w:val="clear"/>
          </w:tcPr>
          <w:p>
            <w:r>
              <w:rPr>
                <w:rFonts w:ascii="Calibri" w:cs="Calibri" w:eastAsia="Calibri" w:hAnsi="Calibri"/>
                <w:b w:val="false"/>
                <w:bCs w:val="false"/>
                <w:color w:val="1A1A1A"/>
                <w:sz w:val="19"/>
                <w:szCs w:val="19"/>
              </w:rPr>
              <w:t xml:space="preserve">Direct cash repayment at cashier desk</w:t>
            </w:r>
          </w:p>
        </w:tc>
      </w:tr>
      <w:tr>
        <w:tc>
          <w:tcPr>
            <w:tcW w:type="dxa" w:w="2800"/>
            <w:shd w:fill="FFFFFF" w:val="clear"/>
          </w:tcPr>
          <w:p>
            <w:r>
              <w:rPr>
                <w:rFonts w:ascii="Calibri" w:cs="Calibri" w:eastAsia="Calibri" w:hAnsi="Calibri"/>
                <w:b/>
                <w:bCs/>
                <w:color w:val="1A1A1A"/>
                <w:sz w:val="19"/>
                <w:szCs w:val="19"/>
              </w:rPr>
              <w:t xml:space="preserve">purchase_recognition</w:t>
            </w:r>
          </w:p>
        </w:tc>
        <w:tc>
          <w:tcPr>
            <w:tcW w:type="dxa" w:w="6200"/>
            <w:shd w:fill="FFFFFF" w:val="clear"/>
          </w:tcPr>
          <w:p>
            <w:r>
              <w:rPr>
                <w:rFonts w:ascii="Calibri" w:cs="Calibri" w:eastAsia="Calibri" w:hAnsi="Calibri"/>
                <w:b w:val="false"/>
                <w:bCs w:val="false"/>
                <w:color w:val="1A1A1A"/>
                <w:sz w:val="19"/>
                <w:szCs w:val="19"/>
              </w:rPr>
              <w:t xml:space="preserve">Material purchase credit recorded as obligation</w:t>
            </w:r>
          </w:p>
        </w:tc>
      </w:tr>
      <w:tr>
        <w:tc>
          <w:tcPr>
            <w:tcW w:type="dxa" w:w="2800"/>
            <w:shd w:fill="F0F7F3" w:val="clear"/>
          </w:tcPr>
          <w:p>
            <w:r>
              <w:rPr>
                <w:rFonts w:ascii="Calibri" w:cs="Calibri" w:eastAsia="Calibri" w:hAnsi="Calibri"/>
                <w:b/>
                <w:bCs/>
                <w:color w:val="1A1A1A"/>
                <w:sz w:val="19"/>
                <w:szCs w:val="19"/>
              </w:rPr>
              <w:t xml:space="preserve">adjustment</w:t>
            </w:r>
          </w:p>
        </w:tc>
        <w:tc>
          <w:tcPr>
            <w:tcW w:type="dxa" w:w="6200"/>
            <w:shd w:fill="F0F7F3" w:val="clear"/>
          </w:tcPr>
          <w:p>
            <w:r>
              <w:rPr>
                <w:rFonts w:ascii="Calibri" w:cs="Calibri" w:eastAsia="Calibri" w:hAnsi="Calibri"/>
                <w:b w:val="false"/>
                <w:bCs w:val="false"/>
                <w:color w:val="1A1A1A"/>
                <w:sz w:val="19"/>
                <w:szCs w:val="19"/>
              </w:rPr>
              <w:t xml:space="preserve">Manual correction or partial waiver (requires hr.recovery.manage)</w:t>
            </w:r>
          </w:p>
        </w:tc>
      </w:tr>
      <w:tr>
        <w:tc>
          <w:tcPr>
            <w:tcW w:type="dxa" w:w="2800"/>
            <w:shd w:fill="FFFFFF" w:val="clear"/>
          </w:tcPr>
          <w:p>
            <w:r>
              <w:rPr>
                <w:rFonts w:ascii="Calibri" w:cs="Calibri" w:eastAsia="Calibri" w:hAnsi="Calibri"/>
                <w:b/>
                <w:bCs/>
                <w:color w:val="1A1A1A"/>
                <w:sz w:val="19"/>
                <w:szCs w:val="19"/>
              </w:rPr>
              <w:t xml:space="preserve">write_off</w:t>
            </w:r>
          </w:p>
        </w:tc>
        <w:tc>
          <w:tcPr>
            <w:tcW w:type="dxa" w:w="6200"/>
            <w:shd w:fill="FFFFFF" w:val="clear"/>
          </w:tcPr>
          <w:p>
            <w:r>
              <w:rPr>
                <w:rFonts w:ascii="Calibri" w:cs="Calibri" w:eastAsia="Calibri" w:hAnsi="Calibri"/>
                <w:b w:val="false"/>
                <w:bCs w:val="false"/>
                <w:color w:val="1A1A1A"/>
                <w:sz w:val="19"/>
                <w:szCs w:val="19"/>
              </w:rPr>
              <w:t xml:space="preserve">Bad debt write-off (requires MD approval)</w:t>
            </w:r>
          </w:p>
        </w:tc>
      </w:tr>
    </w:tbl>
    <w:p>
      <w:pPr>
        <w:pStyle w:val="Heading2"/>
        <w:spacing w:after="120" w:before="280"/>
      </w:pPr>
      <w:r>
        <w:rPr>
          <w:rFonts w:ascii="Calibri" w:cs="Calibri" w:eastAsia="Calibri" w:hAnsi="Calibri"/>
          <w:b/>
          <w:bCs/>
          <w:color w:val="1B6B3A"/>
          <w:sz w:val="28"/>
          <w:szCs w:val="28"/>
        </w:rPr>
        <w:t xml:space="preserve">14.3 PAYE Tax &amp; Pension</w:t>
      </w:r>
    </w:p>
    <w:p>
      <w:pPr>
        <w:spacing w:after="80" w:before="80"/>
      </w:pPr>
      <w:r>
        <w:rPr>
          <w:rFonts w:ascii="Calibri" w:cs="Calibri" w:eastAsia="Calibri" w:hAnsi="Calibri"/>
          <w:color w:val="1A1A1A"/>
          <w:sz w:val="22"/>
          <w:szCs w:val="22"/>
        </w:rPr>
        <w:t xml:space="preserve">PAYE is computed per staff per period and exported for bank filing. Pension contributions (employer and employee portions) post to GL 2400 (Pension Payable liability, not an expense). Payroll export includes both PAYE and pension schedules.</w:t>
      </w:r>
    </w:p>
    <w:p>
      <w:pPr>
        <w:pStyle w:val="Heading2"/>
        <w:spacing w:after="120" w:before="280"/>
      </w:pPr>
      <w:r>
        <w:rPr>
          <w:rFonts w:ascii="Calibri" w:cs="Calibri" w:eastAsia="Calibri" w:hAnsi="Calibri"/>
          <w:b/>
          <w:bCs/>
          <w:color w:val="1B6B3A"/>
          <w:sz w:val="28"/>
          <w:szCs w:val="28"/>
        </w:rPr>
        <w:t xml:space="preserve">14.4 Executive Benefits</w:t>
      </w:r>
    </w:p>
    <w:p>
      <w:pPr>
        <w:pStyle w:val="ListParagraph"/>
        <w:numPr>
          <w:ilvl w:val="0"/>
          <w:numId w:val="1"/>
        </w:numPr>
        <w:spacing w:after="40" w:before="40"/>
        <w:ind w:left="431"/>
      </w:pPr>
      <w:r>
        <w:rPr>
          <w:rFonts w:ascii="Calibri" w:cs="Calibri" w:eastAsia="Calibri" w:hAnsi="Calibri"/>
          <w:color w:val="1A1A1A"/>
          <w:sz w:val="22"/>
          <w:szCs w:val="22"/>
        </w:rPr>
        <w:t xml:space="preserve">Director emoluments and retainers</w:t>
      </w:r>
    </w:p>
    <w:p>
      <w:pPr>
        <w:pStyle w:val="ListParagraph"/>
        <w:numPr>
          <w:ilvl w:val="0"/>
          <w:numId w:val="1"/>
        </w:numPr>
        <w:spacing w:after="40" w:before="40"/>
        <w:ind w:left="431"/>
      </w:pPr>
      <w:r>
        <w:rPr>
          <w:rFonts w:ascii="Calibri" w:cs="Calibri" w:eastAsia="Calibri" w:hAnsi="Calibri"/>
          <w:color w:val="1A1A1A"/>
          <w:sz w:val="22"/>
          <w:szCs w:val="22"/>
        </w:rPr>
        <w:t xml:space="preserve">Vehicle and housing allowances</w:t>
      </w:r>
    </w:p>
    <w:p>
      <w:pPr>
        <w:pStyle w:val="ListParagraph"/>
        <w:numPr>
          <w:ilvl w:val="0"/>
          <w:numId w:val="1"/>
        </w:numPr>
        <w:spacing w:after="40" w:before="40"/>
        <w:ind w:left="431"/>
      </w:pPr>
      <w:r>
        <w:rPr>
          <w:rFonts w:ascii="Calibri" w:cs="Calibri" w:eastAsia="Calibri" w:hAnsi="Calibri"/>
          <w:color w:val="1A1A1A"/>
          <w:sz w:val="22"/>
          <w:szCs w:val="22"/>
        </w:rPr>
        <w:t xml:space="preserve">Exceptional loans (exceptional_loan.approve — MD or Chairman required)</w:t>
      </w:r>
    </w:p>
    <w:p>
      <w:pPr>
        <w:pStyle w:val="ListParagraph"/>
        <w:numPr>
          <w:ilvl w:val="0"/>
          <w:numId w:val="1"/>
        </w:numPr>
        <w:spacing w:after="40" w:before="40"/>
        <w:ind w:left="431"/>
      </w:pPr>
      <w:r>
        <w:rPr>
          <w:rFonts w:ascii="Calibri" w:cs="Calibri" w:eastAsia="Calibri" w:hAnsi="Calibri"/>
          <w:color w:val="1A1A1A"/>
          <w:sz w:val="22"/>
          <w:szCs w:val="22"/>
        </w:rPr>
        <w:t xml:space="preserve">Special increments (special_increment.approve)</w:t>
      </w:r>
    </w:p>
    <w:p>
      <w:pPr>
        <w:pStyle w:val="ListParagraph"/>
        <w:numPr>
          <w:ilvl w:val="0"/>
          <w:numId w:val="1"/>
        </w:numPr>
        <w:spacing w:after="40" w:before="40"/>
        <w:ind w:left="431"/>
      </w:pPr>
      <w:r>
        <w:rPr>
          <w:rFonts w:ascii="Calibri" w:cs="Calibri" w:eastAsia="Calibri" w:hAnsi="Calibri"/>
          <w:color w:val="1A1A1A"/>
          <w:sz w:val="22"/>
          <w:szCs w:val="22"/>
        </w:rPr>
        <w:t xml:space="preserve">Director corporate eligibility: boardMember flag, or designation in (desig_md, desig_edo, desig_edf, desig_edc), or director_emolument compensation type</w:t>
      </w:r>
    </w:p>
    <w:p>
      <w:pPr>
        <w:pStyle w:val="Heading2"/>
        <w:spacing w:after="120" w:before="280"/>
      </w:pPr>
      <w:r>
        <w:rPr>
          <w:rFonts w:ascii="Calibri" w:cs="Calibri" w:eastAsia="Calibri" w:hAnsi="Calibri"/>
          <w:b/>
          <w:bCs/>
          <w:color w:val="1B6B3A"/>
          <w:sz w:val="28"/>
          <w:szCs w:val="28"/>
        </w:rPr>
        <w:t xml:space="preserve">14.5 Chairman Family Accounts</w:t>
      </w:r>
    </w:p>
    <w:p>
      <w:pPr>
        <w:spacing w:after="80" w:before="80"/>
      </w:pPr>
      <w:r>
        <w:rPr>
          <w:rFonts w:ascii="Calibri" w:cs="Calibri" w:eastAsia="Calibri" w:hAnsi="Calibri"/>
          <w:color w:val="1A1A1A"/>
          <w:sz w:val="22"/>
          <w:szCs w:val="22"/>
        </w:rPr>
        <w:t xml:space="preserve">A Chairman-specific module (hr.chairman.manage permission) tracks school fees payments for Chairman/CEO dependents, family expense payments, domestic staff management, and scholarship payments for staff/dependents. Accessible via /executive-hr/* to ceo and chairman roles.</w:t>
      </w:r>
    </w:p>
    <w:p>
      <w:r>
        <w:br w:type="page"/>
      </w:r>
    </w:p>
    <w:p>
      <w:pPr>
        <w:pStyle w:val="Heading1"/>
        <w:spacing w:after="120" w:before="280"/>
      </w:pPr>
      <w:r>
        <w:rPr>
          <w:rFonts w:ascii="Calibri" w:cs="Calibri" w:eastAsia="Calibri" w:hAnsi="Calibri"/>
          <w:b/>
          <w:bCs/>
          <w:color w:val="0D2B19"/>
          <w:sz w:val="40"/>
          <w:szCs w:val="40"/>
        </w:rPr>
        <w:t xml:space="preserve">15. DISCIPLINE, EXIT &amp; ACCOUNTABILITY</w:t>
      </w:r>
    </w:p>
    <w:p>
      <w:pPr>
        <w:pStyle w:val="Heading2"/>
        <w:spacing w:after="120" w:before="280"/>
      </w:pPr>
      <w:r>
        <w:rPr>
          <w:rFonts w:ascii="Calibri" w:cs="Calibri" w:eastAsia="Calibri" w:hAnsi="Calibri"/>
          <w:b/>
          <w:bCs/>
          <w:color w:val="1B6B3A"/>
          <w:sz w:val="28"/>
          <w:szCs w:val="28"/>
        </w:rPr>
        <w:t xml:space="preserve">15.1 4-Stage Discipline Ladder (Board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1B6B3A" w:val="clear"/>
          </w:tcPr>
          <w:p>
            <w:r>
              <w:rPr>
                <w:rFonts w:ascii="Calibri" w:cs="Calibri" w:eastAsia="Calibri" w:hAnsi="Calibri"/>
                <w:b/>
                <w:bCs/>
                <w:color w:val="FFFFFF"/>
                <w:sz w:val="20"/>
                <w:szCs w:val="20"/>
              </w:rPr>
              <w:t xml:space="preserve">Stage</w:t>
            </w:r>
          </w:p>
        </w:tc>
        <w:tc>
          <w:tcPr>
            <w:tcW w:type="dxa" w:w="2400"/>
            <w:shd w:fill="1B6B3A" w:val="clear"/>
          </w:tcPr>
          <w:p>
            <w:r>
              <w:rPr>
                <w:rFonts w:ascii="Calibri" w:cs="Calibri" w:eastAsia="Calibri" w:hAnsi="Calibri"/>
                <w:b/>
                <w:bCs/>
                <w:color w:val="FFFFFF"/>
                <w:sz w:val="20"/>
                <w:szCs w:val="20"/>
              </w:rPr>
              <w:t xml:space="preserve">Action</w:t>
            </w:r>
          </w:p>
        </w:tc>
        <w:tc>
          <w:tcPr>
            <w:tcW w:type="dxa" w:w="1800"/>
            <w:shd w:fill="1B6B3A" w:val="clear"/>
          </w:tcPr>
          <w:p>
            <w:r>
              <w:rPr>
                <w:rFonts w:ascii="Calibri" w:cs="Calibri" w:eastAsia="Calibri" w:hAnsi="Calibri"/>
                <w:b/>
                <w:bCs/>
                <w:color w:val="FFFFFF"/>
                <w:sz w:val="20"/>
                <w:szCs w:val="20"/>
              </w:rPr>
              <w:t xml:space="preserve">Owner</w:t>
            </w:r>
          </w:p>
        </w:tc>
        <w:tc>
          <w:tcPr>
            <w:tcW w:type="dxa" w:w="3800"/>
            <w:shd w:fill="1B6B3A" w:val="clear"/>
          </w:tcPr>
          <w:p>
            <w:r>
              <w:rPr>
                <w:rFonts w:ascii="Calibri" w:cs="Calibri" w:eastAsia="Calibri" w:hAnsi="Calibri"/>
                <w:b/>
                <w:bCs/>
                <w:color w:val="FFFFFF"/>
                <w:sz w:val="20"/>
                <w:szCs w:val="20"/>
              </w:rPr>
              <w:t xml:space="preserve">System Effect</w:t>
            </w:r>
          </w:p>
        </w:tc>
      </w:tr>
      <w:tr>
        <w:tc>
          <w:tcPr>
            <w:tcW w:type="dxa" w:w="2000"/>
            <w:shd w:fill="FFFFFF" w:val="clear"/>
          </w:tcPr>
          <w:p>
            <w:r>
              <w:rPr>
                <w:rFonts w:ascii="Calibri" w:cs="Calibri" w:eastAsia="Calibri" w:hAnsi="Calibri"/>
                <w:b/>
                <w:bCs/>
                <w:color w:val="1A1A1A"/>
                <w:sz w:val="19"/>
                <w:szCs w:val="19"/>
              </w:rPr>
              <w:t xml:space="preserve">1 — Verbal Warning</w:t>
            </w:r>
          </w:p>
        </w:tc>
        <w:tc>
          <w:tcPr>
            <w:tcW w:type="dxa" w:w="2400"/>
            <w:shd w:fill="FFFFFF" w:val="clear"/>
          </w:tcPr>
          <w:p>
            <w:r>
              <w:rPr>
                <w:rFonts w:ascii="Calibri" w:cs="Calibri" w:eastAsia="Calibri" w:hAnsi="Calibri"/>
                <w:b w:val="false"/>
                <w:bCs w:val="false"/>
                <w:color w:val="1A1A1A"/>
                <w:sz w:val="19"/>
                <w:szCs w:val="19"/>
              </w:rPr>
              <w:t xml:space="preserve">Conversation documented; note placed in HR file</w:t>
            </w:r>
          </w:p>
        </w:tc>
        <w:tc>
          <w:tcPr>
            <w:tcW w:type="dxa" w:w="1800"/>
            <w:shd w:fill="FFFFFF" w:val="clear"/>
          </w:tcPr>
          <w:p>
            <w:r>
              <w:rPr>
                <w:rFonts w:ascii="Calibri" w:cs="Calibri" w:eastAsia="Calibri" w:hAnsi="Calibri"/>
                <w:b w:val="false"/>
                <w:bCs w:val="false"/>
                <w:color w:val="1A1A1A"/>
                <w:sz w:val="19"/>
                <w:szCs w:val="19"/>
              </w:rPr>
              <w:t xml:space="preserve">Immediate Supervisor</w:t>
            </w:r>
          </w:p>
        </w:tc>
        <w:tc>
          <w:tcPr>
            <w:tcW w:type="dxa" w:w="3800"/>
            <w:shd w:fill="FFFFFF" w:val="clear"/>
          </w:tcPr>
          <w:p>
            <w:r>
              <w:rPr>
                <w:rFonts w:ascii="Calibri" w:cs="Calibri" w:eastAsia="Calibri" w:hAnsi="Calibri"/>
                <w:b w:val="false"/>
                <w:bCs w:val="false"/>
                <w:color w:val="1A1A1A"/>
                <w:sz w:val="19"/>
                <w:szCs w:val="19"/>
              </w:rPr>
              <w:t xml:space="preserve">Performance flag / negative record created; incident linked if applicable</w:t>
            </w:r>
          </w:p>
        </w:tc>
      </w:tr>
      <w:tr>
        <w:tc>
          <w:tcPr>
            <w:tcW w:type="dxa" w:w="2000"/>
            <w:shd w:fill="F0F7F3" w:val="clear"/>
          </w:tcPr>
          <w:p>
            <w:r>
              <w:rPr>
                <w:rFonts w:ascii="Calibri" w:cs="Calibri" w:eastAsia="Calibri" w:hAnsi="Calibri"/>
                <w:b/>
                <w:bCs/>
                <w:color w:val="1A1A1A"/>
                <w:sz w:val="19"/>
                <w:szCs w:val="19"/>
              </w:rPr>
              <w:t xml:space="preserve">2 — Written Warning / Query</w:t>
            </w:r>
          </w:p>
        </w:tc>
        <w:tc>
          <w:tcPr>
            <w:tcW w:type="dxa" w:w="2400"/>
            <w:shd w:fill="F0F7F3" w:val="clear"/>
          </w:tcPr>
          <w:p>
            <w:r>
              <w:rPr>
                <w:rFonts w:ascii="Calibri" w:cs="Calibri" w:eastAsia="Calibri" w:hAnsi="Calibri"/>
                <w:b w:val="false"/>
                <w:bCs w:val="false"/>
                <w:color w:val="1A1A1A"/>
                <w:sz w:val="19"/>
                <w:szCs w:val="19"/>
              </w:rPr>
              <w:t xml:space="preserve">Query letter issued; employee must respond in writing</w:t>
            </w:r>
          </w:p>
        </w:tc>
        <w:tc>
          <w:tcPr>
            <w:tcW w:type="dxa" w:w="1800"/>
            <w:shd w:fill="F0F7F3" w:val="clear"/>
          </w:tcPr>
          <w:p>
            <w:r>
              <w:rPr>
                <w:rFonts w:ascii="Calibri" w:cs="Calibri" w:eastAsia="Calibri" w:hAnsi="Calibri"/>
                <w:b w:val="false"/>
                <w:bCs w:val="false"/>
                <w:color w:val="1A1A1A"/>
                <w:sz w:val="19"/>
                <w:szCs w:val="19"/>
              </w:rPr>
              <w:t xml:space="preserve">Supervisor + HR</w:t>
            </w:r>
          </w:p>
        </w:tc>
        <w:tc>
          <w:tcPr>
            <w:tcW w:type="dxa" w:w="3800"/>
            <w:shd w:fill="F0F7F3" w:val="clear"/>
          </w:tcPr>
          <w:p>
            <w:r>
              <w:rPr>
                <w:rFonts w:ascii="Calibri" w:cs="Calibri" w:eastAsia="Calibri" w:hAnsi="Calibri"/>
                <w:b w:val="false"/>
                <w:bCs w:val="false"/>
                <w:color w:val="1A1A1A"/>
                <w:sz w:val="19"/>
                <w:szCs w:val="19"/>
              </w:rPr>
              <w:t xml:space="preserve">Discipline case created; letter workflow triggered; response tracked in case</w:t>
            </w:r>
          </w:p>
        </w:tc>
      </w:tr>
      <w:tr>
        <w:tc>
          <w:tcPr>
            <w:tcW w:type="dxa" w:w="2000"/>
            <w:shd w:fill="FFFFFF" w:val="clear"/>
          </w:tcPr>
          <w:p>
            <w:r>
              <w:rPr>
                <w:rFonts w:ascii="Calibri" w:cs="Calibri" w:eastAsia="Calibri" w:hAnsi="Calibri"/>
                <w:b/>
                <w:bCs/>
                <w:color w:val="1A1A1A"/>
                <w:sz w:val="19"/>
                <w:szCs w:val="19"/>
              </w:rPr>
              <w:t xml:space="preserve">3 — Final Warning or Suspension</w:t>
            </w:r>
          </w:p>
        </w:tc>
        <w:tc>
          <w:tcPr>
            <w:tcW w:type="dxa" w:w="2400"/>
            <w:shd w:fill="FFFFFF" w:val="clear"/>
          </w:tcPr>
          <w:p>
            <w:r>
              <w:rPr>
                <w:rFonts w:ascii="Calibri" w:cs="Calibri" w:eastAsia="Calibri" w:hAnsi="Calibri"/>
                <w:b w:val="false"/>
                <w:bCs w:val="false"/>
                <w:color w:val="1A1A1A"/>
                <w:sz w:val="19"/>
                <w:szCs w:val="19"/>
              </w:rPr>
              <w:t xml:space="preserve">Suspension with dates; payroll block may apply (MD-approved)</w:t>
            </w:r>
          </w:p>
        </w:tc>
        <w:tc>
          <w:tcPr>
            <w:tcW w:type="dxa" w:w="1800"/>
            <w:shd w:fill="FFFFFF" w:val="clear"/>
          </w:tcPr>
          <w:p>
            <w:r>
              <w:rPr>
                <w:rFonts w:ascii="Calibri" w:cs="Calibri" w:eastAsia="Calibri" w:hAnsi="Calibri"/>
                <w:b w:val="false"/>
                <w:bCs w:val="false"/>
                <w:color w:val="1A1A1A"/>
                <w:sz w:val="19"/>
                <w:szCs w:val="19"/>
              </w:rPr>
              <w:t xml:space="preserve">GMHR</w:t>
            </w:r>
          </w:p>
        </w:tc>
        <w:tc>
          <w:tcPr>
            <w:tcW w:type="dxa" w:w="3800"/>
            <w:shd w:fill="FFFFFF" w:val="clear"/>
          </w:tcPr>
          <w:p>
            <w:r>
              <w:rPr>
                <w:rFonts w:ascii="Calibri" w:cs="Calibri" w:eastAsia="Calibri" w:hAnsi="Calibri"/>
                <w:b w:val="false"/>
                <w:bCs w:val="false"/>
                <w:color w:val="1A1A1A"/>
                <w:sz w:val="19"/>
                <w:szCs w:val="19"/>
              </w:rPr>
              <w:t xml:space="preserve">Case escalated; suspension dates and payroll block status in system</w:t>
            </w:r>
          </w:p>
        </w:tc>
      </w:tr>
      <w:tr>
        <w:tc>
          <w:tcPr>
            <w:tcW w:type="dxa" w:w="2000"/>
            <w:shd w:fill="F0F7F3" w:val="clear"/>
          </w:tcPr>
          <w:p>
            <w:r>
              <w:rPr>
                <w:rFonts w:ascii="Calibri" w:cs="Calibri" w:eastAsia="Calibri" w:hAnsi="Calibri"/>
                <w:b/>
                <w:bCs/>
                <w:color w:val="1A1A1A"/>
                <w:sz w:val="19"/>
                <w:szCs w:val="19"/>
              </w:rPr>
              <w:t xml:space="preserve">4 — Demotion / Transfer / Separation</w:t>
            </w:r>
          </w:p>
        </w:tc>
        <w:tc>
          <w:tcPr>
            <w:tcW w:type="dxa" w:w="2400"/>
            <w:shd w:fill="F0F7F3" w:val="clear"/>
          </w:tcPr>
          <w:p>
            <w:r>
              <w:rPr>
                <w:rFonts w:ascii="Calibri" w:cs="Calibri" w:eastAsia="Calibri" w:hAnsi="Calibri"/>
                <w:b w:val="false"/>
                <w:bCs w:val="false"/>
                <w:color w:val="1A1A1A"/>
                <w:sz w:val="19"/>
                <w:szCs w:val="19"/>
              </w:rPr>
              <w:t xml:space="preserve">Formal separation, demotion, or transfer</w:t>
            </w:r>
          </w:p>
        </w:tc>
        <w:tc>
          <w:tcPr>
            <w:tcW w:type="dxa" w:w="1800"/>
            <w:shd w:fill="F0F7F3" w:val="clear"/>
          </w:tcPr>
          <w:p>
            <w:r>
              <w:rPr>
                <w:rFonts w:ascii="Calibri" w:cs="Calibri" w:eastAsia="Calibri" w:hAnsi="Calibri"/>
                <w:b w:val="false"/>
                <w:bCs w:val="false"/>
                <w:color w:val="1A1A1A"/>
                <w:sz w:val="19"/>
                <w:szCs w:val="19"/>
              </w:rPr>
              <w:t xml:space="preserve">MD + GMHR</w:t>
            </w:r>
          </w:p>
        </w:tc>
        <w:tc>
          <w:tcPr>
            <w:tcW w:type="dxa" w:w="3800"/>
            <w:shd w:fill="F0F7F3" w:val="clear"/>
          </w:tcPr>
          <w:p>
            <w:r>
              <w:rPr>
                <w:rFonts w:ascii="Calibri" w:cs="Calibri" w:eastAsia="Calibri" w:hAnsi="Calibri"/>
                <w:b w:val="false"/>
                <w:bCs w:val="false"/>
                <w:color w:val="1A1A1A"/>
                <w:sz w:val="19"/>
                <w:szCs w:val="19"/>
              </w:rPr>
              <w:t xml:space="preserve">Exit clearance workflow initiated; effective date and reason recorded</w:t>
            </w:r>
          </w:p>
        </w:tc>
      </w:tr>
    </w:tbl>
    <w:p>
      <w:pPr>
        <w:shd w:fill="FDE8E8" w:val="clear"/>
        <w:spacing w:after="100" w:before="100"/>
      </w:pPr>
      <w:r>
        <w:rPr>
          <w:rFonts w:ascii="Calibri" w:cs="Calibri" w:eastAsia="Calibri" w:hAnsi="Calibri"/>
          <w:b/>
          <w:bCs/>
          <w:color w:val="0D2B19"/>
          <w:sz w:val="21"/>
          <w:szCs w:val="21"/>
        </w:rPr>
        <w:t xml:space="preserve">[CRITICAL] </w:t>
      </w:r>
      <w:r>
        <w:rPr>
          <w:rFonts w:ascii="Calibri" w:cs="Calibri" w:eastAsia="Calibri" w:hAnsi="Calibri"/>
          <w:color w:val="1A1A1A"/>
          <w:sz w:val="21"/>
          <w:szCs w:val="21"/>
        </w:rPr>
        <w:t xml:space="preserve">File tampering (removing/altering pages, backdating documents) is gross misconduct — triggers immediate query. Staff files retained for minimum 7 years.</w:t>
      </w:r>
    </w:p>
    <w:p>
      <w:pPr>
        <w:pStyle w:val="Heading2"/>
        <w:spacing w:after="120" w:before="280"/>
      </w:pPr>
      <w:r>
        <w:rPr>
          <w:rFonts w:ascii="Calibri" w:cs="Calibri" w:eastAsia="Calibri" w:hAnsi="Calibri"/>
          <w:b/>
          <w:bCs/>
          <w:color w:val="1B6B3A"/>
          <w:sz w:val="28"/>
          <w:szCs w:val="28"/>
        </w:rPr>
        <w:t xml:space="preserve">15.2 Discipline Case Types</w:t>
      </w:r>
    </w:p>
    <w:p>
      <w:pPr>
        <w:spacing w:after="80" w:before="80"/>
      </w:pPr>
      <w:r>
        <w:rPr>
          <w:rFonts w:ascii="Calibri" w:cs="Calibri" w:eastAsia="Calibri" w:hAnsi="Calibri"/>
          <w:color w:val="1A1A1A"/>
          <w:sz w:val="22"/>
          <w:szCs w:val="22"/>
        </w:rPr>
        <w:t xml:space="preserve">query, verbal_warning, written_warning, final_warning, suspension, investigation, gross_misconduct, negligence, absenteeism, lateness, harassment_complaint, insubordination, theft_fraud, property_damage, confidentiality_breach, policy_violation, performance_misconduct, dismissal_recommendation.</w:t>
      </w:r>
    </w:p>
    <w:p>
      <w:pPr>
        <w:pStyle w:val="Heading2"/>
        <w:spacing w:after="120" w:before="280"/>
      </w:pPr>
      <w:r>
        <w:rPr>
          <w:rFonts w:ascii="Calibri" w:cs="Calibri" w:eastAsia="Calibri" w:hAnsi="Calibri"/>
          <w:b/>
          <w:bCs/>
          <w:color w:val="1B6B3A"/>
          <w:sz w:val="28"/>
          <w:szCs w:val="28"/>
        </w:rPr>
        <w:t xml:space="preserve">15.3 Discipline Case Status Flow</w:t>
      </w:r>
    </w:p>
    <w:p>
      <w:pPr>
        <w:spacing w:after="80" w:before="80"/>
      </w:pPr>
      <w:r>
        <w:rPr>
          <w:rFonts w:ascii="Calibri" w:cs="Calibri" w:eastAsia="Calibri" w:hAnsi="Calibri"/>
          <w:color w:val="1A1A1A"/>
          <w:sz w:val="22"/>
          <w:szCs w:val="22"/>
        </w:rPr>
        <w:t xml:space="preserve">draft → open → awaiting_employee_response → under_investigation → awaiting_hr_review → awaiting_management_decision → action_issued → appealed (if contested) → closed / cancelled</w:t>
      </w:r>
    </w:p>
    <w:p>
      <w:pPr>
        <w:pStyle w:val="Heading2"/>
        <w:spacing w:after="120" w:before="280"/>
      </w:pPr>
      <w:r>
        <w:rPr>
          <w:rFonts w:ascii="Calibri" w:cs="Calibri" w:eastAsia="Calibri" w:hAnsi="Calibri"/>
          <w:b/>
          <w:bCs/>
          <w:color w:val="1B6B3A"/>
          <w:sz w:val="28"/>
          <w:szCs w:val="28"/>
        </w:rPr>
        <w:t xml:space="preserve">15.4 Employee Exit — 5-Stage Clearance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shd w:fill="1B6B3A" w:val="clear"/>
          </w:tcPr>
          <w:p>
            <w:r>
              <w:rPr>
                <w:rFonts w:ascii="Calibri" w:cs="Calibri" w:eastAsia="Calibri" w:hAnsi="Calibri"/>
                <w:b/>
                <w:bCs/>
                <w:color w:val="FFFFFF"/>
                <w:sz w:val="20"/>
                <w:szCs w:val="20"/>
              </w:rPr>
              <w:t xml:space="preserve">Stage</w:t>
            </w:r>
          </w:p>
        </w:tc>
        <w:tc>
          <w:tcPr>
            <w:tcW w:type="dxa" w:w="3600"/>
            <w:shd w:fill="1B6B3A" w:val="clear"/>
          </w:tcPr>
          <w:p>
            <w:r>
              <w:rPr>
                <w:rFonts w:ascii="Calibri" w:cs="Calibri" w:eastAsia="Calibri" w:hAnsi="Calibri"/>
                <w:b/>
                <w:bCs/>
                <w:color w:val="FFFFFF"/>
                <w:sz w:val="20"/>
                <w:szCs w:val="20"/>
              </w:rPr>
              <w:t xml:space="preserve">Action</w:t>
            </w:r>
          </w:p>
        </w:tc>
        <w:tc>
          <w:tcPr>
            <w:tcW w:type="dxa" w:w="3400"/>
            <w:shd w:fill="1B6B3A" w:val="clear"/>
          </w:tcPr>
          <w:p>
            <w:r>
              <w:rPr>
                <w:rFonts w:ascii="Calibri" w:cs="Calibri" w:eastAsia="Calibri" w:hAnsi="Calibri"/>
                <w:b/>
                <w:bCs/>
                <w:color w:val="FFFFFF"/>
                <w:sz w:val="20"/>
                <w:szCs w:val="20"/>
              </w:rPr>
              <w:t xml:space="preserve">Permission Required</w:t>
            </w:r>
          </w:p>
        </w:tc>
      </w:tr>
      <w:tr>
        <w:tc>
          <w:tcPr>
            <w:tcW w:type="dxa" w:w="2000"/>
            <w:shd w:fill="FFFFFF" w:val="clear"/>
          </w:tcPr>
          <w:p>
            <w:r>
              <w:rPr>
                <w:rFonts w:ascii="Calibri" w:cs="Calibri" w:eastAsia="Calibri" w:hAnsi="Calibri"/>
                <w:b/>
                <w:bCs/>
                <w:color w:val="1A1A1A"/>
                <w:sz w:val="19"/>
                <w:szCs w:val="19"/>
              </w:rPr>
              <w:t xml:space="preserve">1 — Initiate</w:t>
            </w:r>
          </w:p>
        </w:tc>
        <w:tc>
          <w:tcPr>
            <w:tcW w:type="dxa" w:w="3600"/>
            <w:shd w:fill="FFFFFF" w:val="clear"/>
          </w:tcPr>
          <w:p>
            <w:r>
              <w:rPr>
                <w:rFonts w:ascii="Calibri" w:cs="Calibri" w:eastAsia="Calibri" w:hAnsi="Calibri"/>
                <w:b w:val="false"/>
                <w:bCs w:val="false"/>
                <w:color w:val="1A1A1A"/>
                <w:sz w:val="19"/>
                <w:szCs w:val="19"/>
              </w:rPr>
              <w:t xml:space="preserve">Exit initiated with reason and effective date</w:t>
            </w:r>
          </w:p>
        </w:tc>
        <w:tc>
          <w:tcPr>
            <w:tcW w:type="dxa" w:w="3400"/>
            <w:shd w:fill="FFFFFF" w:val="clear"/>
          </w:tcPr>
          <w:p>
            <w:r>
              <w:rPr>
                <w:rFonts w:ascii="Calibri" w:cs="Calibri" w:eastAsia="Calibri" w:hAnsi="Calibri"/>
                <w:b w:val="false"/>
                <w:bCs w:val="false"/>
                <w:color w:val="1A1A1A"/>
                <w:sz w:val="19"/>
                <w:szCs w:val="19"/>
              </w:rPr>
              <w:t xml:space="preserve">hr.exit.initiate (HR Admin)</w:t>
            </w:r>
          </w:p>
        </w:tc>
      </w:tr>
      <w:tr>
        <w:tc>
          <w:tcPr>
            <w:tcW w:type="dxa" w:w="2000"/>
            <w:shd w:fill="F0F7F3" w:val="clear"/>
          </w:tcPr>
          <w:p>
            <w:r>
              <w:rPr>
                <w:rFonts w:ascii="Calibri" w:cs="Calibri" w:eastAsia="Calibri" w:hAnsi="Calibri"/>
                <w:b/>
                <w:bCs/>
                <w:color w:val="1A1A1A"/>
                <w:sz w:val="19"/>
                <w:szCs w:val="19"/>
              </w:rPr>
              <w:t xml:space="preserve">2 — HR Clearance</w:t>
            </w:r>
          </w:p>
        </w:tc>
        <w:tc>
          <w:tcPr>
            <w:tcW w:type="dxa" w:w="3600"/>
            <w:shd w:fill="F0F7F3" w:val="clear"/>
          </w:tcPr>
          <w:p>
            <w:r>
              <w:rPr>
                <w:rFonts w:ascii="Calibri" w:cs="Calibri" w:eastAsia="Calibri" w:hAnsi="Calibri"/>
                <w:b w:val="false"/>
                <w:bCs w:val="false"/>
                <w:color w:val="1A1A1A"/>
                <w:sz w:val="19"/>
                <w:szCs w:val="19"/>
              </w:rPr>
              <w:t xml:space="preserve">ID returned, outstanding loans noted, documents collected</w:t>
            </w:r>
          </w:p>
        </w:tc>
        <w:tc>
          <w:tcPr>
            <w:tcW w:type="dxa" w:w="3400"/>
            <w:shd w:fill="F0F7F3" w:val="clear"/>
          </w:tcPr>
          <w:p>
            <w:r>
              <w:rPr>
                <w:rFonts w:ascii="Calibri" w:cs="Calibri" w:eastAsia="Calibri" w:hAnsi="Calibri"/>
                <w:b w:val="false"/>
                <w:bCs w:val="false"/>
                <w:color w:val="1A1A1A"/>
                <w:sz w:val="19"/>
                <w:szCs w:val="19"/>
              </w:rPr>
              <w:t xml:space="preserve">hr.exit.view (HR Admin)</w:t>
            </w:r>
          </w:p>
        </w:tc>
      </w:tr>
      <w:tr>
        <w:tc>
          <w:tcPr>
            <w:tcW w:type="dxa" w:w="2000"/>
            <w:shd w:fill="FFFFFF" w:val="clear"/>
          </w:tcPr>
          <w:p>
            <w:r>
              <w:rPr>
                <w:rFonts w:ascii="Calibri" w:cs="Calibri" w:eastAsia="Calibri" w:hAnsi="Calibri"/>
                <w:b/>
                <w:bCs/>
                <w:color w:val="1A1A1A"/>
                <w:sz w:val="19"/>
                <w:szCs w:val="19"/>
              </w:rPr>
              <w:t xml:space="preserve">3 — Finance Clearance</w:t>
            </w:r>
          </w:p>
        </w:tc>
        <w:tc>
          <w:tcPr>
            <w:tcW w:type="dxa" w:w="3600"/>
            <w:shd w:fill="FFFFFF" w:val="clear"/>
          </w:tcPr>
          <w:p>
            <w:r>
              <w:rPr>
                <w:rFonts w:ascii="Calibri" w:cs="Calibri" w:eastAsia="Calibri" w:hAnsi="Calibri"/>
                <w:b w:val="false"/>
                <w:bCs w:val="false"/>
                <w:color w:val="1A1A1A"/>
                <w:sz w:val="19"/>
                <w:szCs w:val="19"/>
              </w:rPr>
              <w:t xml:space="preserve">All obligations settled or waived; payroll finalised</w:t>
            </w:r>
          </w:p>
        </w:tc>
        <w:tc>
          <w:tcPr>
            <w:tcW w:type="dxa" w:w="3400"/>
            <w:shd w:fill="FFFFFF" w:val="clear"/>
          </w:tcPr>
          <w:p>
            <w:r>
              <w:rPr>
                <w:rFonts w:ascii="Calibri" w:cs="Calibri" w:eastAsia="Calibri" w:hAnsi="Calibri"/>
                <w:b w:val="false"/>
                <w:bCs w:val="false"/>
                <w:color w:val="1A1A1A"/>
                <w:sz w:val="19"/>
                <w:szCs w:val="19"/>
              </w:rPr>
              <w:t xml:space="preserve">hr.exit.finance_clear (financeHr bundle)</w:t>
            </w:r>
          </w:p>
        </w:tc>
      </w:tr>
      <w:tr>
        <w:tc>
          <w:tcPr>
            <w:tcW w:type="dxa" w:w="2000"/>
            <w:shd w:fill="F0F7F3" w:val="clear"/>
          </w:tcPr>
          <w:p>
            <w:r>
              <w:rPr>
                <w:rFonts w:ascii="Calibri" w:cs="Calibri" w:eastAsia="Calibri" w:hAnsi="Calibri"/>
                <w:b/>
                <w:bCs/>
                <w:color w:val="1A1A1A"/>
                <w:sz w:val="19"/>
                <w:szCs w:val="19"/>
              </w:rPr>
              <w:t xml:space="preserve">4 — Admin Clearance</w:t>
            </w:r>
          </w:p>
        </w:tc>
        <w:tc>
          <w:tcPr>
            <w:tcW w:type="dxa" w:w="3600"/>
            <w:shd w:fill="F0F7F3" w:val="clear"/>
          </w:tcPr>
          <w:p>
            <w:r>
              <w:rPr>
                <w:rFonts w:ascii="Calibri" w:cs="Calibri" w:eastAsia="Calibri" w:hAnsi="Calibri"/>
                <w:b w:val="false"/>
                <w:bCs w:val="false"/>
                <w:color w:val="1A1A1A"/>
                <w:sz w:val="19"/>
                <w:szCs w:val="19"/>
              </w:rPr>
              <w:t xml:space="preserve">Assets returned, access revoked, handover complete</w:t>
            </w:r>
          </w:p>
        </w:tc>
        <w:tc>
          <w:tcPr>
            <w:tcW w:type="dxa" w:w="3400"/>
            <w:shd w:fill="F0F7F3" w:val="clear"/>
          </w:tcPr>
          <w:p>
            <w:r>
              <w:rPr>
                <w:rFonts w:ascii="Calibri" w:cs="Calibri" w:eastAsia="Calibri" w:hAnsi="Calibri"/>
                <w:b w:val="false"/>
                <w:bCs w:val="false"/>
                <w:color w:val="1A1A1A"/>
                <w:sz w:val="19"/>
                <w:szCs w:val="19"/>
              </w:rPr>
              <w:t xml:space="preserve">hr.exit.admin_clear (HR Admin)</w:t>
            </w:r>
          </w:p>
        </w:tc>
      </w:tr>
      <w:tr>
        <w:tc>
          <w:tcPr>
            <w:tcW w:type="dxa" w:w="2000"/>
            <w:shd w:fill="FFFFFF" w:val="clear"/>
          </w:tcPr>
          <w:p>
            <w:r>
              <w:rPr>
                <w:rFonts w:ascii="Calibri" w:cs="Calibri" w:eastAsia="Calibri" w:hAnsi="Calibri"/>
                <w:b/>
                <w:bCs/>
                <w:color w:val="1A1A1A"/>
                <w:sz w:val="19"/>
                <w:szCs w:val="19"/>
              </w:rPr>
              <w:t xml:space="preserve">5 — Final Clearance</w:t>
            </w:r>
          </w:p>
        </w:tc>
        <w:tc>
          <w:tcPr>
            <w:tcW w:type="dxa" w:w="3600"/>
            <w:shd w:fill="FFFFFF" w:val="clear"/>
          </w:tcPr>
          <w:p>
            <w:r>
              <w:rPr>
                <w:rFonts w:ascii="Calibri" w:cs="Calibri" w:eastAsia="Calibri" w:hAnsi="Calibri"/>
                <w:b w:val="false"/>
                <w:bCs w:val="false"/>
                <w:color w:val="1A1A1A"/>
                <w:sz w:val="19"/>
                <w:szCs w:val="19"/>
              </w:rPr>
              <w:t xml:space="preserve">GMHR or MD gives final approval; exit record closed</w:t>
            </w:r>
          </w:p>
        </w:tc>
        <w:tc>
          <w:tcPr>
            <w:tcW w:type="dxa" w:w="3400"/>
            <w:shd w:fill="FFFFFF" w:val="clear"/>
          </w:tcPr>
          <w:p>
            <w:r>
              <w:rPr>
                <w:rFonts w:ascii="Calibri" w:cs="Calibri" w:eastAsia="Calibri" w:hAnsi="Calibri"/>
                <w:b w:val="false"/>
                <w:bCs w:val="false"/>
                <w:color w:val="1A1A1A"/>
                <w:sz w:val="19"/>
                <w:szCs w:val="19"/>
              </w:rPr>
              <w:t xml:space="preserve">hr.exit.final_clear (gmhr / MD)</w:t>
            </w:r>
          </w:p>
        </w:tc>
      </w:tr>
    </w:tbl>
    <w:p>
      <w:pPr>
        <w:shd w:fill="FDE8E8" w:val="clear"/>
        <w:spacing w:after="100" w:before="100"/>
      </w:pPr>
      <w:r>
        <w:rPr>
          <w:rFonts w:ascii="Calibri" w:cs="Calibri" w:eastAsia="Calibri" w:hAnsi="Calibri"/>
          <w:b/>
          <w:bCs/>
          <w:color w:val="0D2B19"/>
          <w:sz w:val="21"/>
          <w:szCs w:val="21"/>
        </w:rPr>
        <w:t xml:space="preserve">[CRITICAL] </w:t>
      </w:r>
      <w:r>
        <w:rPr>
          <w:rFonts w:ascii="Calibri" w:cs="Calibri" w:eastAsia="Calibri" w:hAnsi="Calibri"/>
          <w:color w:val="1A1A1A"/>
          <w:sz w:val="21"/>
          <w:szCs w:val="21"/>
        </w:rPr>
        <w:t xml:space="preserve">All 5 stages must be completed before the employee's ERP account can be deactivated. The system blocks deactivation while any stage is pending.</w:t>
      </w:r>
    </w:p>
    <w:p>
      <w:pPr>
        <w:pStyle w:val="Heading2"/>
        <w:spacing w:after="120" w:before="280"/>
      </w:pPr>
      <w:r>
        <w:rPr>
          <w:rFonts w:ascii="Calibri" w:cs="Calibri" w:eastAsia="Calibri" w:hAnsi="Calibri"/>
          <w:b/>
          <w:bCs/>
          <w:color w:val="1B6B3A"/>
          <w:sz w:val="28"/>
          <w:szCs w:val="28"/>
        </w:rPr>
        <w:t xml:space="preserve">15.5 Asset Custody Events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400"/>
            <w:shd w:fill="1B6B3A" w:val="clear"/>
          </w:tcPr>
          <w:p>
            <w:r>
              <w:rPr>
                <w:rFonts w:ascii="Calibri" w:cs="Calibri" w:eastAsia="Calibri" w:hAnsi="Calibri"/>
                <w:b/>
                <w:bCs/>
                <w:color w:val="FFFFFF"/>
                <w:sz w:val="20"/>
                <w:szCs w:val="20"/>
              </w:rPr>
              <w:t xml:space="preserve">Event</w:t>
            </w:r>
          </w:p>
        </w:tc>
        <w:tc>
          <w:tcPr>
            <w:tcW w:type="dxa" w:w="6600"/>
            <w:shd w:fill="1B6B3A" w:val="clear"/>
          </w:tcPr>
          <w:p>
            <w:r>
              <w:rPr>
                <w:rFonts w:ascii="Calibri" w:cs="Calibri" w:eastAsia="Calibri" w:hAnsi="Calibri"/>
                <w:b/>
                <w:bCs/>
                <w:color w:val="FFFFFF"/>
                <w:sz w:val="20"/>
                <w:szCs w:val="20"/>
              </w:rPr>
              <w:t xml:space="preserve">Description</w:t>
            </w:r>
          </w:p>
        </w:tc>
      </w:tr>
      <w:tr>
        <w:tc>
          <w:tcPr>
            <w:tcW w:type="dxa" w:w="2400"/>
            <w:shd w:fill="FFFFFF" w:val="clear"/>
          </w:tcPr>
          <w:p>
            <w:r>
              <w:rPr>
                <w:rFonts w:ascii="Calibri" w:cs="Calibri" w:eastAsia="Calibri" w:hAnsi="Calibri"/>
                <w:b/>
                <w:bCs/>
                <w:color w:val="1A1A1A"/>
                <w:sz w:val="19"/>
                <w:szCs w:val="19"/>
              </w:rPr>
              <w:t xml:space="preserve">assign</w:t>
            </w:r>
          </w:p>
        </w:tc>
        <w:tc>
          <w:tcPr>
            <w:tcW w:type="dxa" w:w="6600"/>
            <w:shd w:fill="FFFFFF" w:val="clear"/>
          </w:tcPr>
          <w:p>
            <w:r>
              <w:rPr>
                <w:rFonts w:ascii="Calibri" w:cs="Calibri" w:eastAsia="Calibri" w:hAnsi="Calibri"/>
                <w:b w:val="false"/>
                <w:bCs w:val="false"/>
                <w:color w:val="1A1A1A"/>
                <w:sz w:val="19"/>
                <w:szCs w:val="19"/>
              </w:rPr>
              <w:t xml:space="preserve">Asset assigned to a staff member</w:t>
            </w:r>
          </w:p>
        </w:tc>
      </w:tr>
      <w:tr>
        <w:tc>
          <w:tcPr>
            <w:tcW w:type="dxa" w:w="2400"/>
            <w:shd w:fill="F0F7F3" w:val="clear"/>
          </w:tcPr>
          <w:p>
            <w:r>
              <w:rPr>
                <w:rFonts w:ascii="Calibri" w:cs="Calibri" w:eastAsia="Calibri" w:hAnsi="Calibri"/>
                <w:b/>
                <w:bCs/>
                <w:color w:val="1A1A1A"/>
                <w:sz w:val="19"/>
                <w:szCs w:val="19"/>
              </w:rPr>
              <w:t xml:space="preserve">transfer</w:t>
            </w:r>
          </w:p>
        </w:tc>
        <w:tc>
          <w:tcPr>
            <w:tcW w:type="dxa" w:w="6600"/>
            <w:shd w:fill="F0F7F3" w:val="clear"/>
          </w:tcPr>
          <w:p>
            <w:r>
              <w:rPr>
                <w:rFonts w:ascii="Calibri" w:cs="Calibri" w:eastAsia="Calibri" w:hAnsi="Calibri"/>
                <w:b w:val="false"/>
                <w:bCs w:val="false"/>
                <w:color w:val="1A1A1A"/>
                <w:sz w:val="19"/>
                <w:szCs w:val="19"/>
              </w:rPr>
              <w:t xml:space="preserve">Custody transferred from one staff to another</w:t>
            </w:r>
          </w:p>
        </w:tc>
      </w:tr>
      <w:tr>
        <w:tc>
          <w:tcPr>
            <w:tcW w:type="dxa" w:w="2400"/>
            <w:shd w:fill="FFFFFF" w:val="clear"/>
          </w:tcPr>
          <w:p>
            <w:r>
              <w:rPr>
                <w:rFonts w:ascii="Calibri" w:cs="Calibri" w:eastAsia="Calibri" w:hAnsi="Calibri"/>
                <w:b/>
                <w:bCs/>
                <w:color w:val="1A1A1A"/>
                <w:sz w:val="19"/>
                <w:szCs w:val="19"/>
              </w:rPr>
              <w:t xml:space="preserve">confirm_present</w:t>
            </w:r>
          </w:p>
        </w:tc>
        <w:tc>
          <w:tcPr>
            <w:tcW w:type="dxa" w:w="6600"/>
            <w:shd w:fill="FFFFFF" w:val="clear"/>
          </w:tcPr>
          <w:p>
            <w:r>
              <w:rPr>
                <w:rFonts w:ascii="Calibri" w:cs="Calibri" w:eastAsia="Calibri" w:hAnsi="Calibri"/>
                <w:b w:val="false"/>
                <w:bCs w:val="false"/>
                <w:color w:val="1A1A1A"/>
                <w:sz w:val="19"/>
                <w:szCs w:val="19"/>
              </w:rPr>
              <w:t xml:space="preserve">Physical verification that staff member still holds the asset</w:t>
            </w:r>
          </w:p>
        </w:tc>
      </w:tr>
      <w:tr>
        <w:tc>
          <w:tcPr>
            <w:tcW w:type="dxa" w:w="2400"/>
            <w:shd w:fill="F0F7F3" w:val="clear"/>
          </w:tcPr>
          <w:p>
            <w:r>
              <w:rPr>
                <w:rFonts w:ascii="Calibri" w:cs="Calibri" w:eastAsia="Calibri" w:hAnsi="Calibri"/>
                <w:b/>
                <w:bCs/>
                <w:color w:val="1A1A1A"/>
                <w:sz w:val="19"/>
                <w:szCs w:val="19"/>
              </w:rPr>
              <w:t xml:space="preserve">report_missing</w:t>
            </w:r>
          </w:p>
        </w:tc>
        <w:tc>
          <w:tcPr>
            <w:tcW w:type="dxa" w:w="6600"/>
            <w:shd w:fill="F0F7F3" w:val="clear"/>
          </w:tcPr>
          <w:p>
            <w:r>
              <w:rPr>
                <w:rFonts w:ascii="Calibri" w:cs="Calibri" w:eastAsia="Calibri" w:hAnsi="Calibri"/>
                <w:b w:val="false"/>
                <w:bCs w:val="false"/>
                <w:color w:val="1A1A1A"/>
                <w:sz w:val="19"/>
                <w:szCs w:val="19"/>
              </w:rPr>
              <w:t xml:space="preserve">Asset reported missing — triggers material incident and recovery schedule</w:t>
            </w:r>
          </w:p>
        </w:tc>
      </w:tr>
    </w:tbl>
    <w:p>
      <w:pPr>
        <w:pStyle w:val="Heading2"/>
        <w:spacing w:after="120" w:before="280"/>
      </w:pPr>
      <w:r>
        <w:rPr>
          <w:rFonts w:ascii="Calibri" w:cs="Calibri" w:eastAsia="Calibri" w:hAnsi="Calibri"/>
          <w:b/>
          <w:bCs/>
          <w:color w:val="1B6B3A"/>
          <w:sz w:val="28"/>
          <w:szCs w:val="28"/>
        </w:rPr>
        <w:t xml:space="preserve">15.6 Incident Recovery</w:t>
      </w:r>
    </w:p>
    <w:p>
      <w:pPr>
        <w:spacing w:after="60" w:before="60"/>
        <w:ind w:left="720" w:hanging="431"/>
      </w:pPr>
      <w:r>
        <w:rPr>
          <w:rFonts w:ascii="Calibri" w:cs="Calibri" w:eastAsia="Calibri" w:hAnsi="Calibri"/>
          <w:b/>
          <w:bCs/>
          <w:color w:val="1B6B3A"/>
          <w:sz w:val="22"/>
          <w:szCs w:val="22"/>
        </w:rPr>
        <w:t xml:space="preserve">1. </w:t>
      </w:r>
      <w:r>
        <w:rPr>
          <w:rFonts w:ascii="Calibri" w:cs="Calibri" w:eastAsia="Calibri" w:hAnsi="Calibri"/>
          <w:color w:val="1A1A1A"/>
          <w:sz w:val="22"/>
          <w:szCs w:val="22"/>
        </w:rPr>
        <w:t xml:space="preserve">Material incident linked to discipline case.</w:t>
      </w:r>
    </w:p>
    <w:p>
      <w:pPr>
        <w:spacing w:after="60" w:before="60"/>
        <w:ind w:left="720" w:hanging="431"/>
      </w:pPr>
      <w:r>
        <w:rPr>
          <w:rFonts w:ascii="Calibri" w:cs="Calibri" w:eastAsia="Calibri" w:hAnsi="Calibri"/>
          <w:b/>
          <w:bCs/>
          <w:color w:val="1B6B3A"/>
          <w:sz w:val="22"/>
          <w:szCs w:val="22"/>
        </w:rPr>
        <w:t xml:space="preserve">2. </w:t>
      </w:r>
      <w:r>
        <w:rPr>
          <w:rFonts w:ascii="Calibri" w:cs="Calibri" w:eastAsia="Calibri" w:hAnsi="Calibri"/>
          <w:color w:val="1A1A1A"/>
          <w:sz w:val="22"/>
          <w:szCs w:val="22"/>
        </w:rPr>
        <w:t xml:space="preserve">Involved parties recorded with responsibility weights.</w:t>
      </w:r>
    </w:p>
    <w:p>
      <w:pPr>
        <w:spacing w:after="60" w:before="60"/>
        <w:ind w:left="720" w:hanging="431"/>
      </w:pPr>
      <w:r>
        <w:rPr>
          <w:rFonts w:ascii="Calibri" w:cs="Calibri" w:eastAsia="Calibri" w:hAnsi="Calibri"/>
          <w:b/>
          <w:bCs/>
          <w:color w:val="1B6B3A"/>
          <w:sz w:val="22"/>
          <w:szCs w:val="22"/>
        </w:rPr>
        <w:t xml:space="preserve">3. </w:t>
      </w:r>
      <w:r>
        <w:rPr>
          <w:rFonts w:ascii="Calibri" w:cs="Calibri" w:eastAsia="Calibri" w:hAnsi="Calibri"/>
          <w:color w:val="1A1A1A"/>
          <w:sz w:val="22"/>
          <w:szCs w:val="22"/>
        </w:rPr>
        <w:t xml:space="preserve">Recovery schedule generated (hrIncidentRecoveryOps) for cost deduction from salary.</w:t>
      </w:r>
    </w:p>
    <w:p>
      <w:pPr>
        <w:spacing w:after="60" w:before="60"/>
        <w:ind w:left="720" w:hanging="431"/>
      </w:pPr>
      <w:r>
        <w:rPr>
          <w:rFonts w:ascii="Calibri" w:cs="Calibri" w:eastAsia="Calibri" w:hAnsi="Calibri"/>
          <w:b/>
          <w:bCs/>
          <w:color w:val="1B6B3A"/>
          <w:sz w:val="22"/>
          <w:szCs w:val="22"/>
        </w:rPr>
        <w:t xml:space="preserve">4. </w:t>
      </w:r>
      <w:r>
        <w:rPr>
          <w:rFonts w:ascii="Calibri" w:cs="Calibri" w:eastAsia="Calibri" w:hAnsi="Calibri"/>
          <w:color w:val="1A1A1A"/>
          <w:sz w:val="22"/>
          <w:szCs w:val="22"/>
        </w:rPr>
        <w:t xml:space="preserve">Recovery deductions linked to staff obligation account and processed via payroll.</w:t>
      </w:r>
    </w:p>
    <w:p>
      <w:r>
        <w:br w:type="page"/>
      </w:r>
    </w:p>
    <w:p>
      <w:pPr>
        <w:pStyle w:val="Heading1"/>
        <w:spacing w:after="120" w:before="280"/>
      </w:pPr>
      <w:r>
        <w:rPr>
          <w:rFonts w:ascii="Calibri" w:cs="Calibri" w:eastAsia="Calibri" w:hAnsi="Calibri"/>
          <w:b/>
          <w:bCs/>
          <w:color w:val="0D2B19"/>
          <w:sz w:val="40"/>
          <w:szCs w:val="40"/>
        </w:rPr>
        <w:t xml:space="preserve">16. ASSET &amp; MAINTENANCE MANAGEMENT</w:t>
      </w:r>
    </w:p>
    <w:p>
      <w:pPr>
        <w:pStyle w:val="Heading2"/>
        <w:spacing w:after="120" w:before="280"/>
      </w:pPr>
      <w:r>
        <w:rPr>
          <w:rFonts w:ascii="Calibri" w:cs="Calibri" w:eastAsia="Calibri" w:hAnsi="Calibri"/>
          <w:b/>
          <w:bCs/>
          <w:color w:val="1B6B3A"/>
          <w:sz w:val="28"/>
          <w:szCs w:val="28"/>
        </w:rPr>
        <w:t xml:space="preserve">16.1 Fixed Asset Register</w:t>
      </w:r>
    </w:p>
    <w:p>
      <w:pPr>
        <w:spacing w:after="80" w:before="80"/>
      </w:pPr>
      <w:r>
        <w:rPr>
          <w:rFonts w:ascii="Calibri" w:cs="Calibri" w:eastAsia="Calibri" w:hAnsi="Calibri"/>
          <w:color w:val="1A1A1A"/>
          <w:sz w:val="22"/>
          <w:szCs w:val="22"/>
        </w:rPr>
        <w:t xml:space="preserve">Assets are created manually by finance_manager, or auto-created when a capex expense is fully paid (fixedAssetAutomationOps.js). Each asset carries: category, GL code, acquisition cost, acquisition date, useful life, accumulated depreciation, net book value, and disposal status.</w:t>
      </w:r>
    </w:p>
    <w:p>
      <w:pPr>
        <w:pStyle w:val="Heading2"/>
        <w:spacing w:after="120" w:before="280"/>
      </w:pPr>
      <w:r>
        <w:rPr>
          <w:rFonts w:ascii="Calibri" w:cs="Calibri" w:eastAsia="Calibri" w:hAnsi="Calibri"/>
          <w:b/>
          <w:bCs/>
          <w:color w:val="1B6B3A"/>
          <w:sz w:val="28"/>
          <w:szCs w:val="28"/>
        </w:rPr>
        <w:t xml:space="preserve">16.2 Machine Tracking</w:t>
      </w:r>
    </w:p>
    <w:p>
      <w:pPr>
        <w:pStyle w:val="ListParagraph"/>
        <w:numPr>
          <w:ilvl w:val="0"/>
          <w:numId w:val="1"/>
        </w:numPr>
        <w:spacing w:after="40" w:before="40"/>
        <w:ind w:left="431"/>
      </w:pPr>
      <w:r>
        <w:rPr>
          <w:rFonts w:ascii="Calibri" w:cs="Calibri" w:eastAsia="Calibri" w:hAnsi="Calibri"/>
          <w:color w:val="1A1A1A"/>
          <w:sz w:val="22"/>
          <w:szCs w:val="22"/>
        </w:rPr>
        <w:t xml:space="preserve">Machines tracked in machines table (MACH-YY-NNNN)</w:t>
      </w:r>
    </w:p>
    <w:p>
      <w:pPr>
        <w:pStyle w:val="ListParagraph"/>
        <w:numPr>
          <w:ilvl w:val="0"/>
          <w:numId w:val="1"/>
        </w:numPr>
        <w:spacing w:after="40" w:before="40"/>
        <w:ind w:left="431"/>
      </w:pPr>
      <w:r>
        <w:rPr>
          <w:rFonts w:ascii="Calibri" w:cs="Calibri" w:eastAsia="Calibri" w:hAnsi="Calibri"/>
          <w:color w:val="1A1A1A"/>
          <w:sz w:val="22"/>
          <w:szCs w:val="22"/>
        </w:rPr>
        <w:t xml:space="preserve">Linked to fixed asset records (machine_asset_links)</w:t>
      </w:r>
    </w:p>
    <w:p>
      <w:pPr>
        <w:pStyle w:val="ListParagraph"/>
        <w:numPr>
          <w:ilvl w:val="0"/>
          <w:numId w:val="1"/>
        </w:numPr>
        <w:spacing w:after="40" w:before="40"/>
        <w:ind w:left="431"/>
      </w:pPr>
      <w:r>
        <w:rPr>
          <w:rFonts w:ascii="Calibri" w:cs="Calibri" w:eastAsia="Calibri" w:hAnsi="Calibri"/>
          <w:color w:val="1A1A1A"/>
          <w:sz w:val="22"/>
          <w:szCs w:val="22"/>
        </w:rPr>
        <w:t xml:space="preserve">Meter readings tracked (machine_meter_logs) for usage monitoring</w:t>
      </w:r>
    </w:p>
    <w:p>
      <w:pPr>
        <w:pStyle w:val="ListParagraph"/>
        <w:numPr>
          <w:ilvl w:val="0"/>
          <w:numId w:val="1"/>
        </w:numPr>
        <w:spacing w:after="40" w:before="40"/>
        <w:ind w:left="431"/>
      </w:pPr>
      <w:r>
        <w:rPr>
          <w:rFonts w:ascii="Calibri" w:cs="Calibri" w:eastAsia="Calibri" w:hAnsi="Calibri"/>
          <w:color w:val="1A1A1A"/>
          <w:sz w:val="22"/>
          <w:szCs w:val="22"/>
        </w:rPr>
        <w:t xml:space="preserve">Maintenance Manager (desig_mm) and Maintenance Technician (desig_mtech) manage the machine registry</w:t>
      </w:r>
    </w:p>
    <w:p>
      <w:pPr>
        <w:pStyle w:val="Heading2"/>
        <w:spacing w:after="120" w:before="280"/>
      </w:pPr>
      <w:r>
        <w:rPr>
          <w:rFonts w:ascii="Calibri" w:cs="Calibri" w:eastAsia="Calibri" w:hAnsi="Calibri"/>
          <w:b/>
          <w:bCs/>
          <w:color w:val="1B6B3A"/>
          <w:sz w:val="28"/>
          <w:szCs w:val="28"/>
        </w:rPr>
        <w:t xml:space="preserve">16.3 Maintenance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shd w:fill="1B6B3A" w:val="clear"/>
          </w:tcPr>
          <w:p>
            <w:r>
              <w:rPr>
                <w:rFonts w:ascii="Calibri" w:cs="Calibri" w:eastAsia="Calibri" w:hAnsi="Calibri"/>
                <w:b/>
                <w:bCs/>
                <w:color w:val="FFFFFF"/>
                <w:sz w:val="20"/>
                <w:szCs w:val="20"/>
              </w:rPr>
              <w:t xml:space="preserve">Entity</w:t>
            </w:r>
          </w:p>
        </w:tc>
        <w:tc>
          <w:tcPr>
            <w:tcW w:type="dxa" w:w="2000"/>
            <w:shd w:fill="1B6B3A" w:val="clear"/>
          </w:tcPr>
          <w:p>
            <w:r>
              <w:rPr>
                <w:rFonts w:ascii="Calibri" w:cs="Calibri" w:eastAsia="Calibri" w:hAnsi="Calibri"/>
                <w:b/>
                <w:bCs/>
                <w:color w:val="FFFFFF"/>
                <w:sz w:val="20"/>
                <w:szCs w:val="20"/>
              </w:rPr>
              <w:t xml:space="preserve">ID Format</w:t>
            </w:r>
          </w:p>
        </w:tc>
        <w:tc>
          <w:tcPr>
            <w:tcW w:type="dxa" w:w="4800"/>
            <w:shd w:fill="1B6B3A" w:val="clear"/>
          </w:tcPr>
          <w:p>
            <w:r>
              <w:rPr>
                <w:rFonts w:ascii="Calibri" w:cs="Calibri" w:eastAsia="Calibri" w:hAnsi="Calibri"/>
                <w:b/>
                <w:bCs/>
                <w:color w:val="FFFFFF"/>
                <w:sz w:val="20"/>
                <w:szCs w:val="20"/>
              </w:rPr>
              <w:t xml:space="preserve">Description</w:t>
            </w:r>
          </w:p>
        </w:tc>
      </w:tr>
      <w:tr>
        <w:tc>
          <w:tcPr>
            <w:tcW w:type="dxa" w:w="2200"/>
            <w:shd w:fill="FFFFFF" w:val="clear"/>
          </w:tcPr>
          <w:p>
            <w:r>
              <w:rPr>
                <w:rFonts w:ascii="Calibri" w:cs="Calibri" w:eastAsia="Calibri" w:hAnsi="Calibri"/>
                <w:b/>
                <w:bCs/>
                <w:color w:val="1A1A1A"/>
                <w:sz w:val="19"/>
                <w:szCs w:val="19"/>
              </w:rPr>
              <w:t xml:space="preserve">Maintenance Plan</w:t>
            </w:r>
          </w:p>
        </w:tc>
        <w:tc>
          <w:tcPr>
            <w:tcW w:type="dxa" w:w="2000"/>
            <w:shd w:fill="FFFFFF" w:val="clear"/>
          </w:tcPr>
          <w:p>
            <w:r>
              <w:rPr>
                <w:rFonts w:ascii="Calibri" w:cs="Calibri" w:eastAsia="Calibri" w:hAnsi="Calibri"/>
                <w:b w:val="false"/>
                <w:bCs w:val="false"/>
                <w:color w:val="1A1A1A"/>
                <w:sz w:val="19"/>
                <w:szCs w:val="19"/>
              </w:rPr>
              <w:t xml:space="preserve">MXPL-YY-NNNN</w:t>
            </w:r>
          </w:p>
        </w:tc>
        <w:tc>
          <w:tcPr>
            <w:tcW w:type="dxa" w:w="4800"/>
            <w:shd w:fill="FFFFFF" w:val="clear"/>
          </w:tcPr>
          <w:p>
            <w:r>
              <w:rPr>
                <w:rFonts w:ascii="Calibri" w:cs="Calibri" w:eastAsia="Calibri" w:hAnsi="Calibri"/>
                <w:b w:val="false"/>
                <w:bCs w:val="false"/>
                <w:color w:val="1A1A1A"/>
                <w:sz w:val="19"/>
                <w:szCs w:val="19"/>
              </w:rPr>
              <w:t xml:space="preserve">Recurring scheduled maintenance (e.g. weekly oil check, monthly belt inspection)</w:t>
            </w:r>
          </w:p>
        </w:tc>
      </w:tr>
      <w:tr>
        <w:tc>
          <w:tcPr>
            <w:tcW w:type="dxa" w:w="2200"/>
            <w:shd w:fill="F0F7F3" w:val="clear"/>
          </w:tcPr>
          <w:p>
            <w:r>
              <w:rPr>
                <w:rFonts w:ascii="Calibri" w:cs="Calibri" w:eastAsia="Calibri" w:hAnsi="Calibri"/>
                <w:b/>
                <w:bCs/>
                <w:color w:val="1A1A1A"/>
                <w:sz w:val="19"/>
                <w:szCs w:val="19"/>
              </w:rPr>
              <w:t xml:space="preserve">Maintenance Work Order</w:t>
            </w:r>
          </w:p>
        </w:tc>
        <w:tc>
          <w:tcPr>
            <w:tcW w:type="dxa" w:w="2000"/>
            <w:shd w:fill="F0F7F3" w:val="clear"/>
          </w:tcPr>
          <w:p>
            <w:r>
              <w:rPr>
                <w:rFonts w:ascii="Calibri" w:cs="Calibri" w:eastAsia="Calibri" w:hAnsi="Calibri"/>
                <w:b w:val="false"/>
                <w:bCs w:val="false"/>
                <w:color w:val="1A1A1A"/>
                <w:sz w:val="19"/>
                <w:szCs w:val="19"/>
              </w:rPr>
              <w:t xml:space="preserve">MXWO-YY-NNNN</w:t>
            </w:r>
          </w:p>
        </w:tc>
        <w:tc>
          <w:tcPr>
            <w:tcW w:type="dxa" w:w="4800"/>
            <w:shd w:fill="F0F7F3" w:val="clear"/>
          </w:tcPr>
          <w:p>
            <w:r>
              <w:rPr>
                <w:rFonts w:ascii="Calibri" w:cs="Calibri" w:eastAsia="Calibri" w:hAnsi="Calibri"/>
                <w:b w:val="false"/>
                <w:bCs w:val="false"/>
                <w:color w:val="1A1A1A"/>
                <w:sz w:val="19"/>
                <w:szCs w:val="19"/>
              </w:rPr>
              <w:t xml:space="preserve">Specific repair or maintenance job, from a plan or ad-hoc</w:t>
            </w:r>
          </w:p>
        </w:tc>
      </w:tr>
      <w:tr>
        <w:tc>
          <w:tcPr>
            <w:tcW w:type="dxa" w:w="2200"/>
            <w:shd w:fill="FFFFFF" w:val="clear"/>
          </w:tcPr>
          <w:p>
            <w:r>
              <w:rPr>
                <w:rFonts w:ascii="Calibri" w:cs="Calibri" w:eastAsia="Calibri" w:hAnsi="Calibri"/>
                <w:b/>
                <w:bCs/>
                <w:color w:val="1A1A1A"/>
                <w:sz w:val="19"/>
                <w:szCs w:val="19"/>
              </w:rPr>
              <w:t xml:space="preserve">Maintenance Event</w:t>
            </w:r>
          </w:p>
        </w:tc>
        <w:tc>
          <w:tcPr>
            <w:tcW w:type="dxa" w:w="2000"/>
            <w:shd w:fill="FFFFFF" w:val="clear"/>
          </w:tcPr>
          <w:p>
            <w:r>
              <w:rPr>
                <w:rFonts w:ascii="Calibri" w:cs="Calibri" w:eastAsia="Calibri" w:hAnsi="Calibri"/>
                <w:b w:val="false"/>
                <w:bCs w:val="false"/>
                <w:color w:val="1A1A1A"/>
                <w:sz w:val="19"/>
                <w:szCs w:val="19"/>
              </w:rPr>
              <w:t xml:space="preserve">MXEV-YY-NNNN</w:t>
            </w:r>
          </w:p>
        </w:tc>
        <w:tc>
          <w:tcPr>
            <w:tcW w:type="dxa" w:w="4800"/>
            <w:shd w:fill="FFFFFF" w:val="clear"/>
          </w:tcPr>
          <w:p>
            <w:r>
              <w:rPr>
                <w:rFonts w:ascii="Calibri" w:cs="Calibri" w:eastAsia="Calibri" w:hAnsi="Calibri"/>
                <w:b w:val="false"/>
                <w:bCs w:val="false"/>
                <w:color w:val="1A1A1A"/>
                <w:sz w:val="19"/>
                <w:szCs w:val="19"/>
              </w:rPr>
              <w:t xml:space="preserve">Completion record — date, technician, parts and labour costs</w:t>
            </w:r>
          </w:p>
        </w:tc>
      </w:tr>
    </w:tbl>
    <w:p>
      <w:pPr>
        <w:spacing w:after="80" w:before="80"/>
      </w:pPr>
      <w:r>
        <w:rPr>
          <w:rFonts w:ascii="Calibri" w:cs="Calibri" w:eastAsia="Calibri" w:hAnsi="Calibri"/>
          <w:color w:val="1A1A1A"/>
          <w:sz w:val="22"/>
          <w:szCs w:val="22"/>
        </w:rPr>
        <w:t xml:space="preserve">Maintenance cost lines classify under "Maintenance" expense (GL 5020) for production cost purposes.</w:t>
      </w:r>
    </w:p>
    <w:p>
      <w:pPr>
        <w:pStyle w:val="Heading2"/>
        <w:spacing w:after="120" w:before="280"/>
      </w:pPr>
      <w:r>
        <w:rPr>
          <w:rFonts w:ascii="Calibri" w:cs="Calibri" w:eastAsia="Calibri" w:hAnsi="Calibri"/>
          <w:b/>
          <w:bCs/>
          <w:color w:val="1B6B3A"/>
          <w:sz w:val="28"/>
          <w:szCs w:val="28"/>
        </w:rPr>
        <w:t xml:space="preserve">16.4 Asset Disposal</w:t>
      </w:r>
    </w:p>
    <w:p>
      <w:pPr>
        <w:spacing w:after="60" w:before="60"/>
        <w:ind w:left="720" w:hanging="431"/>
      </w:pPr>
      <w:r>
        <w:rPr>
          <w:rFonts w:ascii="Calibri" w:cs="Calibri" w:eastAsia="Calibri" w:hAnsi="Calibri"/>
          <w:b/>
          <w:bCs/>
          <w:color w:val="1B6B3A"/>
          <w:sz w:val="22"/>
          <w:szCs w:val="22"/>
        </w:rPr>
        <w:t xml:space="preserve">1. </w:t>
      </w:r>
      <w:r>
        <w:rPr>
          <w:rFonts w:ascii="Calibri" w:cs="Calibri" w:eastAsia="Calibri" w:hAnsi="Calibri"/>
          <w:color w:val="1A1A1A"/>
          <w:sz w:val="22"/>
          <w:szCs w:val="22"/>
        </w:rPr>
        <w:t xml:space="preserve">Finance manager initiates disposal with sale/scrap value and disposal date.</w:t>
      </w:r>
    </w:p>
    <w:p>
      <w:pPr>
        <w:spacing w:after="60" w:before="60"/>
        <w:ind w:left="720" w:hanging="431"/>
      </w:pPr>
      <w:r>
        <w:rPr>
          <w:rFonts w:ascii="Calibri" w:cs="Calibri" w:eastAsia="Calibri" w:hAnsi="Calibri"/>
          <w:b/>
          <w:bCs/>
          <w:color w:val="1B6B3A"/>
          <w:sz w:val="22"/>
          <w:szCs w:val="22"/>
        </w:rPr>
        <w:t xml:space="preserve">2. </w:t>
      </w:r>
      <w:r>
        <w:rPr>
          <w:rFonts w:ascii="Calibri" w:cs="Calibri" w:eastAsia="Calibri" w:hAnsi="Calibri"/>
          <w:color w:val="1A1A1A"/>
          <w:sz w:val="22"/>
          <w:szCs w:val="22"/>
        </w:rPr>
        <w:t xml:space="preserve">GL posted: Dr Accumulated Depreciation + Dr Cash, Cr Asset Cost, Cr/Dr Gain or Loss.</w:t>
      </w:r>
    </w:p>
    <w:p>
      <w:pPr>
        <w:spacing w:after="60" w:before="60"/>
        <w:ind w:left="720" w:hanging="431"/>
      </w:pPr>
      <w:r>
        <w:rPr>
          <w:rFonts w:ascii="Calibri" w:cs="Calibri" w:eastAsia="Calibri" w:hAnsi="Calibri"/>
          <w:b/>
          <w:bCs/>
          <w:color w:val="1B6B3A"/>
          <w:sz w:val="22"/>
          <w:szCs w:val="22"/>
        </w:rPr>
        <w:t xml:space="preserve">3. </w:t>
      </w:r>
      <w:r>
        <w:rPr>
          <w:rFonts w:ascii="Calibri" w:cs="Calibri" w:eastAsia="Calibri" w:hAnsi="Calibri"/>
          <w:color w:val="1A1A1A"/>
          <w:sz w:val="22"/>
          <w:szCs w:val="22"/>
        </w:rPr>
        <w:t xml:space="preserve">Asset removed from active register; disposal reason recorded.</w:t>
      </w:r>
    </w:p>
    <w:p>
      <w:r>
        <w:br w:type="page"/>
      </w:r>
    </w:p>
    <w:p>
      <w:pPr>
        <w:pStyle w:val="Heading1"/>
        <w:spacing w:after="120" w:before="280"/>
      </w:pPr>
      <w:r>
        <w:rPr>
          <w:rFonts w:ascii="Calibri" w:cs="Calibri" w:eastAsia="Calibri" w:hAnsi="Calibri"/>
          <w:b/>
          <w:bCs/>
          <w:color w:val="0D2B19"/>
          <w:sz w:val="40"/>
          <w:szCs w:val="40"/>
        </w:rPr>
        <w:t xml:space="preserve">17. REPORTING &amp; BUSINESS INTELLIGENCE</w:t>
      </w:r>
    </w:p>
    <w:p>
      <w:pPr>
        <w:pStyle w:val="Heading2"/>
        <w:spacing w:after="120" w:before="280"/>
      </w:pPr>
      <w:r>
        <w:rPr>
          <w:rFonts w:ascii="Calibri" w:cs="Calibri" w:eastAsia="Calibri" w:hAnsi="Calibri"/>
          <w:b/>
          <w:bCs/>
          <w:color w:val="1B6B3A"/>
          <w:sz w:val="28"/>
          <w:szCs w:val="28"/>
        </w:rPr>
        <w:t xml:space="preserve">17.1 Standard Reports (/reports — requires reports.view permission)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200"/>
            <w:shd w:fill="1B6B3A" w:val="clear"/>
          </w:tcPr>
          <w:p>
            <w:r>
              <w:rPr>
                <w:rFonts w:ascii="Calibri" w:cs="Calibri" w:eastAsia="Calibri" w:hAnsi="Calibri"/>
                <w:b/>
                <w:bCs/>
                <w:color w:val="FFFFFF"/>
                <w:sz w:val="20"/>
                <w:szCs w:val="20"/>
              </w:rPr>
              <w:t xml:space="preserve">Category</w:t>
            </w:r>
          </w:p>
        </w:tc>
        <w:tc>
          <w:tcPr>
            <w:tcW w:type="dxa" w:w="6800"/>
            <w:shd w:fill="1B6B3A" w:val="clear"/>
          </w:tcPr>
          <w:p>
            <w:r>
              <w:rPr>
                <w:rFonts w:ascii="Calibri" w:cs="Calibri" w:eastAsia="Calibri" w:hAnsi="Calibri"/>
                <w:b/>
                <w:bCs/>
                <w:color w:val="FFFFFF"/>
                <w:sz w:val="20"/>
                <w:szCs w:val="20"/>
              </w:rPr>
              <w:t xml:space="preserve">Key Reports</w:t>
            </w:r>
          </w:p>
        </w:tc>
      </w:tr>
      <w:tr>
        <w:tc>
          <w:tcPr>
            <w:tcW w:type="dxa" w:w="2200"/>
            <w:shd w:fill="FFFFFF" w:val="clear"/>
          </w:tcPr>
          <w:p>
            <w:r>
              <w:rPr>
                <w:rFonts w:ascii="Calibri" w:cs="Calibri" w:eastAsia="Calibri" w:hAnsi="Calibri"/>
                <w:b/>
                <w:bCs/>
                <w:color w:val="1A1A1A"/>
                <w:sz w:val="19"/>
                <w:szCs w:val="19"/>
              </w:rPr>
              <w:t xml:space="preserve">Sales</w:t>
            </w:r>
          </w:p>
        </w:tc>
        <w:tc>
          <w:tcPr>
            <w:tcW w:type="dxa" w:w="6800"/>
            <w:shd w:fill="FFFFFF" w:val="clear"/>
          </w:tcPr>
          <w:p>
            <w:r>
              <w:rPr>
                <w:rFonts w:ascii="Calibri" w:cs="Calibri" w:eastAsia="Calibri" w:hAnsi="Calibri"/>
                <w:b w:val="false"/>
                <w:bCs w:val="false"/>
                <w:color w:val="1A1A1A"/>
                <w:sz w:val="19"/>
                <w:szCs w:val="19"/>
              </w:rPr>
              <w:t xml:space="preserve">Sales by period/customer/product/gauge, quotation pipeline, cutting list status, delivery status</w:t>
            </w:r>
          </w:p>
        </w:tc>
      </w:tr>
      <w:tr>
        <w:tc>
          <w:tcPr>
            <w:tcW w:type="dxa" w:w="2200"/>
            <w:shd w:fill="F0F7F3" w:val="clear"/>
          </w:tcPr>
          <w:p>
            <w:r>
              <w:rPr>
                <w:rFonts w:ascii="Calibri" w:cs="Calibri" w:eastAsia="Calibri" w:hAnsi="Calibri"/>
                <w:b/>
                <w:bCs/>
                <w:color w:val="1A1A1A"/>
                <w:sz w:val="19"/>
                <w:szCs w:val="19"/>
              </w:rPr>
              <w:t xml:space="preserve">Finance</w:t>
            </w:r>
          </w:p>
        </w:tc>
        <w:tc>
          <w:tcPr>
            <w:tcW w:type="dxa" w:w="6800"/>
            <w:shd w:fill="F0F7F3" w:val="clear"/>
          </w:tcPr>
          <w:p>
            <w:r>
              <w:rPr>
                <w:rFonts w:ascii="Calibri" w:cs="Calibri" w:eastAsia="Calibri" w:hAnsi="Calibri"/>
                <w:b w:val="false"/>
                <w:bCs w:val="false"/>
                <w:color w:val="1A1A1A"/>
                <w:sz w:val="19"/>
                <w:szCs w:val="19"/>
              </w:rPr>
              <w:t xml:space="preserve">Cash flow, expense by category, trial balance, GL activity, debtor aging, creditor aging, bank reconciliation summary</w:t>
            </w:r>
          </w:p>
        </w:tc>
      </w:tr>
      <w:tr>
        <w:tc>
          <w:tcPr>
            <w:tcW w:type="dxa" w:w="2200"/>
            <w:shd w:fill="FFFFFF" w:val="clear"/>
          </w:tcPr>
          <w:p>
            <w:r>
              <w:rPr>
                <w:rFonts w:ascii="Calibri" w:cs="Calibri" w:eastAsia="Calibri" w:hAnsi="Calibri"/>
                <w:b/>
                <w:bCs/>
                <w:color w:val="1A1A1A"/>
                <w:sz w:val="19"/>
                <w:szCs w:val="19"/>
              </w:rPr>
              <w:t xml:space="preserve">Production</w:t>
            </w:r>
          </w:p>
        </w:tc>
        <w:tc>
          <w:tcPr>
            <w:tcW w:type="dxa" w:w="6800"/>
            <w:shd w:fill="FFFFFF" w:val="clear"/>
          </w:tcPr>
          <w:p>
            <w:r>
              <w:rPr>
                <w:rFonts w:ascii="Calibri" w:cs="Calibri" w:eastAsia="Calibri" w:hAnsi="Calibri"/>
                <w:b w:val="false"/>
                <w:bCs w:val="false"/>
                <w:color w:val="1A1A1A"/>
                <w:sz w:val="19"/>
                <w:szCs w:val="19"/>
              </w:rPr>
              <w:t xml:space="preserve">Output by machine/job, coil consumption, conversion variance, WIP status, stone-coated production report</w:t>
            </w:r>
          </w:p>
        </w:tc>
      </w:tr>
      <w:tr>
        <w:tc>
          <w:tcPr>
            <w:tcW w:type="dxa" w:w="2200"/>
            <w:shd w:fill="F0F7F3" w:val="clear"/>
          </w:tcPr>
          <w:p>
            <w:r>
              <w:rPr>
                <w:rFonts w:ascii="Calibri" w:cs="Calibri" w:eastAsia="Calibri" w:hAnsi="Calibri"/>
                <w:b/>
                <w:bCs/>
                <w:color w:val="1A1A1A"/>
                <w:sz w:val="19"/>
                <w:szCs w:val="19"/>
              </w:rPr>
              <w:t xml:space="preserve">Purchases</w:t>
            </w:r>
          </w:p>
        </w:tc>
        <w:tc>
          <w:tcPr>
            <w:tcW w:type="dxa" w:w="6800"/>
            <w:shd w:fill="F0F7F3" w:val="clear"/>
          </w:tcPr>
          <w:p>
            <w:r>
              <w:rPr>
                <w:rFonts w:ascii="Calibri" w:cs="Calibri" w:eastAsia="Calibri" w:hAnsi="Calibri"/>
                <w:b w:val="false"/>
                <w:bCs w:val="false"/>
                <w:color w:val="1A1A1A"/>
                <w:sz w:val="19"/>
                <w:szCs w:val="19"/>
              </w:rPr>
              <w:t xml:space="preserve">Purchase by supplier, PO status, GRN register, supplier advances, inventory valuation</w:t>
            </w:r>
          </w:p>
        </w:tc>
      </w:tr>
      <w:tr>
        <w:tc>
          <w:tcPr>
            <w:tcW w:type="dxa" w:w="2200"/>
            <w:shd w:fill="FFFFFF" w:val="clear"/>
          </w:tcPr>
          <w:p>
            <w:r>
              <w:rPr>
                <w:rFonts w:ascii="Calibri" w:cs="Calibri" w:eastAsia="Calibri" w:hAnsi="Calibri"/>
                <w:b/>
                <w:bCs/>
                <w:color w:val="1A1A1A"/>
                <w:sz w:val="19"/>
                <w:szCs w:val="19"/>
              </w:rPr>
              <w:t xml:space="preserve">Stock</w:t>
            </w:r>
          </w:p>
        </w:tc>
        <w:tc>
          <w:tcPr>
            <w:tcW w:type="dxa" w:w="6800"/>
            <w:shd w:fill="FFFFFF" w:val="clear"/>
          </w:tcPr>
          <w:p>
            <w:r>
              <w:rPr>
                <w:rFonts w:ascii="Calibri" w:cs="Calibri" w:eastAsia="Calibri" w:hAnsi="Calibri"/>
                <w:b w:val="false"/>
                <w:bCs w:val="false"/>
                <w:color w:val="1A1A1A"/>
                <w:sz w:val="19"/>
                <w:szCs w:val="19"/>
              </w:rPr>
              <w:t xml:space="preserve">Stock movement register, opening/closing stock, coil inventory, accessory stock, stone inventory, stock register sign-off status</w:t>
            </w:r>
          </w:p>
        </w:tc>
      </w:tr>
      <w:tr>
        <w:tc>
          <w:tcPr>
            <w:tcW w:type="dxa" w:w="2200"/>
            <w:shd w:fill="F0F7F3" w:val="clear"/>
          </w:tcPr>
          <w:p>
            <w:r>
              <w:rPr>
                <w:rFonts w:ascii="Calibri" w:cs="Calibri" w:eastAsia="Calibri" w:hAnsi="Calibri"/>
                <w:b/>
                <w:bCs/>
                <w:color w:val="1A1A1A"/>
                <w:sz w:val="19"/>
                <w:szCs w:val="19"/>
              </w:rPr>
              <w:t xml:space="preserve">HR</w:t>
            </w:r>
          </w:p>
        </w:tc>
        <w:tc>
          <w:tcPr>
            <w:tcW w:type="dxa" w:w="6800"/>
            <w:shd w:fill="F0F7F3" w:val="clear"/>
          </w:tcPr>
          <w:p>
            <w:r>
              <w:rPr>
                <w:rFonts w:ascii="Calibri" w:cs="Calibri" w:eastAsia="Calibri" w:hAnsi="Calibri"/>
                <w:b w:val="false"/>
                <w:bCs w:val="false"/>
                <w:color w:val="1A1A1A"/>
                <w:sz w:val="19"/>
                <w:szCs w:val="19"/>
              </w:rPr>
              <w:t xml:space="preserve">Staff list, attendance register, leave balances, loan outstanding, payroll summary, headcount by branch</w:t>
            </w:r>
          </w:p>
        </w:tc>
      </w:tr>
    </w:tbl>
    <w:p>
      <w:pPr>
        <w:pStyle w:val="Heading2"/>
        <w:spacing w:after="120" w:before="280"/>
      </w:pPr>
      <w:r>
        <w:rPr>
          <w:rFonts w:ascii="Calibri" w:cs="Calibri" w:eastAsia="Calibri" w:hAnsi="Calibri"/>
          <w:b/>
          <w:bCs/>
          <w:color w:val="1B6B3A"/>
          <w:sz w:val="28"/>
          <w:szCs w:val="28"/>
        </w:rPr>
        <w:t xml:space="preserve">17.2 Business Intelligence (/analytics)</w:t>
      </w:r>
    </w:p>
    <w:p>
      <w:pPr>
        <w:pStyle w:val="ListParagraph"/>
        <w:numPr>
          <w:ilvl w:val="0"/>
          <w:numId w:val="1"/>
        </w:numPr>
        <w:spacing w:after="40" w:before="40"/>
        <w:ind w:left="431"/>
      </w:pPr>
      <w:r>
        <w:rPr>
          <w:rFonts w:ascii="Calibri" w:cs="Calibri" w:eastAsia="Calibri" w:hAnsi="Calibri"/>
          <w:color w:val="1A1A1A"/>
          <w:sz w:val="22"/>
          <w:szCs w:val="22"/>
        </w:rPr>
        <w:t xml:space="preserve">SKU weeks-cover (4-month lookback production demand)</w:t>
      </w:r>
    </w:p>
    <w:p>
      <w:pPr>
        <w:pStyle w:val="ListParagraph"/>
        <w:numPr>
          <w:ilvl w:val="0"/>
          <w:numId w:val="1"/>
        </w:numPr>
        <w:spacing w:after="40" w:before="40"/>
        <w:ind w:left="431"/>
      </w:pPr>
      <w:r>
        <w:rPr>
          <w:rFonts w:ascii="Calibri" w:cs="Calibri" w:eastAsia="Calibri" w:hAnsi="Calibri"/>
          <w:color w:val="1A1A1A"/>
          <w:sz w:val="22"/>
          <w:szCs w:val="22"/>
        </w:rPr>
        <w:t xml:space="preserve">Revenue trends and gross margin analysis by branch and product</w:t>
      </w:r>
    </w:p>
    <w:p>
      <w:pPr>
        <w:pStyle w:val="ListParagraph"/>
        <w:numPr>
          <w:ilvl w:val="0"/>
          <w:numId w:val="1"/>
        </w:numPr>
        <w:spacing w:after="40" w:before="40"/>
        <w:ind w:left="431"/>
      </w:pPr>
      <w:r>
        <w:rPr>
          <w:rFonts w:ascii="Calibri" w:cs="Calibri" w:eastAsia="Calibri" w:hAnsi="Calibri"/>
          <w:color w:val="1A1A1A"/>
          <w:sz w:val="22"/>
          <w:szCs w:val="22"/>
        </w:rPr>
        <w:t xml:space="preserve">Customer segmentation — champions, at-risk, dormant</w:t>
      </w:r>
    </w:p>
    <w:p>
      <w:pPr>
        <w:pStyle w:val="ListParagraph"/>
        <w:numPr>
          <w:ilvl w:val="0"/>
          <w:numId w:val="1"/>
        </w:numPr>
        <w:spacing w:after="40" w:before="40"/>
        <w:ind w:left="431"/>
      </w:pPr>
      <w:r>
        <w:rPr>
          <w:rFonts w:ascii="Calibri" w:cs="Calibri" w:eastAsia="Calibri" w:hAnsi="Calibri"/>
          <w:color w:val="1A1A1A"/>
          <w:sz w:val="22"/>
          <w:szCs w:val="22"/>
        </w:rPr>
        <w:t xml:space="preserve">Cash horizon projections</w:t>
      </w:r>
    </w:p>
    <w:p>
      <w:pPr>
        <w:pStyle w:val="ListParagraph"/>
        <w:numPr>
          <w:ilvl w:val="0"/>
          <w:numId w:val="1"/>
        </w:numPr>
        <w:spacing w:after="40" w:before="40"/>
        <w:ind w:left="431"/>
      </w:pPr>
      <w:r>
        <w:rPr>
          <w:rFonts w:ascii="Calibri" w:cs="Calibri" w:eastAsia="Calibri" w:hAnsi="Calibri"/>
          <w:color w:val="1A1A1A"/>
          <w:sz w:val="22"/>
          <w:szCs w:val="22"/>
        </w:rPr>
        <w:t xml:space="preserve">Branch comparative performance</w:t>
      </w:r>
    </w:p>
    <w:p>
      <w:pPr>
        <w:pStyle w:val="Heading2"/>
        <w:spacing w:after="120" w:before="280"/>
      </w:pPr>
      <w:r>
        <w:rPr>
          <w:rFonts w:ascii="Calibri" w:cs="Calibri" w:eastAsia="Calibri" w:hAnsi="Calibri"/>
          <w:b/>
          <w:bCs/>
          <w:color w:val="1B6B3A"/>
          <w:sz w:val="28"/>
          <w:szCs w:val="28"/>
        </w:rPr>
        <w:t xml:space="preserve">17.3 Month-End Close Checklist</w:t>
      </w:r>
    </w:p>
    <w:p>
      <w:pPr>
        <w:spacing w:after="60" w:before="60"/>
        <w:ind w:left="720" w:hanging="431"/>
      </w:pPr>
      <w:r>
        <w:rPr>
          <w:rFonts w:ascii="Calibri" w:cs="Calibri" w:eastAsia="Calibri" w:hAnsi="Calibri"/>
          <w:b/>
          <w:bCs/>
          <w:color w:val="1B6B3A"/>
          <w:sz w:val="22"/>
          <w:szCs w:val="22"/>
        </w:rPr>
        <w:t xml:space="preserve">1. </w:t>
      </w:r>
      <w:r>
        <w:rPr>
          <w:rFonts w:ascii="Calibri" w:cs="Calibri" w:eastAsia="Calibri" w:hAnsi="Calibri"/>
          <w:color w:val="1A1A1A"/>
          <w:sz w:val="22"/>
          <w:szCs w:val="22"/>
        </w:rPr>
        <w:t xml:space="preserve">Stock Register — 4-stage sign-off completed and locked for all branches.</w:t>
      </w:r>
    </w:p>
    <w:p>
      <w:pPr>
        <w:spacing w:after="60" w:before="60"/>
        <w:ind w:left="720" w:hanging="431"/>
      </w:pPr>
      <w:r>
        <w:rPr>
          <w:rFonts w:ascii="Calibri" w:cs="Calibri" w:eastAsia="Calibri" w:hAnsi="Calibri"/>
          <w:b/>
          <w:bCs/>
          <w:color w:val="1B6B3A"/>
          <w:sz w:val="22"/>
          <w:szCs w:val="22"/>
        </w:rPr>
        <w:t xml:space="preserve">2. </w:t>
      </w:r>
      <w:r>
        <w:rPr>
          <w:rFonts w:ascii="Calibri" w:cs="Calibri" w:eastAsia="Calibri" w:hAnsi="Calibri"/>
          <w:color w:val="1A1A1A"/>
          <w:sz w:val="22"/>
          <w:szCs w:val="22"/>
        </w:rPr>
        <w:t xml:space="preserve">Bank Reconciliation — all treasury accounts reconciled to bank statement.</w:t>
      </w:r>
    </w:p>
    <w:p>
      <w:pPr>
        <w:spacing w:after="60" w:before="60"/>
        <w:ind w:left="720" w:hanging="431"/>
      </w:pPr>
      <w:r>
        <w:rPr>
          <w:rFonts w:ascii="Calibri" w:cs="Calibri" w:eastAsia="Calibri" w:hAnsi="Calibri"/>
          <w:b/>
          <w:bCs/>
          <w:color w:val="1B6B3A"/>
          <w:sz w:val="22"/>
          <w:szCs w:val="22"/>
        </w:rPr>
        <w:t xml:space="preserve">3. </w:t>
      </w:r>
      <w:r>
        <w:rPr>
          <w:rFonts w:ascii="Calibri" w:cs="Calibri" w:eastAsia="Calibri" w:hAnsi="Calibri"/>
          <w:color w:val="1A1A1A"/>
          <w:sz w:val="22"/>
          <w:szCs w:val="22"/>
        </w:rPr>
        <w:t xml:space="preserve">Payables Reconciliation — all supplier payables matched to GRNs and POs.</w:t>
      </w:r>
    </w:p>
    <w:p>
      <w:pPr>
        <w:spacing w:after="60" w:before="60"/>
        <w:ind w:left="720" w:hanging="431"/>
      </w:pPr>
      <w:r>
        <w:rPr>
          <w:rFonts w:ascii="Calibri" w:cs="Calibri" w:eastAsia="Calibri" w:hAnsi="Calibri"/>
          <w:b/>
          <w:bCs/>
          <w:color w:val="1B6B3A"/>
          <w:sz w:val="22"/>
          <w:szCs w:val="22"/>
        </w:rPr>
        <w:t xml:space="preserve">4. </w:t>
      </w:r>
      <w:r>
        <w:rPr>
          <w:rFonts w:ascii="Calibri" w:cs="Calibri" w:eastAsia="Calibri" w:hAnsi="Calibri"/>
          <w:color w:val="1A1A1A"/>
          <w:sz w:val="22"/>
          <w:szCs w:val="22"/>
        </w:rPr>
        <w:t xml:space="preserve">Receivables Review — debtor aging reviewed; write-offs approved by MD.</w:t>
      </w:r>
    </w:p>
    <w:p>
      <w:pPr>
        <w:spacing w:after="60" w:before="60"/>
        <w:ind w:left="720" w:hanging="431"/>
      </w:pPr>
      <w:r>
        <w:rPr>
          <w:rFonts w:ascii="Calibri" w:cs="Calibri" w:eastAsia="Calibri" w:hAnsi="Calibri"/>
          <w:b/>
          <w:bCs/>
          <w:color w:val="1B6B3A"/>
          <w:sz w:val="22"/>
          <w:szCs w:val="22"/>
        </w:rPr>
        <w:t xml:space="preserve">5. </w:t>
      </w:r>
      <w:r>
        <w:rPr>
          <w:rFonts w:ascii="Calibri" w:cs="Calibri" w:eastAsia="Calibri" w:hAnsi="Calibri"/>
          <w:color w:val="1A1A1A"/>
          <w:sz w:val="22"/>
          <w:szCs w:val="22"/>
        </w:rPr>
        <w:t xml:space="preserve">Depreciation Run — all fixed asset depreciation journals posted.</w:t>
      </w:r>
    </w:p>
    <w:p>
      <w:pPr>
        <w:spacing w:after="60" w:before="60"/>
        <w:ind w:left="720" w:hanging="431"/>
      </w:pPr>
      <w:r>
        <w:rPr>
          <w:rFonts w:ascii="Calibri" w:cs="Calibri" w:eastAsia="Calibri" w:hAnsi="Calibri"/>
          <w:b/>
          <w:bCs/>
          <w:color w:val="1B6B3A"/>
          <w:sz w:val="22"/>
          <w:szCs w:val="22"/>
        </w:rPr>
        <w:t xml:space="preserve">6. </w:t>
      </w:r>
      <w:r>
        <w:rPr>
          <w:rFonts w:ascii="Calibri" w:cs="Calibri" w:eastAsia="Calibri" w:hAnsi="Calibri"/>
          <w:color w:val="1A1A1A"/>
          <w:sz w:val="22"/>
          <w:szCs w:val="22"/>
        </w:rPr>
        <w:t xml:space="preserve">GL Trial Balance — all accounts in balance; no unexplained differences.</w:t>
      </w:r>
    </w:p>
    <w:p>
      <w:pPr>
        <w:spacing w:after="60" w:before="60"/>
        <w:ind w:left="720" w:hanging="431"/>
      </w:pPr>
      <w:r>
        <w:rPr>
          <w:rFonts w:ascii="Calibri" w:cs="Calibri" w:eastAsia="Calibri" w:hAnsi="Calibri"/>
          <w:b/>
          <w:bCs/>
          <w:color w:val="1B6B3A"/>
          <w:sz w:val="22"/>
          <w:szCs w:val="22"/>
        </w:rPr>
        <w:t xml:space="preserve">7. </w:t>
      </w:r>
      <w:r>
        <w:rPr>
          <w:rFonts w:ascii="Calibri" w:cs="Calibri" w:eastAsia="Calibri" w:hAnsi="Calibri"/>
          <w:color w:val="1A1A1A"/>
          <w:sz w:val="22"/>
          <w:szCs w:val="22"/>
        </w:rPr>
        <w:t xml:space="preserve">Period Locked — accounting period closed; no further postings accepted.</w:t>
      </w:r>
    </w:p>
    <w:p>
      <w:pPr>
        <w:pStyle w:val="Heading2"/>
        <w:spacing w:after="120" w:before="280"/>
      </w:pPr>
      <w:r>
        <w:rPr>
          <w:rFonts w:ascii="Calibri" w:cs="Calibri" w:eastAsia="Calibri" w:hAnsi="Calibri"/>
          <w:b/>
          <w:bCs/>
          <w:color w:val="1B6B3A"/>
          <w:sz w:val="28"/>
          <w:szCs w:val="28"/>
        </w:rPr>
        <w:t xml:space="preserve">17.4 Accounting Phase Reports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1400"/>
            <w:shd w:fill="1B6B3A" w:val="clear"/>
          </w:tcPr>
          <w:p>
            <w:r>
              <w:rPr>
                <w:rFonts w:ascii="Calibri" w:cs="Calibri" w:eastAsia="Calibri" w:hAnsi="Calibri"/>
                <w:b/>
                <w:bCs/>
                <w:color w:val="FFFFFF"/>
                <w:sz w:val="20"/>
                <w:szCs w:val="20"/>
              </w:rPr>
              <w:t xml:space="preserve">Phase</w:t>
            </w:r>
          </w:p>
        </w:tc>
        <w:tc>
          <w:tcPr>
            <w:tcW w:type="dxa" w:w="7600"/>
            <w:shd w:fill="1B6B3A" w:val="clear"/>
          </w:tcPr>
          <w:p>
            <w:r>
              <w:rPr>
                <w:rFonts w:ascii="Calibri" w:cs="Calibri" w:eastAsia="Calibri" w:hAnsi="Calibri"/>
                <w:b/>
                <w:bCs/>
                <w:color w:val="FFFFFF"/>
                <w:sz w:val="20"/>
                <w:szCs w:val="20"/>
              </w:rPr>
              <w:t xml:space="preserve">Key Reports</w:t>
            </w:r>
          </w:p>
        </w:tc>
      </w:tr>
      <w:tr>
        <w:tc>
          <w:tcPr>
            <w:tcW w:type="dxa" w:w="1400"/>
            <w:shd w:fill="FFFFFF" w:val="clear"/>
          </w:tcPr>
          <w:p>
            <w:r>
              <w:rPr>
                <w:rFonts w:ascii="Calibri" w:cs="Calibri" w:eastAsia="Calibri" w:hAnsi="Calibri"/>
                <w:b/>
                <w:bCs/>
                <w:color w:val="1A1A1A"/>
                <w:sz w:val="19"/>
                <w:szCs w:val="19"/>
              </w:rPr>
              <w:t xml:space="preserve">AP1c</w:t>
            </w:r>
          </w:p>
        </w:tc>
        <w:tc>
          <w:tcPr>
            <w:tcW w:type="dxa" w:w="7600"/>
            <w:shd w:fill="FFFFFF" w:val="clear"/>
          </w:tcPr>
          <w:p>
            <w:r>
              <w:rPr>
                <w:rFonts w:ascii="Calibri" w:cs="Calibri" w:eastAsia="Calibri" w:hAnsi="Calibri"/>
                <w:b w:val="false"/>
                <w:bCs w:val="false"/>
                <w:color w:val="1A1A1A"/>
                <w:sz w:val="19"/>
                <w:szCs w:val="19"/>
              </w:rPr>
              <w:t xml:space="preserve">Production recognition GL log, receipt GL activity, customer advance reconciliation, refund GL activity</w:t>
            </w:r>
          </w:p>
        </w:tc>
      </w:tr>
      <w:tr>
        <w:tc>
          <w:tcPr>
            <w:tcW w:type="dxa" w:w="1400"/>
            <w:shd w:fill="F0F7F3" w:val="clear"/>
          </w:tcPr>
          <w:p>
            <w:r>
              <w:rPr>
                <w:rFonts w:ascii="Calibri" w:cs="Calibri" w:eastAsia="Calibri" w:hAnsi="Calibri"/>
                <w:b/>
                <w:bCs/>
                <w:color w:val="1A1A1A"/>
                <w:sz w:val="19"/>
                <w:szCs w:val="19"/>
              </w:rPr>
              <w:t xml:space="preserve">AP2</w:t>
            </w:r>
          </w:p>
        </w:tc>
        <w:tc>
          <w:tcPr>
            <w:tcW w:type="dxa" w:w="7600"/>
            <w:shd w:fill="F0F7F3" w:val="clear"/>
          </w:tcPr>
          <w:p>
            <w:r>
              <w:rPr>
                <w:rFonts w:ascii="Calibri" w:cs="Calibri" w:eastAsia="Calibri" w:hAnsi="Calibri"/>
                <w:b w:val="false"/>
                <w:bCs w:val="false"/>
                <w:color w:val="1A1A1A"/>
                <w:sz w:val="19"/>
                <w:szCs w:val="19"/>
              </w:rPr>
              <w:t xml:space="preserve">Supplier advance report, inventory GL alignment, received-basis AP rebuild preview, supplier diagnostics</w:t>
            </w:r>
          </w:p>
        </w:tc>
      </w:tr>
      <w:tr>
        <w:tc>
          <w:tcPr>
            <w:tcW w:type="dxa" w:w="1400"/>
            <w:shd w:fill="FFFFFF" w:val="clear"/>
          </w:tcPr>
          <w:p>
            <w:r>
              <w:rPr>
                <w:rFonts w:ascii="Calibri" w:cs="Calibri" w:eastAsia="Calibri" w:hAnsi="Calibri"/>
                <w:b/>
                <w:bCs/>
                <w:color w:val="1A1A1A"/>
                <w:sz w:val="19"/>
                <w:szCs w:val="19"/>
              </w:rPr>
              <w:t xml:space="preserve">AP3</w:t>
            </w:r>
          </w:p>
        </w:tc>
        <w:tc>
          <w:tcPr>
            <w:tcW w:type="dxa" w:w="7600"/>
            <w:shd w:fill="FFFFFF" w:val="clear"/>
          </w:tcPr>
          <w:p>
            <w:r>
              <w:rPr>
                <w:rFonts w:ascii="Calibri" w:cs="Calibri" w:eastAsia="Calibri" w:hAnsi="Calibri"/>
                <w:b w:val="false"/>
                <w:bCs w:val="false"/>
                <w:color w:val="1A1A1A"/>
                <w:sz w:val="19"/>
                <w:szCs w:val="19"/>
              </w:rPr>
              <w:t xml:space="preserve">Material cost report (standard vs actual), costing readiness check, branch P&amp;L, cost classification breakdown</w:t>
            </w:r>
          </w:p>
        </w:tc>
      </w:tr>
    </w:tbl>
    <w:p>
      <w:r>
        <w:br w:type="page"/>
      </w:r>
    </w:p>
    <w:p>
      <w:pPr>
        <w:pStyle w:val="Heading1"/>
        <w:spacing w:after="120" w:before="280"/>
      </w:pPr>
      <w:r>
        <w:rPr>
          <w:rFonts w:ascii="Calibri" w:cs="Calibri" w:eastAsia="Calibri" w:hAnsi="Calibri"/>
          <w:b/>
          <w:bCs/>
          <w:color w:val="0D2B19"/>
          <w:sz w:val="40"/>
          <w:szCs w:val="40"/>
        </w:rPr>
        <w:t xml:space="preserve">18. FILING, AUDIT TRAIL &amp; DOCUMENT STANDARDS</w:t>
      </w:r>
    </w:p>
    <w:p>
      <w:pPr>
        <w:pStyle w:val="Heading2"/>
        <w:spacing w:after="120" w:before="280"/>
      </w:pPr>
      <w:r>
        <w:rPr>
          <w:rFonts w:ascii="Calibri" w:cs="Calibri" w:eastAsia="Calibri" w:hAnsi="Calibri"/>
          <w:b/>
          <w:bCs/>
          <w:color w:val="1B6B3A"/>
          <w:sz w:val="28"/>
          <w:szCs w:val="28"/>
        </w:rPr>
        <w:t xml:space="preserve">18.1 Numbering Principles</w:t>
      </w:r>
    </w:p>
    <w:p>
      <w:pPr>
        <w:spacing w:after="80" w:before="80"/>
      </w:pPr>
      <w:r>
        <w:rPr>
          <w:rFonts w:ascii="Calibri" w:cs="Calibri" w:eastAsia="Calibri" w:hAnsi="Calibri"/>
          <w:color w:val="1A1A1A"/>
          <w:sz w:val="22"/>
          <w:szCs w:val="22"/>
        </w:rPr>
        <w:t xml:space="preserve">All sequences stored in human_id_sequences table, incremented atomically. Sequences reset each calendar year per branch. The branches table stores the short branch code (KD, YL, MDG) used in IDs.</w:t>
      </w:r>
    </w:p>
    <w:p>
      <w:pPr>
        <w:pStyle w:val="Heading2"/>
        <w:spacing w:after="120" w:before="280"/>
      </w:pPr>
      <w:r>
        <w:rPr>
          <w:rFonts w:ascii="Calibri" w:cs="Calibri" w:eastAsia="Calibri" w:hAnsi="Calibri"/>
          <w:b/>
          <w:bCs/>
          <w:color w:val="1B6B3A"/>
          <w:sz w:val="28"/>
          <w:szCs w:val="28"/>
        </w:rPr>
        <w:t xml:space="preserve">18.2 Print Snapshots</w:t>
      </w:r>
    </w:p>
    <w:p>
      <w:pPr>
        <w:spacing w:after="80" w:before="80"/>
      </w:pPr>
      <w:r>
        <w:rPr>
          <w:rFonts w:ascii="Calibri" w:cs="Calibri" w:eastAsia="Calibri" w:hAnsi="Calibri"/>
          <w:color w:val="1A1A1A"/>
          <w:sz w:val="22"/>
          <w:szCs w:val="22"/>
        </w:rPr>
        <w:t xml:space="preserve">Point-in-time snapshots are captured for: stock register (at lock stage), payroll (at MD approval), work items (at closure). Stored in work_item_print_snapshots. These protect against retrospective document alteration.</w:t>
      </w:r>
    </w:p>
    <w:p>
      <w:pPr>
        <w:pStyle w:val="Heading2"/>
        <w:spacing w:after="120" w:before="280"/>
      </w:pPr>
      <w:r>
        <w:rPr>
          <w:rFonts w:ascii="Calibri" w:cs="Calibri" w:eastAsia="Calibri" w:hAnsi="Calibri"/>
          <w:b/>
          <w:bCs/>
          <w:color w:val="1B6B3A"/>
          <w:sz w:val="28"/>
          <w:szCs w:val="28"/>
        </w:rPr>
        <w:t xml:space="preserve">18.3 Audit Trail</w:t>
      </w:r>
    </w:p>
    <w:p>
      <w:pPr>
        <w:spacing w:after="80" w:before="80"/>
      </w:pPr>
      <w:r>
        <w:rPr>
          <w:rFonts w:ascii="Calibri" w:cs="Calibri" w:eastAsia="Calibri" w:hAnsi="Calibri"/>
          <w:color w:val="1A1A1A"/>
          <w:sz w:val="22"/>
          <w:szCs w:val="22"/>
        </w:rPr>
        <w:t xml:space="preserve">Every significant action is logged in audit_log with: actor ID and name, timestamp, action type, target entity and ID, branch ID. HR actions are additionally in hr_audit_events. Custom permission changes in customPermissionAudit. All audit records are immutable — they cannot be deleted or modified.</w:t>
      </w:r>
    </w:p>
    <w:p>
      <w:pPr>
        <w:pStyle w:val="Heading2"/>
        <w:spacing w:after="120" w:before="280"/>
      </w:pPr>
      <w:r>
        <w:rPr>
          <w:rFonts w:ascii="Calibri" w:cs="Calibri" w:eastAsia="Calibri" w:hAnsi="Calibri"/>
          <w:b/>
          <w:bCs/>
          <w:color w:val="1B6B3A"/>
          <w:sz w:val="28"/>
          <w:szCs w:val="28"/>
        </w:rPr>
        <w:t xml:space="preserve">18.4 Filing Completeness</w:t>
      </w:r>
    </w:p>
    <w:p>
      <w:pPr>
        <w:spacing w:after="80" w:before="80"/>
      </w:pPr>
      <w:r>
        <w:rPr>
          <w:rFonts w:ascii="Calibri" w:cs="Calibri" w:eastAsia="Calibri" w:hAnsi="Calibri"/>
          <w:color w:val="1A1A1A"/>
          <w:sz w:val="22"/>
          <w:szCs w:val="22"/>
        </w:rPr>
        <w:t xml:space="preserve">Filing completeness (filingCompleteness.js) is checked before a work item can be formally closed. Documents without a filing number cannot be archived. AI-assisted auto-filing is available (/api/office/threads/:id/ai-file).</w:t>
      </w:r>
    </w:p>
    <w:p>
      <w:r>
        <w:br w:type="page"/>
      </w:r>
    </w:p>
    <w:p>
      <w:pPr>
        <w:pStyle w:val="Heading1"/>
        <w:spacing w:after="120" w:before="280"/>
      </w:pPr>
      <w:r>
        <w:rPr>
          <w:rFonts w:ascii="Calibri" w:cs="Calibri" w:eastAsia="Calibri" w:hAnsi="Calibri"/>
          <w:b/>
          <w:bCs/>
          <w:color w:val="0D2B19"/>
          <w:sz w:val="40"/>
          <w:szCs w:val="40"/>
        </w:rPr>
        <w:t xml:space="preserve">19. AI ASSISTANT — ZARE</w:t>
      </w:r>
    </w:p>
    <w:p>
      <w:pPr>
        <w:pStyle w:val="Heading2"/>
        <w:spacing w:after="120" w:before="280"/>
      </w:pPr>
      <w:r>
        <w:rPr>
          <w:rFonts w:ascii="Calibri" w:cs="Calibri" w:eastAsia="Calibri" w:hAnsi="Calibri"/>
          <w:b/>
          <w:bCs/>
          <w:color w:val="1B6B3A"/>
          <w:sz w:val="28"/>
          <w:szCs w:val="28"/>
        </w:rPr>
        <w:t xml:space="preserve">19.1 Overview</w:t>
      </w:r>
    </w:p>
    <w:p>
      <w:pPr>
        <w:spacing w:after="80" w:before="80"/>
      </w:pPr>
      <w:r>
        <w:rPr>
          <w:rFonts w:ascii="Calibri" w:cs="Calibri" w:eastAsia="Calibri" w:hAnsi="Calibri"/>
          <w:color w:val="1A1A1A"/>
          <w:sz w:val="22"/>
          <w:szCs w:val="22"/>
        </w:rPr>
        <w:t xml:space="preserve">Zarewa ERP includes a built-in AI assistant named Zare. Zare assists staff with ERP navigation, workflow explanations, memo drafting, and operational Q&amp;A. Accessible via the in-app Help/Chat interface.</w:t>
      </w:r>
    </w:p>
    <w:p>
      <w:pPr>
        <w:pStyle w:val="Heading2"/>
        <w:spacing w:after="120" w:before="280"/>
      </w:pPr>
      <w:r>
        <w:rPr>
          <w:rFonts w:ascii="Calibri" w:cs="Calibri" w:eastAsia="Calibri" w:hAnsi="Calibri"/>
          <w:b/>
          <w:bCs/>
          <w:color w:val="1B6B3A"/>
          <w:sz w:val="28"/>
          <w:szCs w:val="28"/>
        </w:rPr>
        <w:t xml:space="preserve">19.2 Capabilities</w:t>
      </w:r>
    </w:p>
    <w:p>
      <w:pPr>
        <w:pStyle w:val="ListParagraph"/>
        <w:numPr>
          <w:ilvl w:val="0"/>
          <w:numId w:val="1"/>
        </w:numPr>
        <w:spacing w:after="40" w:before="40"/>
        <w:ind w:left="431"/>
      </w:pPr>
      <w:r>
        <w:rPr>
          <w:rFonts w:ascii="Calibri" w:cs="Calibri" w:eastAsia="Calibri" w:hAnsi="Calibri"/>
          <w:color w:val="1A1A1A"/>
          <w:sz w:val="22"/>
          <w:szCs w:val="22"/>
        </w:rPr>
        <w:t xml:space="preserve">Natural language Q&amp;A on ERP workflows (intent detection with typo tolerance)</w:t>
      </w:r>
    </w:p>
    <w:p>
      <w:pPr>
        <w:pStyle w:val="ListParagraph"/>
        <w:numPr>
          <w:ilvl w:val="0"/>
          <w:numId w:val="1"/>
        </w:numPr>
        <w:spacing w:after="40" w:before="40"/>
        <w:ind w:left="431"/>
      </w:pPr>
      <w:r>
        <w:rPr>
          <w:rFonts w:ascii="Calibri" w:cs="Calibri" w:eastAsia="Calibri" w:hAnsi="Calibri"/>
          <w:color w:val="1A1A1A"/>
          <w:sz w:val="22"/>
          <w:szCs w:val="22"/>
        </w:rPr>
        <w:t xml:space="preserve">Memo drafting assistance (helpMemoAssist.js, smartMemoComposer.js)</w:t>
      </w:r>
    </w:p>
    <w:p>
      <w:pPr>
        <w:pStyle w:val="ListParagraph"/>
        <w:numPr>
          <w:ilvl w:val="0"/>
          <w:numId w:val="1"/>
        </w:numPr>
        <w:spacing w:after="40" w:before="40"/>
        <w:ind w:left="431"/>
      </w:pPr>
      <w:r>
        <w:rPr>
          <w:rFonts w:ascii="Calibri" w:cs="Calibri" w:eastAsia="Calibri" w:hAnsi="Calibri"/>
          <w:color w:val="1A1A1A"/>
          <w:sz w:val="22"/>
          <w:szCs w:val="22"/>
        </w:rPr>
        <w:t xml:space="preserve">Office memo polishing (/api/office/ai/polish-memo)</w:t>
      </w:r>
    </w:p>
    <w:p>
      <w:pPr>
        <w:pStyle w:val="ListParagraph"/>
        <w:numPr>
          <w:ilvl w:val="0"/>
          <w:numId w:val="1"/>
        </w:numPr>
        <w:spacing w:after="40" w:before="40"/>
        <w:ind w:left="431"/>
      </w:pPr>
      <w:r>
        <w:rPr>
          <w:rFonts w:ascii="Calibri" w:cs="Calibri" w:eastAsia="Calibri" w:hAnsi="Calibri"/>
          <w:color w:val="1A1A1A"/>
          <w:sz w:val="22"/>
          <w:szCs w:val="22"/>
        </w:rPr>
        <w:t xml:space="preserve">Transaction-specific contextual help and error message explanation</w:t>
      </w:r>
    </w:p>
    <w:p>
      <w:pPr>
        <w:pStyle w:val="ListParagraph"/>
        <w:numPr>
          <w:ilvl w:val="0"/>
          <w:numId w:val="1"/>
        </w:numPr>
        <w:spacing w:after="40" w:before="40"/>
        <w:ind w:left="431"/>
      </w:pPr>
      <w:r>
        <w:rPr>
          <w:rFonts w:ascii="Calibri" w:cs="Calibri" w:eastAsia="Calibri" w:hAnsi="Calibri"/>
          <w:color w:val="1A1A1A"/>
          <w:sz w:val="22"/>
          <w:szCs w:val="22"/>
        </w:rPr>
        <w:t xml:space="preserve">Workflow coaching for blocked actions</w:t>
      </w:r>
    </w:p>
    <w:p>
      <w:pPr>
        <w:pStyle w:val="ListParagraph"/>
        <w:numPr>
          <w:ilvl w:val="0"/>
          <w:numId w:val="1"/>
        </w:numPr>
        <w:spacing w:after="40" w:before="40"/>
        <w:ind w:left="431"/>
      </w:pPr>
      <w:r>
        <w:rPr>
          <w:rFonts w:ascii="Calibri" w:cs="Calibri" w:eastAsia="Calibri" w:hAnsi="Calibri"/>
          <w:color w:val="1A1A1A"/>
          <w:sz w:val="22"/>
          <w:szCs w:val="22"/>
        </w:rPr>
        <w:t xml:space="preserve">ERP query interpretation — natural language to structured data query (helpErpQuery.js)</w:t>
      </w:r>
    </w:p>
    <w:p>
      <w:pPr>
        <w:pStyle w:val="ListParagraph"/>
        <w:numPr>
          <w:ilvl w:val="0"/>
          <w:numId w:val="1"/>
        </w:numPr>
        <w:spacing w:after="40" w:before="40"/>
        <w:ind w:left="431"/>
      </w:pPr>
      <w:r>
        <w:rPr>
          <w:rFonts w:ascii="Calibri" w:cs="Calibri" w:eastAsia="Calibri" w:hAnsi="Calibri"/>
          <w:color w:val="1A1A1A"/>
          <w:sz w:val="22"/>
          <w:szCs w:val="22"/>
        </w:rPr>
        <w:t xml:space="preserve">Business analysis insights for MD and senior staff (helpBusinessAnalysis.js)</w:t>
      </w:r>
    </w:p>
    <w:p>
      <w:pPr>
        <w:pStyle w:val="Heading2"/>
        <w:spacing w:after="120" w:before="280"/>
      </w:pPr>
      <w:r>
        <w:rPr>
          <w:rFonts w:ascii="Calibri" w:cs="Calibri" w:eastAsia="Calibri" w:hAnsi="Calibri"/>
          <w:b/>
          <w:bCs/>
          <w:color w:val="1B6B3A"/>
          <w:sz w:val="28"/>
          <w:szCs w:val="28"/>
        </w:rPr>
        <w:t xml:space="preserve">19.3 Personalised Memory</w:t>
      </w:r>
    </w:p>
    <w:p>
      <w:pPr>
        <w:pStyle w:val="ListParagraph"/>
        <w:numPr>
          <w:ilvl w:val="0"/>
          <w:numId w:val="1"/>
        </w:numPr>
        <w:spacing w:after="40" w:before="40"/>
        <w:ind w:left="431"/>
      </w:pPr>
      <w:r>
        <w:rPr>
          <w:rFonts w:ascii="Calibri" w:cs="Calibri" w:eastAsia="Calibri" w:hAnsi="Calibri"/>
          <w:color w:val="1A1A1A"/>
          <w:sz w:val="22"/>
          <w:szCs w:val="22"/>
        </w:rPr>
        <w:t xml:space="preserve">User memory (help_user_memory) — remembers individual preferences and frequent queries</w:t>
      </w:r>
    </w:p>
    <w:p>
      <w:pPr>
        <w:pStyle w:val="ListParagraph"/>
        <w:numPr>
          <w:ilvl w:val="0"/>
          <w:numId w:val="1"/>
        </w:numPr>
        <w:spacing w:after="40" w:before="40"/>
        <w:ind w:left="431"/>
      </w:pPr>
      <w:r>
        <w:rPr>
          <w:rFonts w:ascii="Calibri" w:cs="Calibri" w:eastAsia="Calibri" w:hAnsi="Calibri"/>
          <w:color w:val="1A1A1A"/>
          <w:sz w:val="22"/>
          <w:szCs w:val="22"/>
        </w:rPr>
        <w:t xml:space="preserve">Branch memory (help_branch_memory) — captures branch-level operational context</w:t>
      </w:r>
    </w:p>
    <w:p>
      <w:pPr>
        <w:spacing w:after="80" w:before="80"/>
      </w:pPr>
      <w:r>
        <w:rPr>
          <w:rFonts w:ascii="Calibri" w:cs="Calibri" w:eastAsia="Calibri" w:hAnsi="Calibri"/>
          <w:color w:val="1A1A1A"/>
          <w:sz w:val="22"/>
          <w:szCs w:val="22"/>
        </w:rPr>
        <w:t xml:space="preserve">Memory persists across sessions, enabling increasingly contextual and relevant responses.</w:t>
      </w:r>
    </w:p>
    <w:p>
      <w:pPr>
        <w:pStyle w:val="Heading2"/>
        <w:spacing w:after="120" w:before="280"/>
      </w:pPr>
      <w:r>
        <w:rPr>
          <w:rFonts w:ascii="Calibri" w:cs="Calibri" w:eastAsia="Calibri" w:hAnsi="Calibri"/>
          <w:b/>
          <w:bCs/>
          <w:color w:val="1B6B3A"/>
          <w:sz w:val="28"/>
          <w:szCs w:val="28"/>
        </w:rPr>
        <w:t xml:space="preserve">19.4 RAG Knowledge Base</w:t>
      </w:r>
    </w:p>
    <w:p>
      <w:pPr>
        <w:spacing w:after="80" w:before="80"/>
      </w:pPr>
      <w:r>
        <w:rPr>
          <w:rFonts w:ascii="Calibri" w:cs="Calibri" w:eastAsia="Calibri" w:hAnsi="Calibri"/>
          <w:color w:val="1A1A1A"/>
          <w:sz w:val="22"/>
          <w:szCs w:val="22"/>
        </w:rPr>
        <w:t xml:space="preserve">Zare uses Retrieval-Augmented Generation with a knowledge base in help_rag_chunks (weighted by help_article_weights). Knowledge gaps — queries Zare could not answer — are logged in help_knowledge_gaps for human review and knowledge base improvement (helpSelfTrain.js).</w:t>
      </w:r>
    </w:p>
    <w:p>
      <w:r>
        <w:br w:type="page"/>
      </w:r>
    </w:p>
    <w:p>
      <w:pPr>
        <w:pStyle w:val="Heading1"/>
        <w:spacing w:after="120" w:before="280"/>
      </w:pPr>
      <w:r>
        <w:rPr>
          <w:rFonts w:ascii="Calibri" w:cs="Calibri" w:eastAsia="Calibri" w:hAnsi="Calibri"/>
          <w:b/>
          <w:bCs/>
          <w:color w:val="0D2B19"/>
          <w:sz w:val="40"/>
          <w:szCs w:val="40"/>
        </w:rPr>
        <w:t xml:space="preserve">20. SYSTEM ADMINISTRATION</w:t>
      </w:r>
    </w:p>
    <w:p>
      <w:pPr>
        <w:pStyle w:val="Heading2"/>
        <w:spacing w:after="120" w:before="280"/>
      </w:pPr>
      <w:r>
        <w:rPr>
          <w:rFonts w:ascii="Calibri" w:cs="Calibri" w:eastAsia="Calibri" w:hAnsi="Calibri"/>
          <w:b/>
          <w:bCs/>
          <w:color w:val="1B6B3A"/>
          <w:sz w:val="28"/>
          <w:szCs w:val="28"/>
        </w:rPr>
        <w:t xml:space="preserve">20.1 Admin Responsibilities</w:t>
      </w:r>
    </w:p>
    <w:p>
      <w:pPr>
        <w:pStyle w:val="ListParagraph"/>
        <w:numPr>
          <w:ilvl w:val="0"/>
          <w:numId w:val="1"/>
        </w:numPr>
        <w:spacing w:after="40" w:before="40"/>
        <w:ind w:left="431"/>
      </w:pPr>
      <w:r>
        <w:rPr>
          <w:rFonts w:ascii="Calibri" w:cs="Calibri" w:eastAsia="Calibri" w:hAnsi="Calibri"/>
          <w:color w:val="1A1A1A"/>
          <w:sz w:val="22"/>
          <w:szCs w:val="22"/>
        </w:rPr>
        <w:t xml:space="preserve">User account creation, role assignment, and password reset</w:t>
      </w:r>
    </w:p>
    <w:p>
      <w:pPr>
        <w:pStyle w:val="ListParagraph"/>
        <w:numPr>
          <w:ilvl w:val="0"/>
          <w:numId w:val="1"/>
        </w:numPr>
        <w:spacing w:after="40" w:before="40"/>
        <w:ind w:left="431"/>
      </w:pPr>
      <w:r>
        <w:rPr>
          <w:rFonts w:ascii="Calibri" w:cs="Calibri" w:eastAsia="Calibri" w:hAnsi="Calibri"/>
          <w:color w:val="1A1A1A"/>
          <w:sz w:val="22"/>
          <w:szCs w:val="22"/>
        </w:rPr>
        <w:t xml:space="preserve">Custom permission grants and revocations per user (on top of role bundles)</w:t>
      </w:r>
    </w:p>
    <w:p>
      <w:pPr>
        <w:pStyle w:val="ListParagraph"/>
        <w:numPr>
          <w:ilvl w:val="0"/>
          <w:numId w:val="1"/>
        </w:numPr>
        <w:spacing w:after="40" w:before="40"/>
        <w:ind w:left="431"/>
      </w:pPr>
      <w:r>
        <w:rPr>
          <w:rFonts w:ascii="Calibri" w:cs="Calibri" w:eastAsia="Calibri" w:hAnsi="Calibri"/>
          <w:color w:val="1A1A1A"/>
          <w:sz w:val="22"/>
          <w:szCs w:val="22"/>
        </w:rPr>
        <w:t xml:space="preserve">Branch configuration and pricing policy management</w:t>
      </w:r>
    </w:p>
    <w:p>
      <w:pPr>
        <w:pStyle w:val="ListParagraph"/>
        <w:numPr>
          <w:ilvl w:val="0"/>
          <w:numId w:val="1"/>
        </w:numPr>
        <w:spacing w:after="40" w:before="40"/>
        <w:ind w:left="431"/>
      </w:pPr>
      <w:r>
        <w:rPr>
          <w:rFonts w:ascii="Calibri" w:cs="Calibri" w:eastAsia="Calibri" w:hAnsi="Calibri"/>
          <w:color w:val="1A1A1A"/>
          <w:sz w:val="22"/>
          <w:szCs w:val="22"/>
        </w:rPr>
        <w:t xml:space="preserve">Org governance limits configuration (credit thresholds, expense review thresholds)</w:t>
      </w:r>
    </w:p>
    <w:p>
      <w:pPr>
        <w:pStyle w:val="ListParagraph"/>
        <w:numPr>
          <w:ilvl w:val="0"/>
          <w:numId w:val="1"/>
        </w:numPr>
        <w:spacing w:after="40" w:before="40"/>
        <w:ind w:left="431"/>
      </w:pPr>
      <w:r>
        <w:rPr>
          <w:rFonts w:ascii="Calibri" w:cs="Calibri" w:eastAsia="Calibri" w:hAnsi="Calibri"/>
          <w:color w:val="1A1A1A"/>
          <w:sz w:val="22"/>
          <w:szCs w:val="22"/>
        </w:rPr>
        <w:t xml:space="preserve">System monitoring at /workspace/monitoring</w:t>
      </w:r>
    </w:p>
    <w:p>
      <w:pPr>
        <w:pStyle w:val="ListParagraph"/>
        <w:numPr>
          <w:ilvl w:val="0"/>
          <w:numId w:val="1"/>
        </w:numPr>
        <w:spacing w:after="40" w:before="40"/>
        <w:ind w:left="431"/>
      </w:pPr>
      <w:r>
        <w:rPr>
          <w:rFonts w:ascii="Calibri" w:cs="Calibri" w:eastAsia="Calibri" w:hAnsi="Calibri"/>
          <w:color w:val="1A1A1A"/>
          <w:sz w:val="22"/>
          <w:szCs w:val="22"/>
        </w:rPr>
        <w:t xml:space="preserve">Database migration execution (migrate.js)</w:t>
      </w:r>
    </w:p>
    <w:p>
      <w:pPr>
        <w:pStyle w:val="Heading2"/>
        <w:spacing w:after="120" w:before="280"/>
      </w:pPr>
      <w:r>
        <w:rPr>
          <w:rFonts w:ascii="Calibri" w:cs="Calibri" w:eastAsia="Calibri" w:hAnsi="Calibri"/>
          <w:b/>
          <w:bCs/>
          <w:color w:val="1B6B3A"/>
          <w:sz w:val="28"/>
          <w:szCs w:val="28"/>
        </w:rPr>
        <w:t xml:space="preserve">20.2 Org Policy Settings (stored in org_policy_kv with audit trail)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3400"/>
            <w:shd w:fill="1B6B3A" w:val="clear"/>
          </w:tcPr>
          <w:p>
            <w:r>
              <w:rPr>
                <w:rFonts w:ascii="Calibri" w:cs="Calibri" w:eastAsia="Calibri" w:hAnsi="Calibri"/>
                <w:b/>
                <w:bCs/>
                <w:color w:val="FFFFFF"/>
                <w:sz w:val="20"/>
                <w:szCs w:val="20"/>
              </w:rPr>
              <w:t xml:space="preserve">Policy Key</w:t>
            </w:r>
          </w:p>
        </w:tc>
        <w:tc>
          <w:tcPr>
            <w:tcW w:type="dxa" w:w="3800"/>
            <w:shd w:fill="1B6B3A" w:val="clear"/>
          </w:tcPr>
          <w:p>
            <w:r>
              <w:rPr>
                <w:rFonts w:ascii="Calibri" w:cs="Calibri" w:eastAsia="Calibri" w:hAnsi="Calibri"/>
                <w:b/>
                <w:bCs/>
                <w:color w:val="FFFFFF"/>
                <w:sz w:val="20"/>
                <w:szCs w:val="20"/>
              </w:rPr>
              <w:t xml:space="preserve">Description</w:t>
            </w:r>
          </w:p>
        </w:tc>
        <w:tc>
          <w:tcPr>
            <w:tcW w:type="dxa" w:w="1800"/>
            <w:shd w:fill="1B6B3A" w:val="clear"/>
          </w:tcPr>
          <w:p>
            <w:r>
              <w:rPr>
                <w:rFonts w:ascii="Calibri" w:cs="Calibri" w:eastAsia="Calibri" w:hAnsi="Calibri"/>
                <w:b/>
                <w:bCs/>
                <w:color w:val="FFFFFF"/>
                <w:sz w:val="20"/>
                <w:szCs w:val="20"/>
              </w:rPr>
              <w:t xml:space="preserve">Default</w:t>
            </w:r>
          </w:p>
        </w:tc>
      </w:tr>
      <w:tr>
        <w:tc>
          <w:tcPr>
            <w:tcW w:type="dxa" w:w="3400"/>
            <w:shd w:fill="FFFFFF" w:val="clear"/>
          </w:tcPr>
          <w:p>
            <w:r>
              <w:rPr>
                <w:rFonts w:ascii="Calibri" w:cs="Calibri" w:eastAsia="Calibri" w:hAnsi="Calibri"/>
                <w:b/>
                <w:bCs/>
                <w:color w:val="1A1A1A"/>
                <w:sz w:val="19"/>
                <w:szCs w:val="19"/>
              </w:rPr>
              <w:t xml:space="preserve">CREDIT_BRANCH_MANAGER_LIMIT_NGN</w:t>
            </w:r>
          </w:p>
        </w:tc>
        <w:tc>
          <w:tcPr>
            <w:tcW w:type="dxa" w:w="3800"/>
            <w:shd w:fill="FFFFFF" w:val="clear"/>
          </w:tcPr>
          <w:p>
            <w:r>
              <w:rPr>
                <w:rFonts w:ascii="Calibri" w:cs="Calibri" w:eastAsia="Calibri" w:hAnsi="Calibri"/>
                <w:b w:val="false"/>
                <w:bCs w:val="false"/>
                <w:color w:val="1A1A1A"/>
                <w:sz w:val="19"/>
                <w:szCs w:val="19"/>
              </w:rPr>
              <w:t xml:space="preserve">Max credit amount BM can approve alone</w:t>
            </w:r>
          </w:p>
        </w:tc>
        <w:tc>
          <w:tcPr>
            <w:tcW w:type="dxa" w:w="1800"/>
            <w:shd w:fill="FFFFFF" w:val="clear"/>
          </w:tcPr>
          <w:p>
            <w:r>
              <w:rPr>
                <w:rFonts w:ascii="Calibri" w:cs="Calibri" w:eastAsia="Calibri" w:hAnsi="Calibri"/>
                <w:b w:val="false"/>
                <w:bCs w:val="false"/>
                <w:color w:val="1A1A1A"/>
                <w:sz w:val="19"/>
                <w:szCs w:val="19"/>
              </w:rPr>
              <w:t xml:space="preserve">Not set</w:t>
            </w:r>
          </w:p>
        </w:tc>
      </w:tr>
      <w:tr>
        <w:tc>
          <w:tcPr>
            <w:tcW w:type="dxa" w:w="3400"/>
            <w:shd w:fill="F0F7F3" w:val="clear"/>
          </w:tcPr>
          <w:p>
            <w:r>
              <w:rPr>
                <w:rFonts w:ascii="Calibri" w:cs="Calibri" w:eastAsia="Calibri" w:hAnsi="Calibri"/>
                <w:b/>
                <w:bCs/>
                <w:color w:val="1A1A1A"/>
                <w:sz w:val="19"/>
                <w:szCs w:val="19"/>
              </w:rPr>
              <w:t xml:space="preserve">CREDIT_MD_REQUIRED_ABOVE_NGN</w:t>
            </w:r>
          </w:p>
        </w:tc>
        <w:tc>
          <w:tcPr>
            <w:tcW w:type="dxa" w:w="3800"/>
            <w:shd w:fill="F0F7F3" w:val="clear"/>
          </w:tcPr>
          <w:p>
            <w:r>
              <w:rPr>
                <w:rFonts w:ascii="Calibri" w:cs="Calibri" w:eastAsia="Calibri" w:hAnsi="Calibri"/>
                <w:b w:val="false"/>
                <w:bCs w:val="false"/>
                <w:color w:val="1A1A1A"/>
                <w:sz w:val="19"/>
                <w:szCs w:val="19"/>
              </w:rPr>
              <w:t xml:space="preserve">Threshold above which MD approval is mandatory</w:t>
            </w:r>
          </w:p>
        </w:tc>
        <w:tc>
          <w:tcPr>
            <w:tcW w:type="dxa" w:w="1800"/>
            <w:shd w:fill="F0F7F3" w:val="clear"/>
          </w:tcPr>
          <w:p>
            <w:r>
              <w:rPr>
                <w:rFonts w:ascii="Calibri" w:cs="Calibri" w:eastAsia="Calibri" w:hAnsi="Calibri"/>
                <w:b w:val="false"/>
                <w:bCs w:val="false"/>
                <w:color w:val="1A1A1A"/>
                <w:sz w:val="19"/>
                <w:szCs w:val="19"/>
              </w:rPr>
              <w:t xml:space="preserve">Not set</w:t>
            </w:r>
          </w:p>
        </w:tc>
      </w:tr>
      <w:tr>
        <w:tc>
          <w:tcPr>
            <w:tcW w:type="dxa" w:w="3400"/>
            <w:shd w:fill="FFFFFF" w:val="clear"/>
          </w:tcPr>
          <w:p>
            <w:r>
              <w:rPr>
                <w:rFonts w:ascii="Calibri" w:cs="Calibri" w:eastAsia="Calibri" w:hAnsi="Calibri"/>
                <w:b/>
                <w:bCs/>
                <w:color w:val="1A1A1A"/>
                <w:sz w:val="19"/>
                <w:szCs w:val="19"/>
              </w:rPr>
              <w:t xml:space="preserve">DELIVERY_PAYMENT_GATE</w:t>
            </w:r>
          </w:p>
        </w:tc>
        <w:tc>
          <w:tcPr>
            <w:tcW w:type="dxa" w:w="3800"/>
            <w:shd w:fill="FFFFFF" w:val="clear"/>
          </w:tcPr>
          <w:p>
            <w:r>
              <w:rPr>
                <w:rFonts w:ascii="Calibri" w:cs="Calibri" w:eastAsia="Calibri" w:hAnsi="Calibri"/>
                <w:b w:val="false"/>
                <w:bCs w:val="false"/>
                <w:color w:val="1A1A1A"/>
                <w:sz w:val="19"/>
                <w:szCs w:val="19"/>
              </w:rPr>
              <w:t xml:space="preserve">Gate mode: off / warn / enforce</w:t>
            </w:r>
          </w:p>
        </w:tc>
        <w:tc>
          <w:tcPr>
            <w:tcW w:type="dxa" w:w="1800"/>
            <w:shd w:fill="FFFFFF" w:val="clear"/>
          </w:tcPr>
          <w:p>
            <w:r>
              <w:rPr>
                <w:rFonts w:ascii="Calibri" w:cs="Calibri" w:eastAsia="Calibri" w:hAnsi="Calibri"/>
                <w:b w:val="false"/>
                <w:bCs w:val="false"/>
                <w:color w:val="1A1A1A"/>
                <w:sz w:val="19"/>
                <w:szCs w:val="19"/>
              </w:rPr>
              <w:t xml:space="preserve">off</w:t>
            </w:r>
          </w:p>
        </w:tc>
      </w:tr>
      <w:tr>
        <w:tc>
          <w:tcPr>
            <w:tcW w:type="dxa" w:w="3400"/>
            <w:shd w:fill="F0F7F3" w:val="clear"/>
          </w:tcPr>
          <w:p>
            <w:r>
              <w:rPr>
                <w:rFonts w:ascii="Calibri" w:cs="Calibri" w:eastAsia="Calibri" w:hAnsi="Calibri"/>
                <w:b/>
                <w:bCs/>
                <w:color w:val="1A1A1A"/>
                <w:sz w:val="19"/>
                <w:szCs w:val="19"/>
              </w:rPr>
              <w:t xml:space="preserve">ALLOW_MD_DELIVERY_OVERRIDE</w:t>
            </w:r>
          </w:p>
        </w:tc>
        <w:tc>
          <w:tcPr>
            <w:tcW w:type="dxa" w:w="3800"/>
            <w:shd w:fill="F0F7F3" w:val="clear"/>
          </w:tcPr>
          <w:p>
            <w:r>
              <w:rPr>
                <w:rFonts w:ascii="Calibri" w:cs="Calibri" w:eastAsia="Calibri" w:hAnsi="Calibri"/>
                <w:b w:val="false"/>
                <w:bCs w:val="false"/>
                <w:color w:val="1A1A1A"/>
                <w:sz w:val="19"/>
                <w:szCs w:val="19"/>
              </w:rPr>
              <w:t xml:space="preserve">MD can bypass enforce mode per delivery</w:t>
            </w:r>
          </w:p>
        </w:tc>
        <w:tc>
          <w:tcPr>
            <w:tcW w:type="dxa" w:w="1800"/>
            <w:shd w:fill="F0F7F3" w:val="clear"/>
          </w:tcPr>
          <w:p>
            <w:r>
              <w:rPr>
                <w:rFonts w:ascii="Calibri" w:cs="Calibri" w:eastAsia="Calibri" w:hAnsi="Calibri"/>
                <w:b w:val="false"/>
                <w:bCs w:val="false"/>
                <w:color w:val="1A1A1A"/>
                <w:sz w:val="19"/>
                <w:szCs w:val="19"/>
              </w:rPr>
              <w:t xml:space="preserve">false</w:t>
            </w:r>
          </w:p>
        </w:tc>
      </w:tr>
      <w:tr>
        <w:tc>
          <w:tcPr>
            <w:tcW w:type="dxa" w:w="3400"/>
            <w:shd w:fill="FFFFFF" w:val="clear"/>
          </w:tcPr>
          <w:p>
            <w:r>
              <w:rPr>
                <w:rFonts w:ascii="Calibri" w:cs="Calibri" w:eastAsia="Calibri" w:hAnsi="Calibri"/>
                <w:b/>
                <w:bCs/>
                <w:color w:val="1A1A1A"/>
                <w:sz w:val="19"/>
                <w:szCs w:val="19"/>
              </w:rPr>
              <w:t xml:space="preserve">DELIVERY_PAYMENT_GATE_STRICT_FINANCE</w:t>
            </w:r>
          </w:p>
        </w:tc>
        <w:tc>
          <w:tcPr>
            <w:tcW w:type="dxa" w:w="3800"/>
            <w:shd w:fill="FFFFFF" w:val="clear"/>
          </w:tcPr>
          <w:p>
            <w:r>
              <w:rPr>
                <w:rFonts w:ascii="Calibri" w:cs="Calibri" w:eastAsia="Calibri" w:hAnsi="Calibri"/>
                <w:b w:val="false"/>
                <w:bCs w:val="false"/>
                <w:color w:val="1A1A1A"/>
                <w:sz w:val="19"/>
                <w:szCs w:val="19"/>
              </w:rPr>
              <w:t xml:space="preserve">Finance must confirm before dispatch</w:t>
            </w:r>
          </w:p>
        </w:tc>
        <w:tc>
          <w:tcPr>
            <w:tcW w:type="dxa" w:w="1800"/>
            <w:shd w:fill="FFFFFF" w:val="clear"/>
          </w:tcPr>
          <w:p>
            <w:r>
              <w:rPr>
                <w:rFonts w:ascii="Calibri" w:cs="Calibri" w:eastAsia="Calibri" w:hAnsi="Calibri"/>
                <w:b w:val="false"/>
                <w:bCs w:val="false"/>
                <w:color w:val="1A1A1A"/>
                <w:sz w:val="19"/>
                <w:szCs w:val="19"/>
              </w:rPr>
              <w:t xml:space="preserve">false</w:t>
            </w:r>
          </w:p>
        </w:tc>
      </w:tr>
      <w:tr>
        <w:tc>
          <w:tcPr>
            <w:tcW w:type="dxa" w:w="3400"/>
            <w:shd w:fill="F0F7F3" w:val="clear"/>
          </w:tcPr>
          <w:p>
            <w:r>
              <w:rPr>
                <w:rFonts w:ascii="Calibri" w:cs="Calibri" w:eastAsia="Calibri" w:hAnsi="Calibri"/>
                <w:b/>
                <w:bCs/>
                <w:color w:val="1A1A1A"/>
                <w:sz w:val="19"/>
                <w:szCs w:val="19"/>
              </w:rPr>
              <w:t xml:space="preserve">SESSION_TIMEOUT_MINUTES</w:t>
            </w:r>
          </w:p>
        </w:tc>
        <w:tc>
          <w:tcPr>
            <w:tcW w:type="dxa" w:w="3800"/>
            <w:shd w:fill="F0F7F3" w:val="clear"/>
          </w:tcPr>
          <w:p>
            <w:r>
              <w:rPr>
                <w:rFonts w:ascii="Calibri" w:cs="Calibri" w:eastAsia="Calibri" w:hAnsi="Calibri"/>
                <w:b w:val="false"/>
                <w:bCs w:val="false"/>
                <w:color w:val="1A1A1A"/>
                <w:sz w:val="19"/>
                <w:szCs w:val="19"/>
              </w:rPr>
              <w:t xml:space="preserve">Session idle timeout (range 5–480)</w:t>
            </w:r>
          </w:p>
        </w:tc>
        <w:tc>
          <w:tcPr>
            <w:tcW w:type="dxa" w:w="1800"/>
            <w:shd w:fill="F0F7F3" w:val="clear"/>
          </w:tcPr>
          <w:p>
            <w:r>
              <w:rPr>
                <w:rFonts w:ascii="Calibri" w:cs="Calibri" w:eastAsia="Calibri" w:hAnsi="Calibri"/>
                <w:b w:val="false"/>
                <w:bCs w:val="false"/>
                <w:color w:val="1A1A1A"/>
                <w:sz w:val="19"/>
                <w:szCs w:val="19"/>
              </w:rPr>
              <w:t xml:space="preserve">120</w:t>
            </w:r>
          </w:p>
        </w:tc>
      </w:tr>
      <w:tr>
        <w:tc>
          <w:tcPr>
            <w:tcW w:type="dxa" w:w="3400"/>
            <w:shd w:fill="FFFFFF" w:val="clear"/>
          </w:tcPr>
          <w:p>
            <w:r>
              <w:rPr>
                <w:rFonts w:ascii="Calibri" w:cs="Calibri" w:eastAsia="Calibri" w:hAnsi="Calibri"/>
                <w:b/>
                <w:bCs/>
                <w:color w:val="1A1A1A"/>
                <w:sz w:val="19"/>
                <w:szCs w:val="19"/>
              </w:rPr>
              <w:t xml:space="preserve">FAILED_LOGIN_LOCK_THRESHOLD</w:t>
            </w:r>
          </w:p>
        </w:tc>
        <w:tc>
          <w:tcPr>
            <w:tcW w:type="dxa" w:w="3800"/>
            <w:shd w:fill="FFFFFF" w:val="clear"/>
          </w:tcPr>
          <w:p>
            <w:r>
              <w:rPr>
                <w:rFonts w:ascii="Calibri" w:cs="Calibri" w:eastAsia="Calibri" w:hAnsi="Calibri"/>
                <w:b w:val="false"/>
                <w:bCs w:val="false"/>
                <w:color w:val="1A1A1A"/>
                <w:sz w:val="19"/>
                <w:szCs w:val="19"/>
              </w:rPr>
              <w:t xml:space="preserve">Failed logins before account lock</w:t>
            </w:r>
          </w:p>
        </w:tc>
        <w:tc>
          <w:tcPr>
            <w:tcW w:type="dxa" w:w="1800"/>
            <w:shd w:fill="FFFFFF" w:val="clear"/>
          </w:tcPr>
          <w:p>
            <w:r>
              <w:rPr>
                <w:rFonts w:ascii="Calibri" w:cs="Calibri" w:eastAsia="Calibri" w:hAnsi="Calibri"/>
                <w:b w:val="false"/>
                <w:bCs w:val="false"/>
                <w:color w:val="1A1A1A"/>
                <w:sz w:val="19"/>
                <w:szCs w:val="19"/>
              </w:rPr>
              <w:t xml:space="preserve">5</w:t>
            </w:r>
          </w:p>
        </w:tc>
      </w:tr>
      <w:tr>
        <w:tc>
          <w:tcPr>
            <w:tcW w:type="dxa" w:w="3400"/>
            <w:shd w:fill="F0F7F3" w:val="clear"/>
          </w:tcPr>
          <w:p>
            <w:r>
              <w:rPr>
                <w:rFonts w:ascii="Calibri" w:cs="Calibri" w:eastAsia="Calibri" w:hAnsi="Calibri"/>
                <w:b/>
                <w:bCs/>
                <w:color w:val="1A1A1A"/>
                <w:sz w:val="19"/>
                <w:szCs w:val="19"/>
              </w:rPr>
              <w:t xml:space="preserve">ACCOUNT_LOCK_MINUTES</w:t>
            </w:r>
          </w:p>
        </w:tc>
        <w:tc>
          <w:tcPr>
            <w:tcW w:type="dxa" w:w="3800"/>
            <w:shd w:fill="F0F7F3" w:val="clear"/>
          </w:tcPr>
          <w:p>
            <w:r>
              <w:rPr>
                <w:rFonts w:ascii="Calibri" w:cs="Calibri" w:eastAsia="Calibri" w:hAnsi="Calibri"/>
                <w:b w:val="false"/>
                <w:bCs w:val="false"/>
                <w:color w:val="1A1A1A"/>
                <w:sz w:val="19"/>
                <w:szCs w:val="19"/>
              </w:rPr>
              <w:t xml:space="preserve">Account lock duration in minutes</w:t>
            </w:r>
          </w:p>
        </w:tc>
        <w:tc>
          <w:tcPr>
            <w:tcW w:type="dxa" w:w="1800"/>
            <w:shd w:fill="F0F7F3" w:val="clear"/>
          </w:tcPr>
          <w:p>
            <w:r>
              <w:rPr>
                <w:rFonts w:ascii="Calibri" w:cs="Calibri" w:eastAsia="Calibri" w:hAnsi="Calibri"/>
                <w:b w:val="false"/>
                <w:bCs w:val="false"/>
                <w:color w:val="1A1A1A"/>
                <w:sz w:val="19"/>
                <w:szCs w:val="19"/>
              </w:rPr>
              <w:t xml:space="preserve">30</w:t>
            </w:r>
          </w:p>
        </w:tc>
      </w:tr>
      <w:tr>
        <w:tc>
          <w:tcPr>
            <w:tcW w:type="dxa" w:w="3400"/>
            <w:shd w:fill="FFFFFF" w:val="clear"/>
          </w:tcPr>
          <w:p>
            <w:r>
              <w:rPr>
                <w:rFonts w:ascii="Calibri" w:cs="Calibri" w:eastAsia="Calibri" w:hAnsi="Calibri"/>
                <w:b/>
                <w:bCs/>
                <w:color w:val="1A1A1A"/>
                <w:sz w:val="19"/>
                <w:szCs w:val="19"/>
              </w:rPr>
              <w:t xml:space="preserve">OTHERS_MIN_JUSTIFICATION_LEN</w:t>
            </w:r>
          </w:p>
        </w:tc>
        <w:tc>
          <w:tcPr>
            <w:tcW w:type="dxa" w:w="3800"/>
            <w:shd w:fill="FFFFFF" w:val="clear"/>
          </w:tcPr>
          <w:p>
            <w:r>
              <w:rPr>
                <w:rFonts w:ascii="Calibri" w:cs="Calibri" w:eastAsia="Calibri" w:hAnsi="Calibri"/>
                <w:b w:val="false"/>
                <w:bCs w:val="false"/>
                <w:color w:val="1A1A1A"/>
                <w:sz w:val="19"/>
                <w:szCs w:val="19"/>
              </w:rPr>
              <w:t xml:space="preserve">Min chars for Others expense justification</w:t>
            </w:r>
          </w:p>
        </w:tc>
        <w:tc>
          <w:tcPr>
            <w:tcW w:type="dxa" w:w="1800"/>
            <w:shd w:fill="FFFFFF" w:val="clear"/>
          </w:tcPr>
          <w:p>
            <w:r>
              <w:rPr>
                <w:rFonts w:ascii="Calibri" w:cs="Calibri" w:eastAsia="Calibri" w:hAnsi="Calibri"/>
                <w:b w:val="false"/>
                <w:bCs w:val="false"/>
                <w:color w:val="1A1A1A"/>
                <w:sz w:val="19"/>
                <w:szCs w:val="19"/>
              </w:rPr>
              <w:t xml:space="preserve">40</w:t>
            </w:r>
          </w:p>
        </w:tc>
      </w:tr>
      <w:tr>
        <w:tc>
          <w:tcPr>
            <w:tcW w:type="dxa" w:w="3400"/>
            <w:shd w:fill="F0F7F3" w:val="clear"/>
          </w:tcPr>
          <w:p>
            <w:r>
              <w:rPr>
                <w:rFonts w:ascii="Calibri" w:cs="Calibri" w:eastAsia="Calibri" w:hAnsi="Calibri"/>
                <w:b/>
                <w:bCs/>
                <w:color w:val="1A1A1A"/>
                <w:sz w:val="19"/>
                <w:szCs w:val="19"/>
              </w:rPr>
              <w:t xml:space="preserve">OTHERS_FINANCE_REVIEW_THRESHOLD_NGN</w:t>
            </w:r>
          </w:p>
        </w:tc>
        <w:tc>
          <w:tcPr>
            <w:tcW w:type="dxa" w:w="3800"/>
            <w:shd w:fill="F0F7F3" w:val="clear"/>
          </w:tcPr>
          <w:p>
            <w:r>
              <w:rPr>
                <w:rFonts w:ascii="Calibri" w:cs="Calibri" w:eastAsia="Calibri" w:hAnsi="Calibri"/>
                <w:b w:val="false"/>
                <w:bCs w:val="false"/>
                <w:color w:val="1A1A1A"/>
                <w:sz w:val="19"/>
                <w:szCs w:val="19"/>
              </w:rPr>
              <w:t xml:space="preserve">Others amount flagging Finance review</w:t>
            </w:r>
          </w:p>
        </w:tc>
        <w:tc>
          <w:tcPr>
            <w:tcW w:type="dxa" w:w="1800"/>
            <w:shd w:fill="F0F7F3" w:val="clear"/>
          </w:tcPr>
          <w:p>
            <w:r>
              <w:rPr>
                <w:rFonts w:ascii="Calibri" w:cs="Calibri" w:eastAsia="Calibri" w:hAnsi="Calibri"/>
                <w:b w:val="false"/>
                <w:bCs w:val="false"/>
                <w:color w:val="1A1A1A"/>
                <w:sz w:val="19"/>
                <w:szCs w:val="19"/>
              </w:rPr>
              <w:t xml:space="preserve">50000</w:t>
            </w:r>
          </w:p>
        </w:tc>
      </w:tr>
      <w:tr>
        <w:tc>
          <w:tcPr>
            <w:tcW w:type="dxa" w:w="3400"/>
            <w:shd w:fill="FFFFFF" w:val="clear"/>
          </w:tcPr>
          <w:p>
            <w:r>
              <w:rPr>
                <w:rFonts w:ascii="Calibri" w:cs="Calibri" w:eastAsia="Calibri" w:hAnsi="Calibri"/>
                <w:b/>
                <w:bCs/>
                <w:color w:val="1A1A1A"/>
                <w:sz w:val="19"/>
                <w:szCs w:val="19"/>
              </w:rPr>
              <w:t xml:space="preserve">AP3_UNCLASSIFIED_ALERT_THRESHOLD_NGN</w:t>
            </w:r>
          </w:p>
        </w:tc>
        <w:tc>
          <w:tcPr>
            <w:tcW w:type="dxa" w:w="3800"/>
            <w:shd w:fill="FFFFFF" w:val="clear"/>
          </w:tcPr>
          <w:p>
            <w:r>
              <w:rPr>
                <w:rFonts w:ascii="Calibri" w:cs="Calibri" w:eastAsia="Calibri" w:hAnsi="Calibri"/>
                <w:b w:val="false"/>
                <w:bCs w:val="false"/>
                <w:color w:val="1A1A1A"/>
                <w:sz w:val="19"/>
                <w:szCs w:val="19"/>
              </w:rPr>
              <w:t xml:space="preserve">Unclassified amount triggering AP3 alert</w:t>
            </w:r>
          </w:p>
        </w:tc>
        <w:tc>
          <w:tcPr>
            <w:tcW w:type="dxa" w:w="1800"/>
            <w:shd w:fill="FFFFFF" w:val="clear"/>
          </w:tcPr>
          <w:p>
            <w:r>
              <w:rPr>
                <w:rFonts w:ascii="Calibri" w:cs="Calibri" w:eastAsia="Calibri" w:hAnsi="Calibri"/>
                <w:b w:val="false"/>
                <w:bCs w:val="false"/>
                <w:color w:val="1A1A1A"/>
                <w:sz w:val="19"/>
                <w:szCs w:val="19"/>
              </w:rPr>
              <w:t xml:space="preserve">100000</w:t>
            </w:r>
          </w:p>
        </w:tc>
      </w:tr>
      <w:tr>
        <w:tc>
          <w:tcPr>
            <w:tcW w:type="dxa" w:w="3400"/>
            <w:shd w:fill="F0F7F3" w:val="clear"/>
          </w:tcPr>
          <w:p>
            <w:r>
              <w:rPr>
                <w:rFonts w:ascii="Calibri" w:cs="Calibri" w:eastAsia="Calibri" w:hAnsi="Calibri"/>
                <w:b/>
                <w:bCs/>
                <w:color w:val="1A1A1A"/>
                <w:sz w:val="19"/>
                <w:szCs w:val="19"/>
              </w:rPr>
              <w:t xml:space="preserve">OTHERS_BRANCH_COACH_THRESHOLD_PCT</w:t>
            </w:r>
          </w:p>
        </w:tc>
        <w:tc>
          <w:tcPr>
            <w:tcW w:type="dxa" w:w="3800"/>
            <w:shd w:fill="F0F7F3" w:val="clear"/>
          </w:tcPr>
          <w:p>
            <w:r>
              <w:rPr>
                <w:rFonts w:ascii="Calibri" w:cs="Calibri" w:eastAsia="Calibri" w:hAnsi="Calibri"/>
                <w:b w:val="false"/>
                <w:bCs w:val="false"/>
                <w:color w:val="1A1A1A"/>
                <w:sz w:val="19"/>
                <w:szCs w:val="19"/>
              </w:rPr>
              <w:t xml:space="preserve">Others % of branch expenses for coaching alert</w:t>
            </w:r>
          </w:p>
        </w:tc>
        <w:tc>
          <w:tcPr>
            <w:tcW w:type="dxa" w:w="1800"/>
            <w:shd w:fill="F0F7F3" w:val="clear"/>
          </w:tcPr>
          <w:p>
            <w:r>
              <w:rPr>
                <w:rFonts w:ascii="Calibri" w:cs="Calibri" w:eastAsia="Calibri" w:hAnsi="Calibri"/>
                <w:b w:val="false"/>
                <w:bCs w:val="false"/>
                <w:color w:val="1A1A1A"/>
                <w:sz w:val="19"/>
                <w:szCs w:val="19"/>
              </w:rPr>
              <w:t xml:space="preserve">15</w:t>
            </w:r>
          </w:p>
        </w:tc>
      </w:tr>
      <w:tr>
        <w:tc>
          <w:tcPr>
            <w:tcW w:type="dxa" w:w="3400"/>
            <w:shd w:fill="FFFFFF" w:val="clear"/>
          </w:tcPr>
          <w:p>
            <w:r>
              <w:rPr>
                <w:rFonts w:ascii="Calibri" w:cs="Calibri" w:eastAsia="Calibri" w:hAnsi="Calibri"/>
                <w:b/>
                <w:bCs/>
                <w:color w:val="1A1A1A"/>
                <w:sz w:val="19"/>
                <w:szCs w:val="19"/>
              </w:rPr>
              <w:t xml:space="preserve">maternityLeaveDays</w:t>
            </w:r>
          </w:p>
        </w:tc>
        <w:tc>
          <w:tcPr>
            <w:tcW w:type="dxa" w:w="3800"/>
            <w:shd w:fill="FFFFFF" w:val="clear"/>
          </w:tcPr>
          <w:p>
            <w:r>
              <w:rPr>
                <w:rFonts w:ascii="Calibri" w:cs="Calibri" w:eastAsia="Calibri" w:hAnsi="Calibri"/>
                <w:b w:val="false"/>
                <w:bCs w:val="false"/>
                <w:color w:val="1A1A1A"/>
                <w:sz w:val="19"/>
                <w:szCs w:val="19"/>
              </w:rPr>
              <w:t xml:space="preserve">Maternity leave entitlement in days</w:t>
            </w:r>
          </w:p>
        </w:tc>
        <w:tc>
          <w:tcPr>
            <w:tcW w:type="dxa" w:w="1800"/>
            <w:shd w:fill="FFFFFF" w:val="clear"/>
          </w:tcPr>
          <w:p>
            <w:r>
              <w:rPr>
                <w:rFonts w:ascii="Calibri" w:cs="Calibri" w:eastAsia="Calibri" w:hAnsi="Calibri"/>
                <w:b w:val="false"/>
                <w:bCs w:val="false"/>
                <w:color w:val="1A1A1A"/>
                <w:sz w:val="19"/>
                <w:szCs w:val="19"/>
              </w:rPr>
              <w:t xml:space="preserve">Per policy</w:t>
            </w:r>
          </w:p>
        </w:tc>
      </w:tr>
    </w:tbl>
    <w:p>
      <w:pPr>
        <w:pStyle w:val="Heading2"/>
        <w:spacing w:after="120" w:before="280"/>
      </w:pPr>
      <w:r>
        <w:rPr>
          <w:rFonts w:ascii="Calibri" w:cs="Calibri" w:eastAsia="Calibri" w:hAnsi="Calibri"/>
          <w:b/>
          <w:bCs/>
          <w:color w:val="1B6B3A"/>
          <w:sz w:val="28"/>
          <w:szCs w:val="28"/>
        </w:rPr>
        <w:t xml:space="preserve">20.3 Regular Maintenance</w:t>
      </w:r>
    </w:p>
    <w:p>
      <w:pPr>
        <w:pStyle w:val="ListParagraph"/>
        <w:numPr>
          <w:ilvl w:val="0"/>
          <w:numId w:val="1"/>
        </w:numPr>
        <w:spacing w:after="40" w:before="40"/>
        <w:ind w:left="431"/>
      </w:pPr>
      <w:r>
        <w:rPr>
          <w:rFonts w:ascii="Calibri" w:cs="Calibri" w:eastAsia="Calibri" w:hAnsi="Calibri"/>
          <w:color w:val="1A1A1A"/>
          <w:sz w:val="22"/>
          <w:szCs w:val="22"/>
        </w:rPr>
        <w:t xml:space="preserve">Daily: Confirm server uptime; review audit log; check failed login attempts</w:t>
      </w:r>
    </w:p>
    <w:p>
      <w:pPr>
        <w:pStyle w:val="ListParagraph"/>
        <w:numPr>
          <w:ilvl w:val="0"/>
          <w:numId w:val="1"/>
        </w:numPr>
        <w:spacing w:after="40" w:before="40"/>
        <w:ind w:left="431"/>
      </w:pPr>
      <w:r>
        <w:rPr>
          <w:rFonts w:ascii="Calibri" w:cs="Calibri" w:eastAsia="Calibri" w:hAnsi="Calibri"/>
          <w:color w:val="1A1A1A"/>
          <w:sz w:val="22"/>
          <w:szCs w:val="22"/>
        </w:rPr>
        <w:t xml:space="preserve">Weekly: Verify database backup integrity; review user session activity</w:t>
      </w:r>
    </w:p>
    <w:p>
      <w:pPr>
        <w:pStyle w:val="ListParagraph"/>
        <w:numPr>
          <w:ilvl w:val="0"/>
          <w:numId w:val="1"/>
        </w:numPr>
        <w:spacing w:after="40" w:before="40"/>
        <w:ind w:left="431"/>
      </w:pPr>
      <w:r>
        <w:rPr>
          <w:rFonts w:ascii="Calibri" w:cs="Calibri" w:eastAsia="Calibri" w:hAnsi="Calibri"/>
          <w:color w:val="1A1A1A"/>
          <w:sz w:val="22"/>
          <w:szCs w:val="22"/>
        </w:rPr>
        <w:t xml:space="preserve">Monthly: Database integrity check; review custom permission changes; verify stock register progress across branches</w:t>
      </w:r>
    </w:p>
    <w:p>
      <w:pPr>
        <w:pStyle w:val="ListParagraph"/>
        <w:numPr>
          <w:ilvl w:val="0"/>
          <w:numId w:val="1"/>
        </w:numPr>
        <w:spacing w:after="40" w:before="40"/>
        <w:ind w:left="431"/>
      </w:pPr>
      <w:r>
        <w:rPr>
          <w:rFonts w:ascii="Calibri" w:cs="Calibri" w:eastAsia="Calibri" w:hAnsi="Calibri"/>
          <w:color w:val="1A1A1A"/>
          <w:sz w:val="22"/>
          <w:szCs w:val="22"/>
        </w:rPr>
        <w:t xml:space="preserve">Quarterly: Rotate admin credentials; audit user access list; test disaster recovery procedures</w:t>
      </w:r>
    </w:p>
    <w:p>
      <w:r>
        <w:br w:type="page"/>
      </w:r>
    </w:p>
    <w:p>
      <w:pPr>
        <w:pStyle w:val="Heading1"/>
        <w:spacing w:after="120" w:before="280"/>
      </w:pPr>
      <w:r>
        <w:rPr>
          <w:rFonts w:ascii="Calibri" w:cs="Calibri" w:eastAsia="Calibri" w:hAnsi="Calibri"/>
          <w:b/>
          <w:bCs/>
          <w:color w:val="0D2B19"/>
          <w:sz w:val="40"/>
          <w:szCs w:val="40"/>
        </w:rPr>
        <w:t xml:space="preserve">APPENDIX A — COMPLETE EXPENSE CATEGORY &amp; GL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800"/>
            <w:shd w:fill="1B6B3A" w:val="clear"/>
          </w:tcPr>
          <w:p>
            <w:r>
              <w:rPr>
                <w:rFonts w:ascii="Calibri" w:cs="Calibri" w:eastAsia="Calibri" w:hAnsi="Calibri"/>
                <w:b/>
                <w:bCs/>
                <w:color w:val="FFFFFF"/>
                <w:sz w:val="20"/>
                <w:szCs w:val="20"/>
              </w:rPr>
              <w:t xml:space="preserve">Category</w:t>
            </w:r>
          </w:p>
        </w:tc>
        <w:tc>
          <w:tcPr>
            <w:tcW w:type="dxa" w:w="900"/>
            <w:shd w:fill="1B6B3A" w:val="clear"/>
          </w:tcPr>
          <w:p>
            <w:r>
              <w:rPr>
                <w:rFonts w:ascii="Calibri" w:cs="Calibri" w:eastAsia="Calibri" w:hAnsi="Calibri"/>
                <w:b/>
                <w:bCs/>
                <w:color w:val="FFFFFF"/>
                <w:sz w:val="20"/>
                <w:szCs w:val="20"/>
              </w:rPr>
              <w:t xml:space="preserve">GL</w:t>
            </w:r>
          </w:p>
        </w:tc>
        <w:tc>
          <w:tcPr>
            <w:tcW w:type="dxa" w:w="1000"/>
            <w:shd w:fill="1B6B3A" w:val="clear"/>
          </w:tcPr>
          <w:p>
            <w:r>
              <w:rPr>
                <w:rFonts w:ascii="Calibri" w:cs="Calibri" w:eastAsia="Calibri" w:hAnsi="Calibri"/>
                <w:b/>
                <w:bCs/>
                <w:color w:val="FFFFFF"/>
                <w:sz w:val="20"/>
                <w:szCs w:val="20"/>
              </w:rPr>
              <w:t xml:space="preserve">Type</w:t>
            </w:r>
          </w:p>
        </w:tc>
        <w:tc>
          <w:tcPr>
            <w:tcW w:type="dxa" w:w="4300"/>
            <w:shd w:fill="1B6B3A" w:val="clear"/>
          </w:tcPr>
          <w:p>
            <w:r>
              <w:rPr>
                <w:rFonts w:ascii="Calibri" w:cs="Calibri" w:eastAsia="Calibri" w:hAnsi="Calibri"/>
                <w:b/>
                <w:bCs/>
                <w:color w:val="FFFFFF"/>
                <w:sz w:val="20"/>
                <w:szCs w:val="20"/>
              </w:rPr>
              <w:t xml:space="preserve">Notes</w:t>
            </w:r>
          </w:p>
        </w:tc>
      </w:tr>
      <w:tr>
        <w:tc>
          <w:tcPr>
            <w:tcW w:type="dxa" w:w="2800"/>
            <w:shd w:fill="FFFFFF" w:val="clear"/>
          </w:tcPr>
          <w:p>
            <w:r>
              <w:rPr>
                <w:rFonts w:ascii="Calibri" w:cs="Calibri" w:eastAsia="Calibri" w:hAnsi="Calibri"/>
                <w:b/>
                <w:bCs/>
                <w:color w:val="1A1A1A"/>
                <w:sz w:val="19"/>
                <w:szCs w:val="19"/>
              </w:rPr>
              <w:t xml:space="preserve">Wages</w:t>
            </w:r>
          </w:p>
        </w:tc>
        <w:tc>
          <w:tcPr>
            <w:tcW w:type="dxa" w:w="900"/>
            <w:shd w:fill="FFFFFF" w:val="clear"/>
          </w:tcPr>
          <w:p>
            <w:r>
              <w:rPr>
                <w:rFonts w:ascii="Calibri" w:cs="Calibri" w:eastAsia="Calibri" w:hAnsi="Calibri"/>
                <w:b w:val="false"/>
                <w:bCs w:val="false"/>
                <w:color w:val="1A1A1A"/>
                <w:sz w:val="19"/>
                <w:szCs w:val="19"/>
              </w:rPr>
              <w:t xml:space="preserve">6000</w:t>
            </w:r>
          </w:p>
        </w:tc>
        <w:tc>
          <w:tcPr>
            <w:tcW w:type="dxa" w:w="1000"/>
            <w:shd w:fill="FFFFFF" w:val="clear"/>
          </w:tcPr>
          <w:p>
            <w:r>
              <w:rPr>
                <w:rFonts w:ascii="Calibri" w:cs="Calibri" w:eastAsia="Calibri" w:hAnsi="Calibri"/>
                <w:b w:val="false"/>
                <w:bCs w:val="false"/>
                <w:color w:val="1A1A1A"/>
                <w:sz w:val="19"/>
                <w:szCs w:val="19"/>
              </w:rPr>
              <w:t xml:space="preserve">COGS</w:t>
            </w:r>
          </w:p>
        </w:tc>
        <w:tc>
          <w:tcPr>
            <w:tcW w:type="dxa" w:w="4300"/>
            <w:shd w:fill="FFFFFF" w:val="clear"/>
          </w:tcPr>
          <w:p>
            <w:r>
              <w:rPr>
                <w:rFonts w:ascii="Calibri" w:cs="Calibri" w:eastAsia="Calibri" w:hAnsi="Calibri"/>
                <w:b w:val="false"/>
                <w:bCs w:val="false"/>
                <w:color w:val="1A1A1A"/>
                <w:sz w:val="19"/>
                <w:szCs w:val="19"/>
              </w:rPr>
              <w:t xml:space="preserve">Direct production wages</w:t>
            </w:r>
          </w:p>
        </w:tc>
      </w:tr>
      <w:tr>
        <w:tc>
          <w:tcPr>
            <w:tcW w:type="dxa" w:w="2800"/>
            <w:shd w:fill="F0F7F3" w:val="clear"/>
          </w:tcPr>
          <w:p>
            <w:r>
              <w:rPr>
                <w:rFonts w:ascii="Calibri" w:cs="Calibri" w:eastAsia="Calibri" w:hAnsi="Calibri"/>
                <w:b/>
                <w:bCs/>
                <w:color w:val="1A1A1A"/>
                <w:sz w:val="19"/>
                <w:szCs w:val="19"/>
              </w:rPr>
              <w:t xml:space="preserve">Fuel &amp; lubricant</w:t>
            </w:r>
          </w:p>
        </w:tc>
        <w:tc>
          <w:tcPr>
            <w:tcW w:type="dxa" w:w="900"/>
            <w:shd w:fill="F0F7F3" w:val="clear"/>
          </w:tcPr>
          <w:p>
            <w:r>
              <w:rPr>
                <w:rFonts w:ascii="Calibri" w:cs="Calibri" w:eastAsia="Calibri" w:hAnsi="Calibri"/>
                <w:b w:val="false"/>
                <w:bCs w:val="false"/>
                <w:color w:val="1A1A1A"/>
                <w:sz w:val="19"/>
                <w:szCs w:val="19"/>
              </w:rPr>
              <w:t xml:space="preserve">5010</w:t>
            </w:r>
          </w:p>
        </w:tc>
        <w:tc>
          <w:tcPr>
            <w:tcW w:type="dxa" w:w="1000"/>
            <w:shd w:fill="F0F7F3" w:val="clear"/>
          </w:tcPr>
          <w:p>
            <w:r>
              <w:rPr>
                <w:rFonts w:ascii="Calibri" w:cs="Calibri" w:eastAsia="Calibri" w:hAnsi="Calibri"/>
                <w:b w:val="false"/>
                <w:bCs w:val="false"/>
                <w:color w:val="1A1A1A"/>
                <w:sz w:val="19"/>
                <w:szCs w:val="19"/>
              </w:rPr>
              <w:t xml:space="preserve">COGS</w:t>
            </w:r>
          </w:p>
        </w:tc>
        <w:tc>
          <w:tcPr>
            <w:tcW w:type="dxa" w:w="4300"/>
            <w:shd w:fill="F0F7F3" w:val="clear"/>
          </w:tcPr>
          <w:p>
            <w:r>
              <w:rPr>
                <w:rFonts w:ascii="Calibri" w:cs="Calibri" w:eastAsia="Calibri" w:hAnsi="Calibri"/>
                <w:b w:val="false"/>
                <w:bCs w:val="false"/>
                <w:color w:val="1A1A1A"/>
                <w:sz w:val="19"/>
                <w:szCs w:val="19"/>
              </w:rPr>
              <w:t xml:space="preserve">Production/operations fuel</w:t>
            </w:r>
          </w:p>
        </w:tc>
      </w:tr>
      <w:tr>
        <w:tc>
          <w:tcPr>
            <w:tcW w:type="dxa" w:w="2800"/>
            <w:shd w:fill="FFFFFF" w:val="clear"/>
          </w:tcPr>
          <w:p>
            <w:r>
              <w:rPr>
                <w:rFonts w:ascii="Calibri" w:cs="Calibri" w:eastAsia="Calibri" w:hAnsi="Calibri"/>
                <w:b/>
                <w:bCs/>
                <w:color w:val="1A1A1A"/>
                <w:sz w:val="19"/>
                <w:szCs w:val="19"/>
              </w:rPr>
              <w:t xml:space="preserve">Maintenance</w:t>
            </w:r>
          </w:p>
        </w:tc>
        <w:tc>
          <w:tcPr>
            <w:tcW w:type="dxa" w:w="900"/>
            <w:shd w:fill="FFFFFF" w:val="clear"/>
          </w:tcPr>
          <w:p>
            <w:r>
              <w:rPr>
                <w:rFonts w:ascii="Calibri" w:cs="Calibri" w:eastAsia="Calibri" w:hAnsi="Calibri"/>
                <w:b w:val="false"/>
                <w:bCs w:val="false"/>
                <w:color w:val="1A1A1A"/>
                <w:sz w:val="19"/>
                <w:szCs w:val="19"/>
              </w:rPr>
              <w:t xml:space="preserve">5020</w:t>
            </w:r>
          </w:p>
        </w:tc>
        <w:tc>
          <w:tcPr>
            <w:tcW w:type="dxa" w:w="1000"/>
            <w:shd w:fill="FFFFFF" w:val="clear"/>
          </w:tcPr>
          <w:p>
            <w:r>
              <w:rPr>
                <w:rFonts w:ascii="Calibri" w:cs="Calibri" w:eastAsia="Calibri" w:hAnsi="Calibri"/>
                <w:b w:val="false"/>
                <w:bCs w:val="false"/>
                <w:color w:val="1A1A1A"/>
                <w:sz w:val="19"/>
                <w:szCs w:val="19"/>
              </w:rPr>
              <w:t xml:space="preserve">COGS</w:t>
            </w:r>
          </w:p>
        </w:tc>
        <w:tc>
          <w:tcPr>
            <w:tcW w:type="dxa" w:w="4300"/>
            <w:shd w:fill="FFFFFF" w:val="clear"/>
          </w:tcPr>
          <w:p>
            <w:r>
              <w:rPr>
                <w:rFonts w:ascii="Calibri" w:cs="Calibri" w:eastAsia="Calibri" w:hAnsi="Calibri"/>
                <w:b w:val="false"/>
                <w:bCs w:val="false"/>
                <w:color w:val="1A1A1A"/>
                <w:sz w:val="19"/>
                <w:szCs w:val="19"/>
              </w:rPr>
              <w:t xml:space="preserve">Plant and equipment maintenance</w:t>
            </w:r>
          </w:p>
        </w:tc>
      </w:tr>
      <w:tr>
        <w:tc>
          <w:tcPr>
            <w:tcW w:type="dxa" w:w="2800"/>
            <w:shd w:fill="F0F7F3" w:val="clear"/>
          </w:tcPr>
          <w:p>
            <w:r>
              <w:rPr>
                <w:rFonts w:ascii="Calibri" w:cs="Calibri" w:eastAsia="Calibri" w:hAnsi="Calibri"/>
                <w:b/>
                <w:bCs/>
                <w:color w:val="1A1A1A"/>
                <w:sz w:val="19"/>
                <w:szCs w:val="19"/>
              </w:rPr>
              <w:t xml:space="preserve">Outside corrugation</w:t>
            </w:r>
          </w:p>
        </w:tc>
        <w:tc>
          <w:tcPr>
            <w:tcW w:type="dxa" w:w="900"/>
            <w:shd w:fill="F0F7F3" w:val="clear"/>
          </w:tcPr>
          <w:p>
            <w:r>
              <w:rPr>
                <w:rFonts w:ascii="Calibri" w:cs="Calibri" w:eastAsia="Calibri" w:hAnsi="Calibri"/>
                <w:b w:val="false"/>
                <w:bCs w:val="false"/>
                <w:color w:val="1A1A1A"/>
                <w:sz w:val="19"/>
                <w:szCs w:val="19"/>
              </w:rPr>
              <w:t xml:space="preserve">5030</w:t>
            </w:r>
          </w:p>
        </w:tc>
        <w:tc>
          <w:tcPr>
            <w:tcW w:type="dxa" w:w="1000"/>
            <w:shd w:fill="F0F7F3" w:val="clear"/>
          </w:tcPr>
          <w:p>
            <w:r>
              <w:rPr>
                <w:rFonts w:ascii="Calibri" w:cs="Calibri" w:eastAsia="Calibri" w:hAnsi="Calibri"/>
                <w:b w:val="false"/>
                <w:bCs w:val="false"/>
                <w:color w:val="1A1A1A"/>
                <w:sz w:val="19"/>
                <w:szCs w:val="19"/>
              </w:rPr>
              <w:t xml:space="preserve">COGS</w:t>
            </w:r>
          </w:p>
        </w:tc>
        <w:tc>
          <w:tcPr>
            <w:tcW w:type="dxa" w:w="4300"/>
            <w:shd w:fill="F0F7F3" w:val="clear"/>
          </w:tcPr>
          <w:p>
            <w:r>
              <w:rPr>
                <w:rFonts w:ascii="Calibri" w:cs="Calibri" w:eastAsia="Calibri" w:hAnsi="Calibri"/>
                <w:b w:val="false"/>
                <w:bCs w:val="false"/>
                <w:color w:val="1A1A1A"/>
                <w:sz w:val="19"/>
                <w:szCs w:val="19"/>
              </w:rPr>
              <w:t xml:space="preserve">Sub-contracted corrugation services</w:t>
            </w:r>
          </w:p>
        </w:tc>
      </w:tr>
      <w:tr>
        <w:tc>
          <w:tcPr>
            <w:tcW w:type="dxa" w:w="2800"/>
            <w:shd w:fill="FFFFFF" w:val="clear"/>
          </w:tcPr>
          <w:p>
            <w:r>
              <w:rPr>
                <w:rFonts w:ascii="Calibri" w:cs="Calibri" w:eastAsia="Calibri" w:hAnsi="Calibri"/>
                <w:b/>
                <w:bCs/>
                <w:color w:val="1A1A1A"/>
                <w:sz w:val="19"/>
                <w:szCs w:val="19"/>
              </w:rPr>
              <w:t xml:space="preserve">Production cost</w:t>
            </w:r>
          </w:p>
        </w:tc>
        <w:tc>
          <w:tcPr>
            <w:tcW w:type="dxa" w:w="900"/>
            <w:shd w:fill="FFFFFF" w:val="clear"/>
          </w:tcPr>
          <w:p>
            <w:r>
              <w:rPr>
                <w:rFonts w:ascii="Calibri" w:cs="Calibri" w:eastAsia="Calibri" w:hAnsi="Calibri"/>
                <w:b w:val="false"/>
                <w:bCs w:val="false"/>
                <w:color w:val="1A1A1A"/>
                <w:sz w:val="19"/>
                <w:szCs w:val="19"/>
              </w:rPr>
              <w:t xml:space="preserve">5040</w:t>
            </w:r>
          </w:p>
        </w:tc>
        <w:tc>
          <w:tcPr>
            <w:tcW w:type="dxa" w:w="1000"/>
            <w:shd w:fill="FFFFFF" w:val="clear"/>
          </w:tcPr>
          <w:p>
            <w:r>
              <w:rPr>
                <w:rFonts w:ascii="Calibri" w:cs="Calibri" w:eastAsia="Calibri" w:hAnsi="Calibri"/>
                <w:b w:val="false"/>
                <w:bCs w:val="false"/>
                <w:color w:val="1A1A1A"/>
                <w:sz w:val="19"/>
                <w:szCs w:val="19"/>
              </w:rPr>
              <w:t xml:space="preserve">COGS</w:t>
            </w:r>
          </w:p>
        </w:tc>
        <w:tc>
          <w:tcPr>
            <w:tcW w:type="dxa" w:w="4300"/>
            <w:shd w:fill="FFFFFF" w:val="clear"/>
          </w:tcPr>
          <w:p>
            <w:r>
              <w:rPr>
                <w:rFonts w:ascii="Calibri" w:cs="Calibri" w:eastAsia="Calibri" w:hAnsi="Calibri"/>
                <w:b w:val="false"/>
                <w:bCs w:val="false"/>
                <w:color w:val="1A1A1A"/>
                <w:sz w:val="19"/>
                <w:szCs w:val="19"/>
              </w:rPr>
              <w:t xml:space="preserve">Direct production costs</w:t>
            </w:r>
          </w:p>
        </w:tc>
      </w:tr>
      <w:tr>
        <w:tc>
          <w:tcPr>
            <w:tcW w:type="dxa" w:w="2800"/>
            <w:shd w:fill="F0F7F3" w:val="clear"/>
          </w:tcPr>
          <w:p>
            <w:r>
              <w:rPr>
                <w:rFonts w:ascii="Calibri" w:cs="Calibri" w:eastAsia="Calibri" w:hAnsi="Calibri"/>
                <w:b/>
                <w:bCs/>
                <w:color w:val="1A1A1A"/>
                <w:sz w:val="19"/>
                <w:szCs w:val="19"/>
              </w:rPr>
              <w:t xml:space="preserve">Purchases</w:t>
            </w:r>
          </w:p>
        </w:tc>
        <w:tc>
          <w:tcPr>
            <w:tcW w:type="dxa" w:w="900"/>
            <w:shd w:fill="F0F7F3" w:val="clear"/>
          </w:tcPr>
          <w:p>
            <w:r>
              <w:rPr>
                <w:rFonts w:ascii="Calibri" w:cs="Calibri" w:eastAsia="Calibri" w:hAnsi="Calibri"/>
                <w:b w:val="false"/>
                <w:bCs w:val="false"/>
                <w:color w:val="1A1A1A"/>
                <w:sz w:val="19"/>
                <w:szCs w:val="19"/>
              </w:rPr>
              <w:t xml:space="preserve">5050</w:t>
            </w:r>
          </w:p>
        </w:tc>
        <w:tc>
          <w:tcPr>
            <w:tcW w:type="dxa" w:w="1000"/>
            <w:shd w:fill="F0F7F3" w:val="clear"/>
          </w:tcPr>
          <w:p>
            <w:r>
              <w:rPr>
                <w:rFonts w:ascii="Calibri" w:cs="Calibri" w:eastAsia="Calibri" w:hAnsi="Calibri"/>
                <w:b w:val="false"/>
                <w:bCs w:val="false"/>
                <w:color w:val="1A1A1A"/>
                <w:sz w:val="19"/>
                <w:szCs w:val="19"/>
              </w:rPr>
              <w:t xml:space="preserve">COGS</w:t>
            </w:r>
          </w:p>
        </w:tc>
        <w:tc>
          <w:tcPr>
            <w:tcW w:type="dxa" w:w="4300"/>
            <w:shd w:fill="F0F7F3" w:val="clear"/>
          </w:tcPr>
          <w:p>
            <w:r>
              <w:rPr>
                <w:rFonts w:ascii="Calibri" w:cs="Calibri" w:eastAsia="Calibri" w:hAnsi="Calibri"/>
                <w:b w:val="false"/>
                <w:bCs w:val="false"/>
                <w:color w:val="1A1A1A"/>
                <w:sz w:val="19"/>
                <w:szCs w:val="19"/>
              </w:rPr>
              <w:t xml:space="preserve">Raw coil materials</w:t>
            </w:r>
          </w:p>
        </w:tc>
      </w:tr>
      <w:tr>
        <w:tc>
          <w:tcPr>
            <w:tcW w:type="dxa" w:w="2800"/>
            <w:shd w:fill="FFFFFF" w:val="clear"/>
          </w:tcPr>
          <w:p>
            <w:r>
              <w:rPr>
                <w:rFonts w:ascii="Calibri" w:cs="Calibri" w:eastAsia="Calibri" w:hAnsi="Calibri"/>
                <w:b/>
                <w:bCs/>
                <w:color w:val="1A1A1A"/>
                <w:sz w:val="19"/>
                <w:szCs w:val="19"/>
              </w:rPr>
              <w:t xml:space="preserve">Accessories</w:t>
            </w:r>
          </w:p>
        </w:tc>
        <w:tc>
          <w:tcPr>
            <w:tcW w:type="dxa" w:w="900"/>
            <w:shd w:fill="FFFFFF" w:val="clear"/>
          </w:tcPr>
          <w:p>
            <w:r>
              <w:rPr>
                <w:rFonts w:ascii="Calibri" w:cs="Calibri" w:eastAsia="Calibri" w:hAnsi="Calibri"/>
                <w:b w:val="false"/>
                <w:bCs w:val="false"/>
                <w:color w:val="1A1A1A"/>
                <w:sz w:val="19"/>
                <w:szCs w:val="19"/>
              </w:rPr>
              <w:t xml:space="preserve">5040</w:t>
            </w:r>
          </w:p>
        </w:tc>
        <w:tc>
          <w:tcPr>
            <w:tcW w:type="dxa" w:w="1000"/>
            <w:shd w:fill="FFFFFF" w:val="clear"/>
          </w:tcPr>
          <w:p>
            <w:r>
              <w:rPr>
                <w:rFonts w:ascii="Calibri" w:cs="Calibri" w:eastAsia="Calibri" w:hAnsi="Calibri"/>
                <w:b w:val="false"/>
                <w:bCs w:val="false"/>
                <w:color w:val="1A1A1A"/>
                <w:sz w:val="19"/>
                <w:szCs w:val="19"/>
              </w:rPr>
              <w:t xml:space="preserve">COGS</w:t>
            </w:r>
          </w:p>
        </w:tc>
        <w:tc>
          <w:tcPr>
            <w:tcW w:type="dxa" w:w="4300"/>
            <w:shd w:fill="FFFFFF" w:val="clear"/>
          </w:tcPr>
          <w:p>
            <w:r>
              <w:rPr>
                <w:rFonts w:ascii="Calibri" w:cs="Calibri" w:eastAsia="Calibri" w:hAnsi="Calibri"/>
                <w:b w:val="false"/>
                <w:bCs w:val="false"/>
                <w:color w:val="1A1A1A"/>
                <w:sz w:val="19"/>
                <w:szCs w:val="19"/>
              </w:rPr>
              <w:t xml:space="preserve">Consumables and accessories for production</w:t>
            </w:r>
          </w:p>
        </w:tc>
      </w:tr>
      <w:tr>
        <w:tc>
          <w:tcPr>
            <w:tcW w:type="dxa" w:w="2800"/>
            <w:shd w:fill="F0F7F3" w:val="clear"/>
          </w:tcPr>
          <w:p>
            <w:r>
              <w:rPr>
                <w:rFonts w:ascii="Calibri" w:cs="Calibri" w:eastAsia="Calibri" w:hAnsi="Calibri"/>
                <w:b/>
                <w:bCs/>
                <w:color w:val="1A1A1A"/>
                <w:sz w:val="19"/>
                <w:szCs w:val="19"/>
              </w:rPr>
              <w:t xml:space="preserve">Carriage inward</w:t>
            </w:r>
          </w:p>
        </w:tc>
        <w:tc>
          <w:tcPr>
            <w:tcW w:type="dxa" w:w="900"/>
            <w:shd w:fill="F0F7F3" w:val="clear"/>
          </w:tcPr>
          <w:p>
            <w:r>
              <w:rPr>
                <w:rFonts w:ascii="Calibri" w:cs="Calibri" w:eastAsia="Calibri" w:hAnsi="Calibri"/>
                <w:b w:val="false"/>
                <w:bCs w:val="false"/>
                <w:color w:val="1A1A1A"/>
                <w:sz w:val="19"/>
                <w:szCs w:val="19"/>
              </w:rPr>
              <w:t xml:space="preserve">5050</w:t>
            </w:r>
          </w:p>
        </w:tc>
        <w:tc>
          <w:tcPr>
            <w:tcW w:type="dxa" w:w="1000"/>
            <w:shd w:fill="F0F7F3" w:val="clear"/>
          </w:tcPr>
          <w:p>
            <w:r>
              <w:rPr>
                <w:rFonts w:ascii="Calibri" w:cs="Calibri" w:eastAsia="Calibri" w:hAnsi="Calibri"/>
                <w:b w:val="false"/>
                <w:bCs w:val="false"/>
                <w:color w:val="1A1A1A"/>
                <w:sz w:val="19"/>
                <w:szCs w:val="19"/>
              </w:rPr>
              <w:t xml:space="preserve">COGS</w:t>
            </w:r>
          </w:p>
        </w:tc>
        <w:tc>
          <w:tcPr>
            <w:tcW w:type="dxa" w:w="4300"/>
            <w:shd w:fill="F0F7F3" w:val="clear"/>
          </w:tcPr>
          <w:p>
            <w:r>
              <w:rPr>
                <w:rFonts w:ascii="Calibri" w:cs="Calibri" w:eastAsia="Calibri" w:hAnsi="Calibri"/>
                <w:b w:val="false"/>
                <w:bCs w:val="false"/>
                <w:color w:val="1A1A1A"/>
                <w:sz w:val="19"/>
                <w:szCs w:val="19"/>
              </w:rPr>
              <w:t xml:space="preserve">Inbound freight and haulage</w:t>
            </w:r>
          </w:p>
        </w:tc>
      </w:tr>
      <w:tr>
        <w:tc>
          <w:tcPr>
            <w:tcW w:type="dxa" w:w="2800"/>
            <w:shd w:fill="FFFFFF" w:val="clear"/>
          </w:tcPr>
          <w:p>
            <w:r>
              <w:rPr>
                <w:rFonts w:ascii="Calibri" w:cs="Calibri" w:eastAsia="Calibri" w:hAnsi="Calibri"/>
                <w:b/>
                <w:bCs/>
                <w:color w:val="1A1A1A"/>
                <w:sz w:val="19"/>
                <w:szCs w:val="19"/>
              </w:rPr>
              <w:t xml:space="preserve">Closing stock</w:t>
            </w:r>
          </w:p>
        </w:tc>
        <w:tc>
          <w:tcPr>
            <w:tcW w:type="dxa" w:w="900"/>
            <w:shd w:fill="FFFFFF" w:val="clear"/>
          </w:tcPr>
          <w:p>
            <w:r>
              <w:rPr>
                <w:rFonts w:ascii="Calibri" w:cs="Calibri" w:eastAsia="Calibri" w:hAnsi="Calibri"/>
                <w:b w:val="false"/>
                <w:bCs w:val="false"/>
                <w:color w:val="1A1A1A"/>
                <w:sz w:val="19"/>
                <w:szCs w:val="19"/>
              </w:rPr>
              <w:t xml:space="preserve">1300</w:t>
            </w:r>
          </w:p>
        </w:tc>
        <w:tc>
          <w:tcPr>
            <w:tcW w:type="dxa" w:w="1000"/>
            <w:shd w:fill="FFFFFF" w:val="clear"/>
          </w:tcPr>
          <w:p>
            <w:r>
              <w:rPr>
                <w:rFonts w:ascii="Calibri" w:cs="Calibri" w:eastAsia="Calibri" w:hAnsi="Calibri"/>
                <w:b w:val="false"/>
                <w:bCs w:val="false"/>
                <w:color w:val="1A1A1A"/>
                <w:sz w:val="19"/>
                <w:szCs w:val="19"/>
              </w:rPr>
              <w:t xml:space="preserve">Asset</w:t>
            </w:r>
          </w:p>
        </w:tc>
        <w:tc>
          <w:tcPr>
            <w:tcW w:type="dxa" w:w="4300"/>
            <w:shd w:fill="FFFFFF" w:val="clear"/>
          </w:tcPr>
          <w:p>
            <w:r>
              <w:rPr>
                <w:rFonts w:ascii="Calibri" w:cs="Calibri" w:eastAsia="Calibri" w:hAnsi="Calibri"/>
                <w:b w:val="false"/>
                <w:bCs w:val="false"/>
                <w:color w:val="1A1A1A"/>
                <w:sz w:val="19"/>
                <w:szCs w:val="19"/>
              </w:rPr>
              <w:t xml:space="preserve">Monthly inventory balance entry</w:t>
            </w:r>
          </w:p>
        </w:tc>
      </w:tr>
      <w:tr>
        <w:tc>
          <w:tcPr>
            <w:tcW w:type="dxa" w:w="2800"/>
            <w:shd w:fill="F0F7F3" w:val="clear"/>
          </w:tcPr>
          <w:p>
            <w:r>
              <w:rPr>
                <w:rFonts w:ascii="Calibri" w:cs="Calibri" w:eastAsia="Calibri" w:hAnsi="Calibri"/>
                <w:b/>
                <w:bCs/>
                <w:color w:val="1A1A1A"/>
                <w:sz w:val="19"/>
                <w:szCs w:val="19"/>
              </w:rPr>
              <w:t xml:space="preserve">Truck &amp; mining</w:t>
            </w:r>
          </w:p>
        </w:tc>
        <w:tc>
          <w:tcPr>
            <w:tcW w:type="dxa" w:w="900"/>
            <w:shd w:fill="F0F7F3" w:val="clear"/>
          </w:tcPr>
          <w:p>
            <w:r>
              <w:rPr>
                <w:rFonts w:ascii="Calibri" w:cs="Calibri" w:eastAsia="Calibri" w:hAnsi="Calibri"/>
                <w:b w:val="false"/>
                <w:bCs w:val="false"/>
                <w:color w:val="1A1A1A"/>
                <w:sz w:val="19"/>
                <w:szCs w:val="19"/>
              </w:rPr>
              <w:t xml:space="preserve">5050</w:t>
            </w:r>
          </w:p>
        </w:tc>
        <w:tc>
          <w:tcPr>
            <w:tcW w:type="dxa" w:w="1000"/>
            <w:shd w:fill="F0F7F3" w:val="clear"/>
          </w:tcPr>
          <w:p>
            <w:r>
              <w:rPr>
                <w:rFonts w:ascii="Calibri" w:cs="Calibri" w:eastAsia="Calibri" w:hAnsi="Calibri"/>
                <w:b w:val="false"/>
                <w:bCs w:val="false"/>
                <w:color w:val="1A1A1A"/>
                <w:sz w:val="19"/>
                <w:szCs w:val="19"/>
              </w:rPr>
              <w:t xml:space="preserve">COGS</w:t>
            </w:r>
          </w:p>
        </w:tc>
        <w:tc>
          <w:tcPr>
            <w:tcW w:type="dxa" w:w="4300"/>
            <w:shd w:fill="F0F7F3" w:val="clear"/>
          </w:tcPr>
          <w:p>
            <w:r>
              <w:rPr>
                <w:rFonts w:ascii="Calibri" w:cs="Calibri" w:eastAsia="Calibri" w:hAnsi="Calibri"/>
                <w:b w:val="false"/>
                <w:bCs w:val="false"/>
                <w:color w:val="1A1A1A"/>
                <w:sz w:val="19"/>
                <w:szCs w:val="19"/>
              </w:rPr>
              <w:t xml:space="preserve">Vehicle, transport, mining operations</w:t>
            </w:r>
          </w:p>
        </w:tc>
      </w:tr>
      <w:tr>
        <w:tc>
          <w:tcPr>
            <w:tcW w:type="dxa" w:w="2800"/>
            <w:shd w:fill="FFFFFF" w:val="clear"/>
          </w:tcPr>
          <w:p>
            <w:r>
              <w:rPr>
                <w:rFonts w:ascii="Calibri" w:cs="Calibri" w:eastAsia="Calibri" w:hAnsi="Calibri"/>
                <w:b/>
                <w:bCs/>
                <w:color w:val="1A1A1A"/>
                <w:sz w:val="19"/>
                <w:szCs w:val="19"/>
              </w:rPr>
              <w:t xml:space="preserve">Admin expenses</w:t>
            </w:r>
          </w:p>
        </w:tc>
        <w:tc>
          <w:tcPr>
            <w:tcW w:type="dxa" w:w="900"/>
            <w:shd w:fill="FFFFFF" w:val="clear"/>
          </w:tcPr>
          <w:p>
            <w:r>
              <w:rPr>
                <w:rFonts w:ascii="Calibri" w:cs="Calibri" w:eastAsia="Calibri" w:hAnsi="Calibri"/>
                <w:b w:val="false"/>
                <w:bCs w:val="false"/>
                <w:color w:val="1A1A1A"/>
                <w:sz w:val="19"/>
                <w:szCs w:val="19"/>
              </w:rPr>
              <w:t xml:space="preserve">6120</w:t>
            </w:r>
          </w:p>
        </w:tc>
        <w:tc>
          <w:tcPr>
            <w:tcW w:type="dxa" w:w="1000"/>
            <w:shd w:fill="FFFFFF" w:val="clear"/>
          </w:tcPr>
          <w:p>
            <w:r>
              <w:rPr>
                <w:rFonts w:ascii="Calibri" w:cs="Calibri" w:eastAsia="Calibri" w:hAnsi="Calibri"/>
                <w:b w:val="false"/>
                <w:bCs w:val="false"/>
                <w:color w:val="1A1A1A"/>
                <w:sz w:val="19"/>
                <w:szCs w:val="19"/>
              </w:rPr>
              <w:t xml:space="preserve">OpEx</w:t>
            </w:r>
          </w:p>
        </w:tc>
        <w:tc>
          <w:tcPr>
            <w:tcW w:type="dxa" w:w="4300"/>
            <w:shd w:fill="FFFFFF" w:val="clear"/>
          </w:tcPr>
          <w:p>
            <w:r>
              <w:rPr>
                <w:rFonts w:ascii="Calibri" w:cs="Calibri" w:eastAsia="Calibri" w:hAnsi="Calibri"/>
                <w:b w:val="false"/>
                <w:bCs w:val="false"/>
                <w:color w:val="1A1A1A"/>
                <w:sz w:val="19"/>
                <w:szCs w:val="19"/>
              </w:rPr>
              <w:t xml:space="preserve">General administration costs</w:t>
            </w:r>
          </w:p>
        </w:tc>
      </w:tr>
      <w:tr>
        <w:tc>
          <w:tcPr>
            <w:tcW w:type="dxa" w:w="2800"/>
            <w:shd w:fill="F0F7F3" w:val="clear"/>
          </w:tcPr>
          <w:p>
            <w:r>
              <w:rPr>
                <w:rFonts w:ascii="Calibri" w:cs="Calibri" w:eastAsia="Calibri" w:hAnsi="Calibri"/>
                <w:b/>
                <w:bCs/>
                <w:color w:val="1A1A1A"/>
                <w:sz w:val="19"/>
                <w:szCs w:val="19"/>
              </w:rPr>
              <w:t xml:space="preserve">Admin salary</w:t>
            </w:r>
          </w:p>
        </w:tc>
        <w:tc>
          <w:tcPr>
            <w:tcW w:type="dxa" w:w="900"/>
            <w:shd w:fill="F0F7F3" w:val="clear"/>
          </w:tcPr>
          <w:p>
            <w:r>
              <w:rPr>
                <w:rFonts w:ascii="Calibri" w:cs="Calibri" w:eastAsia="Calibri" w:hAnsi="Calibri"/>
                <w:b w:val="false"/>
                <w:bCs w:val="false"/>
                <w:color w:val="1A1A1A"/>
                <w:sz w:val="19"/>
                <w:szCs w:val="19"/>
              </w:rPr>
              <w:t xml:space="preserve">6110</w:t>
            </w:r>
          </w:p>
        </w:tc>
        <w:tc>
          <w:tcPr>
            <w:tcW w:type="dxa" w:w="1000"/>
            <w:shd w:fill="F0F7F3" w:val="clear"/>
          </w:tcPr>
          <w:p>
            <w:r>
              <w:rPr>
                <w:rFonts w:ascii="Calibri" w:cs="Calibri" w:eastAsia="Calibri" w:hAnsi="Calibri"/>
                <w:b w:val="false"/>
                <w:bCs w:val="false"/>
                <w:color w:val="1A1A1A"/>
                <w:sz w:val="19"/>
                <w:szCs w:val="19"/>
              </w:rPr>
              <w:t xml:space="preserve">OpEx</w:t>
            </w:r>
          </w:p>
        </w:tc>
        <w:tc>
          <w:tcPr>
            <w:tcW w:type="dxa" w:w="4300"/>
            <w:shd w:fill="F0F7F3" w:val="clear"/>
          </w:tcPr>
          <w:p>
            <w:r>
              <w:rPr>
                <w:rFonts w:ascii="Calibri" w:cs="Calibri" w:eastAsia="Calibri" w:hAnsi="Calibri"/>
                <w:b w:val="false"/>
                <w:bCs w:val="false"/>
                <w:color w:val="1A1A1A"/>
                <w:sz w:val="19"/>
                <w:szCs w:val="19"/>
              </w:rPr>
              <w:t xml:space="preserve">Non-production staff salaries</w:t>
            </w:r>
          </w:p>
        </w:tc>
      </w:tr>
      <w:tr>
        <w:tc>
          <w:tcPr>
            <w:tcW w:type="dxa" w:w="2800"/>
            <w:shd w:fill="FFFFFF" w:val="clear"/>
          </w:tcPr>
          <w:p>
            <w:r>
              <w:rPr>
                <w:rFonts w:ascii="Calibri" w:cs="Calibri" w:eastAsia="Calibri" w:hAnsi="Calibri"/>
                <w:b/>
                <w:bCs/>
                <w:color w:val="1A1A1A"/>
                <w:sz w:val="19"/>
                <w:szCs w:val="19"/>
              </w:rPr>
              <w:t xml:space="preserve">Bank charges</w:t>
            </w:r>
          </w:p>
        </w:tc>
        <w:tc>
          <w:tcPr>
            <w:tcW w:type="dxa" w:w="900"/>
            <w:shd w:fill="FFFFFF" w:val="clear"/>
          </w:tcPr>
          <w:p>
            <w:r>
              <w:rPr>
                <w:rFonts w:ascii="Calibri" w:cs="Calibri" w:eastAsia="Calibri" w:hAnsi="Calibri"/>
                <w:b w:val="false"/>
                <w:bCs w:val="false"/>
                <w:color w:val="1A1A1A"/>
                <w:sz w:val="19"/>
                <w:szCs w:val="19"/>
              </w:rPr>
              <w:t xml:space="preserve">6170</w:t>
            </w:r>
          </w:p>
        </w:tc>
        <w:tc>
          <w:tcPr>
            <w:tcW w:type="dxa" w:w="1000"/>
            <w:shd w:fill="FFFFFF" w:val="clear"/>
          </w:tcPr>
          <w:p>
            <w:r>
              <w:rPr>
                <w:rFonts w:ascii="Calibri" w:cs="Calibri" w:eastAsia="Calibri" w:hAnsi="Calibri"/>
                <w:b w:val="false"/>
                <w:bCs w:val="false"/>
                <w:color w:val="1A1A1A"/>
                <w:sz w:val="19"/>
                <w:szCs w:val="19"/>
              </w:rPr>
              <w:t xml:space="preserve">OpEx</w:t>
            </w:r>
          </w:p>
        </w:tc>
        <w:tc>
          <w:tcPr>
            <w:tcW w:type="dxa" w:w="4300"/>
            <w:shd w:fill="FFFFFF" w:val="clear"/>
          </w:tcPr>
          <w:p>
            <w:r>
              <w:rPr>
                <w:rFonts w:ascii="Calibri" w:cs="Calibri" w:eastAsia="Calibri" w:hAnsi="Calibri"/>
                <w:b w:val="false"/>
                <w:bCs w:val="false"/>
                <w:color w:val="1A1A1A"/>
                <w:sz w:val="19"/>
                <w:szCs w:val="19"/>
              </w:rPr>
              <w:t xml:space="preserve">Bank fees and transfer charges</w:t>
            </w:r>
          </w:p>
        </w:tc>
      </w:tr>
      <w:tr>
        <w:tc>
          <w:tcPr>
            <w:tcW w:type="dxa" w:w="2800"/>
            <w:shd w:fill="F0F7F3" w:val="clear"/>
          </w:tcPr>
          <w:p>
            <w:r>
              <w:rPr>
                <w:rFonts w:ascii="Calibri" w:cs="Calibri" w:eastAsia="Calibri" w:hAnsi="Calibri"/>
                <w:b/>
                <w:bCs/>
                <w:color w:val="1A1A1A"/>
                <w:sz w:val="19"/>
                <w:szCs w:val="19"/>
              </w:rPr>
              <w:t xml:space="preserve">Rent &amp; utilities</w:t>
            </w:r>
          </w:p>
        </w:tc>
        <w:tc>
          <w:tcPr>
            <w:tcW w:type="dxa" w:w="900"/>
            <w:shd w:fill="F0F7F3" w:val="clear"/>
          </w:tcPr>
          <w:p>
            <w:r>
              <w:rPr>
                <w:rFonts w:ascii="Calibri" w:cs="Calibri" w:eastAsia="Calibri" w:hAnsi="Calibri"/>
                <w:b w:val="false"/>
                <w:bCs w:val="false"/>
                <w:color w:val="1A1A1A"/>
                <w:sz w:val="19"/>
                <w:szCs w:val="19"/>
              </w:rPr>
              <w:t xml:space="preserve">6130</w:t>
            </w:r>
          </w:p>
        </w:tc>
        <w:tc>
          <w:tcPr>
            <w:tcW w:type="dxa" w:w="1000"/>
            <w:shd w:fill="F0F7F3" w:val="clear"/>
          </w:tcPr>
          <w:p>
            <w:r>
              <w:rPr>
                <w:rFonts w:ascii="Calibri" w:cs="Calibri" w:eastAsia="Calibri" w:hAnsi="Calibri"/>
                <w:b w:val="false"/>
                <w:bCs w:val="false"/>
                <w:color w:val="1A1A1A"/>
                <w:sz w:val="19"/>
                <w:szCs w:val="19"/>
              </w:rPr>
              <w:t xml:space="preserve">OpEx</w:t>
            </w:r>
          </w:p>
        </w:tc>
        <w:tc>
          <w:tcPr>
            <w:tcW w:type="dxa" w:w="4300"/>
            <w:shd w:fill="F0F7F3" w:val="clear"/>
          </w:tcPr>
          <w:p>
            <w:r>
              <w:rPr>
                <w:rFonts w:ascii="Calibri" w:cs="Calibri" w:eastAsia="Calibri" w:hAnsi="Calibri"/>
                <w:b w:val="false"/>
                <w:bCs w:val="false"/>
                <w:color w:val="1A1A1A"/>
                <w:sz w:val="19"/>
                <w:szCs w:val="19"/>
              </w:rPr>
              <w:t xml:space="preserve">Premises, power, water</w:t>
            </w:r>
          </w:p>
        </w:tc>
      </w:tr>
      <w:tr>
        <w:tc>
          <w:tcPr>
            <w:tcW w:type="dxa" w:w="2800"/>
            <w:shd w:fill="FFFFFF" w:val="clear"/>
          </w:tcPr>
          <w:p>
            <w:r>
              <w:rPr>
                <w:rFonts w:ascii="Calibri" w:cs="Calibri" w:eastAsia="Calibri" w:hAnsi="Calibri"/>
                <w:b/>
                <w:bCs/>
                <w:color w:val="1A1A1A"/>
                <w:sz w:val="19"/>
                <w:szCs w:val="19"/>
              </w:rPr>
              <w:t xml:space="preserve">Office expenses</w:t>
            </w:r>
          </w:p>
        </w:tc>
        <w:tc>
          <w:tcPr>
            <w:tcW w:type="dxa" w:w="900"/>
            <w:shd w:fill="FFFFFF" w:val="clear"/>
          </w:tcPr>
          <w:p>
            <w:r>
              <w:rPr>
                <w:rFonts w:ascii="Calibri" w:cs="Calibri" w:eastAsia="Calibri" w:hAnsi="Calibri"/>
                <w:b w:val="false"/>
                <w:bCs w:val="false"/>
                <w:color w:val="1A1A1A"/>
                <w:sz w:val="19"/>
                <w:szCs w:val="19"/>
              </w:rPr>
              <w:t xml:space="preserve">6120</w:t>
            </w:r>
          </w:p>
        </w:tc>
        <w:tc>
          <w:tcPr>
            <w:tcW w:type="dxa" w:w="1000"/>
            <w:shd w:fill="FFFFFF" w:val="clear"/>
          </w:tcPr>
          <w:p>
            <w:r>
              <w:rPr>
                <w:rFonts w:ascii="Calibri" w:cs="Calibri" w:eastAsia="Calibri" w:hAnsi="Calibri"/>
                <w:b w:val="false"/>
                <w:bCs w:val="false"/>
                <w:color w:val="1A1A1A"/>
                <w:sz w:val="19"/>
                <w:szCs w:val="19"/>
              </w:rPr>
              <w:t xml:space="preserve">OpEx</w:t>
            </w:r>
          </w:p>
        </w:tc>
        <w:tc>
          <w:tcPr>
            <w:tcW w:type="dxa" w:w="4300"/>
            <w:shd w:fill="FFFFFF" w:val="clear"/>
          </w:tcPr>
          <w:p>
            <w:r>
              <w:rPr>
                <w:rFonts w:ascii="Calibri" w:cs="Calibri" w:eastAsia="Calibri" w:hAnsi="Calibri"/>
                <w:b w:val="false"/>
                <w:bCs w:val="false"/>
                <w:color w:val="1A1A1A"/>
                <w:sz w:val="19"/>
                <w:szCs w:val="19"/>
              </w:rPr>
              <w:t xml:space="preserve">Stationery, office supplies</w:t>
            </w:r>
          </w:p>
        </w:tc>
      </w:tr>
      <w:tr>
        <w:tc>
          <w:tcPr>
            <w:tcW w:type="dxa" w:w="2800"/>
            <w:shd w:fill="F0F7F3" w:val="clear"/>
          </w:tcPr>
          <w:p>
            <w:r>
              <w:rPr>
                <w:rFonts w:ascii="Calibri" w:cs="Calibri" w:eastAsia="Calibri" w:hAnsi="Calibri"/>
                <w:b/>
                <w:bCs/>
                <w:color w:val="1A1A1A"/>
                <w:sz w:val="19"/>
                <w:szCs w:val="19"/>
              </w:rPr>
              <w:t xml:space="preserve">IT &amp; software</w:t>
            </w:r>
          </w:p>
        </w:tc>
        <w:tc>
          <w:tcPr>
            <w:tcW w:type="dxa" w:w="900"/>
            <w:shd w:fill="F0F7F3" w:val="clear"/>
          </w:tcPr>
          <w:p>
            <w:r>
              <w:rPr>
                <w:rFonts w:ascii="Calibri" w:cs="Calibri" w:eastAsia="Calibri" w:hAnsi="Calibri"/>
                <w:b w:val="false"/>
                <w:bCs w:val="false"/>
                <w:color w:val="1A1A1A"/>
                <w:sz w:val="19"/>
                <w:szCs w:val="19"/>
              </w:rPr>
              <w:t xml:space="preserve">6140</w:t>
            </w:r>
          </w:p>
        </w:tc>
        <w:tc>
          <w:tcPr>
            <w:tcW w:type="dxa" w:w="1000"/>
            <w:shd w:fill="F0F7F3" w:val="clear"/>
          </w:tcPr>
          <w:p>
            <w:r>
              <w:rPr>
                <w:rFonts w:ascii="Calibri" w:cs="Calibri" w:eastAsia="Calibri" w:hAnsi="Calibri"/>
                <w:b w:val="false"/>
                <w:bCs w:val="false"/>
                <w:color w:val="1A1A1A"/>
                <w:sz w:val="19"/>
                <w:szCs w:val="19"/>
              </w:rPr>
              <w:t xml:space="preserve">OpEx</w:t>
            </w:r>
          </w:p>
        </w:tc>
        <w:tc>
          <w:tcPr>
            <w:tcW w:type="dxa" w:w="4300"/>
            <w:shd w:fill="F0F7F3" w:val="clear"/>
          </w:tcPr>
          <w:p>
            <w:r>
              <w:rPr>
                <w:rFonts w:ascii="Calibri" w:cs="Calibri" w:eastAsia="Calibri" w:hAnsi="Calibri"/>
                <w:b w:val="false"/>
                <w:bCs w:val="false"/>
                <w:color w:val="1A1A1A"/>
                <w:sz w:val="19"/>
                <w:szCs w:val="19"/>
              </w:rPr>
              <w:t xml:space="preserve">Technology subscriptions, software</w:t>
            </w:r>
          </w:p>
        </w:tc>
      </w:tr>
      <w:tr>
        <w:tc>
          <w:tcPr>
            <w:tcW w:type="dxa" w:w="2800"/>
            <w:shd w:fill="FFFFFF" w:val="clear"/>
          </w:tcPr>
          <w:p>
            <w:r>
              <w:rPr>
                <w:rFonts w:ascii="Calibri" w:cs="Calibri" w:eastAsia="Calibri" w:hAnsi="Calibri"/>
                <w:b/>
                <w:bCs/>
                <w:color w:val="1A1A1A"/>
                <w:sz w:val="19"/>
                <w:szCs w:val="19"/>
              </w:rPr>
              <w:t xml:space="preserve">Insurance</w:t>
            </w:r>
          </w:p>
        </w:tc>
        <w:tc>
          <w:tcPr>
            <w:tcW w:type="dxa" w:w="900"/>
            <w:shd w:fill="FFFFFF" w:val="clear"/>
          </w:tcPr>
          <w:p>
            <w:r>
              <w:rPr>
                <w:rFonts w:ascii="Calibri" w:cs="Calibri" w:eastAsia="Calibri" w:hAnsi="Calibri"/>
                <w:b w:val="false"/>
                <w:bCs w:val="false"/>
                <w:color w:val="1A1A1A"/>
                <w:sz w:val="19"/>
                <w:szCs w:val="19"/>
              </w:rPr>
              <w:t xml:space="preserve">6150</w:t>
            </w:r>
          </w:p>
        </w:tc>
        <w:tc>
          <w:tcPr>
            <w:tcW w:type="dxa" w:w="1000"/>
            <w:shd w:fill="FFFFFF" w:val="clear"/>
          </w:tcPr>
          <w:p>
            <w:r>
              <w:rPr>
                <w:rFonts w:ascii="Calibri" w:cs="Calibri" w:eastAsia="Calibri" w:hAnsi="Calibri"/>
                <w:b w:val="false"/>
                <w:bCs w:val="false"/>
                <w:color w:val="1A1A1A"/>
                <w:sz w:val="19"/>
                <w:szCs w:val="19"/>
              </w:rPr>
              <w:t xml:space="preserve">OpEx</w:t>
            </w:r>
          </w:p>
        </w:tc>
        <w:tc>
          <w:tcPr>
            <w:tcW w:type="dxa" w:w="4300"/>
            <w:shd w:fill="FFFFFF" w:val="clear"/>
          </w:tcPr>
          <w:p>
            <w:r>
              <w:rPr>
                <w:rFonts w:ascii="Calibri" w:cs="Calibri" w:eastAsia="Calibri" w:hAnsi="Calibri"/>
                <w:b w:val="false"/>
                <w:bCs w:val="false"/>
                <w:color w:val="1A1A1A"/>
                <w:sz w:val="19"/>
                <w:szCs w:val="19"/>
              </w:rPr>
              <w:t xml:space="preserve">Insurance premiums</w:t>
            </w:r>
          </w:p>
        </w:tc>
      </w:tr>
      <w:tr>
        <w:tc>
          <w:tcPr>
            <w:tcW w:type="dxa" w:w="2800"/>
            <w:shd w:fill="F0F7F3" w:val="clear"/>
          </w:tcPr>
          <w:p>
            <w:r>
              <w:rPr>
                <w:rFonts w:ascii="Calibri" w:cs="Calibri" w:eastAsia="Calibri" w:hAnsi="Calibri"/>
                <w:b/>
                <w:bCs/>
                <w:color w:val="1A1A1A"/>
                <w:sz w:val="19"/>
                <w:szCs w:val="19"/>
              </w:rPr>
              <w:t xml:space="preserve">Professional fees</w:t>
            </w:r>
          </w:p>
        </w:tc>
        <w:tc>
          <w:tcPr>
            <w:tcW w:type="dxa" w:w="900"/>
            <w:shd w:fill="F0F7F3" w:val="clear"/>
          </w:tcPr>
          <w:p>
            <w:r>
              <w:rPr>
                <w:rFonts w:ascii="Calibri" w:cs="Calibri" w:eastAsia="Calibri" w:hAnsi="Calibri"/>
                <w:b w:val="false"/>
                <w:bCs w:val="false"/>
                <w:color w:val="1A1A1A"/>
                <w:sz w:val="19"/>
                <w:szCs w:val="19"/>
              </w:rPr>
              <w:t xml:space="preserve">6160</w:t>
            </w:r>
          </w:p>
        </w:tc>
        <w:tc>
          <w:tcPr>
            <w:tcW w:type="dxa" w:w="1000"/>
            <w:shd w:fill="F0F7F3" w:val="clear"/>
          </w:tcPr>
          <w:p>
            <w:r>
              <w:rPr>
                <w:rFonts w:ascii="Calibri" w:cs="Calibri" w:eastAsia="Calibri" w:hAnsi="Calibri"/>
                <w:b w:val="false"/>
                <w:bCs w:val="false"/>
                <w:color w:val="1A1A1A"/>
                <w:sz w:val="19"/>
                <w:szCs w:val="19"/>
              </w:rPr>
              <w:t xml:space="preserve">OpEx</w:t>
            </w:r>
          </w:p>
        </w:tc>
        <w:tc>
          <w:tcPr>
            <w:tcW w:type="dxa" w:w="4300"/>
            <w:shd w:fill="F0F7F3" w:val="clear"/>
          </w:tcPr>
          <w:p>
            <w:r>
              <w:rPr>
                <w:rFonts w:ascii="Calibri" w:cs="Calibri" w:eastAsia="Calibri" w:hAnsi="Calibri"/>
                <w:b w:val="false"/>
                <w:bCs w:val="false"/>
                <w:color w:val="1A1A1A"/>
                <w:sz w:val="19"/>
                <w:szCs w:val="19"/>
              </w:rPr>
              <w:t xml:space="preserve">Legal, audit, consulting fees</w:t>
            </w:r>
          </w:p>
        </w:tc>
      </w:tr>
      <w:tr>
        <w:tc>
          <w:tcPr>
            <w:tcW w:type="dxa" w:w="2800"/>
            <w:shd w:fill="FFFFFF" w:val="clear"/>
          </w:tcPr>
          <w:p>
            <w:r>
              <w:rPr>
                <w:rFonts w:ascii="Calibri" w:cs="Calibri" w:eastAsia="Calibri" w:hAnsi="Calibri"/>
                <w:b/>
                <w:bCs/>
                <w:color w:val="1A1A1A"/>
                <w:sz w:val="19"/>
                <w:szCs w:val="19"/>
              </w:rPr>
              <w:t xml:space="preserve">Tax</w:t>
            </w:r>
          </w:p>
        </w:tc>
        <w:tc>
          <w:tcPr>
            <w:tcW w:type="dxa" w:w="900"/>
            <w:shd w:fill="FFFFFF" w:val="clear"/>
          </w:tcPr>
          <w:p>
            <w:r>
              <w:rPr>
                <w:rFonts w:ascii="Calibri" w:cs="Calibri" w:eastAsia="Calibri" w:hAnsi="Calibri"/>
                <w:b w:val="false"/>
                <w:bCs w:val="false"/>
                <w:color w:val="1A1A1A"/>
                <w:sz w:val="19"/>
                <w:szCs w:val="19"/>
              </w:rPr>
              <w:t xml:space="preserve">6160</w:t>
            </w:r>
          </w:p>
        </w:tc>
        <w:tc>
          <w:tcPr>
            <w:tcW w:type="dxa" w:w="1000"/>
            <w:shd w:fill="FFFFFF" w:val="clear"/>
          </w:tcPr>
          <w:p>
            <w:r>
              <w:rPr>
                <w:rFonts w:ascii="Calibri" w:cs="Calibri" w:eastAsia="Calibri" w:hAnsi="Calibri"/>
                <w:b w:val="false"/>
                <w:bCs w:val="false"/>
                <w:color w:val="1A1A1A"/>
                <w:sz w:val="19"/>
                <w:szCs w:val="19"/>
              </w:rPr>
              <w:t xml:space="preserve">OpEx</w:t>
            </w:r>
          </w:p>
        </w:tc>
        <w:tc>
          <w:tcPr>
            <w:tcW w:type="dxa" w:w="4300"/>
            <w:shd w:fill="FFFFFF" w:val="clear"/>
          </w:tcPr>
          <w:p>
            <w:r>
              <w:rPr>
                <w:rFonts w:ascii="Calibri" w:cs="Calibri" w:eastAsia="Calibri" w:hAnsi="Calibri"/>
                <w:b w:val="false"/>
                <w:bCs w:val="false"/>
                <w:color w:val="1A1A1A"/>
                <w:sz w:val="19"/>
                <w:szCs w:val="19"/>
              </w:rPr>
              <w:t xml:space="preserve">Business taxes and levies</w:t>
            </w:r>
          </w:p>
        </w:tc>
      </w:tr>
      <w:tr>
        <w:tc>
          <w:tcPr>
            <w:tcW w:type="dxa" w:w="2800"/>
            <w:shd w:fill="F0F7F3" w:val="clear"/>
          </w:tcPr>
          <w:p>
            <w:r>
              <w:rPr>
                <w:rFonts w:ascii="Calibri" w:cs="Calibri" w:eastAsia="Calibri" w:hAnsi="Calibri"/>
                <w:b/>
                <w:bCs/>
                <w:color w:val="1A1A1A"/>
                <w:sz w:val="19"/>
                <w:szCs w:val="19"/>
              </w:rPr>
              <w:t xml:space="preserve">Pension</w:t>
            </w:r>
          </w:p>
        </w:tc>
        <w:tc>
          <w:tcPr>
            <w:tcW w:type="dxa" w:w="900"/>
            <w:shd w:fill="F0F7F3" w:val="clear"/>
          </w:tcPr>
          <w:p>
            <w:r>
              <w:rPr>
                <w:rFonts w:ascii="Calibri" w:cs="Calibri" w:eastAsia="Calibri" w:hAnsi="Calibri"/>
                <w:b w:val="false"/>
                <w:bCs w:val="false"/>
                <w:color w:val="1A1A1A"/>
                <w:sz w:val="19"/>
                <w:szCs w:val="19"/>
              </w:rPr>
              <w:t xml:space="preserve">2400</w:t>
            </w:r>
          </w:p>
        </w:tc>
        <w:tc>
          <w:tcPr>
            <w:tcW w:type="dxa" w:w="1000"/>
            <w:shd w:fill="F0F7F3" w:val="clear"/>
          </w:tcPr>
          <w:p>
            <w:r>
              <w:rPr>
                <w:rFonts w:ascii="Calibri" w:cs="Calibri" w:eastAsia="Calibri" w:hAnsi="Calibri"/>
                <w:b w:val="false"/>
                <w:bCs w:val="false"/>
                <w:color w:val="1A1A1A"/>
                <w:sz w:val="19"/>
                <w:szCs w:val="19"/>
              </w:rPr>
              <w:t xml:space="preserve">LIABILITY</w:t>
            </w:r>
          </w:p>
        </w:tc>
        <w:tc>
          <w:tcPr>
            <w:tcW w:type="dxa" w:w="4300"/>
            <w:shd w:fill="F0F7F3" w:val="clear"/>
          </w:tcPr>
          <w:p>
            <w:r>
              <w:rPr>
                <w:rFonts w:ascii="Calibri" w:cs="Calibri" w:eastAsia="Calibri" w:hAnsi="Calibri"/>
                <w:b w:val="false"/>
                <w:bCs w:val="false"/>
                <w:color w:val="1A1A1A"/>
                <w:sz w:val="19"/>
                <w:szCs w:val="19"/>
              </w:rPr>
              <w:t xml:space="preserve">Posts to Pension Payable — NOT expense</w:t>
            </w:r>
          </w:p>
        </w:tc>
      </w:tr>
      <w:tr>
        <w:tc>
          <w:tcPr>
            <w:tcW w:type="dxa" w:w="2800"/>
            <w:shd w:fill="FFFFFF" w:val="clear"/>
          </w:tcPr>
          <w:p>
            <w:r>
              <w:rPr>
                <w:rFonts w:ascii="Calibri" w:cs="Calibri" w:eastAsia="Calibri" w:hAnsi="Calibri"/>
                <w:b/>
                <w:bCs/>
                <w:color w:val="1A1A1A"/>
                <w:sz w:val="19"/>
                <w:szCs w:val="19"/>
              </w:rPr>
              <w:t xml:space="preserve">Security</w:t>
            </w:r>
          </w:p>
        </w:tc>
        <w:tc>
          <w:tcPr>
            <w:tcW w:type="dxa" w:w="900"/>
            <w:shd w:fill="FFFFFF" w:val="clear"/>
          </w:tcPr>
          <w:p>
            <w:r>
              <w:rPr>
                <w:rFonts w:ascii="Calibri" w:cs="Calibri" w:eastAsia="Calibri" w:hAnsi="Calibri"/>
                <w:b w:val="false"/>
                <w:bCs w:val="false"/>
                <w:color w:val="1A1A1A"/>
                <w:sz w:val="19"/>
                <w:szCs w:val="19"/>
              </w:rPr>
              <w:t xml:space="preserve">6120</w:t>
            </w:r>
          </w:p>
        </w:tc>
        <w:tc>
          <w:tcPr>
            <w:tcW w:type="dxa" w:w="1000"/>
            <w:shd w:fill="FFFFFF" w:val="clear"/>
          </w:tcPr>
          <w:p>
            <w:r>
              <w:rPr>
                <w:rFonts w:ascii="Calibri" w:cs="Calibri" w:eastAsia="Calibri" w:hAnsi="Calibri"/>
                <w:b w:val="false"/>
                <w:bCs w:val="false"/>
                <w:color w:val="1A1A1A"/>
                <w:sz w:val="19"/>
                <w:szCs w:val="19"/>
              </w:rPr>
              <w:t xml:space="preserve">OpEx</w:t>
            </w:r>
          </w:p>
        </w:tc>
        <w:tc>
          <w:tcPr>
            <w:tcW w:type="dxa" w:w="4300"/>
            <w:shd w:fill="FFFFFF" w:val="clear"/>
          </w:tcPr>
          <w:p>
            <w:r>
              <w:rPr>
                <w:rFonts w:ascii="Calibri" w:cs="Calibri" w:eastAsia="Calibri" w:hAnsi="Calibri"/>
                <w:b w:val="false"/>
                <w:bCs w:val="false"/>
                <w:color w:val="1A1A1A"/>
                <w:sz w:val="19"/>
                <w:szCs w:val="19"/>
              </w:rPr>
              <w:t xml:space="preserve">Guards and security systems</w:t>
            </w:r>
          </w:p>
        </w:tc>
      </w:tr>
      <w:tr>
        <w:tc>
          <w:tcPr>
            <w:tcW w:type="dxa" w:w="2800"/>
            <w:shd w:fill="F0F7F3" w:val="clear"/>
          </w:tcPr>
          <w:p>
            <w:r>
              <w:rPr>
                <w:rFonts w:ascii="Calibri" w:cs="Calibri" w:eastAsia="Calibri" w:hAnsi="Calibri"/>
                <w:b/>
                <w:bCs/>
                <w:color w:val="1A1A1A"/>
                <w:sz w:val="19"/>
                <w:szCs w:val="19"/>
              </w:rPr>
              <w:t xml:space="preserve">Interest</w:t>
            </w:r>
          </w:p>
        </w:tc>
        <w:tc>
          <w:tcPr>
            <w:tcW w:type="dxa" w:w="900"/>
            <w:shd w:fill="F0F7F3" w:val="clear"/>
          </w:tcPr>
          <w:p>
            <w:r>
              <w:rPr>
                <w:rFonts w:ascii="Calibri" w:cs="Calibri" w:eastAsia="Calibri" w:hAnsi="Calibri"/>
                <w:b w:val="false"/>
                <w:bCs w:val="false"/>
                <w:color w:val="1A1A1A"/>
                <w:sz w:val="19"/>
                <w:szCs w:val="19"/>
              </w:rPr>
              <w:t xml:space="preserve">6300</w:t>
            </w:r>
          </w:p>
        </w:tc>
        <w:tc>
          <w:tcPr>
            <w:tcW w:type="dxa" w:w="1000"/>
            <w:shd w:fill="F0F7F3" w:val="clear"/>
          </w:tcPr>
          <w:p>
            <w:r>
              <w:rPr>
                <w:rFonts w:ascii="Calibri" w:cs="Calibri" w:eastAsia="Calibri" w:hAnsi="Calibri"/>
                <w:b w:val="false"/>
                <w:bCs w:val="false"/>
                <w:color w:val="1A1A1A"/>
                <w:sz w:val="19"/>
                <w:szCs w:val="19"/>
              </w:rPr>
              <w:t xml:space="preserve">OpEx</w:t>
            </w:r>
          </w:p>
        </w:tc>
        <w:tc>
          <w:tcPr>
            <w:tcW w:type="dxa" w:w="4300"/>
            <w:shd w:fill="F0F7F3" w:val="clear"/>
          </w:tcPr>
          <w:p>
            <w:r>
              <w:rPr>
                <w:rFonts w:ascii="Calibri" w:cs="Calibri" w:eastAsia="Calibri" w:hAnsi="Calibri"/>
                <w:b w:val="false"/>
                <w:bCs w:val="false"/>
                <w:color w:val="1A1A1A"/>
                <w:sz w:val="19"/>
                <w:szCs w:val="19"/>
              </w:rPr>
              <w:t xml:space="preserve">Loan and finance charges</w:t>
            </w:r>
          </w:p>
        </w:tc>
      </w:tr>
      <w:tr>
        <w:tc>
          <w:tcPr>
            <w:tcW w:type="dxa" w:w="2800"/>
            <w:shd w:fill="FFFFFF" w:val="clear"/>
          </w:tcPr>
          <w:p>
            <w:r>
              <w:rPr>
                <w:rFonts w:ascii="Calibri" w:cs="Calibri" w:eastAsia="Calibri" w:hAnsi="Calibri"/>
                <w:b/>
                <w:bCs/>
                <w:color w:val="1A1A1A"/>
                <w:sz w:val="19"/>
                <w:szCs w:val="19"/>
              </w:rPr>
              <w:t xml:space="preserve">Welfare</w:t>
            </w:r>
          </w:p>
        </w:tc>
        <w:tc>
          <w:tcPr>
            <w:tcW w:type="dxa" w:w="900"/>
            <w:shd w:fill="FFFFFF" w:val="clear"/>
          </w:tcPr>
          <w:p>
            <w:r>
              <w:rPr>
                <w:rFonts w:ascii="Calibri" w:cs="Calibri" w:eastAsia="Calibri" w:hAnsi="Calibri"/>
                <w:b w:val="false"/>
                <w:bCs w:val="false"/>
                <w:color w:val="1A1A1A"/>
                <w:sz w:val="19"/>
                <w:szCs w:val="19"/>
              </w:rPr>
              <w:t xml:space="preserve">6120</w:t>
            </w:r>
          </w:p>
        </w:tc>
        <w:tc>
          <w:tcPr>
            <w:tcW w:type="dxa" w:w="1000"/>
            <w:shd w:fill="FFFFFF" w:val="clear"/>
          </w:tcPr>
          <w:p>
            <w:r>
              <w:rPr>
                <w:rFonts w:ascii="Calibri" w:cs="Calibri" w:eastAsia="Calibri" w:hAnsi="Calibri"/>
                <w:b w:val="false"/>
                <w:bCs w:val="false"/>
                <w:color w:val="1A1A1A"/>
                <w:sz w:val="19"/>
                <w:szCs w:val="19"/>
              </w:rPr>
              <w:t xml:space="preserve">OpEx</w:t>
            </w:r>
          </w:p>
        </w:tc>
        <w:tc>
          <w:tcPr>
            <w:tcW w:type="dxa" w:w="4300"/>
            <w:shd w:fill="FFFFFF" w:val="clear"/>
          </w:tcPr>
          <w:p>
            <w:r>
              <w:rPr>
                <w:rFonts w:ascii="Calibri" w:cs="Calibri" w:eastAsia="Calibri" w:hAnsi="Calibri"/>
                <w:b w:val="false"/>
                <w:bCs w:val="false"/>
                <w:color w:val="1A1A1A"/>
                <w:sz w:val="19"/>
                <w:szCs w:val="19"/>
              </w:rPr>
              <w:t xml:space="preserve">Staff welfare and amenities</w:t>
            </w:r>
          </w:p>
        </w:tc>
      </w:tr>
      <w:tr>
        <w:tc>
          <w:tcPr>
            <w:tcW w:type="dxa" w:w="2800"/>
            <w:shd w:fill="F0F7F3" w:val="clear"/>
          </w:tcPr>
          <w:p>
            <w:r>
              <w:rPr>
                <w:rFonts w:ascii="Calibri" w:cs="Calibri" w:eastAsia="Calibri" w:hAnsi="Calibri"/>
                <w:b/>
                <w:bCs/>
                <w:color w:val="1A1A1A"/>
                <w:sz w:val="19"/>
                <w:szCs w:val="19"/>
              </w:rPr>
              <w:t xml:space="preserve">Zakat &amp; Sallah</w:t>
            </w:r>
          </w:p>
        </w:tc>
        <w:tc>
          <w:tcPr>
            <w:tcW w:type="dxa" w:w="900"/>
            <w:shd w:fill="F0F7F3" w:val="clear"/>
          </w:tcPr>
          <w:p>
            <w:r>
              <w:rPr>
                <w:rFonts w:ascii="Calibri" w:cs="Calibri" w:eastAsia="Calibri" w:hAnsi="Calibri"/>
                <w:b w:val="false"/>
                <w:bCs w:val="false"/>
                <w:color w:val="1A1A1A"/>
                <w:sz w:val="19"/>
                <w:szCs w:val="19"/>
              </w:rPr>
              <w:t xml:space="preserve">6180</w:t>
            </w:r>
          </w:p>
        </w:tc>
        <w:tc>
          <w:tcPr>
            <w:tcW w:type="dxa" w:w="1000"/>
            <w:shd w:fill="F0F7F3" w:val="clear"/>
          </w:tcPr>
          <w:p>
            <w:r>
              <w:rPr>
                <w:rFonts w:ascii="Calibri" w:cs="Calibri" w:eastAsia="Calibri" w:hAnsi="Calibri"/>
                <w:b w:val="false"/>
                <w:bCs w:val="false"/>
                <w:color w:val="1A1A1A"/>
                <w:sz w:val="19"/>
                <w:szCs w:val="19"/>
              </w:rPr>
              <w:t xml:space="preserve">OpEx</w:t>
            </w:r>
          </w:p>
        </w:tc>
        <w:tc>
          <w:tcPr>
            <w:tcW w:type="dxa" w:w="4300"/>
            <w:shd w:fill="F0F7F3" w:val="clear"/>
          </w:tcPr>
          <w:p>
            <w:r>
              <w:rPr>
                <w:rFonts w:ascii="Calibri" w:cs="Calibri" w:eastAsia="Calibri" w:hAnsi="Calibri"/>
                <w:b w:val="false"/>
                <w:bCs w:val="false"/>
                <w:color w:val="1A1A1A"/>
                <w:sz w:val="19"/>
                <w:szCs w:val="19"/>
              </w:rPr>
              <w:t xml:space="preserve">Religious obligations and festivals</w:t>
            </w:r>
          </w:p>
        </w:tc>
      </w:tr>
      <w:tr>
        <w:tc>
          <w:tcPr>
            <w:tcW w:type="dxa" w:w="2800"/>
            <w:shd w:fill="FFFFFF" w:val="clear"/>
          </w:tcPr>
          <w:p>
            <w:r>
              <w:rPr>
                <w:rFonts w:ascii="Calibri" w:cs="Calibri" w:eastAsia="Calibri" w:hAnsi="Calibri"/>
                <w:b/>
                <w:bCs/>
                <w:color w:val="1A1A1A"/>
                <w:sz w:val="19"/>
                <w:szCs w:val="19"/>
              </w:rPr>
              <w:t xml:space="preserve">Marketing &amp; advertising</w:t>
            </w:r>
          </w:p>
        </w:tc>
        <w:tc>
          <w:tcPr>
            <w:tcW w:type="dxa" w:w="900"/>
            <w:shd w:fill="FFFFFF" w:val="clear"/>
          </w:tcPr>
          <w:p>
            <w:r>
              <w:rPr>
                <w:rFonts w:ascii="Calibri" w:cs="Calibri" w:eastAsia="Calibri" w:hAnsi="Calibri"/>
                <w:b w:val="false"/>
                <w:bCs w:val="false"/>
                <w:color w:val="1A1A1A"/>
                <w:sz w:val="19"/>
                <w:szCs w:val="19"/>
              </w:rPr>
              <w:t xml:space="preserve">6400</w:t>
            </w:r>
          </w:p>
        </w:tc>
        <w:tc>
          <w:tcPr>
            <w:tcW w:type="dxa" w:w="1000"/>
            <w:shd w:fill="FFFFFF" w:val="clear"/>
          </w:tcPr>
          <w:p>
            <w:r>
              <w:rPr>
                <w:rFonts w:ascii="Calibri" w:cs="Calibri" w:eastAsia="Calibri" w:hAnsi="Calibri"/>
                <w:b w:val="false"/>
                <w:bCs w:val="false"/>
                <w:color w:val="1A1A1A"/>
                <w:sz w:val="19"/>
                <w:szCs w:val="19"/>
              </w:rPr>
              <w:t xml:space="preserve">OpEx</w:t>
            </w:r>
          </w:p>
        </w:tc>
        <w:tc>
          <w:tcPr>
            <w:tcW w:type="dxa" w:w="4300"/>
            <w:shd w:fill="FFFFFF" w:val="clear"/>
          </w:tcPr>
          <w:p>
            <w:r>
              <w:rPr>
                <w:rFonts w:ascii="Calibri" w:cs="Calibri" w:eastAsia="Calibri" w:hAnsi="Calibri"/>
                <w:b w:val="false"/>
                <w:bCs w:val="false"/>
                <w:color w:val="1A1A1A"/>
                <w:sz w:val="19"/>
                <w:szCs w:val="19"/>
              </w:rPr>
              <w:t xml:space="preserve">Marketing and promotional spend</w:t>
            </w:r>
          </w:p>
        </w:tc>
      </w:tr>
      <w:tr>
        <w:tc>
          <w:tcPr>
            <w:tcW w:type="dxa" w:w="2800"/>
            <w:shd w:fill="F0F7F3" w:val="clear"/>
          </w:tcPr>
          <w:p>
            <w:r>
              <w:rPr>
                <w:rFonts w:ascii="Calibri" w:cs="Calibri" w:eastAsia="Calibri" w:hAnsi="Calibri"/>
                <w:b/>
                <w:bCs/>
                <w:color w:val="1A1A1A"/>
                <w:sz w:val="19"/>
                <w:szCs w:val="19"/>
              </w:rPr>
              <w:t xml:space="preserve">HQ</w:t>
            </w:r>
          </w:p>
        </w:tc>
        <w:tc>
          <w:tcPr>
            <w:tcW w:type="dxa" w:w="900"/>
            <w:shd w:fill="F0F7F3" w:val="clear"/>
          </w:tcPr>
          <w:p>
            <w:r>
              <w:rPr>
                <w:rFonts w:ascii="Calibri" w:cs="Calibri" w:eastAsia="Calibri" w:hAnsi="Calibri"/>
                <w:b w:val="false"/>
                <w:bCs w:val="false"/>
                <w:color w:val="1A1A1A"/>
                <w:sz w:val="19"/>
                <w:szCs w:val="19"/>
              </w:rPr>
              <w:t xml:space="preserve">6120</w:t>
            </w:r>
          </w:p>
        </w:tc>
        <w:tc>
          <w:tcPr>
            <w:tcW w:type="dxa" w:w="1000"/>
            <w:shd w:fill="F0F7F3" w:val="clear"/>
          </w:tcPr>
          <w:p>
            <w:r>
              <w:rPr>
                <w:rFonts w:ascii="Calibri" w:cs="Calibri" w:eastAsia="Calibri" w:hAnsi="Calibri"/>
                <w:b w:val="false"/>
                <w:bCs w:val="false"/>
                <w:color w:val="1A1A1A"/>
                <w:sz w:val="19"/>
                <w:szCs w:val="19"/>
              </w:rPr>
              <w:t xml:space="preserve">OpEx</w:t>
            </w:r>
          </w:p>
        </w:tc>
        <w:tc>
          <w:tcPr>
            <w:tcW w:type="dxa" w:w="4300"/>
            <w:shd w:fill="F0F7F3" w:val="clear"/>
          </w:tcPr>
          <w:p>
            <w:r>
              <w:rPr>
                <w:rFonts w:ascii="Calibri" w:cs="Calibri" w:eastAsia="Calibri" w:hAnsi="Calibri"/>
                <w:b w:val="false"/>
                <w:bCs w:val="false"/>
                <w:color w:val="1A1A1A"/>
                <w:sz w:val="19"/>
                <w:szCs w:val="19"/>
              </w:rPr>
              <w:t xml:space="preserve">Head office overhead allocation</w:t>
            </w:r>
          </w:p>
        </w:tc>
      </w:tr>
      <w:tr>
        <w:tc>
          <w:tcPr>
            <w:tcW w:type="dxa" w:w="2800"/>
            <w:shd w:fill="FFFFFF" w:val="clear"/>
          </w:tcPr>
          <w:p>
            <w:r>
              <w:rPr>
                <w:rFonts w:ascii="Calibri" w:cs="Calibri" w:eastAsia="Calibri" w:hAnsi="Calibri"/>
                <w:b/>
                <w:bCs/>
                <w:color w:val="1A1A1A"/>
                <w:sz w:val="19"/>
                <w:szCs w:val="19"/>
              </w:rPr>
              <w:t xml:space="preserve">Chairman withdrawal</w:t>
            </w:r>
          </w:p>
        </w:tc>
        <w:tc>
          <w:tcPr>
            <w:tcW w:type="dxa" w:w="900"/>
            <w:shd w:fill="FFFFFF" w:val="clear"/>
          </w:tcPr>
          <w:p>
            <w:r>
              <w:rPr>
                <w:rFonts w:ascii="Calibri" w:cs="Calibri" w:eastAsia="Calibri" w:hAnsi="Calibri"/>
                <w:b w:val="false"/>
                <w:bCs w:val="false"/>
                <w:color w:val="1A1A1A"/>
                <w:sz w:val="19"/>
                <w:szCs w:val="19"/>
              </w:rPr>
              <w:t xml:space="preserve">3200</w:t>
            </w:r>
          </w:p>
        </w:tc>
        <w:tc>
          <w:tcPr>
            <w:tcW w:type="dxa" w:w="1000"/>
            <w:shd w:fill="FFFFFF" w:val="clear"/>
          </w:tcPr>
          <w:p>
            <w:r>
              <w:rPr>
                <w:rFonts w:ascii="Calibri" w:cs="Calibri" w:eastAsia="Calibri" w:hAnsi="Calibri"/>
                <w:b w:val="false"/>
                <w:bCs w:val="false"/>
                <w:color w:val="1A1A1A"/>
                <w:sz w:val="19"/>
                <w:szCs w:val="19"/>
              </w:rPr>
              <w:t xml:space="preserve">EQUITY</w:t>
            </w:r>
          </w:p>
        </w:tc>
        <w:tc>
          <w:tcPr>
            <w:tcW w:type="dxa" w:w="4300"/>
            <w:shd w:fill="FFFFFF" w:val="clear"/>
          </w:tcPr>
          <w:p>
            <w:r>
              <w:rPr>
                <w:rFonts w:ascii="Calibri" w:cs="Calibri" w:eastAsia="Calibri" w:hAnsi="Calibri"/>
                <w:b w:val="false"/>
                <w:bCs w:val="false"/>
                <w:color w:val="1A1A1A"/>
                <w:sz w:val="19"/>
                <w:szCs w:val="19"/>
              </w:rPr>
              <w:t xml:space="preserve">Equity draw — NOT an operating expense</w:t>
            </w:r>
          </w:p>
        </w:tc>
      </w:tr>
      <w:tr>
        <w:tc>
          <w:tcPr>
            <w:tcW w:type="dxa" w:w="2800"/>
            <w:shd w:fill="F0F7F3" w:val="clear"/>
          </w:tcPr>
          <w:p>
            <w:r>
              <w:rPr>
                <w:rFonts w:ascii="Calibri" w:cs="Calibri" w:eastAsia="Calibri" w:hAnsi="Calibri"/>
                <w:b/>
                <w:bCs/>
                <w:color w:val="1A1A1A"/>
                <w:sz w:val="19"/>
                <w:szCs w:val="19"/>
              </w:rPr>
              <w:t xml:space="preserve">Staff loan</w:t>
            </w:r>
          </w:p>
        </w:tc>
        <w:tc>
          <w:tcPr>
            <w:tcW w:type="dxa" w:w="900"/>
            <w:shd w:fill="F0F7F3" w:val="clear"/>
          </w:tcPr>
          <w:p>
            <w:r>
              <w:rPr>
                <w:rFonts w:ascii="Calibri" w:cs="Calibri" w:eastAsia="Calibri" w:hAnsi="Calibri"/>
                <w:b w:val="false"/>
                <w:bCs w:val="false"/>
                <w:color w:val="1A1A1A"/>
                <w:sz w:val="19"/>
                <w:szCs w:val="19"/>
              </w:rPr>
              <w:t xml:space="preserve">1200</w:t>
            </w:r>
          </w:p>
        </w:tc>
        <w:tc>
          <w:tcPr>
            <w:tcW w:type="dxa" w:w="1000"/>
            <w:shd w:fill="F0F7F3" w:val="clear"/>
          </w:tcPr>
          <w:p>
            <w:r>
              <w:rPr>
                <w:rFonts w:ascii="Calibri" w:cs="Calibri" w:eastAsia="Calibri" w:hAnsi="Calibri"/>
                <w:b w:val="false"/>
                <w:bCs w:val="false"/>
                <w:color w:val="1A1A1A"/>
                <w:sz w:val="19"/>
                <w:szCs w:val="19"/>
              </w:rPr>
              <w:t xml:space="preserve">ASSET</w:t>
            </w:r>
          </w:p>
        </w:tc>
        <w:tc>
          <w:tcPr>
            <w:tcW w:type="dxa" w:w="4300"/>
            <w:shd w:fill="F0F7F3" w:val="clear"/>
          </w:tcPr>
          <w:p>
            <w:r>
              <w:rPr>
                <w:rFonts w:ascii="Calibri" w:cs="Calibri" w:eastAsia="Calibri" w:hAnsi="Calibri"/>
                <w:b w:val="false"/>
                <w:bCs w:val="false"/>
                <w:color w:val="1A1A1A"/>
                <w:sz w:val="19"/>
                <w:szCs w:val="19"/>
              </w:rPr>
              <w:t xml:space="preserve">Posts to Staff Loans Receivable — NOT expense</w:t>
            </w:r>
          </w:p>
        </w:tc>
      </w:tr>
      <w:tr>
        <w:tc>
          <w:tcPr>
            <w:tcW w:type="dxa" w:w="2800"/>
            <w:shd w:fill="FFFFFF" w:val="clear"/>
          </w:tcPr>
          <w:p>
            <w:r>
              <w:rPr>
                <w:rFonts w:ascii="Calibri" w:cs="Calibri" w:eastAsia="Calibri" w:hAnsi="Calibri"/>
                <w:b/>
                <w:bCs/>
                <w:color w:val="1A1A1A"/>
                <w:sz w:val="19"/>
                <w:szCs w:val="19"/>
              </w:rPr>
              <w:t xml:space="preserve">Others</w:t>
            </w:r>
          </w:p>
        </w:tc>
        <w:tc>
          <w:tcPr>
            <w:tcW w:type="dxa" w:w="900"/>
            <w:shd w:fill="FFFFFF" w:val="clear"/>
          </w:tcPr>
          <w:p>
            <w:r>
              <w:rPr>
                <w:rFonts w:ascii="Calibri" w:cs="Calibri" w:eastAsia="Calibri" w:hAnsi="Calibri"/>
                <w:b w:val="false"/>
                <w:bCs w:val="false"/>
                <w:color w:val="1A1A1A"/>
                <w:sz w:val="19"/>
                <w:szCs w:val="19"/>
              </w:rPr>
              <w:t xml:space="preserve">6120</w:t>
            </w:r>
          </w:p>
        </w:tc>
        <w:tc>
          <w:tcPr>
            <w:tcW w:type="dxa" w:w="1000"/>
            <w:shd w:fill="FFFFFF" w:val="clear"/>
          </w:tcPr>
          <w:p>
            <w:r>
              <w:rPr>
                <w:rFonts w:ascii="Calibri" w:cs="Calibri" w:eastAsia="Calibri" w:hAnsi="Calibri"/>
                <w:b w:val="false"/>
                <w:bCs w:val="false"/>
                <w:color w:val="1A1A1A"/>
                <w:sz w:val="19"/>
                <w:szCs w:val="19"/>
              </w:rPr>
              <w:t xml:space="preserve">OpEx</w:t>
            </w:r>
          </w:p>
        </w:tc>
        <w:tc>
          <w:tcPr>
            <w:tcW w:type="dxa" w:w="4300"/>
            <w:shd w:fill="FFFFFF" w:val="clear"/>
          </w:tcPr>
          <w:p>
            <w:r>
              <w:rPr>
                <w:rFonts w:ascii="Calibri" w:cs="Calibri" w:eastAsia="Calibri" w:hAnsi="Calibri"/>
                <w:b w:val="false"/>
                <w:bCs w:val="false"/>
                <w:color w:val="1A1A1A"/>
                <w:sz w:val="19"/>
                <w:szCs w:val="19"/>
              </w:rPr>
              <w:t xml:space="preserve">Min 40-char justification required; Finance review if &gt;₦50k</w:t>
            </w:r>
          </w:p>
        </w:tc>
      </w:tr>
      <w:tr>
        <w:tc>
          <w:tcPr>
            <w:tcW w:type="dxa" w:w="2800"/>
            <w:shd w:fill="F0F7F3" w:val="clear"/>
          </w:tcPr>
          <w:p>
            <w:r>
              <w:rPr>
                <w:rFonts w:ascii="Calibri" w:cs="Calibri" w:eastAsia="Calibri" w:hAnsi="Calibri"/>
                <w:b/>
                <w:bCs/>
                <w:color w:val="1A1A1A"/>
                <w:sz w:val="19"/>
                <w:szCs w:val="19"/>
              </w:rPr>
              <w:t xml:space="preserve">Miscellaneous</w:t>
            </w:r>
          </w:p>
        </w:tc>
        <w:tc>
          <w:tcPr>
            <w:tcW w:type="dxa" w:w="900"/>
            <w:shd w:fill="F0F7F3" w:val="clear"/>
          </w:tcPr>
          <w:p>
            <w:r>
              <w:rPr>
                <w:rFonts w:ascii="Calibri" w:cs="Calibri" w:eastAsia="Calibri" w:hAnsi="Calibri"/>
                <w:b w:val="false"/>
                <w:bCs w:val="false"/>
                <w:color w:val="1A1A1A"/>
                <w:sz w:val="19"/>
                <w:szCs w:val="19"/>
              </w:rPr>
              <w:t xml:space="preserve">6120</w:t>
            </w:r>
          </w:p>
        </w:tc>
        <w:tc>
          <w:tcPr>
            <w:tcW w:type="dxa" w:w="1000"/>
            <w:shd w:fill="F0F7F3" w:val="clear"/>
          </w:tcPr>
          <w:p>
            <w:r>
              <w:rPr>
                <w:rFonts w:ascii="Calibri" w:cs="Calibri" w:eastAsia="Calibri" w:hAnsi="Calibri"/>
                <w:b w:val="false"/>
                <w:bCs w:val="false"/>
                <w:color w:val="1A1A1A"/>
                <w:sz w:val="19"/>
                <w:szCs w:val="19"/>
              </w:rPr>
              <w:t xml:space="preserve">OpEx</w:t>
            </w:r>
          </w:p>
        </w:tc>
        <w:tc>
          <w:tcPr>
            <w:tcW w:type="dxa" w:w="4300"/>
            <w:shd w:fill="F0F7F3" w:val="clear"/>
          </w:tcPr>
          <w:p>
            <w:r>
              <w:rPr>
                <w:rFonts w:ascii="Calibri" w:cs="Calibri" w:eastAsia="Calibri" w:hAnsi="Calibri"/>
                <w:b w:val="false"/>
                <w:bCs w:val="false"/>
                <w:color w:val="1A1A1A"/>
                <w:sz w:val="19"/>
                <w:szCs w:val="19"/>
              </w:rPr>
              <w:t xml:space="preserve">Use sparingly; same controls as Others</w:t>
            </w:r>
          </w:p>
        </w:tc>
      </w:tr>
      <w:tr>
        <w:tc>
          <w:tcPr>
            <w:tcW w:type="dxa" w:w="2800"/>
            <w:shd w:fill="FFFFFF" w:val="clear"/>
          </w:tcPr>
          <w:p>
            <w:r>
              <w:rPr>
                <w:rFonts w:ascii="Calibri" w:cs="Calibri" w:eastAsia="Calibri" w:hAnsi="Calibri"/>
                <w:b/>
                <w:bCs/>
                <w:color w:val="1A1A1A"/>
                <w:sz w:val="19"/>
                <w:szCs w:val="19"/>
              </w:rPr>
              <w:t xml:space="preserve">Depreciation</w:t>
            </w:r>
          </w:p>
        </w:tc>
        <w:tc>
          <w:tcPr>
            <w:tcW w:type="dxa" w:w="900"/>
            <w:shd w:fill="FFFFFF" w:val="clear"/>
          </w:tcPr>
          <w:p>
            <w:r>
              <w:rPr>
                <w:rFonts w:ascii="Calibri" w:cs="Calibri" w:eastAsia="Calibri" w:hAnsi="Calibri"/>
                <w:b w:val="false"/>
                <w:bCs w:val="false"/>
                <w:color w:val="1A1A1A"/>
                <w:sz w:val="19"/>
                <w:szCs w:val="19"/>
              </w:rPr>
              <w:t xml:space="preserve">6100</w:t>
            </w:r>
          </w:p>
        </w:tc>
        <w:tc>
          <w:tcPr>
            <w:tcW w:type="dxa" w:w="1000"/>
            <w:shd w:fill="FFFFFF" w:val="clear"/>
          </w:tcPr>
          <w:p>
            <w:r>
              <w:rPr>
                <w:rFonts w:ascii="Calibri" w:cs="Calibri" w:eastAsia="Calibri" w:hAnsi="Calibri"/>
                <w:b w:val="false"/>
                <w:bCs w:val="false"/>
                <w:color w:val="1A1A1A"/>
                <w:sz w:val="19"/>
                <w:szCs w:val="19"/>
              </w:rPr>
              <w:t xml:space="preserve">OpEx</w:t>
            </w:r>
          </w:p>
        </w:tc>
        <w:tc>
          <w:tcPr>
            <w:tcW w:type="dxa" w:w="4300"/>
            <w:shd w:fill="FFFFFF" w:val="clear"/>
          </w:tcPr>
          <w:p>
            <w:r>
              <w:rPr>
                <w:rFonts w:ascii="Calibri" w:cs="Calibri" w:eastAsia="Calibri" w:hAnsi="Calibri"/>
                <w:b w:val="false"/>
                <w:bCs w:val="false"/>
                <w:color w:val="1A1A1A"/>
                <w:sz w:val="19"/>
                <w:szCs w:val="19"/>
              </w:rPr>
              <w:t xml:space="preserve">Non-cash; posted automatically by depreciation run</w:t>
            </w:r>
          </w:p>
        </w:tc>
      </w:tr>
      <w:tr>
        <w:tc>
          <w:tcPr>
            <w:tcW w:type="dxa" w:w="2800"/>
            <w:shd w:fill="F0F7F3" w:val="clear"/>
          </w:tcPr>
          <w:p>
            <w:r>
              <w:rPr>
                <w:rFonts w:ascii="Calibri" w:cs="Calibri" w:eastAsia="Calibri" w:hAnsi="Calibri"/>
                <w:b/>
                <w:bCs/>
                <w:color w:val="1A1A1A"/>
                <w:sz w:val="19"/>
                <w:szCs w:val="19"/>
              </w:rPr>
              <w:t xml:space="preserve">Land and buildings</w:t>
            </w:r>
          </w:p>
        </w:tc>
        <w:tc>
          <w:tcPr>
            <w:tcW w:type="dxa" w:w="900"/>
            <w:shd w:fill="F0F7F3" w:val="clear"/>
          </w:tcPr>
          <w:p>
            <w:r>
              <w:rPr>
                <w:rFonts w:ascii="Calibri" w:cs="Calibri" w:eastAsia="Calibri" w:hAnsi="Calibri"/>
                <w:b w:val="false"/>
                <w:bCs w:val="false"/>
                <w:color w:val="1A1A1A"/>
                <w:sz w:val="19"/>
                <w:szCs w:val="19"/>
              </w:rPr>
              <w:t xml:space="preserve">1501</w:t>
            </w:r>
          </w:p>
        </w:tc>
        <w:tc>
          <w:tcPr>
            <w:tcW w:type="dxa" w:w="1000"/>
            <w:shd w:fill="F0F7F3" w:val="clear"/>
          </w:tcPr>
          <w:p>
            <w:r>
              <w:rPr>
                <w:rFonts w:ascii="Calibri" w:cs="Calibri" w:eastAsia="Calibri" w:hAnsi="Calibri"/>
                <w:b w:val="false"/>
                <w:bCs w:val="false"/>
                <w:color w:val="1A1A1A"/>
                <w:sz w:val="19"/>
                <w:szCs w:val="19"/>
              </w:rPr>
              <w:t xml:space="preserve">CAPEX</w:t>
            </w:r>
          </w:p>
        </w:tc>
        <w:tc>
          <w:tcPr>
            <w:tcW w:type="dxa" w:w="4300"/>
            <w:shd w:fill="F0F7F3" w:val="clear"/>
          </w:tcPr>
          <w:p>
            <w:r>
              <w:rPr>
                <w:rFonts w:ascii="Calibri" w:cs="Calibri" w:eastAsia="Calibri" w:hAnsi="Calibri"/>
                <w:b w:val="false"/>
                <w:bCs w:val="false"/>
                <w:color w:val="1A1A1A"/>
                <w:sz w:val="19"/>
                <w:szCs w:val="19"/>
              </w:rPr>
              <w:t xml:space="preserve">Auto-registers fixed asset on full payment; 240-month useful life</w:t>
            </w:r>
          </w:p>
        </w:tc>
      </w:tr>
      <w:tr>
        <w:tc>
          <w:tcPr>
            <w:tcW w:type="dxa" w:w="2800"/>
            <w:shd w:fill="FFFFFF" w:val="clear"/>
          </w:tcPr>
          <w:p>
            <w:r>
              <w:rPr>
                <w:rFonts w:ascii="Calibri" w:cs="Calibri" w:eastAsia="Calibri" w:hAnsi="Calibri"/>
                <w:b/>
                <w:bCs/>
                <w:color w:val="1A1A1A"/>
                <w:sz w:val="19"/>
                <w:szCs w:val="19"/>
              </w:rPr>
              <w:t xml:space="preserve">Plant and machinery</w:t>
            </w:r>
          </w:p>
        </w:tc>
        <w:tc>
          <w:tcPr>
            <w:tcW w:type="dxa" w:w="900"/>
            <w:shd w:fill="FFFFFF" w:val="clear"/>
          </w:tcPr>
          <w:p>
            <w:r>
              <w:rPr>
                <w:rFonts w:ascii="Calibri" w:cs="Calibri" w:eastAsia="Calibri" w:hAnsi="Calibri"/>
                <w:b w:val="false"/>
                <w:bCs w:val="false"/>
                <w:color w:val="1A1A1A"/>
                <w:sz w:val="19"/>
                <w:szCs w:val="19"/>
              </w:rPr>
              <w:t xml:space="preserve">1500</w:t>
            </w:r>
          </w:p>
        </w:tc>
        <w:tc>
          <w:tcPr>
            <w:tcW w:type="dxa" w:w="1000"/>
            <w:shd w:fill="FFFFFF" w:val="clear"/>
          </w:tcPr>
          <w:p>
            <w:r>
              <w:rPr>
                <w:rFonts w:ascii="Calibri" w:cs="Calibri" w:eastAsia="Calibri" w:hAnsi="Calibri"/>
                <w:b w:val="false"/>
                <w:bCs w:val="false"/>
                <w:color w:val="1A1A1A"/>
                <w:sz w:val="19"/>
                <w:szCs w:val="19"/>
              </w:rPr>
              <w:t xml:space="preserve">CAPEX</w:t>
            </w:r>
          </w:p>
        </w:tc>
        <w:tc>
          <w:tcPr>
            <w:tcW w:type="dxa" w:w="4300"/>
            <w:shd w:fill="FFFFFF" w:val="clear"/>
          </w:tcPr>
          <w:p>
            <w:r>
              <w:rPr>
                <w:rFonts w:ascii="Calibri" w:cs="Calibri" w:eastAsia="Calibri" w:hAnsi="Calibri"/>
                <w:b w:val="false"/>
                <w:bCs w:val="false"/>
                <w:color w:val="1A1A1A"/>
                <w:sz w:val="19"/>
                <w:szCs w:val="19"/>
              </w:rPr>
              <w:t xml:space="preserve">Auto-registers fixed asset; 60-month useful life</w:t>
            </w:r>
          </w:p>
        </w:tc>
      </w:tr>
      <w:tr>
        <w:tc>
          <w:tcPr>
            <w:tcW w:type="dxa" w:w="2800"/>
            <w:shd w:fill="F0F7F3" w:val="clear"/>
          </w:tcPr>
          <w:p>
            <w:r>
              <w:rPr>
                <w:rFonts w:ascii="Calibri" w:cs="Calibri" w:eastAsia="Calibri" w:hAnsi="Calibri"/>
                <w:b/>
                <w:bCs/>
                <w:color w:val="1A1A1A"/>
                <w:sz w:val="19"/>
                <w:szCs w:val="19"/>
              </w:rPr>
              <w:t xml:space="preserve">Furniture &amp; fittings</w:t>
            </w:r>
          </w:p>
        </w:tc>
        <w:tc>
          <w:tcPr>
            <w:tcW w:type="dxa" w:w="900"/>
            <w:shd w:fill="F0F7F3" w:val="clear"/>
          </w:tcPr>
          <w:p>
            <w:r>
              <w:rPr>
                <w:rFonts w:ascii="Calibri" w:cs="Calibri" w:eastAsia="Calibri" w:hAnsi="Calibri"/>
                <w:b w:val="false"/>
                <w:bCs w:val="false"/>
                <w:color w:val="1A1A1A"/>
                <w:sz w:val="19"/>
                <w:szCs w:val="19"/>
              </w:rPr>
              <w:t xml:space="preserve">1502</w:t>
            </w:r>
          </w:p>
        </w:tc>
        <w:tc>
          <w:tcPr>
            <w:tcW w:type="dxa" w:w="1000"/>
            <w:shd w:fill="F0F7F3" w:val="clear"/>
          </w:tcPr>
          <w:p>
            <w:r>
              <w:rPr>
                <w:rFonts w:ascii="Calibri" w:cs="Calibri" w:eastAsia="Calibri" w:hAnsi="Calibri"/>
                <w:b w:val="false"/>
                <w:bCs w:val="false"/>
                <w:color w:val="1A1A1A"/>
                <w:sz w:val="19"/>
                <w:szCs w:val="19"/>
              </w:rPr>
              <w:t xml:space="preserve">CAPEX</w:t>
            </w:r>
          </w:p>
        </w:tc>
        <w:tc>
          <w:tcPr>
            <w:tcW w:type="dxa" w:w="4300"/>
            <w:shd w:fill="F0F7F3" w:val="clear"/>
          </w:tcPr>
          <w:p>
            <w:r>
              <w:rPr>
                <w:rFonts w:ascii="Calibri" w:cs="Calibri" w:eastAsia="Calibri" w:hAnsi="Calibri"/>
                <w:b w:val="false"/>
                <w:bCs w:val="false"/>
                <w:color w:val="1A1A1A"/>
                <w:sz w:val="19"/>
                <w:szCs w:val="19"/>
              </w:rPr>
              <w:t xml:space="preserve">Auto-registers fixed asset; 84-month useful life</w:t>
            </w:r>
          </w:p>
        </w:tc>
      </w:tr>
      <w:tr>
        <w:tc>
          <w:tcPr>
            <w:tcW w:type="dxa" w:w="2800"/>
            <w:shd w:fill="FFFFFF" w:val="clear"/>
          </w:tcPr>
          <w:p>
            <w:r>
              <w:rPr>
                <w:rFonts w:ascii="Calibri" w:cs="Calibri" w:eastAsia="Calibri" w:hAnsi="Calibri"/>
                <w:b/>
                <w:bCs/>
                <w:color w:val="1A1A1A"/>
                <w:sz w:val="19"/>
                <w:szCs w:val="19"/>
              </w:rPr>
              <w:t xml:space="preserve">Generator</w:t>
            </w:r>
          </w:p>
        </w:tc>
        <w:tc>
          <w:tcPr>
            <w:tcW w:type="dxa" w:w="900"/>
            <w:shd w:fill="FFFFFF" w:val="clear"/>
          </w:tcPr>
          <w:p>
            <w:r>
              <w:rPr>
                <w:rFonts w:ascii="Calibri" w:cs="Calibri" w:eastAsia="Calibri" w:hAnsi="Calibri"/>
                <w:b w:val="false"/>
                <w:bCs w:val="false"/>
                <w:color w:val="1A1A1A"/>
                <w:sz w:val="19"/>
                <w:szCs w:val="19"/>
              </w:rPr>
              <w:t xml:space="preserve">1504</w:t>
            </w:r>
          </w:p>
        </w:tc>
        <w:tc>
          <w:tcPr>
            <w:tcW w:type="dxa" w:w="1000"/>
            <w:shd w:fill="FFFFFF" w:val="clear"/>
          </w:tcPr>
          <w:p>
            <w:r>
              <w:rPr>
                <w:rFonts w:ascii="Calibri" w:cs="Calibri" w:eastAsia="Calibri" w:hAnsi="Calibri"/>
                <w:b w:val="false"/>
                <w:bCs w:val="false"/>
                <w:color w:val="1A1A1A"/>
                <w:sz w:val="19"/>
                <w:szCs w:val="19"/>
              </w:rPr>
              <w:t xml:space="preserve">CAPEX</w:t>
            </w:r>
          </w:p>
        </w:tc>
        <w:tc>
          <w:tcPr>
            <w:tcW w:type="dxa" w:w="4300"/>
            <w:shd w:fill="FFFFFF" w:val="clear"/>
          </w:tcPr>
          <w:p>
            <w:r>
              <w:rPr>
                <w:rFonts w:ascii="Calibri" w:cs="Calibri" w:eastAsia="Calibri" w:hAnsi="Calibri"/>
                <w:b w:val="false"/>
                <w:bCs w:val="false"/>
                <w:color w:val="1A1A1A"/>
                <w:sz w:val="19"/>
                <w:szCs w:val="19"/>
              </w:rPr>
              <w:t xml:space="preserve">Auto-registers fixed asset; 60-month useful life</w:t>
            </w:r>
          </w:p>
        </w:tc>
      </w:tr>
    </w:tbl>
    <w:p>
      <w:r>
        <w:br w:type="page"/>
      </w:r>
    </w:p>
    <w:p>
      <w:pPr>
        <w:pStyle w:val="Heading1"/>
        <w:spacing w:after="120" w:before="280"/>
      </w:pPr>
      <w:r>
        <w:rPr>
          <w:rFonts w:ascii="Calibri" w:cs="Calibri" w:eastAsia="Calibri" w:hAnsi="Calibri"/>
          <w:b/>
          <w:bCs/>
          <w:color w:val="0D2B19"/>
          <w:sz w:val="40"/>
          <w:szCs w:val="40"/>
        </w:rPr>
        <w:t xml:space="preserve">APPENDIX B — HR ROLE PERMISSION BUNDLES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00"/>
            <w:shd w:fill="1B6B3A" w:val="clear"/>
          </w:tcPr>
          <w:p>
            <w:r>
              <w:rPr>
                <w:rFonts w:ascii="Calibri" w:cs="Calibri" w:eastAsia="Calibri" w:hAnsi="Calibri"/>
                <w:b/>
                <w:bCs/>
                <w:color w:val="FFFFFF"/>
                <w:sz w:val="20"/>
                <w:szCs w:val="20"/>
              </w:rPr>
              <w:t xml:space="preserve">Bundle</w:t>
            </w:r>
          </w:p>
        </w:tc>
        <w:tc>
          <w:tcPr>
            <w:tcW w:type="dxa" w:w="2200"/>
            <w:shd w:fill="1B6B3A" w:val="clear"/>
          </w:tcPr>
          <w:p>
            <w:r>
              <w:rPr>
                <w:rFonts w:ascii="Calibri" w:cs="Calibri" w:eastAsia="Calibri" w:hAnsi="Calibri"/>
                <w:b/>
                <w:bCs/>
                <w:color w:val="FFFFFF"/>
                <w:sz w:val="20"/>
                <w:szCs w:val="20"/>
              </w:rPr>
              <w:t xml:space="preserve">Roles</w:t>
            </w:r>
          </w:p>
        </w:tc>
        <w:tc>
          <w:tcPr>
            <w:tcW w:type="dxa" w:w="4600"/>
            <w:shd w:fill="1B6B3A" w:val="clear"/>
          </w:tcPr>
          <w:p>
            <w:r>
              <w:rPr>
                <w:rFonts w:ascii="Calibri" w:cs="Calibri" w:eastAsia="Calibri" w:hAnsi="Calibri"/>
                <w:b/>
                <w:bCs/>
                <w:color w:val="FFFFFF"/>
                <w:sz w:val="20"/>
                <w:szCs w:val="20"/>
              </w:rPr>
              <w:t xml:space="preserve">Key Permissions Included</w:t>
            </w:r>
          </w:p>
        </w:tc>
      </w:tr>
      <w:tr>
        <w:tc>
          <w:tcPr>
            <w:tcW w:type="dxa" w:w="2200"/>
            <w:shd w:fill="FFFFFF" w:val="clear"/>
          </w:tcPr>
          <w:p>
            <w:r>
              <w:rPr>
                <w:rFonts w:ascii="Calibri" w:cs="Calibri" w:eastAsia="Calibri" w:hAnsi="Calibri"/>
                <w:b/>
                <w:bCs/>
                <w:color w:val="1A1A1A"/>
                <w:sz w:val="19"/>
                <w:szCs w:val="19"/>
              </w:rPr>
              <w:t xml:space="preserve">selfService</w:t>
            </w:r>
          </w:p>
        </w:tc>
        <w:tc>
          <w:tcPr>
            <w:tcW w:type="dxa" w:w="2200"/>
            <w:shd w:fill="FFFFFF" w:val="clear"/>
          </w:tcPr>
          <w:p>
            <w:r>
              <w:rPr>
                <w:rFonts w:ascii="Calibri" w:cs="Calibri" w:eastAsia="Calibri" w:hAnsi="Calibri"/>
                <w:b w:val="false"/>
                <w:bCs w:val="false"/>
                <w:color w:val="1A1A1A"/>
                <w:sz w:val="19"/>
                <w:szCs w:val="19"/>
              </w:rPr>
              <w:t xml:space="preserve">All staff (default)</w:t>
            </w:r>
          </w:p>
        </w:tc>
        <w:tc>
          <w:tcPr>
            <w:tcW w:type="dxa" w:w="4600"/>
            <w:shd w:fill="FFFFFF" w:val="clear"/>
          </w:tcPr>
          <w:p>
            <w:r>
              <w:rPr>
                <w:rFonts w:ascii="Calibri" w:cs="Calibri" w:eastAsia="Calibri" w:hAnsi="Calibri"/>
                <w:b w:val="false"/>
                <w:bCs w:val="false"/>
                <w:color w:val="1A1A1A"/>
                <w:sz w:val="19"/>
                <w:szCs w:val="19"/>
              </w:rPr>
              <w:t xml:space="preserve">hr.self, my_profile.view, my_leave.request, my_loan.request, my_attendance.view, my_payslip.view, my_documents.view</w:t>
            </w:r>
          </w:p>
        </w:tc>
      </w:tr>
      <w:tr>
        <w:tc>
          <w:tcPr>
            <w:tcW w:type="dxa" w:w="2200"/>
            <w:shd w:fill="F0F7F3" w:val="clear"/>
          </w:tcPr>
          <w:p>
            <w:r>
              <w:rPr>
                <w:rFonts w:ascii="Calibri" w:cs="Calibri" w:eastAsia="Calibri" w:hAnsi="Calibri"/>
                <w:b/>
                <w:bCs/>
                <w:color w:val="1A1A1A"/>
                <w:sz w:val="19"/>
                <w:szCs w:val="19"/>
              </w:rPr>
              <w:t xml:space="preserve">branchManager</w:t>
            </w:r>
          </w:p>
        </w:tc>
        <w:tc>
          <w:tcPr>
            <w:tcW w:type="dxa" w:w="2200"/>
            <w:shd w:fill="F0F7F3" w:val="clear"/>
          </w:tcPr>
          <w:p>
            <w:r>
              <w:rPr>
                <w:rFonts w:ascii="Calibri" w:cs="Calibri" w:eastAsia="Calibri" w:hAnsi="Calibri"/>
                <w:b w:val="false"/>
                <w:bCs w:val="false"/>
                <w:color w:val="1A1A1A"/>
                <w:sz w:val="19"/>
                <w:szCs w:val="19"/>
              </w:rPr>
              <w:t xml:space="preserve">sales_manager</w:t>
            </w:r>
          </w:p>
        </w:tc>
        <w:tc>
          <w:tcPr>
            <w:tcW w:type="dxa" w:w="4600"/>
            <w:shd w:fill="F0F7F3" w:val="clear"/>
          </w:tcPr>
          <w:p>
            <w:r>
              <w:rPr>
                <w:rFonts w:ascii="Calibri" w:cs="Calibri" w:eastAsia="Calibri" w:hAnsi="Calibri"/>
                <w:b w:val="false"/>
                <w:bCs w:val="false"/>
                <w:color w:val="1A1A1A"/>
                <w:sz w:val="19"/>
                <w:szCs w:val="19"/>
              </w:rPr>
              <w:t xml:space="preserve">selfService + hr.team.view, attendance.mark, daily_roll.mark, leave.endorse, loan.endorse, branch.endorse_staff, incident.create, transfer.recommend, absence.view/manage</w:t>
            </w:r>
          </w:p>
        </w:tc>
      </w:tr>
      <w:tr>
        <w:tc>
          <w:tcPr>
            <w:tcW w:type="dxa" w:w="2200"/>
            <w:shd w:fill="FFFFFF" w:val="clear"/>
          </w:tcPr>
          <w:p>
            <w:r>
              <w:rPr>
                <w:rFonts w:ascii="Calibri" w:cs="Calibri" w:eastAsia="Calibri" w:hAnsi="Calibri"/>
                <w:b/>
                <w:bCs/>
                <w:color w:val="1A1A1A"/>
                <w:sz w:val="19"/>
                <w:szCs w:val="19"/>
              </w:rPr>
              <w:t xml:space="preserve">hrAdmin</w:t>
            </w:r>
          </w:p>
        </w:tc>
        <w:tc>
          <w:tcPr>
            <w:tcW w:type="dxa" w:w="2200"/>
            <w:shd w:fill="FFFFFF" w:val="clear"/>
          </w:tcPr>
          <w:p>
            <w:r>
              <w:rPr>
                <w:rFonts w:ascii="Calibri" w:cs="Calibri" w:eastAsia="Calibri" w:hAnsi="Calibri"/>
                <w:b w:val="false"/>
                <w:bCs w:val="false"/>
                <w:color w:val="1A1A1A"/>
                <w:sz w:val="19"/>
                <w:szCs w:val="19"/>
              </w:rPr>
              <w:t xml:space="preserve">hr_admin</w:t>
            </w:r>
          </w:p>
        </w:tc>
        <w:tc>
          <w:tcPr>
            <w:tcW w:type="dxa" w:w="4600"/>
            <w:shd w:fill="FFFFFF" w:val="clear"/>
          </w:tcPr>
          <w:p>
            <w:r>
              <w:rPr>
                <w:rFonts w:ascii="Calibri" w:cs="Calibri" w:eastAsia="Calibri" w:hAnsi="Calibri"/>
                <w:b w:val="false"/>
                <w:bCs w:val="false"/>
                <w:color w:val="1A1A1A"/>
                <w:sz w:val="19"/>
                <w:szCs w:val="19"/>
              </w:rPr>
              <w:t xml:space="preserve">Full HR: staff.manage, all 5 exit clearance stages, asset custody, recovery management, all leave/loan/discipline management</w:t>
            </w:r>
          </w:p>
        </w:tc>
      </w:tr>
      <w:tr>
        <w:tc>
          <w:tcPr>
            <w:tcW w:type="dxa" w:w="2200"/>
            <w:shd w:fill="F0F7F3" w:val="clear"/>
          </w:tcPr>
          <w:p>
            <w:r>
              <w:rPr>
                <w:rFonts w:ascii="Calibri" w:cs="Calibri" w:eastAsia="Calibri" w:hAnsi="Calibri"/>
                <w:b/>
                <w:bCs/>
                <w:color w:val="1A1A1A"/>
                <w:sz w:val="19"/>
                <w:szCs w:val="19"/>
              </w:rPr>
              <w:t xml:space="preserve">gmhr</w:t>
            </w:r>
          </w:p>
        </w:tc>
        <w:tc>
          <w:tcPr>
            <w:tcW w:type="dxa" w:w="2200"/>
            <w:shd w:fill="F0F7F3" w:val="clear"/>
          </w:tcPr>
          <w:p>
            <w:r>
              <w:rPr>
                <w:rFonts w:ascii="Calibri" w:cs="Calibri" w:eastAsia="Calibri" w:hAnsi="Calibri"/>
                <w:b w:val="false"/>
                <w:bCs w:val="false"/>
                <w:color w:val="1A1A1A"/>
                <w:sz w:val="19"/>
                <w:szCs w:val="19"/>
              </w:rPr>
              <w:t xml:space="preserve">gmhr</w:t>
            </w:r>
          </w:p>
        </w:tc>
        <w:tc>
          <w:tcPr>
            <w:tcW w:type="dxa" w:w="4600"/>
            <w:shd w:fill="F0F7F3" w:val="clear"/>
          </w:tcPr>
          <w:p>
            <w:r>
              <w:rPr>
                <w:rFonts w:ascii="Calibri" w:cs="Calibri" w:eastAsia="Calibri" w:hAnsi="Calibri"/>
                <w:b w:val="false"/>
                <w:bCs w:val="false"/>
                <w:color w:val="1A1A1A"/>
                <w:sz w:val="19"/>
                <w:szCs w:val="19"/>
              </w:rPr>
              <w:t xml:space="preserve">gm_approve, final_approve, exit.final_clear, letters.approve, transfer final approval</w:t>
            </w:r>
          </w:p>
        </w:tc>
      </w:tr>
      <w:tr>
        <w:tc>
          <w:tcPr>
            <w:tcW w:type="dxa" w:w="2200"/>
            <w:shd w:fill="FFFFFF" w:val="clear"/>
          </w:tcPr>
          <w:p>
            <w:r>
              <w:rPr>
                <w:rFonts w:ascii="Calibri" w:cs="Calibri" w:eastAsia="Calibri" w:hAnsi="Calibri"/>
                <w:b/>
                <w:bCs/>
                <w:color w:val="1A1A1A"/>
                <w:sz w:val="19"/>
                <w:szCs w:val="19"/>
              </w:rPr>
              <w:t xml:space="preserve">mdExecutive</w:t>
            </w:r>
          </w:p>
        </w:tc>
        <w:tc>
          <w:tcPr>
            <w:tcW w:type="dxa" w:w="2200"/>
            <w:shd w:fill="FFFFFF" w:val="clear"/>
          </w:tcPr>
          <w:p>
            <w:r>
              <w:rPr>
                <w:rFonts w:ascii="Calibri" w:cs="Calibri" w:eastAsia="Calibri" w:hAnsi="Calibri"/>
                <w:b w:val="false"/>
                <w:bCs w:val="false"/>
                <w:color w:val="1A1A1A"/>
                <w:sz w:val="19"/>
                <w:szCs w:val="19"/>
              </w:rPr>
              <w:t xml:space="preserve">md</w:t>
            </w:r>
          </w:p>
        </w:tc>
        <w:tc>
          <w:tcPr>
            <w:tcW w:type="dxa" w:w="4600"/>
            <w:shd w:fill="FFFFFF" w:val="clear"/>
          </w:tcPr>
          <w:p>
            <w:r>
              <w:rPr>
                <w:rFonts w:ascii="Calibri" w:cs="Calibri" w:eastAsia="Calibri" w:hAnsi="Calibri"/>
                <w:b w:val="false"/>
                <w:bCs w:val="false"/>
                <w:color w:val="1A1A1A"/>
                <w:sz w:val="19"/>
                <w:szCs w:val="19"/>
              </w:rPr>
              <w:t xml:space="preserve">executive.view, payroll.md_approve, salary_structure.approve, exceptional_loan.approve, chairman.manage, special_increment.approve, special_beneficiary.manage, branch_contribution.mark</w:t>
            </w:r>
          </w:p>
        </w:tc>
      </w:tr>
      <w:tr>
        <w:tc>
          <w:tcPr>
            <w:tcW w:type="dxa" w:w="2200"/>
            <w:shd w:fill="F0F7F3" w:val="clear"/>
          </w:tcPr>
          <w:p>
            <w:r>
              <w:rPr>
                <w:rFonts w:ascii="Calibri" w:cs="Calibri" w:eastAsia="Calibri" w:hAnsi="Calibri"/>
                <w:b/>
                <w:bCs/>
                <w:color w:val="1A1A1A"/>
                <w:sz w:val="19"/>
                <w:szCs w:val="19"/>
              </w:rPr>
              <w:t xml:space="preserve">executiveScholarshipDomestic</w:t>
            </w:r>
          </w:p>
        </w:tc>
        <w:tc>
          <w:tcPr>
            <w:tcW w:type="dxa" w:w="2200"/>
            <w:shd w:fill="F0F7F3" w:val="clear"/>
          </w:tcPr>
          <w:p>
            <w:r>
              <w:rPr>
                <w:rFonts w:ascii="Calibri" w:cs="Calibri" w:eastAsia="Calibri" w:hAnsi="Calibri"/>
                <w:b w:val="false"/>
                <w:bCs w:val="false"/>
                <w:color w:val="1A1A1A"/>
                <w:sz w:val="19"/>
                <w:szCs w:val="19"/>
              </w:rPr>
              <w:t xml:space="preserve">ceo, chairman</w:t>
            </w:r>
          </w:p>
        </w:tc>
        <w:tc>
          <w:tcPr>
            <w:tcW w:type="dxa" w:w="4600"/>
            <w:shd w:fill="F0F7F3" w:val="clear"/>
          </w:tcPr>
          <w:p>
            <w:r>
              <w:rPr>
                <w:rFonts w:ascii="Calibri" w:cs="Calibri" w:eastAsia="Calibri" w:hAnsi="Calibri"/>
                <w:b w:val="false"/>
                <w:bCs w:val="false"/>
                <w:color w:val="1A1A1A"/>
                <w:sz w:val="19"/>
                <w:szCs w:val="19"/>
              </w:rPr>
              <w:t xml:space="preserve">executive.view + benefits, chairman.manage, special_beneficiary.manage, payroll.view_sensitive, payroll.md_approve, directory.view, staff.manage, hq.view_all_branches</w:t>
            </w:r>
          </w:p>
        </w:tc>
      </w:tr>
      <w:tr>
        <w:tc>
          <w:tcPr>
            <w:tcW w:type="dxa" w:w="2200"/>
            <w:shd w:fill="FFFFFF" w:val="clear"/>
          </w:tcPr>
          <w:p>
            <w:r>
              <w:rPr>
                <w:rFonts w:ascii="Calibri" w:cs="Calibri" w:eastAsia="Calibri" w:hAnsi="Calibri"/>
                <w:b/>
                <w:bCs/>
                <w:color w:val="1A1A1A"/>
                <w:sz w:val="19"/>
                <w:szCs w:val="19"/>
              </w:rPr>
              <w:t xml:space="preserve">financeHr</w:t>
            </w:r>
          </w:p>
        </w:tc>
        <w:tc>
          <w:tcPr>
            <w:tcW w:type="dxa" w:w="2200"/>
            <w:shd w:fill="FFFFFF" w:val="clear"/>
          </w:tcPr>
          <w:p>
            <w:r>
              <w:rPr>
                <w:rFonts w:ascii="Calibri" w:cs="Calibri" w:eastAsia="Calibri" w:hAnsi="Calibri"/>
                <w:b w:val="false"/>
                <w:bCs w:val="false"/>
                <w:color w:val="1A1A1A"/>
                <w:sz w:val="19"/>
                <w:szCs w:val="19"/>
              </w:rPr>
              <w:t xml:space="preserve">finance_manager (sub-bundle)</w:t>
            </w:r>
          </w:p>
        </w:tc>
        <w:tc>
          <w:tcPr>
            <w:tcW w:type="dxa" w:w="4600"/>
            <w:shd w:fill="FFFFFF" w:val="clear"/>
          </w:tcPr>
          <w:p>
            <w:r>
              <w:rPr>
                <w:rFonts w:ascii="Calibri" w:cs="Calibri" w:eastAsia="Calibri" w:hAnsi="Calibri"/>
                <w:b w:val="false"/>
                <w:bCs w:val="false"/>
                <w:color w:val="1A1A1A"/>
                <w:sz w:val="19"/>
                <w:szCs w:val="19"/>
              </w:rPr>
              <w:t xml:space="preserve">hr.payroll.pay, hr.payroll.export, hr.loan.disburse, hr.exit.finance_clear, hr.exit.view</w:t>
            </w:r>
          </w:p>
        </w:tc>
      </w:tr>
    </w:tbl>
    <w:p>
      <w:r>
        <w:br w:type="page"/>
      </w:r>
    </w:p>
    <w:p>
      <w:pPr>
        <w:pStyle w:val="Heading1"/>
        <w:spacing w:after="120" w:before="280"/>
      </w:pPr>
      <w:r>
        <w:rPr>
          <w:rFonts w:ascii="Calibri" w:cs="Calibri" w:eastAsia="Calibri" w:hAnsi="Calibri"/>
          <w:b/>
          <w:bCs/>
          <w:color w:val="0D2B19"/>
          <w:sz w:val="40"/>
          <w:szCs w:val="40"/>
        </w:rPr>
        <w:t xml:space="preserve">APPENDIX C —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600"/>
            <w:shd w:fill="1B6B3A" w:val="clear"/>
          </w:tcPr>
          <w:p>
            <w:r>
              <w:rPr>
                <w:rFonts w:ascii="Calibri" w:cs="Calibri" w:eastAsia="Calibri" w:hAnsi="Calibri"/>
                <w:b/>
                <w:bCs/>
                <w:color w:val="FFFFFF"/>
                <w:sz w:val="20"/>
                <w:szCs w:val="20"/>
              </w:rPr>
              <w:t xml:space="preserve">Term</w:t>
            </w:r>
          </w:p>
        </w:tc>
        <w:tc>
          <w:tcPr>
            <w:tcW w:type="dxa" w:w="6400"/>
            <w:shd w:fill="1B6B3A" w:val="clear"/>
          </w:tcPr>
          <w:p>
            <w:r>
              <w:rPr>
                <w:rFonts w:ascii="Calibri" w:cs="Calibri" w:eastAsia="Calibri" w:hAnsi="Calibri"/>
                <w:b/>
                <w:bCs/>
                <w:color w:val="FFFFFF"/>
                <w:sz w:val="20"/>
                <w:szCs w:val="20"/>
              </w:rPr>
              <w:t xml:space="preserve">Definition</w:t>
            </w:r>
          </w:p>
        </w:tc>
      </w:tr>
      <w:tr>
        <w:tc>
          <w:tcPr>
            <w:tcW w:type="dxa" w:w="2600"/>
            <w:shd w:fill="FFFFFF" w:val="clear"/>
          </w:tcPr>
          <w:p>
            <w:r>
              <w:rPr>
                <w:rFonts w:ascii="Calibri" w:cs="Calibri" w:eastAsia="Calibri" w:hAnsi="Calibri"/>
                <w:b/>
                <w:bCs/>
                <w:color w:val="1A1A1A"/>
                <w:sz w:val="19"/>
                <w:szCs w:val="19"/>
              </w:rPr>
              <w:t xml:space="preserve">AP1c</w:t>
            </w:r>
          </w:p>
        </w:tc>
        <w:tc>
          <w:tcPr>
            <w:tcW w:type="dxa" w:w="6400"/>
            <w:shd w:fill="FFFFFF" w:val="clear"/>
          </w:tcPr>
          <w:p>
            <w:r>
              <w:rPr>
                <w:rFonts w:ascii="Calibri" w:cs="Calibri" w:eastAsia="Calibri" w:hAnsi="Calibri"/>
                <w:b w:val="false"/>
                <w:bCs w:val="false"/>
                <w:color w:val="1A1A1A"/>
                <w:sz w:val="19"/>
                <w:szCs w:val="19"/>
              </w:rPr>
              <w:t xml:space="preserve">Accounting Phase 1c — production-completion revenue recognition with automatic GL posting</w:t>
            </w:r>
          </w:p>
        </w:tc>
      </w:tr>
      <w:tr>
        <w:tc>
          <w:tcPr>
            <w:tcW w:type="dxa" w:w="2600"/>
            <w:shd w:fill="F0F7F3" w:val="clear"/>
          </w:tcPr>
          <w:p>
            <w:r>
              <w:rPr>
                <w:rFonts w:ascii="Calibri" w:cs="Calibri" w:eastAsia="Calibri" w:hAnsi="Calibri"/>
                <w:b/>
                <w:bCs/>
                <w:color w:val="1A1A1A"/>
                <w:sz w:val="19"/>
                <w:szCs w:val="19"/>
              </w:rPr>
              <w:t xml:space="preserve">AP2</w:t>
            </w:r>
          </w:p>
        </w:tc>
        <w:tc>
          <w:tcPr>
            <w:tcW w:type="dxa" w:w="6400"/>
            <w:shd w:fill="F0F7F3" w:val="clear"/>
          </w:tcPr>
          <w:p>
            <w:r>
              <w:rPr>
                <w:rFonts w:ascii="Calibri" w:cs="Calibri" w:eastAsia="Calibri" w:hAnsi="Calibri"/>
                <w:b w:val="false"/>
                <w:bCs w:val="false"/>
                <w:color w:val="1A1A1A"/>
                <w:sz w:val="19"/>
                <w:szCs w:val="19"/>
              </w:rPr>
              <w:t xml:space="preserve">Accounting Phase 2 — received-basis accounts payable; inventory valued at landed cost</w:t>
            </w:r>
          </w:p>
        </w:tc>
      </w:tr>
      <w:tr>
        <w:tc>
          <w:tcPr>
            <w:tcW w:type="dxa" w:w="2600"/>
            <w:shd w:fill="FFFFFF" w:val="clear"/>
          </w:tcPr>
          <w:p>
            <w:r>
              <w:rPr>
                <w:rFonts w:ascii="Calibri" w:cs="Calibri" w:eastAsia="Calibri" w:hAnsi="Calibri"/>
                <w:b/>
                <w:bCs/>
                <w:color w:val="1A1A1A"/>
                <w:sz w:val="19"/>
                <w:szCs w:val="19"/>
              </w:rPr>
              <w:t xml:space="preserve">AP3</w:t>
            </w:r>
          </w:p>
        </w:tc>
        <w:tc>
          <w:tcPr>
            <w:tcW w:type="dxa" w:w="6400"/>
            <w:shd w:fill="FFFFFF" w:val="clear"/>
          </w:tcPr>
          <w:p>
            <w:r>
              <w:rPr>
                <w:rFonts w:ascii="Calibri" w:cs="Calibri" w:eastAsia="Calibri" w:hAnsi="Calibri"/>
                <w:b w:val="false"/>
                <w:bCs w:val="false"/>
                <w:color w:val="1A1A1A"/>
                <w:sz w:val="19"/>
                <w:szCs w:val="19"/>
              </w:rPr>
              <w:t xml:space="preserve">Accounting Phase 3 — branch P&amp;L, material cost classification, payroll labour per production job</w:t>
            </w:r>
          </w:p>
        </w:tc>
      </w:tr>
      <w:tr>
        <w:tc>
          <w:tcPr>
            <w:tcW w:type="dxa" w:w="2600"/>
            <w:shd w:fill="F0F7F3" w:val="clear"/>
          </w:tcPr>
          <w:p>
            <w:r>
              <w:rPr>
                <w:rFonts w:ascii="Calibri" w:cs="Calibri" w:eastAsia="Calibri" w:hAnsi="Calibri"/>
                <w:b/>
                <w:bCs/>
                <w:color w:val="1A1A1A"/>
                <w:sz w:val="19"/>
                <w:szCs w:val="19"/>
              </w:rPr>
              <w:t xml:space="preserve">COGS</w:t>
            </w:r>
          </w:p>
        </w:tc>
        <w:tc>
          <w:tcPr>
            <w:tcW w:type="dxa" w:w="6400"/>
            <w:shd w:fill="F0F7F3" w:val="clear"/>
          </w:tcPr>
          <w:p>
            <w:r>
              <w:rPr>
                <w:rFonts w:ascii="Calibri" w:cs="Calibri" w:eastAsia="Calibri" w:hAnsi="Calibri"/>
                <w:b w:val="false"/>
                <w:bCs w:val="false"/>
                <w:color w:val="1A1A1A"/>
                <w:sz w:val="19"/>
                <w:szCs w:val="19"/>
              </w:rPr>
              <w:t xml:space="preserve">Cost of Goods Sold — direct production costs (GL accounts 5010–5050)</w:t>
            </w:r>
          </w:p>
        </w:tc>
      </w:tr>
      <w:tr>
        <w:tc>
          <w:tcPr>
            <w:tcW w:type="dxa" w:w="2600"/>
            <w:shd w:fill="FFFFFF" w:val="clear"/>
          </w:tcPr>
          <w:p>
            <w:r>
              <w:rPr>
                <w:rFonts w:ascii="Calibri" w:cs="Calibri" w:eastAsia="Calibri" w:hAnsi="Calibri"/>
                <w:b/>
                <w:bCs/>
                <w:color w:val="1A1A1A"/>
                <w:sz w:val="19"/>
                <w:szCs w:val="19"/>
              </w:rPr>
              <w:t xml:space="preserve">Credit Exception</w:t>
            </w:r>
          </w:p>
        </w:tc>
        <w:tc>
          <w:tcPr>
            <w:tcW w:type="dxa" w:w="6400"/>
            <w:shd w:fill="FFFFFF" w:val="clear"/>
          </w:tcPr>
          <w:p>
            <w:r>
              <w:rPr>
                <w:rFonts w:ascii="Calibri" w:cs="Calibri" w:eastAsia="Calibri" w:hAnsi="Calibri"/>
                <w:b w:val="false"/>
                <w:bCs w:val="false"/>
                <w:color w:val="1A1A1A"/>
                <w:sz w:val="19"/>
                <w:szCs w:val="19"/>
              </w:rPr>
              <w:t xml:space="preserve">Formal approval allowing a customer to receive goods on credit with agreed terms</w:t>
            </w:r>
          </w:p>
        </w:tc>
      </w:tr>
      <w:tr>
        <w:tc>
          <w:tcPr>
            <w:tcW w:type="dxa" w:w="2600"/>
            <w:shd w:fill="F0F7F3" w:val="clear"/>
          </w:tcPr>
          <w:p>
            <w:r>
              <w:rPr>
                <w:rFonts w:ascii="Calibri" w:cs="Calibri" w:eastAsia="Calibri" w:hAnsi="Calibri"/>
                <w:b/>
                <w:bCs/>
                <w:color w:val="1A1A1A"/>
                <w:sz w:val="19"/>
                <w:szCs w:val="19"/>
              </w:rPr>
              <w:t xml:space="preserve">Cutting List</w:t>
            </w:r>
          </w:p>
        </w:tc>
        <w:tc>
          <w:tcPr>
            <w:tcW w:type="dxa" w:w="6400"/>
            <w:shd w:fill="F0F7F3" w:val="clear"/>
          </w:tcPr>
          <w:p>
            <w:r>
              <w:rPr>
                <w:rFonts w:ascii="Calibri" w:cs="Calibri" w:eastAsia="Calibri" w:hAnsi="Calibri"/>
                <w:b w:val="false"/>
                <w:bCs w:val="false"/>
                <w:color w:val="1A1A1A"/>
                <w:sz w:val="19"/>
                <w:szCs w:val="19"/>
              </w:rPr>
              <w:t xml:space="preserve">Production work order (CL-XX-YY-NNNN) issued from Sales to the factory</w:t>
            </w:r>
          </w:p>
        </w:tc>
      </w:tr>
      <w:tr>
        <w:tc>
          <w:tcPr>
            <w:tcW w:type="dxa" w:w="2600"/>
            <w:shd w:fill="FFFFFF" w:val="clear"/>
          </w:tcPr>
          <w:p>
            <w:r>
              <w:rPr>
                <w:rFonts w:ascii="Calibri" w:cs="Calibri" w:eastAsia="Calibri" w:hAnsi="Calibri"/>
                <w:b/>
                <w:bCs/>
                <w:color w:val="1A1A1A"/>
                <w:sz w:val="19"/>
                <w:szCs w:val="19"/>
              </w:rPr>
              <w:t xml:space="preserve">Delivery Gate</w:t>
            </w:r>
          </w:p>
        </w:tc>
        <w:tc>
          <w:tcPr>
            <w:tcW w:type="dxa" w:w="6400"/>
            <w:shd w:fill="FFFFFF" w:val="clear"/>
          </w:tcPr>
          <w:p>
            <w:r>
              <w:rPr>
                <w:rFonts w:ascii="Calibri" w:cs="Calibri" w:eastAsia="Calibri" w:hAnsi="Calibri"/>
                <w:b w:val="false"/>
                <w:bCs w:val="false"/>
                <w:color w:val="1A1A1A"/>
                <w:sz w:val="19"/>
                <w:szCs w:val="19"/>
              </w:rPr>
              <w:t xml:space="preserve">Payment enforcement check before goods are dispatched (modes: off / warn / enforce)</w:t>
            </w:r>
          </w:p>
        </w:tc>
      </w:tr>
      <w:tr>
        <w:tc>
          <w:tcPr>
            <w:tcW w:type="dxa" w:w="2600"/>
            <w:shd w:fill="F0F7F3" w:val="clear"/>
          </w:tcPr>
          <w:p>
            <w:r>
              <w:rPr>
                <w:rFonts w:ascii="Calibri" w:cs="Calibri" w:eastAsia="Calibri" w:hAnsi="Calibri"/>
                <w:b/>
                <w:bCs/>
                <w:color w:val="1A1A1A"/>
                <w:sz w:val="19"/>
                <w:szCs w:val="19"/>
              </w:rPr>
              <w:t xml:space="preserve">Finance Desk Separation</w:t>
            </w:r>
          </w:p>
        </w:tc>
        <w:tc>
          <w:tcPr>
            <w:tcW w:type="dxa" w:w="6400"/>
            <w:shd w:fill="F0F7F3" w:val="clear"/>
          </w:tcPr>
          <w:p>
            <w:r>
              <w:rPr>
                <w:rFonts w:ascii="Calibri" w:cs="Calibri" w:eastAsia="Calibri" w:hAnsi="Calibri"/>
                <w:b w:val="false"/>
                <w:bCs w:val="false"/>
                <w:color w:val="1A1A1A"/>
                <w:sz w:val="19"/>
                <w:szCs w:val="19"/>
              </w:rPr>
              <w:t xml:space="preserve">Phase B control — Cashier desk (/cashier) and Accounting desk (/accounting) separated by permission</w:t>
            </w:r>
          </w:p>
        </w:tc>
      </w:tr>
      <w:tr>
        <w:tc>
          <w:tcPr>
            <w:tcW w:type="dxa" w:w="2600"/>
            <w:shd w:fill="FFFFFF" w:val="clear"/>
          </w:tcPr>
          <w:p>
            <w:r>
              <w:rPr>
                <w:rFonts w:ascii="Calibri" w:cs="Calibri" w:eastAsia="Calibri" w:hAnsi="Calibri"/>
                <w:b/>
                <w:bCs/>
                <w:color w:val="1A1A1A"/>
                <w:sz w:val="19"/>
                <w:szCs w:val="19"/>
              </w:rPr>
              <w:t xml:space="preserve">GRN</w:t>
            </w:r>
          </w:p>
        </w:tc>
        <w:tc>
          <w:tcPr>
            <w:tcW w:type="dxa" w:w="6400"/>
            <w:shd w:fill="FFFFFF" w:val="clear"/>
          </w:tcPr>
          <w:p>
            <w:r>
              <w:rPr>
                <w:rFonts w:ascii="Calibri" w:cs="Calibri" w:eastAsia="Calibri" w:hAnsi="Calibri"/>
                <w:b w:val="false"/>
                <w:bCs w:val="false"/>
                <w:color w:val="1A1A1A"/>
                <w:sz w:val="19"/>
                <w:szCs w:val="19"/>
              </w:rPr>
              <w:t xml:space="preserve">Goods Received Note — records coil or accessory arrival at a branch from supplier</w:t>
            </w:r>
          </w:p>
        </w:tc>
      </w:tr>
      <w:tr>
        <w:tc>
          <w:tcPr>
            <w:tcW w:type="dxa" w:w="2600"/>
            <w:shd w:fill="F0F7F3" w:val="clear"/>
          </w:tcPr>
          <w:p>
            <w:r>
              <w:rPr>
                <w:rFonts w:ascii="Calibri" w:cs="Calibri" w:eastAsia="Calibri" w:hAnsi="Calibri"/>
                <w:b/>
                <w:bCs/>
                <w:color w:val="1A1A1A"/>
                <w:sz w:val="19"/>
                <w:szCs w:val="19"/>
              </w:rPr>
              <w:t xml:space="preserve">Obligation Account</w:t>
            </w:r>
          </w:p>
        </w:tc>
        <w:tc>
          <w:tcPr>
            <w:tcW w:type="dxa" w:w="6400"/>
            <w:shd w:fill="F0F7F3" w:val="clear"/>
          </w:tcPr>
          <w:p>
            <w:r>
              <w:rPr>
                <w:rFonts w:ascii="Calibri" w:cs="Calibri" w:eastAsia="Calibri" w:hAnsi="Calibri"/>
                <w:b w:val="false"/>
                <w:bCs w:val="false"/>
                <w:color w:val="1A1A1A"/>
                <w:sz w:val="19"/>
                <w:szCs w:val="19"/>
              </w:rPr>
              <w:t xml:space="preserve">Staff financial obligation ledger (OBL) tracking loans, purchase credits, and recoveries</w:t>
            </w:r>
          </w:p>
        </w:tc>
      </w:tr>
      <w:tr>
        <w:tc>
          <w:tcPr>
            <w:tcW w:type="dxa" w:w="2600"/>
            <w:shd w:fill="FFFFFF" w:val="clear"/>
          </w:tcPr>
          <w:p>
            <w:r>
              <w:rPr>
                <w:rFonts w:ascii="Calibri" w:cs="Calibri" w:eastAsia="Calibri" w:hAnsi="Calibri"/>
                <w:b/>
                <w:bCs/>
                <w:color w:val="1A1A1A"/>
                <w:sz w:val="19"/>
                <w:szCs w:val="19"/>
              </w:rPr>
              <w:t xml:space="preserve">Period Control</w:t>
            </w:r>
          </w:p>
        </w:tc>
        <w:tc>
          <w:tcPr>
            <w:tcW w:type="dxa" w:w="6400"/>
            <w:shd w:fill="FFFFFF" w:val="clear"/>
          </w:tcPr>
          <w:p>
            <w:r>
              <w:rPr>
                <w:rFonts w:ascii="Calibri" w:cs="Calibri" w:eastAsia="Calibri" w:hAnsi="Calibri"/>
                <w:b w:val="false"/>
                <w:bCs w:val="false"/>
                <w:color w:val="1A1A1A"/>
                <w:sz w:val="19"/>
                <w:szCs w:val="19"/>
              </w:rPr>
              <w:t xml:space="preserve">System rule blocking financial postings to closed accounting periods</w:t>
            </w:r>
          </w:p>
        </w:tc>
      </w:tr>
      <w:tr>
        <w:tc>
          <w:tcPr>
            <w:tcW w:type="dxa" w:w="2600"/>
            <w:shd w:fill="F0F7F3" w:val="clear"/>
          </w:tcPr>
          <w:p>
            <w:r>
              <w:rPr>
                <w:rFonts w:ascii="Calibri" w:cs="Calibri" w:eastAsia="Calibri" w:hAnsi="Calibri"/>
                <w:b/>
                <w:bCs/>
                <w:color w:val="1A1A1A"/>
                <w:sz w:val="19"/>
                <w:szCs w:val="19"/>
              </w:rPr>
              <w:t xml:space="preserve">Policy V1</w:t>
            </w:r>
          </w:p>
        </w:tc>
        <w:tc>
          <w:tcPr>
            <w:tcW w:type="dxa" w:w="6400"/>
            <w:shd w:fill="F0F7F3" w:val="clear"/>
          </w:tcPr>
          <w:p>
            <w:r>
              <w:rPr>
                <w:rFonts w:ascii="Calibri" w:cs="Calibri" w:eastAsia="Calibri" w:hAnsi="Calibri"/>
                <w:b w:val="false"/>
                <w:bCs w:val="false"/>
                <w:color w:val="1A1A1A"/>
                <w:sz w:val="19"/>
                <w:szCs w:val="19"/>
              </w:rPr>
              <w:t xml:space="preserve">Revenue recognised at production completion — not at delivery or invoice date</w:t>
            </w:r>
          </w:p>
        </w:tc>
      </w:tr>
      <w:tr>
        <w:tc>
          <w:tcPr>
            <w:tcW w:type="dxa" w:w="2600"/>
            <w:shd w:fill="FFFFFF" w:val="clear"/>
          </w:tcPr>
          <w:p>
            <w:r>
              <w:rPr>
                <w:rFonts w:ascii="Calibri" w:cs="Calibri" w:eastAsia="Calibri" w:hAnsi="Calibri"/>
                <w:b/>
                <w:bCs/>
                <w:color w:val="1A1A1A"/>
                <w:sz w:val="19"/>
                <w:szCs w:val="19"/>
              </w:rPr>
              <w:t xml:space="preserve">RAG</w:t>
            </w:r>
          </w:p>
        </w:tc>
        <w:tc>
          <w:tcPr>
            <w:tcW w:type="dxa" w:w="6400"/>
            <w:shd w:fill="FFFFFF" w:val="clear"/>
          </w:tcPr>
          <w:p>
            <w:r>
              <w:rPr>
                <w:rFonts w:ascii="Calibri" w:cs="Calibri" w:eastAsia="Calibri" w:hAnsi="Calibri"/>
                <w:b w:val="false"/>
                <w:bCs w:val="false"/>
                <w:color w:val="1A1A1A"/>
                <w:sz w:val="19"/>
                <w:szCs w:val="19"/>
              </w:rPr>
              <w:t xml:space="preserve">Retrieval-Augmented Generation — AI knowledge base architecture powering Zare</w:t>
            </w:r>
          </w:p>
        </w:tc>
      </w:tr>
      <w:tr>
        <w:tc>
          <w:tcPr>
            <w:tcW w:type="dxa" w:w="2600"/>
            <w:shd w:fill="F0F7F3" w:val="clear"/>
          </w:tcPr>
          <w:p>
            <w:r>
              <w:rPr>
                <w:rFonts w:ascii="Calibri" w:cs="Calibri" w:eastAsia="Calibri" w:hAnsi="Calibri"/>
                <w:b/>
                <w:bCs/>
                <w:color w:val="1A1A1A"/>
                <w:sz w:val="19"/>
                <w:szCs w:val="19"/>
              </w:rPr>
              <w:t xml:space="preserve">RBAC</w:t>
            </w:r>
          </w:p>
        </w:tc>
        <w:tc>
          <w:tcPr>
            <w:tcW w:type="dxa" w:w="6400"/>
            <w:shd w:fill="F0F7F3" w:val="clear"/>
          </w:tcPr>
          <w:p>
            <w:r>
              <w:rPr>
                <w:rFonts w:ascii="Calibri" w:cs="Calibri" w:eastAsia="Calibri" w:hAnsi="Calibri"/>
                <w:b w:val="false"/>
                <w:bCs w:val="false"/>
                <w:color w:val="1A1A1A"/>
                <w:sz w:val="19"/>
                <w:szCs w:val="19"/>
              </w:rPr>
              <w:t xml:space="preserve">Role-Based Access Control — Zarewa's permission system with 100+ fine-grained keys</w:t>
            </w:r>
          </w:p>
        </w:tc>
      </w:tr>
      <w:tr>
        <w:tc>
          <w:tcPr>
            <w:tcW w:type="dxa" w:w="2600"/>
            <w:shd w:fill="FFFFFF" w:val="clear"/>
          </w:tcPr>
          <w:p>
            <w:r>
              <w:rPr>
                <w:rFonts w:ascii="Calibri" w:cs="Calibri" w:eastAsia="Calibri" w:hAnsi="Calibri"/>
                <w:b/>
                <w:bCs/>
                <w:color w:val="1A1A1A"/>
                <w:sz w:val="19"/>
                <w:szCs w:val="19"/>
              </w:rPr>
              <w:t xml:space="preserve">Reserve Policy</w:t>
            </w:r>
          </w:p>
        </w:tc>
        <w:tc>
          <w:tcPr>
            <w:tcW w:type="dxa" w:w="6400"/>
            <w:shd w:fill="FFFFFF" w:val="clear"/>
          </w:tcPr>
          <w:p>
            <w:r>
              <w:rPr>
                <w:rFonts w:ascii="Calibri" w:cs="Calibri" w:eastAsia="Calibri" w:hAnsi="Calibri"/>
                <w:b w:val="false"/>
                <w:bCs w:val="false"/>
                <w:color w:val="1A1A1A"/>
                <w:sz w:val="19"/>
                <w:szCs w:val="19"/>
              </w:rPr>
              <w:t xml:space="preserve">MD-set minimum cash balance for designated treasury accounts</w:t>
            </w:r>
          </w:p>
        </w:tc>
      </w:tr>
      <w:tr>
        <w:tc>
          <w:tcPr>
            <w:tcW w:type="dxa" w:w="2600"/>
            <w:shd w:fill="F0F7F3" w:val="clear"/>
          </w:tcPr>
          <w:p>
            <w:r>
              <w:rPr>
                <w:rFonts w:ascii="Calibri" w:cs="Calibri" w:eastAsia="Calibri" w:hAnsi="Calibri"/>
                <w:b/>
                <w:bCs/>
                <w:color w:val="1A1A1A"/>
                <w:sz w:val="19"/>
                <w:szCs w:val="19"/>
              </w:rPr>
              <w:t xml:space="preserve">Staff Obligation</w:t>
            </w:r>
          </w:p>
        </w:tc>
        <w:tc>
          <w:tcPr>
            <w:tcW w:type="dxa" w:w="6400"/>
            <w:shd w:fill="F0F7F3" w:val="clear"/>
          </w:tcPr>
          <w:p>
            <w:r>
              <w:rPr>
                <w:rFonts w:ascii="Calibri" w:cs="Calibri" w:eastAsia="Calibri" w:hAnsi="Calibri"/>
                <w:b w:val="false"/>
                <w:bCs w:val="false"/>
                <w:color w:val="1A1A1A"/>
                <w:sz w:val="19"/>
                <w:szCs w:val="19"/>
              </w:rPr>
              <w:t xml:space="preserve">Unified ledger for all staff financial obligations (loans, credits, recoveries, write-offs)</w:t>
            </w:r>
          </w:p>
        </w:tc>
      </w:tr>
      <w:tr>
        <w:tc>
          <w:tcPr>
            <w:tcW w:type="dxa" w:w="2600"/>
            <w:shd w:fill="FFFFFF" w:val="clear"/>
          </w:tcPr>
          <w:p>
            <w:r>
              <w:rPr>
                <w:rFonts w:ascii="Calibri" w:cs="Calibri" w:eastAsia="Calibri" w:hAnsi="Calibri"/>
                <w:b/>
                <w:bCs/>
                <w:color w:val="1A1A1A"/>
                <w:sz w:val="19"/>
                <w:szCs w:val="19"/>
              </w:rPr>
              <w:t xml:space="preserve">WIP</w:t>
            </w:r>
          </w:p>
        </w:tc>
        <w:tc>
          <w:tcPr>
            <w:tcW w:type="dxa" w:w="6400"/>
            <w:shd w:fill="FFFFFF" w:val="clear"/>
          </w:tcPr>
          <w:p>
            <w:r>
              <w:rPr>
                <w:rFonts w:ascii="Calibri" w:cs="Calibri" w:eastAsia="Calibri" w:hAnsi="Calibri"/>
                <w:b w:val="false"/>
                <w:bCs w:val="false"/>
                <w:color w:val="1A1A1A"/>
                <w:sz w:val="19"/>
                <w:szCs w:val="19"/>
              </w:rPr>
              <w:t xml:space="preserve">Work-in-Progress — goods currently in production; not yet completed or delivered</w:t>
            </w:r>
          </w:p>
        </w:tc>
      </w:tr>
      <w:tr>
        <w:tc>
          <w:tcPr>
            <w:tcW w:type="dxa" w:w="2600"/>
            <w:shd w:fill="F0F7F3" w:val="clear"/>
          </w:tcPr>
          <w:p>
            <w:r>
              <w:rPr>
                <w:rFonts w:ascii="Calibri" w:cs="Calibri" w:eastAsia="Calibri" w:hAnsi="Calibri"/>
                <w:b/>
                <w:bCs/>
                <w:color w:val="1A1A1A"/>
                <w:sz w:val="19"/>
                <w:szCs w:val="19"/>
              </w:rPr>
              <w:t xml:space="preserve">Zare</w:t>
            </w:r>
          </w:p>
        </w:tc>
        <w:tc>
          <w:tcPr>
            <w:tcW w:type="dxa" w:w="6400"/>
            <w:shd w:fill="F0F7F3" w:val="clear"/>
          </w:tcPr>
          <w:p>
            <w:r>
              <w:rPr>
                <w:rFonts w:ascii="Calibri" w:cs="Calibri" w:eastAsia="Calibri" w:hAnsi="Calibri"/>
                <w:b w:val="false"/>
                <w:bCs w:val="false"/>
                <w:color w:val="1A1A1A"/>
                <w:sz w:val="19"/>
                <w:szCs w:val="19"/>
              </w:rPr>
              <w:t xml:space="preserve">Zarewa's built-in AI assistant for ERP navigation, memo drafting, and operational guidance</w:t>
            </w:r>
          </w:p>
        </w:tc>
      </w:tr>
    </w:tbl>
    <w:sectPr>
      <w:pgSz w:w="11906" w:h="16838"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Zarewa System of Operations v2</dc:title>
  <dc:creator>Zarewa ERP</dc:creator>
  <cp:lastModifiedBy>Un-named</cp:lastModifiedBy>
  <cp:revision>1</cp:revision>
  <dcterms:created xsi:type="dcterms:W3CDTF">2026-06-24T11:59:22.591Z</dcterms:created>
  <dcterms:modified xsi:type="dcterms:W3CDTF">2026-06-24T11:59:22.599Z</dcterms:modified>
</cp:coreProperties>
</file>

<file path=docProps/custom.xml><?xml version="1.0" encoding="utf-8"?>
<Properties xmlns="http://schemas.openxmlformats.org/officeDocument/2006/custom-properties" xmlns:vt="http://schemas.openxmlformats.org/officeDocument/2006/docPropsVTypes"/>
</file>