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3BB3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《基于Unity框架的3D水墨动作游戏全流程设计与实现》论文大纲</w:t>
      </w:r>
    </w:p>
    <w:p w14:paraId="7E846B7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第一章 绪论</w:t>
      </w:r>
      <w:bookmarkEnd w:id="0"/>
      <w:bookmarkStart w:id="26" w:name="_GoBack"/>
      <w:bookmarkEnd w:id="26"/>
    </w:p>
    <w:p w14:paraId="41DD43A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研究背景与意义</w:t>
      </w:r>
      <w:bookmarkEnd w:id="1"/>
    </w:p>
    <w:p w14:paraId="3FFB684D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国内外研究与发展现状</w:t>
      </w:r>
      <w:bookmarkEnd w:id="2"/>
    </w:p>
    <w:p w14:paraId="511F912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本文主要研究内容与论文结构</w:t>
      </w:r>
      <w:bookmarkEnd w:id="3"/>
    </w:p>
    <w:p w14:paraId="4A36899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第二章 开发环境与核心技术概述</w:t>
      </w:r>
      <w:bookmarkEnd w:id="4"/>
    </w:p>
    <w:p w14:paraId="54A4E3D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Unity引擎与URP通用渲染管线</w:t>
      </w:r>
      <w:bookmarkEnd w:id="5"/>
    </w:p>
    <w:p w14:paraId="7DB358D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基于HLSL的自定义着色器编程技术</w:t>
      </w:r>
      <w:bookmarkEnd w:id="6"/>
    </w:p>
    <w:p w14:paraId="0D41DEC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2.3 Roguelike游戏设计理念</w:t>
      </w:r>
      <w:bookmarkEnd w:id="7"/>
    </w:p>
    <w:p w14:paraId="75C2EC8A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第三章 3D水墨风格化渲染的设计与实现</w:t>
      </w:r>
      <w:bookmarkEnd w:id="8"/>
    </w:p>
    <w:p w14:paraId="4F3C4B90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3.1 3D水墨视觉特征提取与技术难点</w:t>
      </w:r>
      <w:bookmarkEnd w:id="9"/>
    </w:p>
    <w:p w14:paraId="08885D0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3.2 基于多阶色调映射的光照模型重构</w:t>
      </w:r>
      <w:bookmarkEnd w:id="10"/>
    </w:p>
    <w:p w14:paraId="16B1F588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3.3 结合噪波扰动的“飞白”边缘提取算法</w:t>
      </w:r>
      <w:bookmarkEnd w:id="11"/>
    </w:p>
    <w:p w14:paraId="3AC8C2C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3.4 宣纸质感与晕染后处理特效</w:t>
      </w:r>
      <w:bookmarkEnd w:id="12"/>
    </w:p>
    <w:p w14:paraId="5E8B0D3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3.5 粒子特效驱动的水墨动作表现</w:t>
      </w:r>
      <w:bookmarkEnd w:id="13"/>
    </w:p>
    <w:p w14:paraId="582CDCE7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第四章 Roguelike动作游戏系统的设计与开发</w:t>
      </w:r>
      <w:bookmarkEnd w:id="14"/>
    </w:p>
    <w:p w14:paraId="5B601E2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4.1 游戏整体架构与核心玩法循环</w:t>
      </w:r>
      <w:bookmarkEnd w:id="15"/>
    </w:p>
    <w:p w14:paraId="7EE1E49C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4.2 角色控制与战斗交互模块</w:t>
      </w:r>
      <w:bookmarkEnd w:id="16"/>
    </w:p>
    <w:p w14:paraId="7CA36A07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4.3 敌人AI逻辑与导航网格寻路</w:t>
      </w:r>
      <w:bookmarkEnd w:id="17"/>
    </w:p>
    <w:p w14:paraId="4EEFDF65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4.4 随机技能池与局内成长机制</w:t>
      </w:r>
      <w:bookmarkEnd w:id="18"/>
    </w:p>
    <w:p w14:paraId="39C74827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第五章 游戏测试与性能优化</w:t>
      </w:r>
      <w:bookmarkEnd w:id="19"/>
    </w:p>
    <w:p w14:paraId="3FA2D1E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5.1 游戏功能与玩法逻辑测试</w:t>
      </w:r>
      <w:bookmarkEnd w:id="20"/>
    </w:p>
    <w:p w14:paraId="493F02E7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5.2 渲染性能分析与优化</w:t>
      </w:r>
      <w:bookmarkEnd w:id="21"/>
    </w:p>
    <w:p w14:paraId="0AF7931D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5.3 用户体验反馈与调整</w:t>
      </w:r>
      <w:bookmarkEnd w:id="22"/>
    </w:p>
    <w:p w14:paraId="6CE18B6D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第六章 总结与展望</w:t>
      </w:r>
      <w:bookmarkEnd w:id="23"/>
    </w:p>
    <w:p w14:paraId="0069EEB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6.1 本文工作总结</w:t>
      </w:r>
      <w:bookmarkEnd w:id="24"/>
    </w:p>
    <w:p w14:paraId="15372E2D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6.2 存在不足与未来展望</w:t>
      </w:r>
      <w:bookmarkEnd w:id="2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1332C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5E58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6FA59A8"/>
    <w:rsid w:val="16476FD3"/>
    <w:rsid w:val="7D6C5F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344</Words>
  <Characters>417</Characters>
  <TotalTime>0</TotalTime>
  <ScaleCrop>false</ScaleCrop>
  <LinksUpToDate>false</LinksUpToDate>
  <CharactersWithSpaces>443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2026-06-29T06:43:00Z</dcterms:created>
  <dc:creator>Apache POI</dc:creator>
  <cp:lastModifiedBy>Administrator</cp:lastModifiedBy>
  <dcterms:modified xsi:type="dcterms:W3CDTF">2026-06-29T06:45:18Z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{"Label":"1","ContentProducer":"001191110102MACQD9K64010000","ProduceID":"7656704365080022238","ReservedCode1":"","ContentPropagator":"","PropagateID":"","ReservedCode2":""}</vt:lpwstr>
  </property>
  <property fmtid="{D5CDD505-2E9C-101B-9397-08002B2CF9AE}" pid="3" name="KSOTemplateDocerSaveRecord">
    <vt:lpwstr>eyJoZGlkIjoiNWRhZTY4YTcyNTdmOTBmZmE3ZmYxMzlhMTRlYzI0ZjAifQ==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EFDE1CC7FF9842389B87D5C811B6180C_12</vt:lpwstr>
  </property>
</Properties>
</file>