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 w:val="0"/>
        <w:spacing w:before="0" w:after="6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Исх. № ______</w:t>
      </w:r>
    </w:p>
    <w:p>
      <w:pPr>
        <w:keepNext w:val="0"/>
        <w:spacing w:before="0" w:after="20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от «___» ____________ 2026 г.</w:t>
      </w:r>
    </w:p>
    <w:p>
      <w:pPr>
        <w:keepNext w:val="0"/>
        <w:spacing w:before="0" w:after="6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СПРАВКА</w:t>
      </w:r>
    </w:p>
    <w:p>
      <w:pPr>
        <w:keepNext w:val="0"/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 деятельности ТОО «Caspian Geology Center»</w:t>
      </w:r>
    </w:p>
    <w:p>
      <w:pPr>
        <w:keepNext w:val="0"/>
        <w:spacing w:before="0" w:after="6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Товарищество с ограниченной ответственностью «Caspian Geology Center» (CGC) зарегистрировано в г. Астане в феврале 2023 года, БИН 230240009691. Компания выполняет инженерные изыскания на суше и на акватории Каспийского моря: гидрографические, геофизические, геодезические и инженерно-геологические работы – от полевых измерений до выпуска технического отчёта.</w:t>
      </w:r>
    </w:p>
    <w:p>
      <w:pPr>
        <w:keepNext w:val="0"/>
        <w:spacing w:before="0" w:after="6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Производственные базы расположены в г. Актобе и в п. Индербор Атырауской области. Основной район работ – Мангистауская и Атырауская области, казахстанский сектор Каспийского моря.</w:t>
      </w:r>
    </w:p>
    <w:p>
      <w:pPr>
        <w:keepNext/>
        <w:spacing w:before="200" w:after="10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Лицензии</w:t>
      </w:r>
    </w:p>
    <w:p>
      <w:pPr>
        <w:keepNext w:val="0"/>
        <w:spacing w:before="0" w:after="6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Деятельность ведётся на основании двух государственных лицензий:</w:t>
      </w:r>
    </w:p>
    <w:p>
      <w:pPr>
        <w:keepNext w:val="0"/>
        <w:spacing w:before="0" w:after="6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– № 23006536 от 13.03.2023 на изыскательскую деятельность, выдана Акиматом г. Астаны. Включает инженерно-геологические и гидрогеологические работы, геофизические исследования, топографическую съёмку в масштабах от 1:10 000 до 1:200, съёмку подземных коммуникаций, трассирование линейных сооружений, создание планово-высотных сетей и закладку геодезических центров;</w:t>
      </w:r>
    </w:p>
    <w:p>
      <w:pPr>
        <w:keepNext w:val="0"/>
        <w:spacing w:before="0" w:after="6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– № 23007605 от 31.03.2023 на работы и услуги в сфере углеводородов, выдана Министерством энергетики Республики Казахстан. Включает геофизические и сейсморазведочные работы при разведке и добыче углеводородов.</w:t>
      </w:r>
    </w:p>
    <w:p>
      <w:pPr>
        <w:keepNext/>
        <w:spacing w:before="200" w:after="10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Направления работ</w:t>
      </w:r>
    </w:p>
    <w:p>
      <w:pPr>
        <w:keepNext w:val="0"/>
        <w:spacing w:before="0" w:after="60" w:line="240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 xml:space="preserve">Гидрография и батиметрия. </w:t>
      </w:r>
      <w:r>
        <w:rPr>
          <w:rFonts w:ascii="Times New Roman" w:hAnsi="Times New Roman" w:eastAsia="Times New Roman"/>
          <w:b w:val="0"/>
          <w:i w:val="0"/>
          <w:sz w:val="24"/>
        </w:rPr>
        <w:t>Промер глубин многолучевым эхолотом с высокоточным спутниковым позиционированием, построение цифровых моделей рельефа дна для проектирования причалов, подходных каналов и дноуглубительных работ.</w:t>
      </w:r>
    </w:p>
    <w:p>
      <w:pPr>
        <w:keepNext w:val="0"/>
        <w:spacing w:before="0" w:after="60" w:line="240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 xml:space="preserve">Морская геофизика и подводные обследования. </w:t>
      </w:r>
      <w:r>
        <w:rPr>
          <w:rFonts w:ascii="Times New Roman" w:hAnsi="Times New Roman" w:eastAsia="Times New Roman"/>
          <w:b w:val="0"/>
          <w:i w:val="0"/>
          <w:sz w:val="24"/>
        </w:rPr>
        <w:t>Гидролокационная съёмка дна, магнитометрия, осмотр подводных сооружений телеуправляемым аппаратом. Этот комплекс позволяет обнаруживать и прослеживать подводные трубопроводы и кабели, уточнять их фактическое положение и выявлять посторонние объекты в коридоре будущей трассы.</w:t>
      </w:r>
    </w:p>
    <w:p>
      <w:pPr>
        <w:keepNext w:val="0"/>
        <w:spacing w:before="0" w:after="60" w:line="240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 xml:space="preserve">Изыскания по трассам трубопроводов. </w:t>
      </w:r>
      <w:r>
        <w:rPr>
          <w:rFonts w:ascii="Times New Roman" w:hAnsi="Times New Roman" w:eastAsia="Times New Roman"/>
          <w:b w:val="0"/>
          <w:i w:val="0"/>
          <w:sz w:val="24"/>
        </w:rPr>
        <w:t>На сухопутных участках – трассирование, топографическая съёмка полосы отвода, съёмка пересекаемых коммуникаций и инженерно-геологическое бурение. На переходах через акватории – батиметрия, гидролокация и магнитометрия по коридору трассы.</w:t>
      </w:r>
    </w:p>
    <w:p>
      <w:pPr>
        <w:keepNext w:val="0"/>
        <w:spacing w:before="0" w:after="60" w:line="240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 xml:space="preserve">Инженерная геодезия и геология. </w:t>
      </w:r>
      <w:r>
        <w:rPr>
          <w:rFonts w:ascii="Times New Roman" w:hAnsi="Times New Roman" w:eastAsia="Times New Roman"/>
          <w:b w:val="0"/>
          <w:i w:val="0"/>
          <w:sz w:val="24"/>
        </w:rPr>
        <w:t>Создание опорных GNSS-сетей, закладка реперов и уравнивание, топографическая съёмка, вынос в натуру; бурение скважин с отбором монолитов, лабораторные испытания грунтов в аккредитованной лаборатории. Отчёты выпускаются в соответствии с СП РК 1.02-105-2014 и СП РК 1.02-102-2014.</w:t>
      </w:r>
    </w:p>
    <w:p>
      <w:pPr>
        <w:keepNext/>
        <w:spacing w:before="200" w:after="10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Выполненные работы (2025–2026 гг.)</w:t>
      </w:r>
    </w:p>
    <w:p>
      <w:pPr>
        <w:keepNext w:val="0"/>
        <w:spacing w:before="0" w:after="6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Основной заказчик последних двух лет – ТОО «Sarzha Cargo Terminal» (многофункциональный морской терминал «Саржа», Мангистауская область). В 2025 году для терминала выполнены гидрографические работы. В 2026 году – инженерно-геологические и геодезические изыскания, закладка 11 реперов с уравниванием геодезической сети, а также изыскания под причал № 10: пробурено 9 скважин глубиной 14 и 30 м, общий объём бурения – 206 п. м.</w:t>
      </w:r>
    </w:p>
    <w:p>
      <w:pPr>
        <w:keepNext w:val="0"/>
        <w:spacing w:before="0" w:after="6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Для ТОО «Sarzha Grain Terminal» в 2026 году выполнены инженерно-геодезические изыскания и топографическая съёмка, для ТОО «Semurg Invest» – инженерно-топографическая съёмка в масштабах 1:1000 и 1:500.</w:t>
      </w:r>
    </w:p>
    <w:p>
      <w:pPr>
        <w:keepNext w:val="0"/>
        <w:spacing w:before="0" w:after="6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В 2025 году по заказу ТОО «Kalamkas-Khazar Operating» выполнена батиметрическая съёмка на участке Уральская седловина в Северном Каспии, для ТОО «Organic Fish» – батиметрия акватории рыбоводных садков.</w:t>
      </w:r>
    </w:p>
    <w:p>
      <w:pPr>
        <w:keepNext/>
        <w:spacing w:before="200" w:after="10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Оборудование</w:t>
      </w:r>
    </w:p>
    <w:p>
      <w:pPr>
        <w:keepNext w:val="0"/>
        <w:spacing w:before="0" w:after="6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Морские работы выполняются на собственном оборудовании. Батиметрическая съёмка ведётся многолучевым эхолотом NORBIT, позиционирование судна обеспечивает GNSS-приёмник морского исполнения Njord (Satlab). Для обследования дна используются гидролокатор бокового обзора SS900 и буксируемый магнитометр SeaSPY2 (Marine Magnetics) с чувствительностью 0,01 нТл.</w:t>
      </w:r>
    </w:p>
    <w:p>
      <w:pPr>
        <w:keepNext w:val="0"/>
        <w:spacing w:before="0" w:after="6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Подводные сооружения и трубопроводы осматриваются телеуправляемым аппаратом BALTICROV BR-300 (рабочая глубина до 300 м, кабель-трос 400 м), положение аппарата под водой определяется системой Tritech Micronnav 200.</w:t>
      </w:r>
    </w:p>
    <w:p>
      <w:pPr>
        <w:keepNext w:val="0"/>
        <w:spacing w:before="0" w:after="6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На мелководье и в прибрежной зоне работы ведутся с лодки SkyBoat 460 с мотором Yamaha F60, которая перевозится на собственном прицепе. Автономную работу в поле обеспечивают инверторный генератор и спутниковая связь Thuraya, обработка данных выполняется на собственных рабочих станциях.</w:t>
      </w:r>
    </w:p>
    <w:p>
      <w:pPr>
        <w:keepNext w:val="0"/>
        <w:spacing w:before="120" w:after="6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По запросу предоставим копии лицензий и отчёты по выполненным работам.</w:t>
      </w:r>
    </w:p>
    <w:p>
      <w:pPr>
        <w:keepNext w:val="0"/>
        <w:spacing w:before="320" w:after="6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Генеральный директор</w:t>
      </w:r>
    </w:p>
    <w:p>
      <w:pPr>
        <w:keepNext w:val="0"/>
        <w:spacing w:before="0" w:after="6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ТОО «Caspian Geology Center»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ab/>
        <w:tab/>
        <w:tab/>
        <w:tab/>
      </w:r>
      <w:r>
        <w:rPr>
          <w:rFonts w:ascii="Times New Roman" w:hAnsi="Times New Roman" w:eastAsia="Times New Roman"/>
          <w:b/>
          <w:i w:val="0"/>
          <w:sz w:val="24"/>
        </w:rPr>
        <w:t>Г. Ж. Шахтаев</w:t>
      </w:r>
    </w:p>
    <w:p>
      <w:pPr>
        <w:keepNext w:val="0"/>
        <w:spacing w:before="360" w:after="6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Исп.: Асаев Р.</w:t>
      </w:r>
    </w:p>
    <w:p>
      <w:pPr>
        <w:keepNext w:val="0"/>
        <w:spacing w:before="0" w:after="6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Тел.: +7 776 124 20 49, r.assayev@caspiangeo.com</w:t>
      </w:r>
    </w:p>
    <w:sectPr w:rsidR="00970E5D" w:rsidRPr="000E11BD" w:rsidSect="00970E5D">
      <w:head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E6B061" w14:textId="77777777" w:rsidR="00AB0F63" w:rsidRDefault="00AB0F63" w:rsidP="003D0A79">
      <w:pPr>
        <w:spacing w:after="0" w:line="240" w:lineRule="auto"/>
      </w:pPr>
      <w:r>
        <w:separator/>
      </w:r>
    </w:p>
  </w:endnote>
  <w:endnote w:type="continuationSeparator" w:id="0">
    <w:p w14:paraId="0797A80D" w14:textId="77777777" w:rsidR="00AB0F63" w:rsidRDefault="00AB0F63" w:rsidP="003D0A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1706D6" w14:textId="77777777" w:rsidR="00AB0F63" w:rsidRDefault="00AB0F63" w:rsidP="003D0A79">
      <w:pPr>
        <w:spacing w:after="0" w:line="240" w:lineRule="auto"/>
      </w:pPr>
      <w:r>
        <w:separator/>
      </w:r>
    </w:p>
  </w:footnote>
  <w:footnote w:type="continuationSeparator" w:id="0">
    <w:p w14:paraId="2B3DAFD3" w14:textId="77777777" w:rsidR="00AB0F63" w:rsidRDefault="00AB0F63" w:rsidP="003D0A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3"/>
      <w:tblW w:w="7512" w:type="dxa"/>
      <w:tblInd w:w="2127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outset" w:sz="6" w:space="0" w:color="auto"/>
      </w:tblBorders>
      <w:tblLook w:val="04A0" w:firstRow="1" w:lastRow="0" w:firstColumn="1" w:lastColumn="0" w:noHBand="0" w:noVBand="1"/>
    </w:tblPr>
    <w:tblGrid>
      <w:gridCol w:w="2409"/>
      <w:gridCol w:w="2552"/>
      <w:gridCol w:w="2551"/>
    </w:tblGrid>
    <w:tr w:rsidR="003D0A79" w:rsidRPr="004905C3" w14:paraId="0266E0CD" w14:textId="77777777" w:rsidTr="003D0A79">
      <w:trPr>
        <w:trHeight w:val="913"/>
      </w:trPr>
      <w:tc>
        <w:tcPr>
          <w:tcW w:w="2409" w:type="dxa"/>
        </w:tcPr>
        <w:p w14:paraId="1BE97209" w14:textId="6BC15393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</w:rPr>
          </w:pPr>
          <w:r w:rsidRPr="003D0A79">
            <w:rPr>
              <w:rFonts w:ascii="Arial" w:hAnsi="Arial" w:cs="Arial"/>
              <w:sz w:val="16"/>
              <w:szCs w:val="16"/>
            </w:rPr>
            <w:t>Республика Казахстан,</w:t>
          </w:r>
        </w:p>
        <w:p w14:paraId="65C88AD3" w14:textId="77777777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</w:rPr>
          </w:pPr>
          <w:r w:rsidRPr="003D0A79">
            <w:rPr>
              <w:rFonts w:ascii="Arial" w:hAnsi="Arial" w:cs="Arial"/>
              <w:sz w:val="16"/>
              <w:szCs w:val="16"/>
            </w:rPr>
            <w:t>Z05H0B4, г. Астана,</w:t>
          </w:r>
        </w:p>
        <w:p w14:paraId="051CA68A" w14:textId="6A0C3BF8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</w:rPr>
          </w:pPr>
          <w:r w:rsidRPr="003D0A79">
            <w:rPr>
              <w:rFonts w:ascii="Arial" w:hAnsi="Arial" w:cs="Arial"/>
              <w:sz w:val="16"/>
              <w:szCs w:val="16"/>
            </w:rPr>
            <w:t xml:space="preserve">пр. </w:t>
          </w:r>
          <w:proofErr w:type="spellStart"/>
          <w:r w:rsidRPr="003D0A79">
            <w:rPr>
              <w:rFonts w:ascii="Arial" w:hAnsi="Arial" w:cs="Arial"/>
              <w:sz w:val="16"/>
              <w:szCs w:val="16"/>
            </w:rPr>
            <w:t>Кабанабай</w:t>
          </w:r>
          <w:proofErr w:type="spellEnd"/>
          <w:r w:rsidRPr="003D0A79">
            <w:rPr>
              <w:rFonts w:ascii="Arial" w:hAnsi="Arial" w:cs="Arial"/>
              <w:sz w:val="16"/>
              <w:szCs w:val="16"/>
            </w:rPr>
            <w:t xml:space="preserve"> батыра, 17,</w:t>
          </w:r>
        </w:p>
      </w:tc>
      <w:tc>
        <w:tcPr>
          <w:tcW w:w="2552" w:type="dxa"/>
        </w:tcPr>
        <w:p w14:paraId="372DBBAC" w14:textId="77777777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</w:rPr>
          </w:pPr>
          <w:proofErr w:type="spellStart"/>
          <w:r w:rsidRPr="003D0A79">
            <w:rPr>
              <w:rFonts w:ascii="Arial" w:hAnsi="Arial" w:cs="Arial"/>
              <w:sz w:val="16"/>
              <w:szCs w:val="16"/>
            </w:rPr>
            <w:t>Қазақстан</w:t>
          </w:r>
          <w:proofErr w:type="spellEnd"/>
          <w:r w:rsidRPr="003D0A79">
            <w:rPr>
              <w:rFonts w:ascii="Arial" w:hAnsi="Arial" w:cs="Arial"/>
              <w:sz w:val="16"/>
              <w:szCs w:val="16"/>
            </w:rPr>
            <w:t xml:space="preserve"> </w:t>
          </w:r>
          <w:proofErr w:type="spellStart"/>
          <w:r w:rsidRPr="003D0A79">
            <w:rPr>
              <w:rFonts w:ascii="Arial" w:hAnsi="Arial" w:cs="Arial"/>
              <w:sz w:val="16"/>
              <w:szCs w:val="16"/>
            </w:rPr>
            <w:t>Республикасы</w:t>
          </w:r>
          <w:proofErr w:type="spellEnd"/>
          <w:r w:rsidRPr="003D0A79">
            <w:rPr>
              <w:rFonts w:ascii="Arial" w:hAnsi="Arial" w:cs="Arial"/>
              <w:sz w:val="16"/>
              <w:szCs w:val="16"/>
            </w:rPr>
            <w:t>,</w:t>
          </w:r>
        </w:p>
        <w:p w14:paraId="70859085" w14:textId="77777777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</w:rPr>
          </w:pPr>
          <w:r w:rsidRPr="003D0A79">
            <w:rPr>
              <w:rFonts w:ascii="Arial" w:hAnsi="Arial" w:cs="Arial"/>
              <w:sz w:val="16"/>
              <w:szCs w:val="16"/>
            </w:rPr>
            <w:t>Z05H0B4, Астана қ.,</w:t>
          </w:r>
        </w:p>
        <w:p w14:paraId="3BD5FA71" w14:textId="2E6ADDD9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</w:rPr>
          </w:pPr>
          <w:proofErr w:type="spellStart"/>
          <w:r w:rsidRPr="003D0A79">
            <w:rPr>
              <w:rFonts w:ascii="Arial" w:hAnsi="Arial" w:cs="Arial"/>
              <w:sz w:val="16"/>
              <w:szCs w:val="16"/>
            </w:rPr>
            <w:t>Қабанбай</w:t>
          </w:r>
          <w:proofErr w:type="spellEnd"/>
          <w:r w:rsidRPr="003D0A79">
            <w:rPr>
              <w:rFonts w:ascii="Arial" w:hAnsi="Arial" w:cs="Arial"/>
              <w:sz w:val="16"/>
              <w:szCs w:val="16"/>
            </w:rPr>
            <w:t xml:space="preserve"> батыр д-</w:t>
          </w:r>
          <w:proofErr w:type="spellStart"/>
          <w:r w:rsidRPr="003D0A79">
            <w:rPr>
              <w:rFonts w:ascii="Arial" w:hAnsi="Arial" w:cs="Arial"/>
              <w:sz w:val="16"/>
              <w:szCs w:val="16"/>
            </w:rPr>
            <w:t>лы</w:t>
          </w:r>
          <w:proofErr w:type="spellEnd"/>
          <w:r w:rsidRPr="003D0A79">
            <w:rPr>
              <w:rFonts w:ascii="Arial" w:hAnsi="Arial" w:cs="Arial"/>
              <w:sz w:val="16"/>
              <w:szCs w:val="16"/>
            </w:rPr>
            <w:t xml:space="preserve">, 17 </w:t>
          </w:r>
        </w:p>
      </w:tc>
      <w:tc>
        <w:tcPr>
          <w:tcW w:w="2551" w:type="dxa"/>
        </w:tcPr>
        <w:p w14:paraId="5C830025" w14:textId="782B21E4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proofErr w:type="spellStart"/>
          <w:r w:rsidRPr="003D0A79">
            <w:rPr>
              <w:rFonts w:ascii="Arial" w:hAnsi="Arial" w:cs="Arial"/>
              <w:sz w:val="16"/>
              <w:szCs w:val="16"/>
              <w:lang w:val="en-US"/>
            </w:rPr>
            <w:t>Kabanbay</w:t>
          </w:r>
          <w:proofErr w:type="spellEnd"/>
          <w:r w:rsidRPr="003D0A79">
            <w:rPr>
              <w:rFonts w:ascii="Arial" w:hAnsi="Arial" w:cs="Arial"/>
              <w:sz w:val="16"/>
              <w:szCs w:val="16"/>
              <w:lang w:val="en-US"/>
            </w:rPr>
            <w:t xml:space="preserve"> </w:t>
          </w:r>
          <w:proofErr w:type="spellStart"/>
          <w:r w:rsidR="004905C3">
            <w:rPr>
              <w:rFonts w:ascii="Arial" w:hAnsi="Arial" w:cs="Arial"/>
              <w:sz w:val="16"/>
              <w:szCs w:val="16"/>
              <w:lang w:val="en-US"/>
            </w:rPr>
            <w:t>B</w:t>
          </w:r>
          <w:r w:rsidRPr="003D0A79">
            <w:rPr>
              <w:rFonts w:ascii="Arial" w:hAnsi="Arial" w:cs="Arial"/>
              <w:sz w:val="16"/>
              <w:szCs w:val="16"/>
              <w:lang w:val="en-US"/>
            </w:rPr>
            <w:t>atyr</w:t>
          </w:r>
          <w:proofErr w:type="spellEnd"/>
          <w:r w:rsidRPr="003D0A79">
            <w:rPr>
              <w:rFonts w:ascii="Arial" w:hAnsi="Arial" w:cs="Arial"/>
              <w:sz w:val="16"/>
              <w:szCs w:val="16"/>
              <w:lang w:val="en-US"/>
            </w:rPr>
            <w:t xml:space="preserve"> </w:t>
          </w:r>
          <w:proofErr w:type="spellStart"/>
          <w:r w:rsidR="004905C3">
            <w:rPr>
              <w:rFonts w:ascii="Arial" w:hAnsi="Arial" w:cs="Arial"/>
              <w:sz w:val="16"/>
              <w:szCs w:val="16"/>
              <w:lang w:val="en-US"/>
            </w:rPr>
            <w:t>ave</w:t>
          </w:r>
          <w:r w:rsidRPr="003D0A79">
            <w:rPr>
              <w:rFonts w:ascii="Arial" w:hAnsi="Arial" w:cs="Arial"/>
              <w:sz w:val="16"/>
              <w:szCs w:val="16"/>
              <w:lang w:val="en-US"/>
            </w:rPr>
            <w:t>.</w:t>
          </w:r>
          <w:proofErr w:type="spellEnd"/>
          <w:r w:rsidRPr="003D0A79">
            <w:rPr>
              <w:rFonts w:ascii="Arial" w:hAnsi="Arial" w:cs="Arial"/>
              <w:sz w:val="16"/>
              <w:szCs w:val="16"/>
              <w:lang w:val="en-US"/>
            </w:rPr>
            <w:t>,</w:t>
          </w:r>
          <w:r w:rsidR="00361045" w:rsidRPr="003D0A79">
            <w:rPr>
              <w:rFonts w:ascii="Arial" w:hAnsi="Arial" w:cs="Arial"/>
              <w:sz w:val="16"/>
              <w:szCs w:val="16"/>
              <w:lang w:val="en-US"/>
            </w:rPr>
            <w:t xml:space="preserve"> 17</w:t>
          </w:r>
        </w:p>
        <w:p w14:paraId="28A967C1" w14:textId="77777777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  <w:lang w:val="en-US"/>
            </w:rPr>
            <w:t>Astana, Z05H0B4,</w:t>
          </w:r>
        </w:p>
        <w:p w14:paraId="05FE2890" w14:textId="77777777" w:rsidR="003D0A79" w:rsidRPr="003D0A79" w:rsidRDefault="003D0A79" w:rsidP="003D0A79">
          <w:pPr>
            <w:pStyle w:val="a4"/>
            <w:rPr>
              <w:rFonts w:ascii="Arial" w:hAnsi="Arial" w:cs="Arial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  <w:lang w:val="en-US"/>
            </w:rPr>
            <w:t>Republic of Kazakhstan</w:t>
          </w:r>
        </w:p>
      </w:tc>
    </w:tr>
    <w:tr w:rsidR="003D0A79" w:rsidRPr="000E11BD" w14:paraId="58DC6241" w14:textId="77777777" w:rsidTr="003D0A79">
      <w:trPr>
        <w:trHeight w:val="665"/>
      </w:trPr>
      <w:tc>
        <w:tcPr>
          <w:tcW w:w="2409" w:type="dxa"/>
        </w:tcPr>
        <w:p w14:paraId="3FCACCB3" w14:textId="2EFF8E44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</w:rPr>
            <w:t>Тел</w:t>
          </w:r>
          <w:r w:rsidRPr="003D0A79">
            <w:rPr>
              <w:rFonts w:ascii="Arial" w:hAnsi="Arial" w:cs="Arial"/>
              <w:sz w:val="16"/>
              <w:szCs w:val="16"/>
              <w:lang w:val="en-US"/>
            </w:rPr>
            <w:t>.: +7 (7172) 792570</w:t>
          </w:r>
        </w:p>
        <w:p w14:paraId="621BB9A8" w14:textId="23CA3136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  <w:lang w:val="en-US"/>
            </w:rPr>
            <w:t xml:space="preserve">E-mail: </w:t>
          </w:r>
          <w:hyperlink r:id="rId1" w:history="1">
            <w:r w:rsidRPr="003D0A79">
              <w:rPr>
                <w:rStyle w:val="a8"/>
                <w:rFonts w:ascii="Arial" w:hAnsi="Arial" w:cs="Arial"/>
                <w:color w:val="auto"/>
                <w:sz w:val="16"/>
                <w:szCs w:val="16"/>
                <w:lang w:val="en-US"/>
              </w:rPr>
              <w:t>info@caspiangeo.com</w:t>
            </w:r>
          </w:hyperlink>
        </w:p>
        <w:p w14:paraId="17B95E95" w14:textId="77777777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</w:p>
        <w:p w14:paraId="5CAE4F93" w14:textId="11E80835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</w:p>
      </w:tc>
      <w:tc>
        <w:tcPr>
          <w:tcW w:w="2552" w:type="dxa"/>
        </w:tcPr>
        <w:p w14:paraId="262FA9AC" w14:textId="4DB52A8B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</w:rPr>
            <w:t>Тел</w:t>
          </w:r>
          <w:r w:rsidRPr="003D0A79">
            <w:rPr>
              <w:rFonts w:ascii="Arial" w:hAnsi="Arial" w:cs="Arial"/>
              <w:sz w:val="16"/>
              <w:szCs w:val="16"/>
              <w:lang w:val="en-US"/>
            </w:rPr>
            <w:t>.: +7 (7172) 792570</w:t>
          </w:r>
        </w:p>
        <w:p w14:paraId="0D8CFB36" w14:textId="4B0C9784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  <w:lang w:val="en-US"/>
            </w:rPr>
            <w:t xml:space="preserve">E-mail: </w:t>
          </w:r>
          <w:hyperlink r:id="rId2" w:history="1">
            <w:r w:rsidRPr="003D0A79">
              <w:rPr>
                <w:rStyle w:val="a8"/>
                <w:rFonts w:ascii="Arial" w:hAnsi="Arial" w:cs="Arial"/>
                <w:color w:val="auto"/>
                <w:sz w:val="16"/>
                <w:szCs w:val="16"/>
                <w:lang w:val="en-US"/>
              </w:rPr>
              <w:t>info@caspiangeo.com</w:t>
            </w:r>
          </w:hyperlink>
        </w:p>
        <w:p w14:paraId="748E0448" w14:textId="0D8F9221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</w:p>
      </w:tc>
      <w:tc>
        <w:tcPr>
          <w:tcW w:w="2551" w:type="dxa"/>
        </w:tcPr>
        <w:p w14:paraId="07472ACE" w14:textId="3A2E00F8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  <w:lang w:val="en-US"/>
            </w:rPr>
            <w:t>Tel.: +7 (7172) 792570</w:t>
          </w:r>
        </w:p>
        <w:p w14:paraId="5041E2FF" w14:textId="2EFBACE9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  <w:lang w:val="en-US"/>
            </w:rPr>
            <w:t xml:space="preserve">E-mail: </w:t>
          </w:r>
          <w:hyperlink r:id="rId3" w:history="1">
            <w:r w:rsidRPr="003D0A79">
              <w:rPr>
                <w:rStyle w:val="a8"/>
                <w:rFonts w:ascii="Arial" w:hAnsi="Arial" w:cs="Arial"/>
                <w:color w:val="auto"/>
                <w:sz w:val="16"/>
                <w:szCs w:val="16"/>
                <w:lang w:val="en-US"/>
              </w:rPr>
              <w:t>info@caspiangeo.com</w:t>
            </w:r>
          </w:hyperlink>
        </w:p>
        <w:p w14:paraId="0AAE3964" w14:textId="57E5AA4B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</w:p>
      </w:tc>
    </w:tr>
  </w:tbl>
  <w:p w14:paraId="24C0CC46" w14:textId="6EAA0F63" w:rsidR="003D0A79" w:rsidRPr="003D0A79" w:rsidRDefault="007A785A">
    <w:pPr>
      <w:pStyle w:val="a4"/>
      <w:rPr>
        <w:lang w:val="en-US"/>
      </w:rPr>
    </w:pPr>
    <w:r>
      <w:rPr>
        <w:noProof/>
      </w:rPr>
      <w:drawing>
        <wp:anchor distT="0" distB="0" distL="114300" distR="114300" simplePos="0" relativeHeight="251660288" behindDoc="1" locked="0" layoutInCell="1" allowOverlap="1" wp14:anchorId="440B8F5C" wp14:editId="7FE34479">
          <wp:simplePos x="0" y="0"/>
          <wp:positionH relativeFrom="page">
            <wp:posOffset>-735678</wp:posOffset>
          </wp:positionH>
          <wp:positionV relativeFrom="margin">
            <wp:posOffset>-125730</wp:posOffset>
          </wp:positionV>
          <wp:extent cx="8514153" cy="4912242"/>
          <wp:effectExtent l="0" t="0" r="0" b="0"/>
          <wp:wrapNone/>
          <wp:docPr id="1412879728" name="Рисунок 14128797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14153" cy="491224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0" behindDoc="1" locked="0" layoutInCell="1" allowOverlap="1" wp14:anchorId="650E05D8" wp14:editId="079B947C">
          <wp:simplePos x="0" y="0"/>
          <wp:positionH relativeFrom="margin">
            <wp:posOffset>-767207</wp:posOffset>
          </wp:positionH>
          <wp:positionV relativeFrom="margin">
            <wp:posOffset>-1505382</wp:posOffset>
          </wp:positionV>
          <wp:extent cx="2516798" cy="1452067"/>
          <wp:effectExtent l="0" t="0" r="0" b="0"/>
          <wp:wrapNone/>
          <wp:docPr id="61499805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16798" cy="145206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B875C7"/>
    <w:multiLevelType w:val="hybridMultilevel"/>
    <w:tmpl w:val="439E8C5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BC82385"/>
    <w:multiLevelType w:val="hybridMultilevel"/>
    <w:tmpl w:val="E00A877C"/>
    <w:lvl w:ilvl="0" w:tplc="29201026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1AB72349"/>
    <w:multiLevelType w:val="hybridMultilevel"/>
    <w:tmpl w:val="A86020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8F6A94"/>
    <w:multiLevelType w:val="hybridMultilevel"/>
    <w:tmpl w:val="703C2808"/>
    <w:lvl w:ilvl="0" w:tplc="2726387A">
      <w:start w:val="1"/>
      <w:numFmt w:val="decimal"/>
      <w:lvlText w:val="%1."/>
      <w:lvlJc w:val="left"/>
      <w:pPr>
        <w:ind w:left="1068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28212AC7"/>
    <w:multiLevelType w:val="multilevel"/>
    <w:tmpl w:val="B62421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061B9C"/>
    <w:multiLevelType w:val="multilevel"/>
    <w:tmpl w:val="D680AE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556F4D"/>
    <w:multiLevelType w:val="multilevel"/>
    <w:tmpl w:val="E3CA41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0A2A81"/>
    <w:multiLevelType w:val="multilevel"/>
    <w:tmpl w:val="18F0F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sz w:val="24"/>
        <w:szCs w:val="32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8030472"/>
    <w:multiLevelType w:val="hybridMultilevel"/>
    <w:tmpl w:val="964A107A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3"/>
  </w:num>
  <w:num w:numId="2">
    <w:abstractNumId w:val="7"/>
  </w:num>
  <w:num w:numId="3">
    <w:abstractNumId w:val="6"/>
  </w:num>
  <w:num w:numId="4">
    <w:abstractNumId w:val="5"/>
  </w:num>
  <w:num w:numId="5">
    <w:abstractNumId w:val="5"/>
  </w:num>
  <w:num w:numId="6">
    <w:abstractNumId w:val="4"/>
  </w:num>
  <w:num w:numId="7">
    <w:abstractNumId w:val="1"/>
  </w:num>
  <w:num w:numId="8">
    <w:abstractNumId w:val="2"/>
  </w:num>
  <w:num w:numId="9">
    <w:abstractNumId w:val="8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CA8"/>
    <w:rsid w:val="000030A6"/>
    <w:rsid w:val="00003C90"/>
    <w:rsid w:val="00011EEF"/>
    <w:rsid w:val="00020B45"/>
    <w:rsid w:val="000409B8"/>
    <w:rsid w:val="00041493"/>
    <w:rsid w:val="00063164"/>
    <w:rsid w:val="000670BF"/>
    <w:rsid w:val="00082DC7"/>
    <w:rsid w:val="00090824"/>
    <w:rsid w:val="0009292B"/>
    <w:rsid w:val="00092F7F"/>
    <w:rsid w:val="00095B5A"/>
    <w:rsid w:val="000A37CE"/>
    <w:rsid w:val="000E11BD"/>
    <w:rsid w:val="00104C85"/>
    <w:rsid w:val="0011374C"/>
    <w:rsid w:val="0012648D"/>
    <w:rsid w:val="00176894"/>
    <w:rsid w:val="00180EC0"/>
    <w:rsid w:val="001C0BC5"/>
    <w:rsid w:val="001D1C64"/>
    <w:rsid w:val="001D5F98"/>
    <w:rsid w:val="00201A71"/>
    <w:rsid w:val="0020223E"/>
    <w:rsid w:val="00203413"/>
    <w:rsid w:val="00256C0D"/>
    <w:rsid w:val="002606F1"/>
    <w:rsid w:val="00277761"/>
    <w:rsid w:val="002910A2"/>
    <w:rsid w:val="002A0391"/>
    <w:rsid w:val="002A1453"/>
    <w:rsid w:val="002B687E"/>
    <w:rsid w:val="002C7B24"/>
    <w:rsid w:val="002F0523"/>
    <w:rsid w:val="002F08CF"/>
    <w:rsid w:val="002F7472"/>
    <w:rsid w:val="00305B4D"/>
    <w:rsid w:val="003076E3"/>
    <w:rsid w:val="00330196"/>
    <w:rsid w:val="0033416D"/>
    <w:rsid w:val="0033755B"/>
    <w:rsid w:val="00361045"/>
    <w:rsid w:val="00373008"/>
    <w:rsid w:val="00377121"/>
    <w:rsid w:val="00386ED0"/>
    <w:rsid w:val="003A5C9D"/>
    <w:rsid w:val="003B5961"/>
    <w:rsid w:val="003D0A79"/>
    <w:rsid w:val="003E6C3F"/>
    <w:rsid w:val="003F03D4"/>
    <w:rsid w:val="003F68E3"/>
    <w:rsid w:val="0040207C"/>
    <w:rsid w:val="004024CA"/>
    <w:rsid w:val="0044304D"/>
    <w:rsid w:val="004520EB"/>
    <w:rsid w:val="004606AA"/>
    <w:rsid w:val="004758E1"/>
    <w:rsid w:val="004905C3"/>
    <w:rsid w:val="004D5D67"/>
    <w:rsid w:val="004D7F67"/>
    <w:rsid w:val="00504523"/>
    <w:rsid w:val="00527804"/>
    <w:rsid w:val="00587DFB"/>
    <w:rsid w:val="005B0AAF"/>
    <w:rsid w:val="005C567A"/>
    <w:rsid w:val="006169FB"/>
    <w:rsid w:val="00620B90"/>
    <w:rsid w:val="00682BFA"/>
    <w:rsid w:val="006A2E59"/>
    <w:rsid w:val="006C328C"/>
    <w:rsid w:val="006E35C0"/>
    <w:rsid w:val="006F18A8"/>
    <w:rsid w:val="006F3C91"/>
    <w:rsid w:val="00705A63"/>
    <w:rsid w:val="00721F69"/>
    <w:rsid w:val="0073451B"/>
    <w:rsid w:val="00766755"/>
    <w:rsid w:val="007722B6"/>
    <w:rsid w:val="00775783"/>
    <w:rsid w:val="00783257"/>
    <w:rsid w:val="007A4419"/>
    <w:rsid w:val="007A785A"/>
    <w:rsid w:val="00806BAB"/>
    <w:rsid w:val="00813A79"/>
    <w:rsid w:val="00836E82"/>
    <w:rsid w:val="00864A2C"/>
    <w:rsid w:val="00884245"/>
    <w:rsid w:val="008934BB"/>
    <w:rsid w:val="008A3491"/>
    <w:rsid w:val="008B5B7A"/>
    <w:rsid w:val="008D445C"/>
    <w:rsid w:val="008D486A"/>
    <w:rsid w:val="008E3837"/>
    <w:rsid w:val="008E48FF"/>
    <w:rsid w:val="00900B67"/>
    <w:rsid w:val="00921CAB"/>
    <w:rsid w:val="009335CC"/>
    <w:rsid w:val="009359EE"/>
    <w:rsid w:val="009362CA"/>
    <w:rsid w:val="009645E9"/>
    <w:rsid w:val="00970E5D"/>
    <w:rsid w:val="00972BF3"/>
    <w:rsid w:val="00972DC0"/>
    <w:rsid w:val="00977573"/>
    <w:rsid w:val="00981AC0"/>
    <w:rsid w:val="00983820"/>
    <w:rsid w:val="0098747F"/>
    <w:rsid w:val="009C26A5"/>
    <w:rsid w:val="009D6CB4"/>
    <w:rsid w:val="009D759A"/>
    <w:rsid w:val="009E62A8"/>
    <w:rsid w:val="009F10E4"/>
    <w:rsid w:val="00A126DD"/>
    <w:rsid w:val="00A13917"/>
    <w:rsid w:val="00A47F6B"/>
    <w:rsid w:val="00A745BB"/>
    <w:rsid w:val="00A82FF4"/>
    <w:rsid w:val="00AB0F63"/>
    <w:rsid w:val="00AB7068"/>
    <w:rsid w:val="00AD2725"/>
    <w:rsid w:val="00AE5FDD"/>
    <w:rsid w:val="00AF28D5"/>
    <w:rsid w:val="00B01964"/>
    <w:rsid w:val="00B07430"/>
    <w:rsid w:val="00B225FC"/>
    <w:rsid w:val="00B37885"/>
    <w:rsid w:val="00B40E57"/>
    <w:rsid w:val="00B512D8"/>
    <w:rsid w:val="00B628B4"/>
    <w:rsid w:val="00B70C33"/>
    <w:rsid w:val="00B72CA8"/>
    <w:rsid w:val="00B76467"/>
    <w:rsid w:val="00B92C56"/>
    <w:rsid w:val="00BC4F37"/>
    <w:rsid w:val="00C07C9E"/>
    <w:rsid w:val="00C07FFA"/>
    <w:rsid w:val="00C178FE"/>
    <w:rsid w:val="00C35434"/>
    <w:rsid w:val="00C54930"/>
    <w:rsid w:val="00C66E9B"/>
    <w:rsid w:val="00C67420"/>
    <w:rsid w:val="00C757CD"/>
    <w:rsid w:val="00CC5EA3"/>
    <w:rsid w:val="00CD0570"/>
    <w:rsid w:val="00D3077B"/>
    <w:rsid w:val="00D3399C"/>
    <w:rsid w:val="00D35E47"/>
    <w:rsid w:val="00D41D68"/>
    <w:rsid w:val="00D623A6"/>
    <w:rsid w:val="00D674C8"/>
    <w:rsid w:val="00D8293C"/>
    <w:rsid w:val="00DA291E"/>
    <w:rsid w:val="00DB4785"/>
    <w:rsid w:val="00DC4618"/>
    <w:rsid w:val="00DD2CAE"/>
    <w:rsid w:val="00DD5F6B"/>
    <w:rsid w:val="00DF64E1"/>
    <w:rsid w:val="00E15DE4"/>
    <w:rsid w:val="00E22F8F"/>
    <w:rsid w:val="00E27130"/>
    <w:rsid w:val="00E35A1C"/>
    <w:rsid w:val="00E47525"/>
    <w:rsid w:val="00E622B8"/>
    <w:rsid w:val="00E72F84"/>
    <w:rsid w:val="00E766EA"/>
    <w:rsid w:val="00E8516D"/>
    <w:rsid w:val="00ED2759"/>
    <w:rsid w:val="00EE08DE"/>
    <w:rsid w:val="00F01171"/>
    <w:rsid w:val="00F04137"/>
    <w:rsid w:val="00F20386"/>
    <w:rsid w:val="00F40821"/>
    <w:rsid w:val="00F57D44"/>
    <w:rsid w:val="00F70C58"/>
    <w:rsid w:val="00F93C7A"/>
    <w:rsid w:val="00F97763"/>
    <w:rsid w:val="00FC3082"/>
    <w:rsid w:val="00FF2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75B4321"/>
  <w15:chartTrackingRefBased/>
  <w15:docId w15:val="{D6C5966B-AA97-4B47-BF5C-668EE2A77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F4082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C6742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</w:rPr>
  </w:style>
  <w:style w:type="table" w:styleId="a3">
    <w:name w:val="Table Grid"/>
    <w:basedOn w:val="a1"/>
    <w:uiPriority w:val="59"/>
    <w:rsid w:val="00C674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3D0A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3D0A79"/>
  </w:style>
  <w:style w:type="paragraph" w:styleId="a6">
    <w:name w:val="footer"/>
    <w:basedOn w:val="a"/>
    <w:link w:val="a7"/>
    <w:uiPriority w:val="99"/>
    <w:unhideWhenUsed/>
    <w:rsid w:val="003D0A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D0A79"/>
  </w:style>
  <w:style w:type="character" w:styleId="a8">
    <w:name w:val="Hyperlink"/>
    <w:basedOn w:val="a0"/>
    <w:uiPriority w:val="99"/>
    <w:unhideWhenUsed/>
    <w:rsid w:val="003D0A79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3D0A79"/>
    <w:rPr>
      <w:color w:val="605E5C"/>
      <w:shd w:val="clear" w:color="auto" w:fill="E1DFDD"/>
    </w:rPr>
  </w:style>
  <w:style w:type="paragraph" w:styleId="aa">
    <w:name w:val="List Paragraph"/>
    <w:basedOn w:val="a"/>
    <w:uiPriority w:val="34"/>
    <w:qFormat/>
    <w:rsid w:val="00B628B4"/>
    <w:pPr>
      <w:ind w:left="720"/>
      <w:contextualSpacing/>
    </w:pPr>
  </w:style>
  <w:style w:type="paragraph" w:styleId="ab">
    <w:name w:val="No Spacing"/>
    <w:uiPriority w:val="1"/>
    <w:qFormat/>
    <w:rsid w:val="00864A2C"/>
    <w:pPr>
      <w:spacing w:after="0" w:line="240" w:lineRule="auto"/>
      <w:ind w:left="-142" w:firstLine="142"/>
      <w:jc w:val="both"/>
    </w:pPr>
    <w:rPr>
      <w:kern w:val="0"/>
      <w:sz w:val="18"/>
      <w:szCs w:val="16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F40821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ac">
    <w:name w:val="Normal (Web)"/>
    <w:basedOn w:val="a"/>
    <w:uiPriority w:val="99"/>
    <w:semiHidden/>
    <w:unhideWhenUsed/>
    <w:rsid w:val="00F408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d">
    <w:name w:val="Strong"/>
    <w:basedOn w:val="a0"/>
    <w:uiPriority w:val="22"/>
    <w:qFormat/>
    <w:rsid w:val="00F40821"/>
    <w:rPr>
      <w:b/>
      <w:bCs/>
    </w:rPr>
  </w:style>
  <w:style w:type="character" w:customStyle="1" w:styleId="docdata">
    <w:name w:val="docdata"/>
    <w:aliases w:val="docy,v5,1185,bqiaagaaeyqcaaagiaiaaamjbaaabteeaaaaaaaaaaaaaaaaaaaaaaaaaaaaaaaaaaaaaaaaaaaaaaaaaaaaaaaaaaaaaaaaaaaaaaaaaaaaaaaaaaaaaaaaaaaaaaaaaaaaaaaaaaaaaaaaaaaaaaaaaaaaaaaaaaaaaaaaaaaaaaaaaaaaaaaaaaaaaaaaaaaaaaaaaaaaaaaaaaaaaaaaaaaaaaaaaaaaaaaa"/>
    <w:basedOn w:val="a0"/>
    <w:rsid w:val="009359EE"/>
  </w:style>
  <w:style w:type="paragraph" w:customStyle="1" w:styleId="cvgsua">
    <w:name w:val="cvgsua"/>
    <w:basedOn w:val="a"/>
    <w:rsid w:val="009359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agcmg">
    <w:name w:val="a_gcmg"/>
    <w:basedOn w:val="a0"/>
    <w:rsid w:val="009359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071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8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2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2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9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mailto:info@caspiangeo.com" TargetMode="External"/><Relationship Id="rId2" Type="http://schemas.openxmlformats.org/officeDocument/2006/relationships/hyperlink" Target="mailto:info@caspiangeo.com" TargetMode="External"/><Relationship Id="rId1" Type="http://schemas.openxmlformats.org/officeDocument/2006/relationships/hyperlink" Target="mailto:info@caspiangeo.com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4C8953-19CC-4029-A151-536075DA73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2475</TotalTime>
  <Pages>2</Pages>
  <Words>500</Words>
  <Characters>2852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 1</dc:creator>
  <cp:keywords/>
  <dc:description/>
  <cp:lastModifiedBy>Руслан Асаев</cp:lastModifiedBy>
  <cp:revision>128</cp:revision>
  <cp:lastPrinted>2026-05-19T13:35:00Z</cp:lastPrinted>
  <dcterms:created xsi:type="dcterms:W3CDTF">2023-04-04T06:20:00Z</dcterms:created>
  <dcterms:modified xsi:type="dcterms:W3CDTF">2026-09-29T11:51:00Z</dcterms:modified>
</cp:coreProperties>
</file>