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6258" w:rsidRDefault="00D15581">
      <w:pPr>
        <w:pStyle w:val="Heading1"/>
        <w:spacing w:before="40"/>
        <w:rPr>
          <w:b w:val="0"/>
          <w:bCs w:val="0"/>
        </w:rPr>
      </w:pPr>
      <w:r>
        <w:rPr>
          <w:spacing w:val="-1"/>
          <w:w w:val="105"/>
        </w:rPr>
        <w:t>BUSINESS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ETHICS</w:t>
      </w:r>
      <w:r>
        <w:rPr>
          <w:spacing w:val="-13"/>
          <w:w w:val="105"/>
        </w:rPr>
        <w:t xml:space="preserve"> </w:t>
      </w:r>
      <w:r>
        <w:rPr>
          <w:w w:val="105"/>
        </w:rPr>
        <w:t>COMPLIANCE</w:t>
      </w:r>
      <w:r>
        <w:rPr>
          <w:spacing w:val="-12"/>
          <w:w w:val="105"/>
        </w:rPr>
        <w:t xml:space="preserve"> </w:t>
      </w:r>
      <w:r>
        <w:rPr>
          <w:w w:val="105"/>
        </w:rPr>
        <w:t>CERTIFICATE</w:t>
      </w:r>
      <w:r>
        <w:rPr>
          <w:spacing w:val="-13"/>
          <w:w w:val="105"/>
        </w:rPr>
        <w:t xml:space="preserve"> </w:t>
      </w:r>
      <w:r>
        <w:rPr>
          <w:spacing w:val="-1"/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CONTRACTORS</w:t>
      </w:r>
      <w:r>
        <w:rPr>
          <w:spacing w:val="-11"/>
          <w:w w:val="105"/>
        </w:rPr>
        <w:t xml:space="preserve"> </w:t>
      </w:r>
      <w:r>
        <w:rPr>
          <w:w w:val="105"/>
        </w:rPr>
        <w:t>OR</w:t>
      </w:r>
      <w:r>
        <w:rPr>
          <w:spacing w:val="-11"/>
          <w:w w:val="105"/>
        </w:rPr>
        <w:t xml:space="preserve"> </w:t>
      </w:r>
      <w:r>
        <w:rPr>
          <w:w w:val="105"/>
        </w:rPr>
        <w:t>SUPPLIERS</w:t>
      </w:r>
    </w:p>
    <w:p w:rsidR="00116258" w:rsidRDefault="00D15581">
      <w:pPr>
        <w:spacing w:before="0" w:after="0"/>
        <w:rPr>
          <w:rFonts w:ascii="Calibri" w:eastAsia="Calibri" w:hAnsi="Calibri" w:cs="Calibri"/>
          <w:b/>
          <w:bCs/>
          <w:sz w:val="19"/>
          <w:szCs w:val="19"/>
        </w:rPr>
        <w:rPr>
          <w:sz w:val="8"/>
        </w:rPr>
      </w:pPr>
    </w:p>
    <w:p w:rsidR="00116258" w:rsidRDefault="00D15581">
      <w:pPr>
        <w:ind w:left="151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color w:val="1B1B1A"/>
          <w:spacing w:val="-1"/>
          <w:w w:val="105"/>
          <w:sz w:val="18"/>
        </w:rPr>
        <w:t>Certificate</w:t>
      </w:r>
    </w:p>
    <w:p w:rsidR="00116258" w:rsidRDefault="00D15581">
      <w:pPr>
        <w:spacing w:before="0" w:after="0"/>
        <w:rPr>
          <w:rFonts w:ascii="Calibri" w:eastAsia="Calibri" w:hAnsi="Calibri" w:cs="Calibri"/>
          <w:b/>
          <w:bCs/>
          <w:sz w:val="19"/>
          <w:szCs w:val="19"/>
        </w:rPr>
        <w:rPr>
          <w:sz w:val="8"/>
        </w:rPr>
      </w:pPr>
    </w:p>
    <w:p w:rsidR="00116258" w:rsidRDefault="00D15581">
      <w:pPr>
        <w:pStyle w:val="BodyText"/>
        <w:spacing w:line="251" w:lineRule="auto"/>
        <w:ind w:left="151" w:right="482" w:firstLine="0"/>
      </w:pPr>
      <w:r>
        <w:rPr>
          <w:color w:val="1B1B1A"/>
          <w:spacing w:val="-1"/>
          <w:w w:val="105"/>
        </w:rPr>
        <w:t>This Certificate is given by Gabit Zh. Shakhtayev, CEO of Caspian Geology Center LLP (the “Contractor”) pursuant to ethical business standards of North Caspian Operating Company N.V. (the “Company”).</w:t>
      </w:r>
      <w:permStart w:id="587926465" w:edGrp="everyone"/>
      <w:permEnd w:id="587926465"/>
      <w:permStart w:id="1103252913" w:edGrp="everyone"/>
      <w:permEnd w:id="1103252913"/>
      <w:permStart w:id="2114935960" w:edGrp="everyone"/>
      <w:permEnd w:id="2114935960"/>
    </w:p>
    <w:p w:rsidR="00116258" w:rsidRDefault="00D15581">
      <w:pPr>
        <w:spacing w:before="0" w:after="0"/>
        <w:rPr>
          <w:rFonts w:ascii="Calibri" w:eastAsia="Calibri" w:hAnsi="Calibri" w:cs="Calibri"/>
          <w:sz w:val="18"/>
          <w:szCs w:val="18"/>
        </w:rPr>
        <w:rPr>
          <w:sz w:val="8"/>
        </w:rPr>
      </w:pPr>
    </w:p>
    <w:p w:rsidR="00116258" w:rsidRDefault="00D15581">
      <w:pPr>
        <w:pStyle w:val="BodyText"/>
        <w:ind w:left="151" w:firstLine="0"/>
      </w:pPr>
      <w:r>
        <w:rPr>
          <w:color w:val="1B1B1A"/>
          <w:spacing w:val="3"/>
          <w:w w:val="105"/>
        </w:rPr>
        <w:t>Contractor</w:t>
      </w:r>
      <w:r>
        <w:rPr>
          <w:color w:val="1B1B1A"/>
          <w:spacing w:val="-3"/>
          <w:w w:val="105"/>
        </w:rPr>
        <w:t xml:space="preserve"> </w:t>
      </w:r>
      <w:r>
        <w:rPr>
          <w:color w:val="1B1B1A"/>
          <w:spacing w:val="4"/>
          <w:w w:val="105"/>
        </w:rPr>
        <w:t>acknowledges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spacing w:val="3"/>
          <w:w w:val="105"/>
        </w:rPr>
        <w:t>that:</w:t>
      </w:r>
    </w:p>
    <w:p w:rsidR="00116258" w:rsidRDefault="00D15581">
      <w:pPr>
        <w:pStyle w:val="BodyText"/>
        <w:numPr>
          <w:ilvl w:val="0"/>
          <w:numId w:val="2"/>
        </w:numPr>
        <w:tabs>
          <w:tab w:val="left" w:pos="829"/>
        </w:tabs>
        <w:spacing w:before="8" w:line="250" w:lineRule="auto"/>
        <w:ind w:right="530" w:hanging="338"/>
        <w:jc w:val="both"/>
      </w:pPr>
      <w:r>
        <w:rPr>
          <w:color w:val="1B1B1A"/>
          <w:spacing w:val="1"/>
          <w:w w:val="105"/>
        </w:rPr>
        <w:t>It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1"/>
          <w:w w:val="105"/>
        </w:rPr>
        <w:t>has</w:t>
      </w:r>
      <w:r>
        <w:rPr>
          <w:color w:val="1B1B1A"/>
          <w:spacing w:val="12"/>
          <w:w w:val="105"/>
        </w:rPr>
        <w:t xml:space="preserve"> </w:t>
      </w:r>
      <w:r>
        <w:rPr>
          <w:color w:val="1B1B1A"/>
          <w:spacing w:val="1"/>
          <w:w w:val="105"/>
        </w:rPr>
        <w:t>been</w:t>
      </w:r>
      <w:r>
        <w:rPr>
          <w:color w:val="1B1B1A"/>
          <w:spacing w:val="12"/>
          <w:w w:val="105"/>
        </w:rPr>
        <w:t xml:space="preserve"> </w:t>
      </w:r>
      <w:r>
        <w:rPr>
          <w:color w:val="1B1B1A"/>
          <w:spacing w:val="2"/>
          <w:w w:val="105"/>
        </w:rPr>
        <w:t>informed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2"/>
          <w:w w:val="105"/>
        </w:rPr>
        <w:t>that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2"/>
          <w:w w:val="105"/>
        </w:rPr>
        <w:t>Company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2"/>
          <w:w w:val="105"/>
        </w:rPr>
        <w:t>insists</w:t>
      </w:r>
      <w:r>
        <w:rPr>
          <w:color w:val="1B1B1A"/>
          <w:spacing w:val="11"/>
          <w:w w:val="105"/>
        </w:rPr>
        <w:t xml:space="preserve"> </w:t>
      </w:r>
      <w:r>
        <w:rPr>
          <w:color w:val="1B1B1A"/>
          <w:spacing w:val="1"/>
          <w:w w:val="105"/>
        </w:rPr>
        <w:t>on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2"/>
          <w:w w:val="105"/>
        </w:rPr>
        <w:t>honesty,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2"/>
          <w:w w:val="105"/>
        </w:rPr>
        <w:t>integrity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1"/>
          <w:w w:val="105"/>
        </w:rPr>
        <w:t>and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fairness</w:t>
      </w:r>
      <w:r>
        <w:rPr>
          <w:color w:val="1B1B1A"/>
          <w:spacing w:val="11"/>
          <w:w w:val="105"/>
        </w:rPr>
        <w:t xml:space="preserve"> </w:t>
      </w:r>
      <w:r>
        <w:rPr>
          <w:color w:val="1B1B1A"/>
          <w:spacing w:val="1"/>
          <w:w w:val="105"/>
        </w:rPr>
        <w:t>in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1"/>
          <w:w w:val="105"/>
        </w:rPr>
        <w:t>all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1"/>
          <w:w w:val="105"/>
        </w:rPr>
        <w:t>aspects</w:t>
      </w:r>
      <w:r>
        <w:rPr>
          <w:color w:val="1B1B1A"/>
          <w:spacing w:val="12"/>
          <w:w w:val="105"/>
        </w:rPr>
        <w:t xml:space="preserve"> </w:t>
      </w:r>
      <w:r>
        <w:rPr>
          <w:color w:val="1B1B1A"/>
          <w:spacing w:val="1"/>
          <w:w w:val="105"/>
        </w:rPr>
        <w:t>of</w:t>
      </w:r>
      <w:r>
        <w:rPr>
          <w:color w:val="1B1B1A"/>
          <w:spacing w:val="59"/>
          <w:w w:val="104"/>
        </w:rPr>
        <w:t xml:space="preserve"> </w:t>
      </w:r>
      <w:r>
        <w:rPr>
          <w:color w:val="1B1B1A"/>
          <w:spacing w:val="1"/>
          <w:w w:val="105"/>
        </w:rPr>
        <w:t>its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business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1"/>
          <w:w w:val="105"/>
        </w:rPr>
        <w:t>and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2"/>
          <w:w w:val="105"/>
        </w:rPr>
        <w:t>expects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same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1"/>
          <w:w w:val="105"/>
        </w:rPr>
        <w:t>in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1"/>
          <w:w w:val="105"/>
        </w:rPr>
        <w:t>its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2"/>
          <w:w w:val="105"/>
        </w:rPr>
        <w:t>relationships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with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1"/>
          <w:w w:val="105"/>
        </w:rPr>
        <w:t>all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those</w:t>
      </w:r>
      <w:r>
        <w:rPr>
          <w:color w:val="1B1B1A"/>
          <w:spacing w:val="12"/>
          <w:w w:val="105"/>
        </w:rPr>
        <w:t xml:space="preserve"> </w:t>
      </w:r>
      <w:r>
        <w:rPr>
          <w:color w:val="1B1B1A"/>
          <w:spacing w:val="1"/>
          <w:w w:val="105"/>
        </w:rPr>
        <w:t>with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2"/>
          <w:w w:val="105"/>
        </w:rPr>
        <w:t>whom</w:t>
      </w:r>
      <w:r>
        <w:rPr>
          <w:color w:val="1B1B1A"/>
          <w:spacing w:val="12"/>
          <w:w w:val="105"/>
        </w:rPr>
        <w:t xml:space="preserve"> </w:t>
      </w:r>
      <w:r>
        <w:rPr>
          <w:color w:val="1B1B1A"/>
          <w:spacing w:val="1"/>
          <w:w w:val="105"/>
        </w:rPr>
        <w:t>it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does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2"/>
          <w:w w:val="105"/>
        </w:rPr>
        <w:t>business.</w:t>
      </w:r>
      <w:r>
        <w:rPr>
          <w:color w:val="1B1B1A"/>
          <w:spacing w:val="37"/>
          <w:w w:val="104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12"/>
          <w:w w:val="105"/>
        </w:rPr>
        <w:t xml:space="preserve"> </w:t>
      </w:r>
      <w:r>
        <w:rPr>
          <w:color w:val="1B1B1A"/>
          <w:spacing w:val="2"/>
          <w:w w:val="105"/>
        </w:rPr>
        <w:t>direct</w:t>
      </w:r>
      <w:r>
        <w:rPr>
          <w:color w:val="1B1B1A"/>
          <w:spacing w:val="14"/>
          <w:w w:val="105"/>
        </w:rPr>
        <w:t xml:space="preserve"> </w:t>
      </w:r>
      <w:r>
        <w:rPr>
          <w:color w:val="1B1B1A"/>
          <w:spacing w:val="2"/>
          <w:w w:val="105"/>
        </w:rPr>
        <w:t>or</w:t>
      </w:r>
      <w:r>
        <w:rPr>
          <w:color w:val="1B1B1A"/>
          <w:spacing w:val="12"/>
          <w:w w:val="105"/>
        </w:rPr>
        <w:t xml:space="preserve"> </w:t>
      </w:r>
      <w:r>
        <w:rPr>
          <w:color w:val="1B1B1A"/>
          <w:spacing w:val="2"/>
          <w:w w:val="105"/>
        </w:rPr>
        <w:t>indirect</w:t>
      </w:r>
      <w:r>
        <w:rPr>
          <w:color w:val="1B1B1A"/>
          <w:spacing w:val="14"/>
          <w:w w:val="105"/>
        </w:rPr>
        <w:t xml:space="preserve"> </w:t>
      </w:r>
      <w:r>
        <w:rPr>
          <w:color w:val="1B1B1A"/>
          <w:spacing w:val="2"/>
          <w:w w:val="105"/>
        </w:rPr>
        <w:t>offer,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payment,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soliciting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1"/>
          <w:w w:val="105"/>
        </w:rPr>
        <w:t>and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2"/>
          <w:w w:val="105"/>
        </w:rPr>
        <w:t>acceptance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1"/>
          <w:w w:val="105"/>
        </w:rPr>
        <w:t>of</w:t>
      </w:r>
      <w:r>
        <w:rPr>
          <w:color w:val="1B1B1A"/>
          <w:spacing w:val="14"/>
          <w:w w:val="105"/>
        </w:rPr>
        <w:t xml:space="preserve"> </w:t>
      </w:r>
      <w:r>
        <w:rPr>
          <w:color w:val="1B1B1A"/>
          <w:spacing w:val="2"/>
          <w:w w:val="105"/>
        </w:rPr>
        <w:t>bribes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1"/>
          <w:w w:val="105"/>
        </w:rPr>
        <w:t>in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1"/>
          <w:w w:val="105"/>
        </w:rPr>
        <w:t>any</w:t>
      </w:r>
      <w:r>
        <w:rPr>
          <w:color w:val="1B1B1A"/>
          <w:spacing w:val="12"/>
          <w:w w:val="105"/>
        </w:rPr>
        <w:t xml:space="preserve"> </w:t>
      </w:r>
      <w:r>
        <w:rPr>
          <w:color w:val="1B1B1A"/>
          <w:spacing w:val="2"/>
          <w:w w:val="105"/>
        </w:rPr>
        <w:t>form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2"/>
          <w:w w:val="105"/>
        </w:rPr>
        <w:t>are</w:t>
      </w:r>
      <w:r>
        <w:rPr>
          <w:color w:val="1B1B1A"/>
          <w:spacing w:val="33"/>
          <w:w w:val="103"/>
        </w:rPr>
        <w:t xml:space="preserve"> </w:t>
      </w:r>
      <w:r>
        <w:rPr>
          <w:color w:val="1B1B1A"/>
          <w:spacing w:val="2"/>
          <w:w w:val="105"/>
        </w:rPr>
        <w:t>unacceptable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spacing w:val="2"/>
          <w:w w:val="105"/>
        </w:rPr>
        <w:t>practices for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spacing w:val="1"/>
          <w:w w:val="105"/>
        </w:rPr>
        <w:t>the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spacing w:val="2"/>
          <w:w w:val="105"/>
        </w:rPr>
        <w:t>Company;</w:t>
      </w:r>
      <w:r>
        <w:rPr>
          <w:color w:val="1B1B1A"/>
          <w:spacing w:val="3"/>
          <w:w w:val="105"/>
        </w:rPr>
        <w:t xml:space="preserve"> </w:t>
      </w:r>
      <w:r>
        <w:rPr>
          <w:color w:val="1B1B1A"/>
          <w:spacing w:val="1"/>
          <w:w w:val="105"/>
        </w:rPr>
        <w:t>it</w:t>
      </w:r>
      <w:r>
        <w:rPr>
          <w:color w:val="1B1B1A"/>
          <w:spacing w:val="3"/>
          <w:w w:val="105"/>
        </w:rPr>
        <w:t xml:space="preserve"> </w:t>
      </w:r>
      <w:r>
        <w:rPr>
          <w:color w:val="1B1B1A"/>
          <w:spacing w:val="1"/>
          <w:w w:val="105"/>
        </w:rPr>
        <w:t>has</w:t>
      </w:r>
      <w:r>
        <w:rPr>
          <w:color w:val="1B1B1A"/>
          <w:spacing w:val="2"/>
          <w:w w:val="105"/>
        </w:rPr>
        <w:t xml:space="preserve"> received</w:t>
      </w:r>
      <w:r>
        <w:rPr>
          <w:color w:val="1B1B1A"/>
          <w:spacing w:val="7"/>
          <w:w w:val="105"/>
        </w:rPr>
        <w:t xml:space="preserve"> </w:t>
      </w:r>
      <w:r>
        <w:rPr>
          <w:color w:val="1B1B1A"/>
          <w:w w:val="105"/>
        </w:rPr>
        <w:t xml:space="preserve">a </w:t>
      </w:r>
      <w:r>
        <w:rPr>
          <w:color w:val="1B1B1A"/>
          <w:spacing w:val="2"/>
          <w:w w:val="105"/>
        </w:rPr>
        <w:t xml:space="preserve">copy </w:t>
      </w:r>
      <w:r>
        <w:rPr>
          <w:color w:val="1B1B1A"/>
          <w:spacing w:val="1"/>
          <w:w w:val="105"/>
        </w:rPr>
        <w:t>of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spacing w:val="2"/>
          <w:w w:val="105"/>
        </w:rPr>
        <w:t>General Business</w:t>
      </w:r>
      <w:r>
        <w:rPr>
          <w:color w:val="1B1B1A"/>
          <w:spacing w:val="5"/>
          <w:w w:val="105"/>
        </w:rPr>
        <w:t xml:space="preserve"> </w:t>
      </w:r>
      <w:r>
        <w:rPr>
          <w:color w:val="1B1B1A"/>
          <w:spacing w:val="1"/>
          <w:w w:val="105"/>
        </w:rPr>
        <w:t>Principles</w:t>
      </w:r>
      <w:r>
        <w:rPr>
          <w:color w:val="1B1B1A"/>
          <w:spacing w:val="57"/>
          <w:w w:val="104"/>
        </w:rPr>
        <w:t xml:space="preserve"> </w:t>
      </w:r>
      <w:r>
        <w:rPr>
          <w:color w:val="1B1B1A"/>
          <w:spacing w:val="1"/>
          <w:w w:val="105"/>
        </w:rPr>
        <w:t>and</w:t>
      </w:r>
      <w:r>
        <w:rPr>
          <w:color w:val="1B1B1A"/>
          <w:spacing w:val="29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26"/>
          <w:w w:val="105"/>
        </w:rPr>
        <w:t xml:space="preserve"> </w:t>
      </w:r>
      <w:r>
        <w:rPr>
          <w:color w:val="1B1B1A"/>
          <w:spacing w:val="2"/>
          <w:w w:val="105"/>
        </w:rPr>
        <w:t>Code</w:t>
      </w:r>
      <w:r>
        <w:rPr>
          <w:color w:val="1B1B1A"/>
          <w:spacing w:val="27"/>
          <w:w w:val="105"/>
        </w:rPr>
        <w:t xml:space="preserve"> </w:t>
      </w:r>
      <w:r>
        <w:rPr>
          <w:color w:val="1B1B1A"/>
          <w:spacing w:val="1"/>
          <w:w w:val="105"/>
        </w:rPr>
        <w:t>of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2"/>
          <w:w w:val="105"/>
        </w:rPr>
        <w:t>Conduct</w:t>
      </w:r>
      <w:r>
        <w:rPr>
          <w:color w:val="1B1B1A"/>
          <w:spacing w:val="26"/>
          <w:w w:val="105"/>
        </w:rPr>
        <w:t xml:space="preserve"> </w:t>
      </w:r>
      <w:r>
        <w:rPr>
          <w:color w:val="1B1B1A"/>
          <w:spacing w:val="3"/>
          <w:w w:val="105"/>
        </w:rPr>
        <w:t>(or</w:t>
      </w:r>
      <w:r>
        <w:rPr>
          <w:color w:val="1B1B1A"/>
          <w:spacing w:val="30"/>
          <w:w w:val="105"/>
        </w:rPr>
        <w:t xml:space="preserve"> </w:t>
      </w:r>
      <w:r>
        <w:rPr>
          <w:color w:val="1B1B1A"/>
          <w:spacing w:val="2"/>
          <w:w w:val="105"/>
        </w:rPr>
        <w:t>alternatively</w:t>
      </w:r>
      <w:r>
        <w:rPr>
          <w:color w:val="1B1B1A"/>
          <w:spacing w:val="26"/>
          <w:w w:val="105"/>
        </w:rPr>
        <w:t xml:space="preserve"> </w:t>
      </w:r>
      <w:r>
        <w:rPr>
          <w:color w:val="1B1B1A"/>
          <w:spacing w:val="2"/>
          <w:w w:val="105"/>
        </w:rPr>
        <w:t>has</w:t>
      </w:r>
      <w:r>
        <w:rPr>
          <w:color w:val="1B1B1A"/>
          <w:spacing w:val="29"/>
          <w:w w:val="105"/>
        </w:rPr>
        <w:t xml:space="preserve"> </w:t>
      </w:r>
      <w:r>
        <w:rPr>
          <w:color w:val="1B1B1A"/>
          <w:spacing w:val="2"/>
          <w:w w:val="105"/>
        </w:rPr>
        <w:t>taken</w:t>
      </w:r>
      <w:r>
        <w:rPr>
          <w:color w:val="1B1B1A"/>
          <w:spacing w:val="32"/>
          <w:w w:val="105"/>
        </w:rPr>
        <w:t xml:space="preserve"> </w:t>
      </w:r>
      <w:r>
        <w:rPr>
          <w:color w:val="1B1B1A"/>
          <w:spacing w:val="2"/>
          <w:w w:val="105"/>
        </w:rPr>
        <w:t>notice</w:t>
      </w:r>
      <w:r>
        <w:rPr>
          <w:color w:val="1B1B1A"/>
          <w:spacing w:val="27"/>
          <w:w w:val="105"/>
        </w:rPr>
        <w:t xml:space="preserve"> </w:t>
      </w:r>
      <w:r>
        <w:rPr>
          <w:color w:val="1B1B1A"/>
          <w:spacing w:val="2"/>
          <w:w w:val="105"/>
        </w:rPr>
        <w:t>of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2"/>
          <w:w w:val="105"/>
        </w:rPr>
        <w:t>them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1"/>
          <w:w w:val="105"/>
        </w:rPr>
        <w:t>on</w:t>
      </w:r>
      <w:r>
        <w:rPr>
          <w:color w:val="1B1B1A"/>
          <w:spacing w:val="32"/>
          <w:w w:val="105"/>
        </w:rPr>
        <w:t xml:space="preserve"> </w:t>
      </w:r>
      <w:r>
        <w:rPr>
          <w:color w:val="1B1B1A"/>
          <w:spacing w:val="1"/>
          <w:w w:val="105"/>
        </w:rPr>
        <w:t>the</w:t>
      </w:r>
      <w:r>
        <w:rPr>
          <w:color w:val="1B1B1A"/>
          <w:spacing w:val="29"/>
          <w:w w:val="105"/>
        </w:rPr>
        <w:t xml:space="preserve"> </w:t>
      </w:r>
      <w:r>
        <w:rPr>
          <w:color w:val="1B1B1A"/>
          <w:spacing w:val="2"/>
          <w:w w:val="105"/>
        </w:rPr>
        <w:t>public</w:t>
      </w:r>
      <w:r>
        <w:rPr>
          <w:color w:val="1B1B1A"/>
          <w:spacing w:val="30"/>
          <w:w w:val="105"/>
        </w:rPr>
        <w:t xml:space="preserve"> </w:t>
      </w:r>
      <w:r>
        <w:rPr>
          <w:color w:val="1B1B1A"/>
          <w:spacing w:val="1"/>
          <w:w w:val="105"/>
        </w:rPr>
        <w:t>web</w:t>
      </w:r>
      <w:r>
        <w:rPr>
          <w:color w:val="1B1B1A"/>
          <w:spacing w:val="26"/>
          <w:w w:val="105"/>
        </w:rPr>
        <w:t xml:space="preserve"> </w:t>
      </w:r>
      <w:r>
        <w:rPr>
          <w:color w:val="1B1B1A"/>
          <w:spacing w:val="2"/>
          <w:w w:val="105"/>
        </w:rPr>
        <w:t>site</w:t>
      </w:r>
      <w:r>
        <w:rPr>
          <w:color w:val="1B1B1A"/>
          <w:spacing w:val="32"/>
          <w:w w:val="105"/>
        </w:rPr>
        <w:t xml:space="preserve"> </w:t>
      </w:r>
      <w:r>
        <w:rPr>
          <w:color w:val="1B1B1A"/>
          <w:spacing w:val="-1"/>
          <w:w w:val="105"/>
        </w:rPr>
        <w:t>at</w:t>
      </w:r>
      <w:r>
        <w:rPr>
          <w:color w:val="1B1B1A"/>
          <w:w w:val="104"/>
        </w:rPr>
        <w:t xml:space="preserve"> </w:t>
      </w:r>
      <w:r>
        <w:rPr>
          <w:color w:val="0000FF"/>
          <w:w w:val="104"/>
        </w:rPr>
        <w:t xml:space="preserve"> </w:t>
      </w:r>
      <w:r>
        <w:rPr>
          <w:color w:val="0000FF"/>
          <w:spacing w:val="2"/>
          <w:w w:val="105"/>
          <w:u w:val="single" w:color="0000FF"/>
        </w:rPr>
        <w:t>www.ncoc.kz</w:t>
      </w:r>
      <w:r>
        <w:rPr>
          <w:spacing w:val="2"/>
          <w:w w:val="105"/>
        </w:rPr>
        <w:t>)</w:t>
      </w:r>
      <w:r>
        <w:rPr>
          <w:color w:val="1B1B1A"/>
          <w:spacing w:val="2"/>
          <w:w w:val="105"/>
        </w:rPr>
        <w:t>;</w:t>
      </w:r>
    </w:p>
    <w:p w:rsidR="00116258" w:rsidRDefault="00D15581">
      <w:pPr>
        <w:pStyle w:val="BodyText"/>
        <w:numPr>
          <w:ilvl w:val="0"/>
          <w:numId w:val="2"/>
        </w:numPr>
        <w:tabs>
          <w:tab w:val="left" w:pos="829"/>
        </w:tabs>
        <w:spacing w:before="1" w:line="250" w:lineRule="auto"/>
        <w:ind w:right="506" w:hanging="338"/>
        <w:jc w:val="both"/>
      </w:pPr>
      <w:r>
        <w:rPr>
          <w:color w:val="1B1B1A"/>
          <w:spacing w:val="-1"/>
          <w:w w:val="105"/>
        </w:rPr>
        <w:t>Contractor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spacing w:val="-1"/>
          <w:w w:val="105"/>
        </w:rPr>
        <w:t>shall</w:t>
      </w:r>
      <w:r>
        <w:rPr>
          <w:color w:val="1B1B1A"/>
          <w:spacing w:val="-2"/>
          <w:w w:val="105"/>
        </w:rPr>
        <w:t xml:space="preserve"> </w:t>
      </w:r>
      <w:r>
        <w:rPr>
          <w:color w:val="1B1B1A"/>
          <w:w w:val="105"/>
        </w:rPr>
        <w:t>adhere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spacing w:val="-1"/>
          <w:w w:val="105"/>
        </w:rPr>
        <w:t>to</w:t>
      </w:r>
      <w:r>
        <w:rPr>
          <w:color w:val="1B1B1A"/>
          <w:spacing w:val="-3"/>
          <w:w w:val="105"/>
        </w:rPr>
        <w:t xml:space="preserve"> </w:t>
      </w:r>
      <w:r>
        <w:rPr>
          <w:color w:val="1B1B1A"/>
          <w:spacing w:val="1"/>
          <w:w w:val="105"/>
        </w:rPr>
        <w:t>the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spacing w:val="-1"/>
          <w:w w:val="105"/>
        </w:rPr>
        <w:t xml:space="preserve">General </w:t>
      </w:r>
      <w:r>
        <w:rPr>
          <w:color w:val="1B1B1A"/>
          <w:w w:val="105"/>
        </w:rPr>
        <w:t>Business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spacing w:val="-1"/>
          <w:w w:val="105"/>
        </w:rPr>
        <w:t>Principles</w:t>
      </w:r>
      <w:r>
        <w:rPr>
          <w:color w:val="1B1B1A"/>
          <w:spacing w:val="1"/>
          <w:w w:val="105"/>
        </w:rPr>
        <w:t xml:space="preserve"> </w:t>
      </w:r>
      <w:r>
        <w:rPr>
          <w:color w:val="1B1B1A"/>
          <w:spacing w:val="-1"/>
          <w:w w:val="105"/>
        </w:rPr>
        <w:t>when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doing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business</w:t>
      </w:r>
      <w:r>
        <w:rPr>
          <w:color w:val="1B1B1A"/>
          <w:spacing w:val="-1"/>
          <w:w w:val="105"/>
        </w:rPr>
        <w:t xml:space="preserve"> with the</w:t>
      </w:r>
      <w:r>
        <w:rPr>
          <w:color w:val="1B1B1A"/>
          <w:spacing w:val="-2"/>
          <w:w w:val="105"/>
        </w:rPr>
        <w:t xml:space="preserve"> </w:t>
      </w:r>
      <w:r>
        <w:rPr>
          <w:color w:val="1B1B1A"/>
          <w:spacing w:val="-1"/>
          <w:w w:val="105"/>
        </w:rPr>
        <w:t>Company;</w:t>
      </w:r>
      <w:r>
        <w:rPr>
          <w:color w:val="1B1B1A"/>
          <w:spacing w:val="-2"/>
          <w:w w:val="105"/>
        </w:rPr>
        <w:t xml:space="preserve"> </w:t>
      </w:r>
      <w:r>
        <w:rPr>
          <w:color w:val="1B1B1A"/>
          <w:w w:val="105"/>
        </w:rPr>
        <w:t>in</w:t>
      </w:r>
      <w:r>
        <w:rPr>
          <w:color w:val="1B1B1A"/>
          <w:spacing w:val="87"/>
          <w:w w:val="104"/>
        </w:rPr>
        <w:t xml:space="preserve"> </w:t>
      </w:r>
      <w:r>
        <w:rPr>
          <w:color w:val="1B1B1A"/>
          <w:w w:val="105"/>
        </w:rPr>
        <w:t>the</w:t>
      </w:r>
      <w:r>
        <w:rPr>
          <w:color w:val="1B1B1A"/>
          <w:spacing w:val="36"/>
          <w:w w:val="105"/>
        </w:rPr>
        <w:t xml:space="preserve"> </w:t>
      </w:r>
      <w:r>
        <w:rPr>
          <w:color w:val="1B1B1A"/>
          <w:spacing w:val="-1"/>
          <w:w w:val="105"/>
        </w:rPr>
        <w:t>event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-1"/>
          <w:w w:val="105"/>
        </w:rPr>
        <w:t>that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-1"/>
          <w:w w:val="105"/>
        </w:rPr>
        <w:t>Contractor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w w:val="105"/>
        </w:rPr>
        <w:t>supplies</w:t>
      </w:r>
      <w:r>
        <w:rPr>
          <w:color w:val="1B1B1A"/>
          <w:spacing w:val="37"/>
          <w:w w:val="105"/>
        </w:rPr>
        <w:t xml:space="preserve"> </w:t>
      </w:r>
      <w:r>
        <w:rPr>
          <w:color w:val="1B1B1A"/>
          <w:w w:val="105"/>
        </w:rPr>
        <w:t>staff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w w:val="105"/>
        </w:rPr>
        <w:t>who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w w:val="105"/>
        </w:rPr>
        <w:t>work</w:t>
      </w:r>
      <w:r>
        <w:rPr>
          <w:color w:val="1B1B1A"/>
          <w:spacing w:val="35"/>
          <w:w w:val="105"/>
        </w:rPr>
        <w:t xml:space="preserve"> </w:t>
      </w:r>
      <w:r>
        <w:rPr>
          <w:color w:val="1B1B1A"/>
          <w:spacing w:val="1"/>
          <w:w w:val="105"/>
        </w:rPr>
        <w:t>on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-1"/>
          <w:w w:val="105"/>
        </w:rPr>
        <w:t>behalf</w:t>
      </w:r>
      <w:r>
        <w:rPr>
          <w:color w:val="1B1B1A"/>
          <w:spacing w:val="39"/>
          <w:w w:val="105"/>
        </w:rPr>
        <w:t xml:space="preserve"> </w:t>
      </w:r>
      <w:r>
        <w:rPr>
          <w:color w:val="1B1B1A"/>
          <w:spacing w:val="-1"/>
          <w:w w:val="105"/>
        </w:rPr>
        <w:t>of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w w:val="105"/>
        </w:rPr>
        <w:t>the</w:t>
      </w:r>
      <w:r>
        <w:rPr>
          <w:color w:val="1B1B1A"/>
          <w:spacing w:val="37"/>
          <w:w w:val="105"/>
        </w:rPr>
        <w:t xml:space="preserve"> </w:t>
      </w:r>
      <w:r>
        <w:rPr>
          <w:color w:val="1B1B1A"/>
          <w:w w:val="105"/>
        </w:rPr>
        <w:t>Company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-1"/>
          <w:w w:val="105"/>
        </w:rPr>
        <w:t>or</w:t>
      </w:r>
      <w:r>
        <w:rPr>
          <w:color w:val="1B1B1A"/>
          <w:spacing w:val="40"/>
          <w:w w:val="105"/>
        </w:rPr>
        <w:t xml:space="preserve"> </w:t>
      </w:r>
      <w:r>
        <w:rPr>
          <w:color w:val="1B1B1A"/>
          <w:w w:val="105"/>
        </w:rPr>
        <w:t>represent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-1"/>
          <w:w w:val="105"/>
        </w:rPr>
        <w:t>the</w:t>
      </w:r>
      <w:r>
        <w:rPr>
          <w:color w:val="1B1B1A"/>
          <w:spacing w:val="64"/>
          <w:w w:val="103"/>
        </w:rPr>
        <w:t xml:space="preserve"> </w:t>
      </w:r>
      <w:r>
        <w:rPr>
          <w:color w:val="1B1B1A"/>
          <w:spacing w:val="-1"/>
          <w:w w:val="105"/>
        </w:rPr>
        <w:t>Company,</w:t>
      </w:r>
      <w:r>
        <w:rPr>
          <w:color w:val="1B1B1A"/>
          <w:spacing w:val="18"/>
          <w:w w:val="105"/>
        </w:rPr>
        <w:t xml:space="preserve"> </w:t>
      </w:r>
      <w:r>
        <w:rPr>
          <w:color w:val="1B1B1A"/>
          <w:spacing w:val="-1"/>
          <w:w w:val="105"/>
        </w:rPr>
        <w:t>Contractor</w:t>
      </w:r>
      <w:r>
        <w:rPr>
          <w:color w:val="1B1B1A"/>
          <w:spacing w:val="20"/>
          <w:w w:val="105"/>
        </w:rPr>
        <w:t xml:space="preserve"> </w:t>
      </w:r>
      <w:r>
        <w:rPr>
          <w:color w:val="1B1B1A"/>
          <w:w w:val="105"/>
        </w:rPr>
        <w:t>also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-1"/>
          <w:w w:val="105"/>
        </w:rPr>
        <w:t>confirms</w:t>
      </w:r>
      <w:r>
        <w:rPr>
          <w:color w:val="1B1B1A"/>
          <w:spacing w:val="23"/>
          <w:w w:val="105"/>
        </w:rPr>
        <w:t xml:space="preserve"> </w:t>
      </w:r>
      <w:r>
        <w:rPr>
          <w:color w:val="1B1B1A"/>
          <w:spacing w:val="-1"/>
          <w:w w:val="105"/>
        </w:rPr>
        <w:t>that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w w:val="105"/>
        </w:rPr>
        <w:t>such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w w:val="105"/>
        </w:rPr>
        <w:t>staff</w:t>
      </w:r>
      <w:r>
        <w:rPr>
          <w:color w:val="1B1B1A"/>
          <w:spacing w:val="20"/>
          <w:w w:val="105"/>
        </w:rPr>
        <w:t xml:space="preserve"> </w:t>
      </w:r>
      <w:r>
        <w:rPr>
          <w:color w:val="1B1B1A"/>
          <w:spacing w:val="-1"/>
          <w:w w:val="105"/>
        </w:rPr>
        <w:t>have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-1"/>
          <w:w w:val="105"/>
        </w:rPr>
        <w:t>behaved</w:t>
      </w:r>
      <w:r>
        <w:rPr>
          <w:color w:val="1B1B1A"/>
          <w:spacing w:val="24"/>
          <w:w w:val="105"/>
        </w:rPr>
        <w:t xml:space="preserve"> </w:t>
      </w:r>
      <w:r>
        <w:rPr>
          <w:color w:val="1B1B1A"/>
          <w:spacing w:val="-1"/>
          <w:w w:val="105"/>
        </w:rPr>
        <w:t>and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-1"/>
          <w:w w:val="105"/>
        </w:rPr>
        <w:t>will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w w:val="105"/>
        </w:rPr>
        <w:t>continue</w:t>
      </w:r>
      <w:r>
        <w:rPr>
          <w:color w:val="1B1B1A"/>
          <w:spacing w:val="20"/>
          <w:w w:val="105"/>
        </w:rPr>
        <w:t xml:space="preserve"> </w:t>
      </w:r>
      <w:r>
        <w:rPr>
          <w:color w:val="1B1B1A"/>
          <w:spacing w:val="-1"/>
          <w:w w:val="105"/>
        </w:rPr>
        <w:t>to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-1"/>
          <w:w w:val="105"/>
        </w:rPr>
        <w:t>behave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w w:val="105"/>
        </w:rPr>
        <w:t>in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w w:val="105"/>
        </w:rPr>
        <w:t>a</w:t>
      </w:r>
      <w:r>
        <w:rPr>
          <w:color w:val="1B1B1A"/>
          <w:spacing w:val="85"/>
          <w:w w:val="104"/>
        </w:rPr>
        <w:t xml:space="preserve"> </w:t>
      </w:r>
      <w:r>
        <w:rPr>
          <w:color w:val="1B1B1A"/>
          <w:spacing w:val="-1"/>
          <w:w w:val="105"/>
        </w:rPr>
        <w:t>manner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spacing w:val="-1"/>
          <w:w w:val="105"/>
        </w:rPr>
        <w:t>that</w:t>
      </w:r>
      <w:r>
        <w:rPr>
          <w:color w:val="1B1B1A"/>
          <w:spacing w:val="-3"/>
          <w:w w:val="105"/>
        </w:rPr>
        <w:t xml:space="preserve"> </w:t>
      </w:r>
      <w:r>
        <w:rPr>
          <w:color w:val="1B1B1A"/>
          <w:spacing w:val="-2"/>
          <w:w w:val="105"/>
        </w:rPr>
        <w:t>is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consistent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spacing w:val="-1"/>
          <w:w w:val="105"/>
        </w:rPr>
        <w:t>with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w w:val="105"/>
        </w:rPr>
        <w:t>the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w w:val="105"/>
        </w:rPr>
        <w:t>Code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spacing w:val="-2"/>
          <w:w w:val="105"/>
        </w:rPr>
        <w:t>of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spacing w:val="-1"/>
          <w:w w:val="105"/>
        </w:rPr>
        <w:t>Conduct;</w:t>
      </w:r>
    </w:p>
    <w:p w:rsidR="00116258" w:rsidRDefault="00D15581">
      <w:pPr>
        <w:pStyle w:val="BodyText"/>
        <w:numPr>
          <w:ilvl w:val="0"/>
          <w:numId w:val="2"/>
        </w:numPr>
        <w:tabs>
          <w:tab w:val="left" w:pos="829"/>
        </w:tabs>
        <w:spacing w:line="251" w:lineRule="auto"/>
        <w:ind w:right="503" w:hanging="338"/>
        <w:jc w:val="both"/>
      </w:pPr>
      <w:r>
        <w:rPr>
          <w:color w:val="1B1B1A"/>
          <w:spacing w:val="-1"/>
          <w:w w:val="105"/>
        </w:rPr>
        <w:t>Contractor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w w:val="105"/>
        </w:rPr>
        <w:t>confirms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-1"/>
          <w:w w:val="105"/>
        </w:rPr>
        <w:t>that</w:t>
      </w:r>
      <w:r>
        <w:rPr>
          <w:color w:val="1B1B1A"/>
          <w:spacing w:val="20"/>
          <w:w w:val="105"/>
        </w:rPr>
        <w:t xml:space="preserve"> </w:t>
      </w:r>
      <w:r>
        <w:rPr>
          <w:color w:val="1B1B1A"/>
          <w:spacing w:val="-1"/>
          <w:w w:val="105"/>
        </w:rPr>
        <w:t>either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w w:val="105"/>
        </w:rPr>
        <w:t>(</w:t>
      </w:r>
      <w:proofErr w:type="spellStart"/>
      <w:r>
        <w:rPr>
          <w:color w:val="1B1B1A"/>
          <w:w w:val="105"/>
        </w:rPr>
        <w:t>i</w:t>
      </w:r>
      <w:proofErr w:type="spellEnd"/>
      <w:r>
        <w:rPr>
          <w:color w:val="1B1B1A"/>
          <w:w w:val="105"/>
        </w:rPr>
        <w:t>)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w w:val="105"/>
        </w:rPr>
        <w:t>none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-1"/>
          <w:w w:val="105"/>
        </w:rPr>
        <w:t>of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-1"/>
          <w:w w:val="105"/>
        </w:rPr>
        <w:t>its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w w:val="105"/>
        </w:rPr>
        <w:t>owners,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w w:val="105"/>
        </w:rPr>
        <w:t>directors,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-1"/>
          <w:w w:val="105"/>
        </w:rPr>
        <w:t>employees</w:t>
      </w:r>
      <w:r>
        <w:rPr>
          <w:color w:val="1B1B1A"/>
          <w:spacing w:val="18"/>
          <w:w w:val="105"/>
        </w:rPr>
        <w:t xml:space="preserve"> </w:t>
      </w:r>
      <w:r>
        <w:rPr>
          <w:color w:val="1B1B1A"/>
          <w:spacing w:val="1"/>
          <w:w w:val="105"/>
        </w:rPr>
        <w:t>or</w:t>
      </w:r>
      <w:r>
        <w:rPr>
          <w:color w:val="1B1B1A"/>
          <w:spacing w:val="18"/>
          <w:w w:val="105"/>
        </w:rPr>
        <w:t xml:space="preserve"> </w:t>
      </w:r>
      <w:r>
        <w:rPr>
          <w:color w:val="1B1B1A"/>
          <w:spacing w:val="-1"/>
          <w:w w:val="105"/>
        </w:rPr>
        <w:t>associates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-1"/>
          <w:w w:val="105"/>
        </w:rPr>
        <w:t>who</w:t>
      </w:r>
      <w:r>
        <w:rPr>
          <w:color w:val="1B1B1A"/>
          <w:spacing w:val="18"/>
          <w:w w:val="105"/>
        </w:rPr>
        <w:t xml:space="preserve"> </w:t>
      </w:r>
      <w:r>
        <w:rPr>
          <w:color w:val="1B1B1A"/>
          <w:w w:val="105"/>
        </w:rPr>
        <w:t>will</w:t>
      </w:r>
      <w:r>
        <w:rPr>
          <w:color w:val="1B1B1A"/>
          <w:spacing w:val="81"/>
          <w:w w:val="104"/>
        </w:rPr>
        <w:t xml:space="preserve"> </w:t>
      </w:r>
      <w:r>
        <w:rPr>
          <w:color w:val="1B1B1A"/>
          <w:spacing w:val="-1"/>
          <w:w w:val="105"/>
        </w:rPr>
        <w:t>benefit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w w:val="105"/>
        </w:rPr>
        <w:t>from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-1"/>
          <w:w w:val="105"/>
        </w:rPr>
        <w:t>or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-1"/>
          <w:w w:val="105"/>
        </w:rPr>
        <w:t>take</w:t>
      </w:r>
      <w:r>
        <w:rPr>
          <w:color w:val="1B1B1A"/>
          <w:spacing w:val="7"/>
          <w:w w:val="105"/>
        </w:rPr>
        <w:t xml:space="preserve"> </w:t>
      </w:r>
      <w:r>
        <w:rPr>
          <w:color w:val="1B1B1A"/>
          <w:w w:val="105"/>
        </w:rPr>
        <w:t>part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-2"/>
          <w:w w:val="105"/>
        </w:rPr>
        <w:t>in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w w:val="105"/>
        </w:rPr>
        <w:t>the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-1"/>
          <w:w w:val="105"/>
        </w:rPr>
        <w:t>execution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-1"/>
          <w:w w:val="105"/>
        </w:rPr>
        <w:t>or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-1"/>
          <w:w w:val="105"/>
        </w:rPr>
        <w:t>performance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-1"/>
          <w:w w:val="105"/>
        </w:rPr>
        <w:t>of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-1"/>
          <w:w w:val="105"/>
        </w:rPr>
        <w:t>any</w:t>
      </w:r>
      <w:r>
        <w:rPr>
          <w:color w:val="1B1B1A"/>
          <w:spacing w:val="6"/>
          <w:w w:val="105"/>
        </w:rPr>
        <w:t xml:space="preserve"> </w:t>
      </w:r>
      <w:r>
        <w:rPr>
          <w:color w:val="1B1B1A"/>
          <w:w w:val="105"/>
        </w:rPr>
        <w:t>agreement,</w:t>
      </w:r>
      <w:r>
        <w:rPr>
          <w:color w:val="1B1B1A"/>
          <w:spacing w:val="6"/>
          <w:w w:val="105"/>
        </w:rPr>
        <w:t xml:space="preserve"> </w:t>
      </w:r>
      <w:r>
        <w:rPr>
          <w:color w:val="1B1B1A"/>
          <w:w w:val="105"/>
        </w:rPr>
        <w:t>should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-1"/>
          <w:w w:val="105"/>
        </w:rPr>
        <w:t>the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-1"/>
          <w:w w:val="105"/>
        </w:rPr>
        <w:t>Contractor</w:t>
      </w:r>
      <w:r>
        <w:rPr>
          <w:color w:val="1B1B1A"/>
          <w:spacing w:val="85"/>
          <w:w w:val="103"/>
        </w:rPr>
        <w:t xml:space="preserve"> </w:t>
      </w:r>
      <w:r>
        <w:rPr>
          <w:color w:val="1B1B1A"/>
          <w:spacing w:val="-1"/>
          <w:w w:val="105"/>
        </w:rPr>
        <w:t>and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-1"/>
          <w:w w:val="105"/>
        </w:rPr>
        <w:t>Company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-1"/>
          <w:w w:val="105"/>
        </w:rPr>
        <w:t>enter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-1"/>
          <w:w w:val="105"/>
        </w:rPr>
        <w:t>into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w w:val="105"/>
        </w:rPr>
        <w:t>agreement,</w:t>
      </w:r>
      <w:r>
        <w:rPr>
          <w:color w:val="1B1B1A"/>
          <w:spacing w:val="6"/>
          <w:w w:val="105"/>
        </w:rPr>
        <w:t xml:space="preserve"> </w:t>
      </w:r>
      <w:r>
        <w:rPr>
          <w:color w:val="1B1B1A"/>
          <w:w w:val="105"/>
        </w:rPr>
        <w:t>is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w w:val="105"/>
        </w:rPr>
        <w:t>a</w:t>
      </w:r>
      <w:r>
        <w:rPr>
          <w:color w:val="1B1B1A"/>
          <w:spacing w:val="6"/>
          <w:w w:val="105"/>
        </w:rPr>
        <w:t xml:space="preserve"> </w:t>
      </w:r>
      <w:r>
        <w:rPr>
          <w:color w:val="1B1B1A"/>
          <w:w w:val="105"/>
        </w:rPr>
        <w:t>Government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-1"/>
          <w:w w:val="105"/>
        </w:rPr>
        <w:t>Official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-1"/>
          <w:w w:val="105"/>
        </w:rPr>
        <w:t>or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w w:val="105"/>
        </w:rPr>
        <w:t>(ii)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w w:val="105"/>
        </w:rPr>
        <w:t>the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-1"/>
          <w:w w:val="105"/>
        </w:rPr>
        <w:t>names,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-1"/>
          <w:w w:val="105"/>
        </w:rPr>
        <w:t>and</w:t>
      </w:r>
      <w:r>
        <w:rPr>
          <w:color w:val="1B1B1A"/>
          <w:spacing w:val="7"/>
          <w:w w:val="105"/>
        </w:rPr>
        <w:t xml:space="preserve"> </w:t>
      </w:r>
      <w:r>
        <w:rPr>
          <w:color w:val="1B1B1A"/>
          <w:w w:val="105"/>
        </w:rPr>
        <w:t>respective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-1"/>
          <w:w w:val="105"/>
        </w:rPr>
        <w:t>roles</w:t>
      </w:r>
      <w:r>
        <w:rPr>
          <w:color w:val="1B1B1A"/>
          <w:spacing w:val="51"/>
          <w:w w:val="104"/>
        </w:rPr>
        <w:t xml:space="preserve"> </w:t>
      </w:r>
      <w:r>
        <w:rPr>
          <w:color w:val="1B1B1A"/>
          <w:spacing w:val="-1"/>
          <w:w w:val="105"/>
        </w:rPr>
        <w:t>and</w:t>
      </w:r>
      <w:r>
        <w:rPr>
          <w:color w:val="1B1B1A"/>
          <w:spacing w:val="18"/>
          <w:w w:val="105"/>
        </w:rPr>
        <w:t xml:space="preserve"> </w:t>
      </w:r>
      <w:r>
        <w:rPr>
          <w:color w:val="1B1B1A"/>
          <w:spacing w:val="-1"/>
          <w:w w:val="105"/>
        </w:rPr>
        <w:t>responsibilities,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1"/>
          <w:w w:val="105"/>
        </w:rPr>
        <w:t>of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-1"/>
          <w:w w:val="105"/>
        </w:rPr>
        <w:t>any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w w:val="105"/>
        </w:rPr>
        <w:t>person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w w:val="105"/>
        </w:rPr>
        <w:t>who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w w:val="105"/>
        </w:rPr>
        <w:t>is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-1"/>
          <w:w w:val="105"/>
        </w:rPr>
        <w:t>an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-1"/>
          <w:w w:val="105"/>
        </w:rPr>
        <w:t>owner,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w w:val="105"/>
        </w:rPr>
        <w:t>director,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w w:val="105"/>
        </w:rPr>
        <w:t>employee</w:t>
      </w:r>
      <w:r>
        <w:rPr>
          <w:color w:val="1B1B1A"/>
          <w:spacing w:val="14"/>
          <w:w w:val="105"/>
        </w:rPr>
        <w:t xml:space="preserve"> </w:t>
      </w:r>
      <w:r>
        <w:rPr>
          <w:color w:val="1B1B1A"/>
          <w:spacing w:val="1"/>
          <w:w w:val="105"/>
        </w:rPr>
        <w:t>or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w w:val="105"/>
        </w:rPr>
        <w:t>associate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-1"/>
          <w:w w:val="105"/>
        </w:rPr>
        <w:t>of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-1"/>
          <w:w w:val="105"/>
        </w:rPr>
        <w:t>Contractor</w:t>
      </w:r>
      <w:r>
        <w:rPr>
          <w:color w:val="1B1B1A"/>
          <w:spacing w:val="76"/>
          <w:w w:val="103"/>
        </w:rPr>
        <w:t xml:space="preserve"> </w:t>
      </w:r>
      <w:r>
        <w:rPr>
          <w:color w:val="1B1B1A"/>
          <w:w w:val="105"/>
        </w:rPr>
        <w:t>who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w w:val="105"/>
        </w:rPr>
        <w:t>will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spacing w:val="-1"/>
          <w:w w:val="105"/>
        </w:rPr>
        <w:t>benefit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from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spacing w:val="-1"/>
          <w:w w:val="105"/>
        </w:rPr>
        <w:t>or take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part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in</w:t>
      </w:r>
      <w:r>
        <w:rPr>
          <w:color w:val="1B1B1A"/>
          <w:spacing w:val="-2"/>
          <w:w w:val="105"/>
        </w:rPr>
        <w:t xml:space="preserve"> </w:t>
      </w:r>
      <w:r>
        <w:rPr>
          <w:color w:val="1B1B1A"/>
          <w:w w:val="105"/>
        </w:rPr>
        <w:t>the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execution</w:t>
      </w:r>
      <w:r>
        <w:rPr>
          <w:color w:val="1B1B1A"/>
          <w:spacing w:val="-3"/>
          <w:w w:val="105"/>
        </w:rPr>
        <w:t xml:space="preserve"> </w:t>
      </w:r>
      <w:r>
        <w:rPr>
          <w:color w:val="1B1B1A"/>
          <w:spacing w:val="-1"/>
          <w:w w:val="105"/>
        </w:rPr>
        <w:t>or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performance</w:t>
      </w:r>
      <w:r>
        <w:rPr>
          <w:color w:val="1B1B1A"/>
          <w:spacing w:val="-2"/>
          <w:w w:val="105"/>
        </w:rPr>
        <w:t xml:space="preserve"> </w:t>
      </w:r>
      <w:r>
        <w:rPr>
          <w:color w:val="1B1B1A"/>
          <w:spacing w:val="-1"/>
          <w:w w:val="105"/>
        </w:rPr>
        <w:t>of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any</w:t>
      </w:r>
      <w:r>
        <w:rPr>
          <w:color w:val="1B1B1A"/>
          <w:spacing w:val="-3"/>
          <w:w w:val="105"/>
        </w:rPr>
        <w:t xml:space="preserve"> </w:t>
      </w:r>
      <w:r>
        <w:rPr>
          <w:color w:val="1B1B1A"/>
          <w:w w:val="105"/>
        </w:rPr>
        <w:t>agreement,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w w:val="105"/>
        </w:rPr>
        <w:t>and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who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is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also</w:t>
      </w:r>
      <w:r>
        <w:rPr>
          <w:color w:val="1B1B1A"/>
          <w:spacing w:val="40"/>
          <w:w w:val="104"/>
        </w:rPr>
        <w:t xml:space="preserve"> </w:t>
      </w:r>
      <w:r>
        <w:rPr>
          <w:color w:val="1B1B1A"/>
          <w:w w:val="105"/>
        </w:rPr>
        <w:t>a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w w:val="105"/>
        </w:rPr>
        <w:t>Government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spacing w:val="-1"/>
          <w:w w:val="105"/>
        </w:rPr>
        <w:t>Official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w w:val="105"/>
        </w:rPr>
        <w:t>are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spacing w:val="-1"/>
          <w:w w:val="105"/>
        </w:rPr>
        <w:t>disclosed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spacing w:val="-1"/>
          <w:w w:val="105"/>
        </w:rPr>
        <w:t>on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spacing w:val="-1"/>
          <w:w w:val="105"/>
        </w:rPr>
        <w:t>an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spacing w:val="-1"/>
          <w:w w:val="105"/>
        </w:rPr>
        <w:t>attachment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spacing w:val="1"/>
          <w:w w:val="105"/>
        </w:rPr>
        <w:t>to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spacing w:val="-1"/>
          <w:w w:val="105"/>
        </w:rPr>
        <w:t>this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spacing w:val="-1"/>
          <w:w w:val="105"/>
        </w:rPr>
        <w:t>Certificate.</w:t>
      </w:r>
    </w:p>
    <w:p w:rsidR="00116258" w:rsidRDefault="00D15581">
      <w:pPr>
        <w:spacing w:before="0" w:after="0"/>
        <w:rPr>
          <w:rFonts w:ascii="Calibri" w:eastAsia="Calibri" w:hAnsi="Calibri" w:cs="Calibri"/>
          <w:sz w:val="18"/>
          <w:szCs w:val="18"/>
        </w:rPr>
        <w:rPr>
          <w:sz w:val="8"/>
        </w:rPr>
      </w:pPr>
      <w:permStart w:id="304771226" w:edGrp="everyone"/>
      <w:permEnd w:id="304771226"/>
    </w:p>
    <w:p w:rsidR="00116258" w:rsidRDefault="00D15581">
      <w:pPr>
        <w:pStyle w:val="BodyText"/>
        <w:ind w:left="151" w:firstLine="0"/>
      </w:pPr>
      <w:r>
        <w:rPr>
          <w:color w:val="1B1B1A"/>
          <w:spacing w:val="3"/>
          <w:w w:val="105"/>
        </w:rPr>
        <w:t>For</w:t>
      </w:r>
      <w:r>
        <w:rPr>
          <w:color w:val="1B1B1A"/>
          <w:spacing w:val="1"/>
          <w:w w:val="105"/>
        </w:rPr>
        <w:t xml:space="preserve"> </w:t>
      </w:r>
      <w:r>
        <w:rPr>
          <w:color w:val="1B1B1A"/>
          <w:spacing w:val="3"/>
          <w:w w:val="105"/>
        </w:rPr>
        <w:t>purposes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spacing w:val="2"/>
          <w:w w:val="105"/>
        </w:rPr>
        <w:t>of</w:t>
      </w:r>
      <w:r>
        <w:rPr>
          <w:color w:val="1B1B1A"/>
          <w:spacing w:val="3"/>
          <w:w w:val="105"/>
        </w:rPr>
        <w:t xml:space="preserve"> this Certificate,</w:t>
      </w:r>
      <w:r>
        <w:rPr>
          <w:color w:val="1B1B1A"/>
          <w:w w:val="105"/>
        </w:rPr>
        <w:t xml:space="preserve"> </w:t>
      </w:r>
      <w:r>
        <w:rPr>
          <w:color w:val="1B1B1A"/>
          <w:spacing w:val="4"/>
          <w:w w:val="105"/>
        </w:rPr>
        <w:t>“Government</w:t>
      </w:r>
      <w:r>
        <w:rPr>
          <w:color w:val="1B1B1A"/>
          <w:spacing w:val="2"/>
          <w:w w:val="105"/>
        </w:rPr>
        <w:t xml:space="preserve"> </w:t>
      </w:r>
      <w:r>
        <w:rPr>
          <w:color w:val="1B1B1A"/>
          <w:spacing w:val="3"/>
          <w:w w:val="105"/>
        </w:rPr>
        <w:t>Official”</w:t>
      </w:r>
      <w:r>
        <w:rPr>
          <w:color w:val="1B1B1A"/>
          <w:spacing w:val="2"/>
          <w:w w:val="105"/>
        </w:rPr>
        <w:t xml:space="preserve"> </w:t>
      </w:r>
      <w:r>
        <w:rPr>
          <w:color w:val="1B1B1A"/>
          <w:spacing w:val="3"/>
          <w:w w:val="105"/>
        </w:rPr>
        <w:t>means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spacing w:val="3"/>
          <w:w w:val="105"/>
        </w:rPr>
        <w:t>any:</w:t>
      </w:r>
    </w:p>
    <w:p w:rsidR="00116258" w:rsidRDefault="00D15581">
      <w:pPr>
        <w:pStyle w:val="BodyText"/>
        <w:numPr>
          <w:ilvl w:val="0"/>
          <w:numId w:val="1"/>
        </w:numPr>
        <w:tabs>
          <w:tab w:val="left" w:pos="829"/>
        </w:tabs>
        <w:spacing w:before="10" w:line="249" w:lineRule="auto"/>
        <w:ind w:right="483" w:hanging="338"/>
        <w:jc w:val="both"/>
      </w:pPr>
      <w:r>
        <w:rPr>
          <w:color w:val="1B1B1A"/>
          <w:spacing w:val="2"/>
          <w:w w:val="105"/>
        </w:rPr>
        <w:t>Any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3"/>
          <w:w w:val="105"/>
        </w:rPr>
        <w:t>officer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2"/>
          <w:w w:val="105"/>
        </w:rPr>
        <w:t>or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3"/>
          <w:w w:val="105"/>
        </w:rPr>
        <w:t>employee</w:t>
      </w:r>
      <w:r>
        <w:rPr>
          <w:color w:val="1B1B1A"/>
          <w:spacing w:val="14"/>
          <w:w w:val="105"/>
        </w:rPr>
        <w:t xml:space="preserve"> </w:t>
      </w:r>
      <w:r>
        <w:rPr>
          <w:color w:val="1B1B1A"/>
          <w:spacing w:val="3"/>
          <w:w w:val="105"/>
        </w:rPr>
        <w:t>of,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2"/>
          <w:w w:val="105"/>
        </w:rPr>
        <w:t>or</w:t>
      </w:r>
      <w:r>
        <w:rPr>
          <w:color w:val="1B1B1A"/>
          <w:spacing w:val="14"/>
          <w:w w:val="105"/>
        </w:rPr>
        <w:t xml:space="preserve"> </w:t>
      </w:r>
      <w:r>
        <w:rPr>
          <w:color w:val="1B1B1A"/>
          <w:spacing w:val="2"/>
          <w:w w:val="105"/>
        </w:rPr>
        <w:t>any</w:t>
      </w:r>
      <w:r>
        <w:rPr>
          <w:color w:val="1B1B1A"/>
          <w:spacing w:val="13"/>
          <w:w w:val="105"/>
        </w:rPr>
        <w:t xml:space="preserve"> </w:t>
      </w:r>
      <w:r>
        <w:rPr>
          <w:color w:val="1B1B1A"/>
          <w:spacing w:val="3"/>
          <w:w w:val="105"/>
        </w:rPr>
        <w:t>person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4"/>
          <w:w w:val="105"/>
        </w:rPr>
        <w:t>representing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2"/>
          <w:w w:val="105"/>
        </w:rPr>
        <w:t>or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2"/>
          <w:w w:val="105"/>
        </w:rPr>
        <w:t>acting</w:t>
      </w:r>
      <w:r>
        <w:rPr>
          <w:color w:val="1B1B1A"/>
          <w:spacing w:val="14"/>
          <w:w w:val="105"/>
        </w:rPr>
        <w:t xml:space="preserve"> </w:t>
      </w:r>
      <w:r>
        <w:rPr>
          <w:color w:val="1B1B1A"/>
          <w:spacing w:val="2"/>
          <w:w w:val="105"/>
        </w:rPr>
        <w:t>on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3"/>
          <w:w w:val="105"/>
        </w:rPr>
        <w:t>behalf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2"/>
          <w:w w:val="105"/>
        </w:rPr>
        <w:t>of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2"/>
          <w:w w:val="105"/>
        </w:rPr>
        <w:t>any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4"/>
          <w:w w:val="105"/>
        </w:rPr>
        <w:t>government,</w:t>
      </w:r>
      <w:r>
        <w:rPr>
          <w:color w:val="1B1B1A"/>
          <w:spacing w:val="53"/>
          <w:w w:val="103"/>
        </w:rPr>
        <w:t xml:space="preserve"> </w:t>
      </w:r>
      <w:r>
        <w:rPr>
          <w:color w:val="1B1B1A"/>
          <w:spacing w:val="2"/>
          <w:w w:val="105"/>
        </w:rPr>
        <w:t>or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3"/>
          <w:w w:val="105"/>
        </w:rPr>
        <w:t>any</w:t>
      </w:r>
      <w:r>
        <w:rPr>
          <w:color w:val="1B1B1A"/>
          <w:spacing w:val="35"/>
          <w:w w:val="105"/>
        </w:rPr>
        <w:t xml:space="preserve"> </w:t>
      </w:r>
      <w:r>
        <w:rPr>
          <w:color w:val="1B1B1A"/>
          <w:spacing w:val="4"/>
          <w:w w:val="105"/>
        </w:rPr>
        <w:t>department,</w:t>
      </w:r>
      <w:r>
        <w:rPr>
          <w:color w:val="1B1B1A"/>
          <w:spacing w:val="36"/>
          <w:w w:val="105"/>
        </w:rPr>
        <w:t xml:space="preserve"> </w:t>
      </w:r>
      <w:r>
        <w:rPr>
          <w:color w:val="1B1B1A"/>
          <w:spacing w:val="4"/>
          <w:w w:val="105"/>
        </w:rPr>
        <w:t>ministry,</w:t>
      </w:r>
      <w:r>
        <w:rPr>
          <w:color w:val="1B1B1A"/>
          <w:spacing w:val="37"/>
          <w:w w:val="105"/>
        </w:rPr>
        <w:t xml:space="preserve"> </w:t>
      </w:r>
      <w:r>
        <w:rPr>
          <w:color w:val="1B1B1A"/>
          <w:spacing w:val="3"/>
          <w:w w:val="105"/>
        </w:rPr>
        <w:t>agency,</w:t>
      </w:r>
      <w:r>
        <w:rPr>
          <w:color w:val="1B1B1A"/>
          <w:spacing w:val="37"/>
          <w:w w:val="105"/>
        </w:rPr>
        <w:t xml:space="preserve"> </w:t>
      </w:r>
      <w:r>
        <w:rPr>
          <w:color w:val="1B1B1A"/>
          <w:spacing w:val="4"/>
          <w:w w:val="105"/>
        </w:rPr>
        <w:t>authority</w:t>
      </w:r>
      <w:r>
        <w:rPr>
          <w:color w:val="1B1B1A"/>
          <w:spacing w:val="36"/>
          <w:w w:val="105"/>
        </w:rPr>
        <w:t xml:space="preserve"> </w:t>
      </w:r>
      <w:r>
        <w:rPr>
          <w:color w:val="1B1B1A"/>
          <w:spacing w:val="3"/>
          <w:w w:val="105"/>
        </w:rPr>
        <w:t>or</w:t>
      </w:r>
      <w:r>
        <w:rPr>
          <w:color w:val="1B1B1A"/>
          <w:spacing w:val="35"/>
          <w:w w:val="105"/>
        </w:rPr>
        <w:t xml:space="preserve"> </w:t>
      </w:r>
      <w:r>
        <w:rPr>
          <w:color w:val="1B1B1A"/>
          <w:spacing w:val="4"/>
          <w:w w:val="105"/>
        </w:rPr>
        <w:t>instrumentality</w:t>
      </w:r>
      <w:r>
        <w:rPr>
          <w:color w:val="1B1B1A"/>
          <w:spacing w:val="36"/>
          <w:w w:val="105"/>
        </w:rPr>
        <w:t xml:space="preserve"> </w:t>
      </w:r>
      <w:r>
        <w:rPr>
          <w:color w:val="1B1B1A"/>
          <w:spacing w:val="4"/>
          <w:w w:val="105"/>
        </w:rPr>
        <w:t>(including</w:t>
      </w:r>
      <w:r>
        <w:rPr>
          <w:color w:val="1B1B1A"/>
          <w:spacing w:val="39"/>
          <w:w w:val="105"/>
        </w:rPr>
        <w:t xml:space="preserve"> </w:t>
      </w:r>
      <w:r>
        <w:rPr>
          <w:color w:val="1B1B1A"/>
          <w:spacing w:val="3"/>
          <w:w w:val="105"/>
        </w:rPr>
        <w:t>corporations</w:t>
      </w:r>
      <w:r>
        <w:rPr>
          <w:color w:val="1B1B1A"/>
          <w:spacing w:val="39"/>
          <w:w w:val="105"/>
        </w:rPr>
        <w:t xml:space="preserve"> </w:t>
      </w:r>
      <w:r>
        <w:rPr>
          <w:color w:val="1B1B1A"/>
          <w:spacing w:val="2"/>
          <w:w w:val="105"/>
        </w:rPr>
        <w:t>or</w:t>
      </w:r>
      <w:r>
        <w:rPr>
          <w:color w:val="1B1B1A"/>
          <w:spacing w:val="55"/>
          <w:w w:val="103"/>
        </w:rPr>
        <w:t xml:space="preserve"> </w:t>
      </w:r>
      <w:r>
        <w:rPr>
          <w:color w:val="1B1B1A"/>
          <w:spacing w:val="3"/>
          <w:w w:val="105"/>
        </w:rPr>
        <w:t>similar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3"/>
          <w:w w:val="105"/>
        </w:rPr>
        <w:t>entities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3"/>
          <w:w w:val="105"/>
        </w:rPr>
        <w:t>owned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2"/>
          <w:w w:val="105"/>
        </w:rPr>
        <w:t>or</w:t>
      </w:r>
      <w:r>
        <w:rPr>
          <w:color w:val="1B1B1A"/>
          <w:spacing w:val="18"/>
          <w:w w:val="105"/>
        </w:rPr>
        <w:t xml:space="preserve"> </w:t>
      </w:r>
      <w:r>
        <w:rPr>
          <w:color w:val="1B1B1A"/>
          <w:spacing w:val="3"/>
          <w:w w:val="105"/>
        </w:rPr>
        <w:t>controlled</w:t>
      </w:r>
      <w:r>
        <w:rPr>
          <w:color w:val="1B1B1A"/>
          <w:spacing w:val="14"/>
          <w:w w:val="105"/>
        </w:rPr>
        <w:t xml:space="preserve"> </w:t>
      </w:r>
      <w:r>
        <w:rPr>
          <w:color w:val="1B1B1A"/>
          <w:spacing w:val="3"/>
          <w:w w:val="105"/>
        </w:rPr>
        <w:t>or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3"/>
          <w:w w:val="105"/>
        </w:rPr>
        <w:t>operated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3"/>
          <w:w w:val="105"/>
        </w:rPr>
        <w:t>for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16"/>
          <w:w w:val="105"/>
        </w:rPr>
        <w:t xml:space="preserve"> </w:t>
      </w:r>
      <w:r>
        <w:rPr>
          <w:color w:val="1B1B1A"/>
          <w:spacing w:val="3"/>
          <w:w w:val="105"/>
        </w:rPr>
        <w:t>benefit)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3"/>
          <w:w w:val="105"/>
        </w:rPr>
        <w:t>of</w:t>
      </w:r>
      <w:r>
        <w:rPr>
          <w:color w:val="1B1B1A"/>
          <w:spacing w:val="15"/>
          <w:w w:val="105"/>
        </w:rPr>
        <w:t xml:space="preserve"> </w:t>
      </w:r>
      <w:r>
        <w:rPr>
          <w:color w:val="1B1B1A"/>
          <w:spacing w:val="3"/>
          <w:w w:val="105"/>
        </w:rPr>
        <w:t>such</w:t>
      </w:r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4"/>
          <w:w w:val="105"/>
        </w:rPr>
        <w:t>government</w:t>
      </w:r>
      <w:r>
        <w:rPr>
          <w:color w:val="1B1B1A"/>
          <w:spacing w:val="14"/>
          <w:w w:val="105"/>
        </w:rPr>
        <w:t xml:space="preserve"> </w:t>
      </w:r>
      <w:r>
        <w:rPr>
          <w:color w:val="1B1B1A"/>
          <w:spacing w:val="2"/>
          <w:w w:val="105"/>
        </w:rPr>
        <w:t>or</w:t>
      </w:r>
      <w:bookmarkStart w:id="0" w:name="_GoBack"/>
      <w:bookmarkEnd w:id="0"/>
      <w:r>
        <w:rPr>
          <w:color w:val="1B1B1A"/>
          <w:spacing w:val="17"/>
          <w:w w:val="105"/>
        </w:rPr>
        <w:t xml:space="preserve"> </w:t>
      </w:r>
      <w:r>
        <w:rPr>
          <w:color w:val="1B1B1A"/>
          <w:spacing w:val="2"/>
          <w:w w:val="105"/>
        </w:rPr>
        <w:t>of</w:t>
      </w:r>
      <w:r>
        <w:rPr>
          <w:color w:val="1B1B1A"/>
          <w:spacing w:val="19"/>
          <w:w w:val="105"/>
        </w:rPr>
        <w:t xml:space="preserve"> </w:t>
      </w:r>
      <w:r>
        <w:rPr>
          <w:color w:val="1B1B1A"/>
          <w:spacing w:val="3"/>
          <w:w w:val="105"/>
        </w:rPr>
        <w:t>any</w:t>
      </w:r>
      <w:r>
        <w:rPr>
          <w:color w:val="1B1B1A"/>
          <w:spacing w:val="89"/>
          <w:w w:val="103"/>
        </w:rPr>
        <w:t xml:space="preserve"> </w:t>
      </w:r>
      <w:r>
        <w:rPr>
          <w:color w:val="1B1B1A"/>
          <w:spacing w:val="4"/>
          <w:w w:val="105"/>
        </w:rPr>
        <w:t xml:space="preserve">governmental </w:t>
      </w:r>
      <w:r>
        <w:rPr>
          <w:color w:val="1B1B1A"/>
          <w:spacing w:val="3"/>
          <w:w w:val="105"/>
        </w:rPr>
        <w:t>authority</w:t>
      </w:r>
      <w:r>
        <w:rPr>
          <w:color w:val="1B1B1A"/>
          <w:spacing w:val="2"/>
          <w:w w:val="105"/>
        </w:rPr>
        <w:t xml:space="preserve"> </w:t>
      </w:r>
      <w:r>
        <w:rPr>
          <w:color w:val="1B1B1A"/>
          <w:spacing w:val="3"/>
          <w:w w:val="105"/>
        </w:rPr>
        <w:t xml:space="preserve">(such </w:t>
      </w:r>
      <w:r>
        <w:rPr>
          <w:color w:val="1B1B1A"/>
          <w:w w:val="105"/>
        </w:rPr>
        <w:t>as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w w:val="105"/>
        </w:rPr>
        <w:t xml:space="preserve">a </w:t>
      </w:r>
      <w:r>
        <w:rPr>
          <w:color w:val="1B1B1A"/>
          <w:spacing w:val="4"/>
          <w:w w:val="105"/>
        </w:rPr>
        <w:t>state,</w:t>
      </w:r>
      <w:r>
        <w:rPr>
          <w:color w:val="1B1B1A"/>
          <w:spacing w:val="2"/>
          <w:w w:val="105"/>
        </w:rPr>
        <w:t xml:space="preserve"> </w:t>
      </w:r>
      <w:r>
        <w:rPr>
          <w:color w:val="1B1B1A"/>
          <w:spacing w:val="4"/>
          <w:w w:val="105"/>
        </w:rPr>
        <w:t>authority,</w:t>
      </w:r>
      <w:r>
        <w:rPr>
          <w:color w:val="1B1B1A"/>
          <w:spacing w:val="-1"/>
          <w:w w:val="105"/>
        </w:rPr>
        <w:t xml:space="preserve"> </w:t>
      </w:r>
      <w:r>
        <w:rPr>
          <w:color w:val="1B1B1A"/>
          <w:spacing w:val="4"/>
          <w:w w:val="105"/>
        </w:rPr>
        <w:t>district</w:t>
      </w:r>
      <w:r>
        <w:rPr>
          <w:color w:val="1B1B1A"/>
          <w:spacing w:val="2"/>
          <w:w w:val="105"/>
        </w:rPr>
        <w:t xml:space="preserve"> or</w:t>
      </w:r>
      <w:r>
        <w:rPr>
          <w:color w:val="1B1B1A"/>
          <w:spacing w:val="3"/>
          <w:w w:val="105"/>
        </w:rPr>
        <w:t xml:space="preserve"> </w:t>
      </w:r>
      <w:r>
        <w:rPr>
          <w:color w:val="1B1B1A"/>
          <w:spacing w:val="4"/>
          <w:w w:val="105"/>
        </w:rPr>
        <w:t>municipality)</w:t>
      </w:r>
      <w:r>
        <w:rPr>
          <w:color w:val="1B1B1A"/>
          <w:spacing w:val="3"/>
          <w:w w:val="105"/>
        </w:rPr>
        <w:t xml:space="preserve"> thereof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spacing w:val="2"/>
          <w:w w:val="105"/>
        </w:rPr>
        <w:t xml:space="preserve">or </w:t>
      </w:r>
      <w:r>
        <w:rPr>
          <w:color w:val="1B1B1A"/>
          <w:spacing w:val="3"/>
          <w:w w:val="105"/>
        </w:rPr>
        <w:t>therein;</w:t>
      </w:r>
    </w:p>
    <w:p w:rsidR="00116258" w:rsidRDefault="00D15581">
      <w:pPr>
        <w:pStyle w:val="BodyText"/>
        <w:numPr>
          <w:ilvl w:val="0"/>
          <w:numId w:val="1"/>
        </w:numPr>
        <w:tabs>
          <w:tab w:val="left" w:pos="829"/>
        </w:tabs>
        <w:spacing w:before="1" w:line="250" w:lineRule="auto"/>
        <w:ind w:right="484" w:hanging="338"/>
        <w:jc w:val="both"/>
      </w:pPr>
      <w:r>
        <w:rPr>
          <w:color w:val="1B1B1A"/>
          <w:spacing w:val="2"/>
          <w:w w:val="105"/>
        </w:rPr>
        <w:t>All</w:t>
      </w:r>
      <w:r>
        <w:rPr>
          <w:color w:val="1B1B1A"/>
          <w:spacing w:val="36"/>
          <w:w w:val="105"/>
        </w:rPr>
        <w:t xml:space="preserve"> </w:t>
      </w:r>
      <w:r>
        <w:rPr>
          <w:color w:val="1B1B1A"/>
          <w:spacing w:val="3"/>
          <w:w w:val="105"/>
        </w:rPr>
        <w:t>officials</w:t>
      </w:r>
      <w:r>
        <w:rPr>
          <w:color w:val="1B1B1A"/>
          <w:spacing w:val="36"/>
          <w:w w:val="105"/>
        </w:rPr>
        <w:t xml:space="preserve"> </w:t>
      </w:r>
      <w:r>
        <w:rPr>
          <w:color w:val="1B1B1A"/>
          <w:spacing w:val="2"/>
          <w:w w:val="105"/>
        </w:rPr>
        <w:t>of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4"/>
          <w:w w:val="105"/>
        </w:rPr>
        <w:t>the</w:t>
      </w:r>
      <w:r>
        <w:rPr>
          <w:color w:val="1B1B1A"/>
          <w:spacing w:val="39"/>
          <w:w w:val="105"/>
        </w:rPr>
        <w:t xml:space="preserve"> </w:t>
      </w:r>
      <w:r>
        <w:rPr>
          <w:color w:val="1B1B1A"/>
          <w:spacing w:val="3"/>
          <w:w w:val="105"/>
        </w:rPr>
        <w:t>Authority</w:t>
      </w:r>
      <w:r>
        <w:rPr>
          <w:color w:val="1B1B1A"/>
          <w:spacing w:val="37"/>
          <w:w w:val="105"/>
        </w:rPr>
        <w:t xml:space="preserve"> </w:t>
      </w:r>
      <w:r>
        <w:rPr>
          <w:color w:val="1B1B1A"/>
          <w:spacing w:val="2"/>
          <w:w w:val="105"/>
        </w:rPr>
        <w:t>in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3"/>
          <w:w w:val="105"/>
        </w:rPr>
        <w:t>the</w:t>
      </w:r>
      <w:r>
        <w:rPr>
          <w:color w:val="1B1B1A"/>
          <w:spacing w:val="36"/>
          <w:w w:val="105"/>
        </w:rPr>
        <w:t xml:space="preserve"> </w:t>
      </w:r>
      <w:r>
        <w:rPr>
          <w:color w:val="1B1B1A"/>
          <w:spacing w:val="4"/>
          <w:w w:val="105"/>
        </w:rPr>
        <w:t>Republic</w:t>
      </w:r>
      <w:r>
        <w:rPr>
          <w:color w:val="1B1B1A"/>
          <w:spacing w:val="41"/>
          <w:w w:val="105"/>
        </w:rPr>
        <w:t xml:space="preserve"> </w:t>
      </w:r>
      <w:r>
        <w:rPr>
          <w:color w:val="1B1B1A"/>
          <w:spacing w:val="4"/>
          <w:w w:val="105"/>
        </w:rPr>
        <w:t>Kazakhstan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3"/>
          <w:w w:val="105"/>
        </w:rPr>
        <w:t>under</w:t>
      </w:r>
      <w:r>
        <w:rPr>
          <w:color w:val="1B1B1A"/>
          <w:spacing w:val="40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4"/>
          <w:w w:val="105"/>
        </w:rPr>
        <w:t>Production</w:t>
      </w:r>
      <w:r>
        <w:rPr>
          <w:color w:val="1B1B1A"/>
          <w:spacing w:val="36"/>
          <w:w w:val="105"/>
        </w:rPr>
        <w:t xml:space="preserve"> </w:t>
      </w:r>
      <w:r>
        <w:rPr>
          <w:color w:val="1B1B1A"/>
          <w:spacing w:val="3"/>
          <w:w w:val="105"/>
        </w:rPr>
        <w:t>Sharing</w:t>
      </w:r>
      <w:r>
        <w:rPr>
          <w:color w:val="1B1B1A"/>
          <w:spacing w:val="73"/>
          <w:w w:val="103"/>
        </w:rPr>
        <w:t xml:space="preserve"> </w:t>
      </w:r>
      <w:r>
        <w:rPr>
          <w:color w:val="1B1B1A"/>
          <w:spacing w:val="4"/>
          <w:w w:val="105"/>
        </w:rPr>
        <w:t>Agreement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2"/>
          <w:w w:val="105"/>
        </w:rPr>
        <w:t>in</w:t>
      </w:r>
      <w:r>
        <w:rPr>
          <w:color w:val="1B1B1A"/>
          <w:spacing w:val="6"/>
          <w:w w:val="105"/>
        </w:rPr>
        <w:t xml:space="preserve"> </w:t>
      </w:r>
      <w:r>
        <w:rPr>
          <w:color w:val="1B1B1A"/>
          <w:spacing w:val="3"/>
          <w:w w:val="105"/>
        </w:rPr>
        <w:t>respect</w:t>
      </w:r>
      <w:r>
        <w:rPr>
          <w:color w:val="1B1B1A"/>
          <w:spacing w:val="7"/>
          <w:w w:val="105"/>
        </w:rPr>
        <w:t xml:space="preserve"> </w:t>
      </w:r>
      <w:r>
        <w:rPr>
          <w:color w:val="1B1B1A"/>
          <w:spacing w:val="2"/>
          <w:w w:val="105"/>
        </w:rPr>
        <w:t>of</w:t>
      </w:r>
      <w:r>
        <w:rPr>
          <w:color w:val="1B1B1A"/>
          <w:spacing w:val="7"/>
          <w:w w:val="105"/>
        </w:rPr>
        <w:t xml:space="preserve"> </w:t>
      </w:r>
      <w:r>
        <w:rPr>
          <w:color w:val="1B1B1A"/>
          <w:spacing w:val="4"/>
          <w:w w:val="105"/>
        </w:rPr>
        <w:t>the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3"/>
          <w:w w:val="105"/>
        </w:rPr>
        <w:t>North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3"/>
          <w:w w:val="105"/>
        </w:rPr>
        <w:t>Caspian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3"/>
          <w:w w:val="105"/>
        </w:rPr>
        <w:t>Sea</w:t>
      </w:r>
      <w:r>
        <w:rPr>
          <w:color w:val="1B1B1A"/>
          <w:spacing w:val="5"/>
          <w:w w:val="105"/>
        </w:rPr>
        <w:t xml:space="preserve"> </w:t>
      </w:r>
      <w:r>
        <w:rPr>
          <w:color w:val="1B1B1A"/>
          <w:spacing w:val="3"/>
          <w:w w:val="105"/>
        </w:rPr>
        <w:t>dated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1"/>
          <w:w w:val="105"/>
        </w:rPr>
        <w:t>as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3"/>
          <w:w w:val="105"/>
        </w:rPr>
        <w:t>of</w:t>
      </w:r>
      <w:r>
        <w:rPr>
          <w:color w:val="1B1B1A"/>
          <w:spacing w:val="7"/>
          <w:w w:val="105"/>
        </w:rPr>
        <w:t xml:space="preserve"> </w:t>
      </w:r>
      <w:r>
        <w:rPr>
          <w:color w:val="1B1B1A"/>
          <w:spacing w:val="2"/>
          <w:w w:val="105"/>
        </w:rPr>
        <w:t>18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3"/>
          <w:w w:val="105"/>
        </w:rPr>
        <w:t>November</w:t>
      </w:r>
      <w:r>
        <w:rPr>
          <w:color w:val="1B1B1A"/>
          <w:spacing w:val="7"/>
          <w:w w:val="105"/>
        </w:rPr>
        <w:t xml:space="preserve"> </w:t>
      </w:r>
      <w:r>
        <w:rPr>
          <w:color w:val="1B1B1A"/>
          <w:spacing w:val="4"/>
          <w:w w:val="105"/>
        </w:rPr>
        <w:t>1997,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w w:val="105"/>
        </w:rPr>
        <w:t>as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3"/>
          <w:w w:val="105"/>
        </w:rPr>
        <w:t>amended</w:t>
      </w:r>
      <w:r>
        <w:rPr>
          <w:color w:val="1B1B1A"/>
          <w:spacing w:val="12"/>
          <w:w w:val="105"/>
        </w:rPr>
        <w:t xml:space="preserve"> </w:t>
      </w:r>
      <w:r>
        <w:rPr>
          <w:color w:val="1B1B1A"/>
          <w:spacing w:val="2"/>
          <w:w w:val="105"/>
        </w:rPr>
        <w:t>and</w:t>
      </w:r>
      <w:r>
        <w:rPr>
          <w:color w:val="1B1B1A"/>
          <w:spacing w:val="54"/>
          <w:w w:val="104"/>
        </w:rPr>
        <w:t xml:space="preserve"> </w:t>
      </w:r>
      <w:r>
        <w:rPr>
          <w:color w:val="1B1B1A"/>
          <w:spacing w:val="4"/>
          <w:w w:val="105"/>
        </w:rPr>
        <w:t>supplemented</w:t>
      </w:r>
      <w:r>
        <w:rPr>
          <w:color w:val="1B1B1A"/>
          <w:spacing w:val="-16"/>
          <w:w w:val="105"/>
        </w:rPr>
        <w:t xml:space="preserve"> </w:t>
      </w:r>
      <w:r>
        <w:rPr>
          <w:color w:val="1B1B1A"/>
          <w:spacing w:val="4"/>
          <w:w w:val="105"/>
        </w:rPr>
        <w:t>(“NCSPSA”);</w:t>
      </w:r>
    </w:p>
    <w:p w:rsidR="00116258" w:rsidRDefault="00D15581">
      <w:pPr>
        <w:pStyle w:val="BodyText"/>
        <w:numPr>
          <w:ilvl w:val="0"/>
          <w:numId w:val="1"/>
        </w:numPr>
        <w:tabs>
          <w:tab w:val="left" w:pos="829"/>
        </w:tabs>
        <w:spacing w:before="1" w:line="250" w:lineRule="auto"/>
        <w:ind w:right="483" w:hanging="338"/>
        <w:jc w:val="both"/>
      </w:pPr>
      <w:r>
        <w:rPr>
          <w:color w:val="1B1B1A"/>
          <w:spacing w:val="2"/>
          <w:w w:val="105"/>
        </w:rPr>
        <w:t>All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3"/>
          <w:w w:val="105"/>
        </w:rPr>
        <w:t>employees</w:t>
      </w:r>
      <w:r>
        <w:rPr>
          <w:color w:val="1B1B1A"/>
          <w:spacing w:val="29"/>
          <w:w w:val="105"/>
        </w:rPr>
        <w:t xml:space="preserve"> </w:t>
      </w:r>
      <w:r>
        <w:rPr>
          <w:color w:val="1B1B1A"/>
          <w:spacing w:val="2"/>
          <w:w w:val="105"/>
        </w:rPr>
        <w:t>of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2"/>
          <w:w w:val="105"/>
        </w:rPr>
        <w:t>any</w:t>
      </w:r>
      <w:r>
        <w:rPr>
          <w:color w:val="1B1B1A"/>
          <w:spacing w:val="27"/>
          <w:w w:val="105"/>
        </w:rPr>
        <w:t xml:space="preserve"> </w:t>
      </w:r>
      <w:r>
        <w:rPr>
          <w:color w:val="1B1B1A"/>
          <w:spacing w:val="3"/>
          <w:w w:val="105"/>
        </w:rPr>
        <w:t>public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3"/>
          <w:w w:val="105"/>
        </w:rPr>
        <w:t>international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4"/>
          <w:w w:val="105"/>
        </w:rPr>
        <w:t>organization</w:t>
      </w:r>
      <w:r>
        <w:rPr>
          <w:color w:val="1B1B1A"/>
          <w:spacing w:val="30"/>
          <w:w w:val="105"/>
        </w:rPr>
        <w:t xml:space="preserve"> </w:t>
      </w:r>
      <w:r>
        <w:rPr>
          <w:color w:val="1B1B1A"/>
          <w:spacing w:val="3"/>
          <w:w w:val="105"/>
        </w:rPr>
        <w:t>such</w:t>
      </w:r>
      <w:r>
        <w:rPr>
          <w:color w:val="1B1B1A"/>
          <w:spacing w:val="29"/>
          <w:w w:val="105"/>
        </w:rPr>
        <w:t xml:space="preserve"> </w:t>
      </w:r>
      <w:r>
        <w:rPr>
          <w:color w:val="1B1B1A"/>
          <w:spacing w:val="1"/>
          <w:w w:val="105"/>
        </w:rPr>
        <w:t>as</w:t>
      </w:r>
      <w:r>
        <w:rPr>
          <w:color w:val="1B1B1A"/>
          <w:spacing w:val="29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3"/>
          <w:w w:val="105"/>
        </w:rPr>
        <w:t>United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3"/>
          <w:w w:val="105"/>
        </w:rPr>
        <w:t>Nations,</w:t>
      </w:r>
      <w:r>
        <w:rPr>
          <w:color w:val="1B1B1A"/>
          <w:spacing w:val="27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28"/>
          <w:w w:val="105"/>
        </w:rPr>
        <w:t xml:space="preserve"> </w:t>
      </w:r>
      <w:r>
        <w:rPr>
          <w:color w:val="1B1B1A"/>
          <w:spacing w:val="3"/>
          <w:w w:val="105"/>
        </w:rPr>
        <w:t>World</w:t>
      </w:r>
      <w:r>
        <w:rPr>
          <w:color w:val="1B1B1A"/>
          <w:spacing w:val="79"/>
          <w:w w:val="104"/>
        </w:rPr>
        <w:t xml:space="preserve"> </w:t>
      </w:r>
      <w:r>
        <w:rPr>
          <w:color w:val="1B1B1A"/>
          <w:spacing w:val="3"/>
          <w:w w:val="105"/>
        </w:rPr>
        <w:t>Bank,</w:t>
      </w:r>
      <w:r>
        <w:rPr>
          <w:color w:val="1B1B1A"/>
          <w:spacing w:val="36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40"/>
          <w:w w:val="105"/>
        </w:rPr>
        <w:t xml:space="preserve"> </w:t>
      </w:r>
      <w:r>
        <w:rPr>
          <w:color w:val="1B1B1A"/>
          <w:spacing w:val="4"/>
          <w:w w:val="105"/>
        </w:rPr>
        <w:t>International</w:t>
      </w:r>
      <w:r>
        <w:rPr>
          <w:color w:val="1B1B1A"/>
          <w:spacing w:val="38"/>
          <w:w w:val="105"/>
        </w:rPr>
        <w:t xml:space="preserve"> </w:t>
      </w:r>
      <w:r>
        <w:rPr>
          <w:color w:val="1B1B1A"/>
          <w:spacing w:val="4"/>
          <w:w w:val="105"/>
        </w:rPr>
        <w:t>Finance</w:t>
      </w:r>
      <w:r>
        <w:rPr>
          <w:color w:val="1B1B1A"/>
          <w:spacing w:val="37"/>
          <w:w w:val="105"/>
        </w:rPr>
        <w:t xml:space="preserve"> </w:t>
      </w:r>
      <w:r>
        <w:rPr>
          <w:color w:val="1B1B1A"/>
          <w:spacing w:val="4"/>
          <w:w w:val="105"/>
        </w:rPr>
        <w:t>Corporation,</w:t>
      </w:r>
      <w:r>
        <w:rPr>
          <w:color w:val="1B1B1A"/>
          <w:spacing w:val="39"/>
          <w:w w:val="105"/>
        </w:rPr>
        <w:t xml:space="preserve"> </w:t>
      </w:r>
      <w:r>
        <w:rPr>
          <w:color w:val="1B1B1A"/>
          <w:spacing w:val="2"/>
          <w:w w:val="105"/>
        </w:rPr>
        <w:t>the</w:t>
      </w:r>
      <w:r>
        <w:rPr>
          <w:color w:val="1B1B1A"/>
          <w:spacing w:val="37"/>
          <w:w w:val="105"/>
        </w:rPr>
        <w:t xml:space="preserve"> </w:t>
      </w:r>
      <w:r>
        <w:rPr>
          <w:color w:val="1B1B1A"/>
          <w:spacing w:val="4"/>
          <w:w w:val="105"/>
        </w:rPr>
        <w:t>Multilateral</w:t>
      </w:r>
      <w:r>
        <w:rPr>
          <w:color w:val="1B1B1A"/>
          <w:spacing w:val="40"/>
          <w:w w:val="105"/>
        </w:rPr>
        <w:t xml:space="preserve"> </w:t>
      </w:r>
      <w:r>
        <w:rPr>
          <w:color w:val="1B1B1A"/>
          <w:spacing w:val="3"/>
          <w:w w:val="105"/>
        </w:rPr>
        <w:t>Investment</w:t>
      </w:r>
      <w:r>
        <w:rPr>
          <w:color w:val="1B1B1A"/>
          <w:spacing w:val="39"/>
          <w:w w:val="105"/>
        </w:rPr>
        <w:t xml:space="preserve"> </w:t>
      </w:r>
      <w:r>
        <w:rPr>
          <w:color w:val="1B1B1A"/>
          <w:spacing w:val="3"/>
          <w:w w:val="105"/>
        </w:rPr>
        <w:t>Guarantee</w:t>
      </w:r>
      <w:r>
        <w:rPr>
          <w:color w:val="1B1B1A"/>
          <w:spacing w:val="37"/>
          <w:w w:val="105"/>
        </w:rPr>
        <w:t xml:space="preserve"> </w:t>
      </w:r>
      <w:r>
        <w:rPr>
          <w:color w:val="1B1B1A"/>
          <w:spacing w:val="4"/>
          <w:w w:val="105"/>
        </w:rPr>
        <w:t>Agency,</w:t>
      </w:r>
      <w:r>
        <w:rPr>
          <w:color w:val="1B1B1A"/>
          <w:spacing w:val="59"/>
          <w:w w:val="103"/>
        </w:rPr>
        <w:t xml:space="preserve"> </w:t>
      </w:r>
      <w:r>
        <w:rPr>
          <w:color w:val="1B1B1A"/>
          <w:spacing w:val="3"/>
          <w:w w:val="105"/>
        </w:rPr>
        <w:t>regional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4"/>
          <w:w w:val="105"/>
        </w:rPr>
        <w:t>multilateral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3"/>
          <w:w w:val="105"/>
        </w:rPr>
        <w:t>such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1"/>
          <w:w w:val="105"/>
        </w:rPr>
        <w:t>as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3"/>
          <w:w w:val="105"/>
        </w:rPr>
        <w:t>the</w:t>
      </w:r>
      <w:r>
        <w:rPr>
          <w:color w:val="1B1B1A"/>
          <w:spacing w:val="7"/>
          <w:w w:val="105"/>
        </w:rPr>
        <w:t xml:space="preserve"> </w:t>
      </w:r>
      <w:r>
        <w:rPr>
          <w:color w:val="1B1B1A"/>
          <w:spacing w:val="3"/>
          <w:w w:val="105"/>
        </w:rPr>
        <w:t>Asia</w:t>
      </w:r>
      <w:r>
        <w:rPr>
          <w:color w:val="1B1B1A"/>
          <w:spacing w:val="10"/>
          <w:w w:val="105"/>
        </w:rPr>
        <w:t xml:space="preserve"> </w:t>
      </w:r>
      <w:r>
        <w:rPr>
          <w:color w:val="1B1B1A"/>
          <w:spacing w:val="3"/>
          <w:w w:val="105"/>
        </w:rPr>
        <w:t>Development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4"/>
          <w:w w:val="105"/>
        </w:rPr>
        <w:t>Bank,</w:t>
      </w:r>
      <w:r>
        <w:rPr>
          <w:color w:val="1B1B1A"/>
          <w:spacing w:val="5"/>
          <w:w w:val="105"/>
        </w:rPr>
        <w:t xml:space="preserve"> </w:t>
      </w:r>
      <w:r>
        <w:rPr>
          <w:color w:val="1B1B1A"/>
          <w:spacing w:val="3"/>
          <w:w w:val="105"/>
        </w:rPr>
        <w:t>the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3"/>
          <w:w w:val="105"/>
        </w:rPr>
        <w:t>European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3"/>
          <w:w w:val="105"/>
        </w:rPr>
        <w:t>Bank</w:t>
      </w:r>
      <w:r>
        <w:rPr>
          <w:color w:val="1B1B1A"/>
          <w:spacing w:val="9"/>
          <w:w w:val="105"/>
        </w:rPr>
        <w:t xml:space="preserve"> </w:t>
      </w:r>
      <w:r>
        <w:rPr>
          <w:color w:val="1B1B1A"/>
          <w:spacing w:val="3"/>
          <w:w w:val="105"/>
        </w:rPr>
        <w:t>for</w:t>
      </w:r>
      <w:r>
        <w:rPr>
          <w:color w:val="1B1B1A"/>
          <w:spacing w:val="8"/>
          <w:w w:val="105"/>
        </w:rPr>
        <w:t xml:space="preserve"> </w:t>
      </w:r>
      <w:r>
        <w:rPr>
          <w:color w:val="1B1B1A"/>
          <w:spacing w:val="4"/>
          <w:w w:val="105"/>
        </w:rPr>
        <w:t>Reconstruction</w:t>
      </w:r>
      <w:r>
        <w:rPr>
          <w:color w:val="1B1B1A"/>
          <w:spacing w:val="65"/>
          <w:w w:val="104"/>
        </w:rPr>
        <w:t xml:space="preserve"> </w:t>
      </w:r>
      <w:r>
        <w:rPr>
          <w:color w:val="1B1B1A"/>
          <w:spacing w:val="2"/>
          <w:w w:val="105"/>
        </w:rPr>
        <w:t>and</w:t>
      </w:r>
      <w:r>
        <w:rPr>
          <w:color w:val="1B1B1A"/>
          <w:spacing w:val="1"/>
          <w:w w:val="105"/>
        </w:rPr>
        <w:t xml:space="preserve"> </w:t>
      </w:r>
      <w:r>
        <w:rPr>
          <w:color w:val="1B1B1A"/>
          <w:spacing w:val="4"/>
          <w:w w:val="105"/>
        </w:rPr>
        <w:t>Development</w:t>
      </w:r>
      <w:r>
        <w:rPr>
          <w:color w:val="1B1B1A"/>
          <w:spacing w:val="2"/>
          <w:w w:val="105"/>
        </w:rPr>
        <w:t xml:space="preserve"> and </w:t>
      </w:r>
      <w:r>
        <w:rPr>
          <w:color w:val="1B1B1A"/>
          <w:spacing w:val="3"/>
          <w:w w:val="105"/>
        </w:rPr>
        <w:t>the</w:t>
      </w:r>
      <w:r>
        <w:rPr>
          <w:color w:val="1B1B1A"/>
          <w:spacing w:val="42"/>
          <w:w w:val="105"/>
        </w:rPr>
        <w:t xml:space="preserve"> </w:t>
      </w:r>
      <w:r>
        <w:rPr>
          <w:color w:val="1B1B1A"/>
          <w:spacing w:val="4"/>
          <w:w w:val="105"/>
        </w:rPr>
        <w:t>International</w:t>
      </w:r>
      <w:r>
        <w:rPr>
          <w:color w:val="1B1B1A"/>
          <w:spacing w:val="2"/>
          <w:w w:val="105"/>
        </w:rPr>
        <w:t xml:space="preserve"> </w:t>
      </w:r>
      <w:r>
        <w:rPr>
          <w:color w:val="1B1B1A"/>
          <w:spacing w:val="4"/>
          <w:w w:val="105"/>
        </w:rPr>
        <w:t>Monetary</w:t>
      </w:r>
      <w:r>
        <w:rPr>
          <w:color w:val="1B1B1A"/>
          <w:spacing w:val="1"/>
          <w:w w:val="105"/>
        </w:rPr>
        <w:t xml:space="preserve"> </w:t>
      </w:r>
      <w:r>
        <w:rPr>
          <w:color w:val="1B1B1A"/>
          <w:spacing w:val="3"/>
          <w:w w:val="105"/>
        </w:rPr>
        <w:t xml:space="preserve">Fund </w:t>
      </w:r>
      <w:r>
        <w:rPr>
          <w:color w:val="1B1B1A"/>
          <w:spacing w:val="2"/>
          <w:w w:val="105"/>
        </w:rPr>
        <w:t>and any</w:t>
      </w:r>
      <w:r>
        <w:rPr>
          <w:color w:val="1B1B1A"/>
          <w:spacing w:val="41"/>
          <w:w w:val="105"/>
        </w:rPr>
        <w:t xml:space="preserve"> </w:t>
      </w:r>
      <w:r>
        <w:rPr>
          <w:color w:val="1B1B1A"/>
          <w:spacing w:val="3"/>
          <w:w w:val="105"/>
        </w:rPr>
        <w:t>official,</w:t>
      </w:r>
      <w:r>
        <w:rPr>
          <w:color w:val="1B1B1A"/>
          <w:spacing w:val="4"/>
          <w:w w:val="105"/>
        </w:rPr>
        <w:t xml:space="preserve"> </w:t>
      </w:r>
      <w:r>
        <w:rPr>
          <w:color w:val="1B1B1A"/>
          <w:spacing w:val="3"/>
          <w:w w:val="105"/>
        </w:rPr>
        <w:t>employee</w:t>
      </w:r>
      <w:r>
        <w:rPr>
          <w:color w:val="1B1B1A"/>
          <w:w w:val="105"/>
        </w:rPr>
        <w:t xml:space="preserve">  </w:t>
      </w:r>
      <w:r>
        <w:rPr>
          <w:color w:val="1B1B1A"/>
          <w:spacing w:val="2"/>
          <w:w w:val="105"/>
        </w:rPr>
        <w:t>or</w:t>
      </w:r>
      <w:r>
        <w:rPr>
          <w:color w:val="1B1B1A"/>
          <w:spacing w:val="45"/>
          <w:w w:val="103"/>
        </w:rPr>
        <w:t xml:space="preserve"> </w:t>
      </w:r>
      <w:r>
        <w:rPr>
          <w:color w:val="1B1B1A"/>
          <w:spacing w:val="4"/>
          <w:w w:val="105"/>
        </w:rPr>
        <w:t>representative</w:t>
      </w:r>
      <w:r>
        <w:rPr>
          <w:color w:val="1B1B1A"/>
          <w:spacing w:val="-18"/>
          <w:w w:val="105"/>
        </w:rPr>
        <w:t xml:space="preserve"> </w:t>
      </w:r>
      <w:r>
        <w:rPr>
          <w:color w:val="1B1B1A"/>
          <w:spacing w:val="4"/>
          <w:w w:val="105"/>
        </w:rPr>
        <w:t>thereof;</w:t>
      </w:r>
    </w:p>
    <w:p w:rsidR="00116258" w:rsidRDefault="00D15581">
      <w:pPr>
        <w:pStyle w:val="BodyText"/>
        <w:numPr>
          <w:ilvl w:val="0"/>
          <w:numId w:val="1"/>
        </w:numPr>
        <w:tabs>
          <w:tab w:val="left" w:pos="829"/>
        </w:tabs>
        <w:spacing w:before="1"/>
        <w:ind w:hanging="338"/>
      </w:pPr>
      <w:r>
        <w:rPr>
          <w:color w:val="1B1B1A"/>
          <w:spacing w:val="2"/>
          <w:w w:val="105"/>
        </w:rPr>
        <w:t>Any</w:t>
      </w:r>
      <w:r>
        <w:rPr>
          <w:color w:val="1B1B1A"/>
          <w:spacing w:val="1"/>
          <w:w w:val="105"/>
        </w:rPr>
        <w:t xml:space="preserve"> </w:t>
      </w:r>
      <w:r>
        <w:rPr>
          <w:color w:val="1B1B1A"/>
          <w:spacing w:val="3"/>
          <w:w w:val="105"/>
        </w:rPr>
        <w:t>political</w:t>
      </w:r>
      <w:r>
        <w:rPr>
          <w:color w:val="1B1B1A"/>
          <w:w w:val="105"/>
        </w:rPr>
        <w:t xml:space="preserve"> </w:t>
      </w:r>
      <w:r>
        <w:rPr>
          <w:color w:val="1B1B1A"/>
          <w:spacing w:val="4"/>
          <w:w w:val="105"/>
        </w:rPr>
        <w:t>party</w:t>
      </w:r>
      <w:r>
        <w:rPr>
          <w:color w:val="1B1B1A"/>
          <w:spacing w:val="1"/>
          <w:w w:val="105"/>
        </w:rPr>
        <w:t xml:space="preserve"> </w:t>
      </w:r>
      <w:r>
        <w:rPr>
          <w:color w:val="1B1B1A"/>
          <w:spacing w:val="4"/>
          <w:w w:val="105"/>
        </w:rPr>
        <w:t>nominees,</w:t>
      </w:r>
      <w:r>
        <w:rPr>
          <w:color w:val="1B1B1A"/>
          <w:spacing w:val="-1"/>
          <w:w w:val="105"/>
        </w:rPr>
        <w:t xml:space="preserve"> </w:t>
      </w:r>
      <w:r>
        <w:rPr>
          <w:color w:val="1B1B1A"/>
          <w:spacing w:val="3"/>
          <w:w w:val="105"/>
        </w:rPr>
        <w:t>elected officials,</w:t>
      </w:r>
      <w:r>
        <w:rPr>
          <w:color w:val="1B1B1A"/>
          <w:spacing w:val="1"/>
          <w:w w:val="105"/>
        </w:rPr>
        <w:t xml:space="preserve"> </w:t>
      </w:r>
      <w:r>
        <w:rPr>
          <w:color w:val="1B1B1A"/>
          <w:spacing w:val="4"/>
          <w:w w:val="105"/>
        </w:rPr>
        <w:t>party</w:t>
      </w:r>
      <w:r>
        <w:rPr>
          <w:color w:val="1B1B1A"/>
          <w:w w:val="105"/>
        </w:rPr>
        <w:t xml:space="preserve"> </w:t>
      </w:r>
      <w:r>
        <w:rPr>
          <w:color w:val="1B1B1A"/>
          <w:spacing w:val="3"/>
          <w:w w:val="105"/>
        </w:rPr>
        <w:t>official</w:t>
      </w:r>
      <w:r>
        <w:rPr>
          <w:color w:val="1B1B1A"/>
          <w:w w:val="105"/>
        </w:rPr>
        <w:t xml:space="preserve"> </w:t>
      </w:r>
      <w:r>
        <w:rPr>
          <w:color w:val="1B1B1A"/>
          <w:spacing w:val="3"/>
          <w:w w:val="105"/>
        </w:rPr>
        <w:t>or</w:t>
      </w:r>
      <w:r>
        <w:rPr>
          <w:color w:val="1B1B1A"/>
          <w:spacing w:val="2"/>
          <w:w w:val="105"/>
        </w:rPr>
        <w:t xml:space="preserve"> </w:t>
      </w:r>
      <w:r>
        <w:rPr>
          <w:color w:val="1B1B1A"/>
          <w:spacing w:val="4"/>
          <w:w w:val="105"/>
        </w:rPr>
        <w:t>candidate;</w:t>
      </w:r>
    </w:p>
    <w:p w:rsidR="00116258" w:rsidRDefault="00D15581">
      <w:pPr>
        <w:pStyle w:val="BodyText"/>
        <w:numPr>
          <w:ilvl w:val="0"/>
          <w:numId w:val="1"/>
        </w:numPr>
        <w:tabs>
          <w:tab w:val="left" w:pos="829"/>
        </w:tabs>
        <w:spacing w:before="8" w:line="503" w:lineRule="auto"/>
        <w:ind w:left="152" w:right="1791" w:firstLine="338"/>
      </w:pPr>
      <w:r>
        <w:rPr>
          <w:color w:val="1B1B1A"/>
          <w:spacing w:val="3"/>
          <w:w w:val="105"/>
        </w:rPr>
        <w:t>Children, spouses, parents or siblings of Government Officials, as defined above.</w:t>
      </w:r>
      <w:permStart w:id="328204821" w:edGrp="everyone"/>
      <w:permEnd w:id="328204821"/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</w:tcPr>
          <w:p>
            <w:pPr>
              <w:keepNext/>
              <w:spacing w:after="120"/>
            </w:pPr>
            <w:r>
              <w:rPr>
                <w:b/>
                <w:sz w:val="22"/>
              </w:rPr>
              <w:t>On behalf of Caspian Geology Center LLP</w:t>
            </w:r>
          </w:p>
        </w:tc>
        <w:tc>
          <w:tcPr>
            <w:tcW w:type="dxa" w:w="5669"/>
          </w:tcPr>
          <w:p>
            <w:pPr>
              <w:keepNext/>
              <w:spacing w:after="120"/>
            </w:pPr>
            <w:r>
              <w:rPr>
                <w:sz w:val="22"/>
              </w:rPr>
            </w:r>
          </w:p>
        </w:tc>
      </w:tr>
      <w:tr>
        <w:tc>
          <w:tcPr>
            <w:tcW w:type="dxa" w:w="3402"/>
          </w:tcPr>
          <w:p>
            <w:pPr>
              <w:keepNext/>
              <w:spacing w:after="120"/>
            </w:pPr>
            <w:r>
              <w:rPr>
                <w:sz w:val="22"/>
              </w:rPr>
              <w:t>Signature:</w:t>
            </w:r>
          </w:p>
        </w:tc>
        <w:tc>
          <w:tcPr>
            <w:tcW w:type="dxa" w:w="5669"/>
          </w:tcPr>
          <w:p>
            <w:pPr>
              <w:keepNext/>
              <w:spacing w:after="120"/>
            </w:pPr>
            <w:r>
              <w:rPr>
                <w:sz w:val="22"/>
              </w:rPr>
              <w:t>…………………………………………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120"/>
            </w:pPr>
            <w:r>
              <w:rPr>
                <w:sz w:val="22"/>
              </w:rPr>
              <w:t>Name:</w:t>
            </w:r>
          </w:p>
        </w:tc>
        <w:tc>
          <w:tcPr>
            <w:tcW w:type="dxa" w:w="5669"/>
          </w:tcPr>
          <w:p>
            <w:pPr>
              <w:keepNext/>
              <w:spacing w:after="120"/>
            </w:pPr>
            <w:r>
              <w:rPr>
                <w:sz w:val="22"/>
              </w:rPr>
              <w:t>Gabit Zh. Shakhtayev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120"/>
            </w:pPr>
            <w:r>
              <w:rPr>
                <w:sz w:val="22"/>
              </w:rPr>
              <w:t>Title:</w:t>
            </w:r>
          </w:p>
        </w:tc>
        <w:tc>
          <w:tcPr>
            <w:tcW w:type="dxa" w:w="5669"/>
          </w:tcPr>
          <w:p>
            <w:pPr>
              <w:keepNext/>
              <w:spacing w:after="120"/>
            </w:pPr>
            <w:r>
              <w:rPr>
                <w:sz w:val="22"/>
              </w:rPr>
              <w:t>CEO</w:t>
            </w:r>
          </w:p>
        </w:tc>
      </w:tr>
      <w:tr>
        <w:tc>
          <w:tcPr>
            <w:tcW w:type="dxa" w:w="3402"/>
          </w:tcPr>
          <w:p>
            <w:pPr>
              <w:keepNext/>
              <w:spacing w:after="120"/>
            </w:pPr>
            <w:r>
              <w:rPr>
                <w:sz w:val="22"/>
              </w:rPr>
              <w:t>Stamp:</w:t>
            </w:r>
          </w:p>
        </w:tc>
        <w:tc>
          <w:tcPr>
            <w:tcW w:type="dxa" w:w="5669"/>
          </w:tcPr>
          <w:p>
            <w:pPr>
              <w:keepNext/>
              <w:spacing w:after="120"/>
            </w:pPr>
            <w:r>
              <w:rPr>
                <w:sz w:val="22"/>
              </w:rPr>
            </w:r>
          </w:p>
        </w:tc>
      </w:tr>
    </w:tbl>
    <w:p w:rsidR="00B91CD5" w:rsidRPr="00B91CD5" w:rsidRDefault="00B91CD5" w:rsidP="00B91CD5">
      <w:pPr>
        <w:pStyle w:val="BodyText"/>
        <w:keepNext w:val="0"/>
        <w:ind w:left="151" w:firstLine="0"/>
      </w:pPr>
      <w:r>
        <w:rPr>
          <w:color w:val="1B1B1A"/>
          <w:spacing w:val="1"/>
          <w:w w:val="105"/>
        </w:rPr>
        <w:t>Date: 29 September 2026</w:t>
      </w:r>
      <w:permStart w:id="2133028287" w:edGrp="everyone"/>
      <w:permEnd w:id="2133028287"/>
    </w:p>
    <w:sectPr w:rsidR="00B91CD5">
      <w:headerReference w:type="default" r:id="rId9"/>
      <w:type w:val="continuous"/>
      <w:pgSz w:w="11906" w:h="16838"/>
      <w:pgMar w:top="1134" w:right="850" w:bottom="1134" w:left="1701" w:header="709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-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CGC_a3"/>
      <w:tblW w:w="7512" w:type="dxa"/>
      <w:tblInd w:w="212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outset" w:sz="6" w:space="0" w:color="auto"/>
      </w:tblBorders>
      <w:tblLook w:val="04A0" w:firstRow="1" w:lastRow="0" w:firstColumn="1" w:lastColumn="0" w:noHBand="0" w:noVBand="1"/>
    </w:tblPr>
    <w:tblGrid>
      <w:gridCol w:w="2409"/>
      <w:gridCol w:w="2552"/>
      <w:gridCol w:w="2551"/>
    </w:tblGrid>
    <w:tr w:rsidR="003D0A79" w:rsidRPr="004905C3" w14:paraId="0266E0CD" w14:textId="77777777" w:rsidTr="003D0A79">
      <w:trPr>
        <w:trHeight w:val="913"/>
      </w:trPr>
      <w:tc>
        <w:tcPr>
          <w:tcW w:w="2409" w:type="dxa"/>
        </w:tcPr>
        <w:p w14:paraId="1BE97209" w14:textId="6BC15393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Республика Казахстан,</w:t>
          </w:r>
        </w:p>
        <w:p w14:paraId="65C88AD3" w14:textId="77777777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г. Астана,</w:t>
          </w:r>
        </w:p>
        <w:p w14:paraId="051CA68A" w14:textId="6A0C3BF8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 xml:space="preserve">пр.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Кабанабай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батыра, 17,</w:t>
          </w:r>
        </w:p>
      </w:tc>
      <w:tc>
        <w:tcPr>
          <w:tcW w:w="2552" w:type="dxa"/>
        </w:tcPr>
        <w:p w14:paraId="372DBBAC" w14:textId="77777777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Қазақстан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Республикасы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>,</w:t>
          </w:r>
        </w:p>
        <w:p w14:paraId="70859085" w14:textId="77777777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</w:rPr>
          </w:pPr>
          <w:r w:rsidRPr="003D0A79">
            <w:rPr>
              <w:rFonts w:ascii="Arial" w:hAnsi="Arial" w:cs="Arial"/>
              <w:sz w:val="16"/>
              <w:szCs w:val="16"/>
            </w:rPr>
            <w:t>Z05H0B4, Астана қ.,</w:t>
          </w:r>
        </w:p>
        <w:p w14:paraId="3BD5FA71" w14:textId="2E6ADDD9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Қабанбай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 батыр д-</w:t>
          </w:r>
          <w:proofErr w:type="spellStart"/>
          <w:r w:rsidRPr="003D0A79">
            <w:rPr>
              <w:rFonts w:ascii="Arial" w:hAnsi="Arial" w:cs="Arial"/>
              <w:sz w:val="16"/>
              <w:szCs w:val="16"/>
            </w:rPr>
            <w:t>лы</w:t>
          </w:r>
          <w:proofErr w:type="spellEnd"/>
          <w:r w:rsidRPr="003D0A79">
            <w:rPr>
              <w:rFonts w:ascii="Arial" w:hAnsi="Arial" w:cs="Arial"/>
              <w:sz w:val="16"/>
              <w:szCs w:val="16"/>
            </w:rPr>
            <w:t xml:space="preserve">, 17 </w:t>
          </w:r>
        </w:p>
      </w:tc>
      <w:tc>
        <w:tcPr>
          <w:tcW w:w="2551" w:type="dxa"/>
        </w:tcPr>
        <w:p w14:paraId="5C830025" w14:textId="782B21E4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  <w:proofErr w:type="spellStart"/>
          <w:r w:rsidRPr="003D0A79">
            <w:rPr>
              <w:rFonts w:ascii="Arial" w:hAnsi="Arial" w:cs="Arial"/>
              <w:sz w:val="16"/>
              <w:szCs w:val="16"/>
              <w:lang w:val="en-US"/>
            </w:rPr>
            <w:t>Kabanbay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B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atyr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</w:t>
          </w:r>
          <w:proofErr w:type="spellStart"/>
          <w:r w:rsidR="004905C3">
            <w:rPr>
              <w:rFonts w:ascii="Arial" w:hAnsi="Arial" w:cs="Arial"/>
              <w:sz w:val="16"/>
              <w:szCs w:val="16"/>
              <w:lang w:val="en-US"/>
            </w:rPr>
            <w:t>ave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</w:t>
          </w:r>
          <w:proofErr w:type="spellEnd"/>
          <w:r w:rsidRPr="003D0A79">
            <w:rPr>
              <w:rFonts w:ascii="Arial" w:hAnsi="Arial" w:cs="Arial"/>
              <w:sz w:val="16"/>
              <w:szCs w:val="16"/>
              <w:lang w:val="en-US"/>
            </w:rPr>
            <w:t>,</w:t>
          </w:r>
          <w:r w:rsidR="00361045" w:rsidRPr="003D0A79">
            <w:rPr>
              <w:rFonts w:ascii="Arial" w:hAnsi="Arial" w:cs="Arial"/>
              <w:sz w:val="16"/>
              <w:szCs w:val="16"/>
              <w:lang w:val="en-US"/>
            </w:rPr>
            <w:t xml:space="preserve"> 17</w:t>
          </w:r>
        </w:p>
        <w:p w14:paraId="28A967C1" w14:textId="77777777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Astana, Z05H0B4,</w:t>
          </w:r>
        </w:p>
        <w:p w14:paraId="05FE2890" w14:textId="77777777" w:rsidR="003D0A79" w:rsidRPr="003D0A79" w:rsidRDefault="003D0A79" w:rsidP="003D0A79">
          <w:pPr>
            <w:pStyle w:val="CGC_a4"/>
            <w:rPr>
              <w:rFonts w:ascii="Arial" w:hAnsi="Arial" w:cs="Arial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Republic of Kazakhstan</w:t>
          </w:r>
        </w:p>
      </w:tc>
    </w:tr>
    <w:tr w:rsidR="003D0A79" w:rsidRPr="00313138" w14:paraId="58DC6241" w14:textId="77777777" w:rsidTr="003D0A79">
      <w:trPr>
        <w:trHeight w:val="665"/>
      </w:trPr>
      <w:tc>
        <w:tcPr>
          <w:tcW w:w="2409" w:type="dxa"/>
        </w:tcPr>
        <w:p w14:paraId="3FCACCB3" w14:textId="2EFF8E44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621BB9A8" w14:textId="23CA3136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CGC_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17B95E95" w14:textId="77777777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</w:p>
        <w:p w14:paraId="5CAE4F93" w14:textId="11E80835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2" w:type="dxa"/>
        </w:tcPr>
        <w:p w14:paraId="262FA9AC" w14:textId="4DB52A8B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</w:rPr>
            <w:t>Тел</w:t>
          </w:r>
          <w:r w:rsidRPr="003D0A79">
            <w:rPr>
              <w:rFonts w:ascii="Arial" w:hAnsi="Arial" w:cs="Arial"/>
              <w:sz w:val="16"/>
              <w:szCs w:val="16"/>
              <w:lang w:val="en-US"/>
            </w:rPr>
            <w:t>.: +7 (7172) 792570</w:t>
          </w:r>
        </w:p>
        <w:p w14:paraId="0D8CFB36" w14:textId="4B0C9784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CGC_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748E0448" w14:textId="0D8F9221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</w:p>
      </w:tc>
      <w:tc>
        <w:tcPr>
          <w:tcW w:w="2551" w:type="dxa"/>
        </w:tcPr>
        <w:p w14:paraId="07472ACE" w14:textId="3A2E00F8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>Tel.: +7 (7172) 792570</w:t>
          </w:r>
        </w:p>
        <w:p w14:paraId="5041E2FF" w14:textId="2EFBACE9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  <w:r w:rsidRPr="003D0A79">
            <w:rPr>
              <w:rFonts w:ascii="Arial" w:hAnsi="Arial" w:cs="Arial"/>
              <w:sz w:val="16"/>
              <w:szCs w:val="16"/>
              <w:lang w:val="en-US"/>
            </w:rPr>
            <w:t xml:space="preserve">E-mail: </w:t>
          </w:r>
          <w:hyperlink r:id="rId1" w:history="1">
            <w:r w:rsidRPr="003D0A79">
              <w:rPr>
                <w:rStyle w:val="CGC_a8"/>
                <w:rFonts w:ascii="Arial" w:hAnsi="Arial" w:cs="Arial"/>
                <w:color w:val="auto"/>
                <w:sz w:val="16"/>
                <w:szCs w:val="16"/>
                <w:lang w:val="en-US"/>
              </w:rPr>
              <w:t>info@caspiangeo.com</w:t>
            </w:r>
          </w:hyperlink>
        </w:p>
        <w:p w14:paraId="0AAE3964" w14:textId="57E5AA4B" w:rsidR="003D0A79" w:rsidRPr="003D0A79" w:rsidRDefault="003D0A79" w:rsidP="003D0A79">
          <w:pPr>
            <w:pStyle w:val="CGC_a4"/>
            <w:rPr>
              <w:rFonts w:ascii="Arial" w:hAnsi="Arial" w:cs="Arial"/>
              <w:sz w:val="16"/>
              <w:szCs w:val="16"/>
              <w:lang w:val="en-US"/>
            </w:rPr>
          </w:pPr>
        </w:p>
      </w:tc>
    </w:tr>
  </w:tbl>
  <w:p w14:paraId="24C0CC46" w14:textId="6EAA0F63" w:rsidR="003D0A79" w:rsidRPr="003D0A79" w:rsidRDefault="007A785A">
    <w:pPr>
      <w:pStyle w:val="CGC_a4"/>
      <w:rPr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40B8F5C" wp14:editId="7FE34479">
          <wp:simplePos x="0" y="0"/>
          <wp:positionH relativeFrom="page">
            <wp:posOffset>-735678</wp:posOffset>
          </wp:positionH>
          <wp:positionV relativeFrom="margin">
            <wp:posOffset>-125730</wp:posOffset>
          </wp:positionV>
          <wp:extent cx="8514153" cy="4912242"/>
          <wp:effectExtent l="0" t="0" r="0" b="0"/>
          <wp:wrapNone/>
          <wp:docPr id="1412879728" name="Рисунок 1412879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14153" cy="49122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50E05D8" wp14:editId="079B947C">
          <wp:simplePos x="0" y="0"/>
          <wp:positionH relativeFrom="margin">
            <wp:posOffset>-767207</wp:posOffset>
          </wp:positionH>
          <wp:positionV relativeFrom="margin">
            <wp:posOffset>-1505382</wp:posOffset>
          </wp:positionV>
          <wp:extent cx="2516798" cy="1452067"/>
          <wp:effectExtent l="0" t="0" r="0" b="0"/>
          <wp:wrapNone/>
          <wp:docPr id="61499805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16798" cy="14520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E1359"/>
    <w:multiLevelType w:val="hybridMultilevel"/>
    <w:tmpl w:val="FF3C42A8"/>
    <w:lvl w:ilvl="0" w:tplc="AD0C5158">
      <w:start w:val="1"/>
      <w:numFmt w:val="bullet"/>
      <w:lvlText w:val=""/>
      <w:lvlJc w:val="left"/>
      <w:pPr>
        <w:ind w:left="828" w:hanging="339"/>
      </w:pPr>
      <w:rPr>
        <w:rFonts w:ascii="Wingdings" w:eastAsia="Wingdings" w:hAnsi="Wingdings" w:hint="default"/>
        <w:color w:val="1B1B1A"/>
        <w:w w:val="202"/>
        <w:sz w:val="18"/>
        <w:szCs w:val="18"/>
      </w:rPr>
    </w:lvl>
    <w:lvl w:ilvl="1" w:tplc="3356EF46">
      <w:start w:val="1"/>
      <w:numFmt w:val="bullet"/>
      <w:lvlText w:val="•"/>
      <w:lvlJc w:val="left"/>
      <w:pPr>
        <w:ind w:left="1657" w:hanging="339"/>
      </w:pPr>
      <w:rPr>
        <w:rFonts w:hint="default"/>
      </w:rPr>
    </w:lvl>
    <w:lvl w:ilvl="2" w:tplc="EFDA1EC4">
      <w:start w:val="1"/>
      <w:numFmt w:val="bullet"/>
      <w:lvlText w:val="•"/>
      <w:lvlJc w:val="left"/>
      <w:pPr>
        <w:ind w:left="2487" w:hanging="339"/>
      </w:pPr>
      <w:rPr>
        <w:rFonts w:hint="default"/>
      </w:rPr>
    </w:lvl>
    <w:lvl w:ilvl="3" w:tplc="CDC812AA">
      <w:start w:val="1"/>
      <w:numFmt w:val="bullet"/>
      <w:lvlText w:val="•"/>
      <w:lvlJc w:val="left"/>
      <w:pPr>
        <w:ind w:left="3316" w:hanging="339"/>
      </w:pPr>
      <w:rPr>
        <w:rFonts w:hint="default"/>
      </w:rPr>
    </w:lvl>
    <w:lvl w:ilvl="4" w:tplc="7D024874">
      <w:start w:val="1"/>
      <w:numFmt w:val="bullet"/>
      <w:lvlText w:val="•"/>
      <w:lvlJc w:val="left"/>
      <w:pPr>
        <w:ind w:left="4145" w:hanging="339"/>
      </w:pPr>
      <w:rPr>
        <w:rFonts w:hint="default"/>
      </w:rPr>
    </w:lvl>
    <w:lvl w:ilvl="5" w:tplc="DB0CDCF8">
      <w:start w:val="1"/>
      <w:numFmt w:val="bullet"/>
      <w:lvlText w:val="•"/>
      <w:lvlJc w:val="left"/>
      <w:pPr>
        <w:ind w:left="4974" w:hanging="339"/>
      </w:pPr>
      <w:rPr>
        <w:rFonts w:hint="default"/>
      </w:rPr>
    </w:lvl>
    <w:lvl w:ilvl="6" w:tplc="C120874E">
      <w:start w:val="1"/>
      <w:numFmt w:val="bullet"/>
      <w:lvlText w:val="•"/>
      <w:lvlJc w:val="left"/>
      <w:pPr>
        <w:ind w:left="5803" w:hanging="339"/>
      </w:pPr>
      <w:rPr>
        <w:rFonts w:hint="default"/>
      </w:rPr>
    </w:lvl>
    <w:lvl w:ilvl="7" w:tplc="544C549C">
      <w:start w:val="1"/>
      <w:numFmt w:val="bullet"/>
      <w:lvlText w:val="•"/>
      <w:lvlJc w:val="left"/>
      <w:pPr>
        <w:ind w:left="6632" w:hanging="339"/>
      </w:pPr>
      <w:rPr>
        <w:rFonts w:hint="default"/>
      </w:rPr>
    </w:lvl>
    <w:lvl w:ilvl="8" w:tplc="54EEB028">
      <w:start w:val="1"/>
      <w:numFmt w:val="bullet"/>
      <w:lvlText w:val="•"/>
      <w:lvlJc w:val="left"/>
      <w:pPr>
        <w:ind w:left="7461" w:hanging="339"/>
      </w:pPr>
      <w:rPr>
        <w:rFonts w:hint="default"/>
      </w:rPr>
    </w:lvl>
  </w:abstractNum>
  <w:abstractNum w:abstractNumId="1">
    <w:nsid w:val="39400EE4"/>
    <w:multiLevelType w:val="hybridMultilevel"/>
    <w:tmpl w:val="CCD6DA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030035"/>
    <w:multiLevelType w:val="hybridMultilevel"/>
    <w:tmpl w:val="59603852"/>
    <w:lvl w:ilvl="0" w:tplc="165C0C48">
      <w:start w:val="1"/>
      <w:numFmt w:val="lowerLetter"/>
      <w:lvlText w:val="%1)"/>
      <w:lvlJc w:val="left"/>
      <w:pPr>
        <w:ind w:left="828" w:hanging="339"/>
      </w:pPr>
      <w:rPr>
        <w:rFonts w:ascii="Calibri" w:eastAsia="Calibri" w:hAnsi="Calibri" w:hint="default"/>
        <w:color w:val="1B1B1A"/>
        <w:spacing w:val="1"/>
        <w:w w:val="104"/>
        <w:sz w:val="18"/>
        <w:szCs w:val="18"/>
      </w:rPr>
    </w:lvl>
    <w:lvl w:ilvl="1" w:tplc="76E6CD80">
      <w:start w:val="1"/>
      <w:numFmt w:val="bullet"/>
      <w:lvlText w:val="•"/>
      <w:lvlJc w:val="left"/>
      <w:pPr>
        <w:ind w:left="1657" w:hanging="339"/>
      </w:pPr>
      <w:rPr>
        <w:rFonts w:hint="default"/>
      </w:rPr>
    </w:lvl>
    <w:lvl w:ilvl="2" w:tplc="4622E864">
      <w:start w:val="1"/>
      <w:numFmt w:val="bullet"/>
      <w:lvlText w:val="•"/>
      <w:lvlJc w:val="left"/>
      <w:pPr>
        <w:ind w:left="2487" w:hanging="339"/>
      </w:pPr>
      <w:rPr>
        <w:rFonts w:hint="default"/>
      </w:rPr>
    </w:lvl>
    <w:lvl w:ilvl="3" w:tplc="E848D98C">
      <w:start w:val="1"/>
      <w:numFmt w:val="bullet"/>
      <w:lvlText w:val="•"/>
      <w:lvlJc w:val="left"/>
      <w:pPr>
        <w:ind w:left="3316" w:hanging="339"/>
      </w:pPr>
      <w:rPr>
        <w:rFonts w:hint="default"/>
      </w:rPr>
    </w:lvl>
    <w:lvl w:ilvl="4" w:tplc="78FAA046">
      <w:start w:val="1"/>
      <w:numFmt w:val="bullet"/>
      <w:lvlText w:val="•"/>
      <w:lvlJc w:val="left"/>
      <w:pPr>
        <w:ind w:left="4145" w:hanging="339"/>
      </w:pPr>
      <w:rPr>
        <w:rFonts w:hint="default"/>
      </w:rPr>
    </w:lvl>
    <w:lvl w:ilvl="5" w:tplc="4328B4F2">
      <w:start w:val="1"/>
      <w:numFmt w:val="bullet"/>
      <w:lvlText w:val="•"/>
      <w:lvlJc w:val="left"/>
      <w:pPr>
        <w:ind w:left="4974" w:hanging="339"/>
      </w:pPr>
      <w:rPr>
        <w:rFonts w:hint="default"/>
      </w:rPr>
    </w:lvl>
    <w:lvl w:ilvl="6" w:tplc="1A6CF924">
      <w:start w:val="1"/>
      <w:numFmt w:val="bullet"/>
      <w:lvlText w:val="•"/>
      <w:lvlJc w:val="left"/>
      <w:pPr>
        <w:ind w:left="5803" w:hanging="339"/>
      </w:pPr>
      <w:rPr>
        <w:rFonts w:hint="default"/>
      </w:rPr>
    </w:lvl>
    <w:lvl w:ilvl="7" w:tplc="7654F234">
      <w:start w:val="1"/>
      <w:numFmt w:val="bullet"/>
      <w:lvlText w:val="•"/>
      <w:lvlJc w:val="left"/>
      <w:pPr>
        <w:ind w:left="6632" w:hanging="339"/>
      </w:pPr>
      <w:rPr>
        <w:rFonts w:hint="default"/>
      </w:rPr>
    </w:lvl>
    <w:lvl w:ilvl="8" w:tplc="4A10B202">
      <w:start w:val="1"/>
      <w:numFmt w:val="bullet"/>
      <w:lvlText w:val="•"/>
      <w:lvlJc w:val="left"/>
      <w:pPr>
        <w:ind w:left="7461" w:hanging="339"/>
      </w:pPr>
      <w:rPr>
        <w:rFonts w:hint="default"/>
      </w:rPr>
    </w:lvl>
  </w:abstractNum>
  <w:abstractNum w:abstractNumId="3">
    <w:nsid w:val="4CF520F9"/>
    <w:multiLevelType w:val="hybridMultilevel"/>
    <w:tmpl w:val="490CC2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ocumentProtection w:edit="readOnly" w:formatting="1" w:enforcement="1" w:cryptProviderType="rsaFull" w:cryptAlgorithmClass="hash" w:cryptAlgorithmType="typeAny" w:cryptAlgorithmSid="4" w:cryptSpinCount="100000" w:hash="i7vXzaEhIxPhkB65tL5Yi45VD8w=" w:salt="y0ZGYDiVZXWvQj96gPa7QQ=="/>
  <w:defaultTabStop w:val="720"/>
  <w:characterSpacingControl w:val="doNotCompress"/>
  <w:compat>
    <w:compatSetting w:name="compatibilityMode" w:uri="http://schemas.microsoft.com/office/word" w:val="12"/>
  </w:compat>
  <w:rsids>
    <w:rsidRoot w:val="00B656C1"/>
    <w:rsid w:val="00AE236D"/>
    <w:rsid w:val="00B656C1"/>
    <w:rsid w:val="00B91CD5"/>
    <w:rsid w:val="00D15581"/>
    <w:rsid w:val="00F1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151"/>
      <w:outlineLvl w:val="0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828" w:hanging="338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91CD5"/>
    <w:rPr>
      <w:color w:val="0000FF" w:themeColor="hyperlink"/>
      <w:u w:val="single"/>
    </w:rPr>
  </w:style>
  <w:style w:type="paragraph" w:styleId="CGC_a">
    <w:name w:val="CGC Normal"/>
    <w:qFormat/>
    <w:rPr>
      <w:rFonts w:asciiTheme="minorHAnsi" w:eastAsiaTheme="minorHAnsi" w:hAnsiTheme="minorHAnsi" w:cstheme="minorBidi"/>
      <w:kern w:val="2"/>
      <w:sz w:val="22"/>
      <w:szCs w:val="22"/>
      <w:lang w:val="ru-RU" w:eastAsia="en-US" w:bidi="ar-SA"/>
      <w14:ligatures w14:val="standardContextual"/>
    </w:rPr>
    <w:pPr>
      <w:spacing w:after="160" w:line="259" w:lineRule="auto"/>
    </w:pPr>
  </w:style>
  <w:style w:type="paragraph" w:styleId="CGC_a4">
    <w:name w:val="CGC header"/>
    <w:basedOn w:val="CGC_a"/>
    <w:link w:val="CGC_a5"/>
    <w:uiPriority w:val="99"/>
    <w:unhideWhenUsed/>
    <w:rsid w:val="003D0A79"/>
    <w:pPr>
      <w:tabs>
        <w:tab w:val="center" w:pos="4677"/>
        <w:tab w:val="right" w:pos="9355"/>
      </w:tabs>
      <w:spacing w:after="0" w:line="240" w:lineRule="auto"/>
    </w:pPr>
  </w:style>
  <w:style w:type="table" w:styleId="CGC_a1">
    <w:name w:val="CGC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CGC_a3">
    <w:name w:val="CGC Table Grid"/>
    <w:basedOn w:val="CGC_a1"/>
    <w:uiPriority w:val="39"/>
    <w:rsid w:val="00C67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GC_a0">
    <w:name w:val="CGC Default Paragraph Font"/>
    <w:uiPriority w:val="1"/>
    <w:semiHidden/>
    <w:unhideWhenUsed/>
    <w:rPr>
      <w:rFonts w:asciiTheme="minorHAnsi" w:eastAsiaTheme="minorHAnsi" w:hAnsiTheme="minorHAnsi" w:cstheme="minorBidi"/>
      <w:kern w:val="2"/>
      <w:sz w:val="22"/>
      <w:szCs w:val="22"/>
      <w:lang w:val="ru-RU" w:eastAsia="en-US" w:bidi="ar-SA"/>
      <w14:ligatures w14:val="standardContextual"/>
    </w:rPr>
    <w:pPr>
      <w:spacing w:after="160" w:line="259" w:lineRule="auto"/>
    </w:pPr>
  </w:style>
  <w:style w:type="character" w:styleId="CGC_a8">
    <w:name w:val="CGC Hyperlink"/>
    <w:basedOn w:val="CGC_a0"/>
    <w:uiPriority w:val="99"/>
    <w:unhideWhenUsed/>
    <w:rsid w:val="003D0A79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coc.k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info@caspiangeo.com" TargetMode="Externa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933</Words>
  <Characters>5321</Characters>
  <Application>Microsoft Office Word</Application>
  <DocSecurity>8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Microsoft Word - Business Ethics Compliance Certificates - Suppliers  GI 30 07 2015.docx</vt:lpstr>
      <vt:lpstr>Microsoft Word - Business Ethics Compliance Certificates - Suppliers  GI 30 07 2015.docx</vt:lpstr>
    </vt:vector>
  </TitlesOfParts>
  <Company/>
  <LinksUpToDate>false</LinksUpToDate>
  <CharactersWithSpaces>6242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Business Ethics Compliance Certificates - Suppliers  GI 30 07 2015.docx</dc:title>
  <dc:creator>Aslan.Yermukhanov</dc:creator>
  <cp:lastModifiedBy>Primkulov, Nurlan [AT]</cp:lastModifiedBy>
  <cp:revision>6</cp:revision>
  <dcterms:created xsi:type="dcterms:W3CDTF">2015-08-19T09:39:00Z</dcterms:created>
  <dcterms:modified xsi:type="dcterms:W3CDTF">2019-05-31T07:24:00Z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2015-07-31T00:00:00Z</vt:filetime>
  </property>
  <property fmtid="{D5CDD505-2E9C-101B-9397-08002B2CF9AE}" pid="3" name="LastSaved">
    <vt:filetime>2015-08-19T00:00:00Z</vt:filetime>
  </property>
</Properties>
</file>