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A78127" w14:textId="77777777" w:rsidR="000E11BD" w:rsidRPr="000E11BD" w:rsidRDefault="000E11BD" w:rsidP="000E11BD">
      <w:pPr>
        <w:spacing w:before="120"/>
        <w:jc w:val="center"/>
        <w:rPr>
          <w:rFonts w:ascii="Times New Roman" w:hAnsi="Times New Roman" w:cs="Times New Roman"/>
          <w:sz w:val="24"/>
          <w:szCs w:val="24"/>
        </w:rPr>
      </w:pPr>
      <w:r w:rsidRPr="000E11BD">
        <w:rPr>
          <w:rFonts w:ascii="Times New Roman" w:hAnsi="Times New Roman" w:cs="Times New Roman"/>
          <w:b/>
          <w:color w:val="1F3A5F"/>
          <w:sz w:val="24"/>
          <w:szCs w:val="24"/>
        </w:rPr>
        <w:t>СПРАВКА-ДОКЛАД</w:t>
      </w:r>
    </w:p>
    <w:p w14:paraId="50129633" w14:textId="77777777" w:rsidR="000E11BD" w:rsidRPr="000E11BD" w:rsidRDefault="000E11BD" w:rsidP="000E11BD">
      <w:pPr>
        <w:jc w:val="center"/>
        <w:rPr>
          <w:rFonts w:ascii="Times New Roman" w:hAnsi="Times New Roman" w:cs="Times New Roman"/>
          <w:sz w:val="24"/>
          <w:szCs w:val="24"/>
        </w:rPr>
      </w:pPr>
      <w:r w:rsidRPr="000E11BD">
        <w:rPr>
          <w:rFonts w:ascii="Times New Roman" w:hAnsi="Times New Roman" w:cs="Times New Roman"/>
          <w:b/>
          <w:sz w:val="24"/>
          <w:szCs w:val="24"/>
        </w:rPr>
        <w:t xml:space="preserve">о компании ТОО «Caspian </w:t>
      </w:r>
      <w:proofErr w:type="spellStart"/>
      <w:r w:rsidRPr="000E11BD">
        <w:rPr>
          <w:rFonts w:ascii="Times New Roman" w:hAnsi="Times New Roman" w:cs="Times New Roman"/>
          <w:b/>
          <w:sz w:val="24"/>
          <w:szCs w:val="24"/>
        </w:rPr>
        <w:t>Geology</w:t>
      </w:r>
      <w:proofErr w:type="spellEnd"/>
      <w:r w:rsidRPr="000E11BD">
        <w:rPr>
          <w:rFonts w:ascii="Times New Roman" w:hAnsi="Times New Roman" w:cs="Times New Roman"/>
          <w:b/>
          <w:sz w:val="24"/>
          <w:szCs w:val="24"/>
        </w:rPr>
        <w:t xml:space="preserve"> Center» (CGC)</w:t>
      </w:r>
    </w:p>
    <w:p w14:paraId="741904FB" w14:textId="77777777" w:rsidR="000E11BD" w:rsidRPr="000E11BD" w:rsidRDefault="000E11BD" w:rsidP="000E11BD">
      <w:pPr>
        <w:jc w:val="right"/>
        <w:rPr>
          <w:rFonts w:ascii="Times New Roman" w:hAnsi="Times New Roman" w:cs="Times New Roman"/>
          <w:sz w:val="24"/>
          <w:szCs w:val="24"/>
        </w:rPr>
      </w:pPr>
      <w:r w:rsidRPr="000E11BD">
        <w:rPr>
          <w:rFonts w:ascii="Times New Roman" w:hAnsi="Times New Roman" w:cs="Times New Roman"/>
          <w:i/>
          <w:sz w:val="24"/>
          <w:szCs w:val="24"/>
        </w:rPr>
        <w:t>г. Астана, 2026 г.</w:t>
      </w:r>
    </w:p>
    <w:p w14:paraId="7EE104F2" w14:textId="77777777" w:rsidR="000E11BD" w:rsidRPr="000E11BD" w:rsidRDefault="000E11BD" w:rsidP="000E11BD">
      <w:pPr>
        <w:keepNext/>
        <w:spacing w:before="200"/>
        <w:ind w:firstLine="708"/>
        <w:rPr>
          <w:rFonts w:ascii="Times New Roman" w:hAnsi="Times New Roman" w:cs="Times New Roman"/>
          <w:sz w:val="24"/>
          <w:szCs w:val="24"/>
        </w:rPr>
      </w:pPr>
      <w:r w:rsidRPr="000E11BD">
        <w:rPr>
          <w:rFonts w:ascii="Times New Roman" w:hAnsi="Times New Roman" w:cs="Times New Roman"/>
          <w:b/>
          <w:color w:val="1F3A5F"/>
          <w:sz w:val="24"/>
          <w:szCs w:val="24"/>
        </w:rPr>
        <w:t>1. Общие сведения</w:t>
      </w:r>
    </w:p>
    <w:p w14:paraId="1987AA2F" w14:textId="6872F02D" w:rsidR="000E11BD" w:rsidRPr="000E11BD" w:rsidRDefault="000E11BD" w:rsidP="000E11BD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E11BD">
        <w:rPr>
          <w:rFonts w:ascii="Times New Roman" w:hAnsi="Times New Roman" w:cs="Times New Roman"/>
          <w:sz w:val="24"/>
          <w:szCs w:val="24"/>
        </w:rPr>
        <w:t xml:space="preserve">Товарищество с ограниченной ответственностью «Caspian </w:t>
      </w:r>
      <w:proofErr w:type="spellStart"/>
      <w:r w:rsidRPr="000E11BD">
        <w:rPr>
          <w:rFonts w:ascii="Times New Roman" w:hAnsi="Times New Roman" w:cs="Times New Roman"/>
          <w:sz w:val="24"/>
          <w:szCs w:val="24"/>
        </w:rPr>
        <w:t>Geology</w:t>
      </w:r>
      <w:proofErr w:type="spellEnd"/>
      <w:r w:rsidRPr="000E11BD">
        <w:rPr>
          <w:rFonts w:ascii="Times New Roman" w:hAnsi="Times New Roman" w:cs="Times New Roman"/>
          <w:sz w:val="24"/>
          <w:szCs w:val="24"/>
        </w:rPr>
        <w:t xml:space="preserve"> Center» </w:t>
      </w:r>
      <w:r>
        <w:rPr>
          <w:rFonts w:ascii="Times New Roman" w:hAnsi="Times New Roman" w:cs="Times New Roman"/>
          <w:sz w:val="24"/>
          <w:szCs w:val="24"/>
        </w:rPr>
        <w:br/>
      </w:r>
      <w:r w:rsidRPr="000E11BD">
        <w:rPr>
          <w:rFonts w:ascii="Times New Roman" w:hAnsi="Times New Roman" w:cs="Times New Roman"/>
          <w:sz w:val="24"/>
          <w:szCs w:val="24"/>
        </w:rPr>
        <w:t>(далее – CGC, Компания) работает на рынке инженерных изысканий Республики Казахстан с 2023 года. Компания зарегистрирована в г. Астана (БИН 230240009691) и специализируется на комплексном выполнении геофизических, геодезических, геологических, гидрологических, гидрографических и иных инженерных работ для проектирования и строительства объектов промышленной, транспортной, портовой и энергетической инфраструктуры, а также для нужд углеводородной отрасли.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2911"/>
        <w:gridCol w:w="6434"/>
      </w:tblGrid>
      <w:tr w:rsidR="000E11BD" w:rsidRPr="000E11BD" w14:paraId="0F39685E" w14:textId="77777777" w:rsidTr="000E11BD">
        <w:trPr>
          <w:jc w:val="center"/>
        </w:trPr>
        <w:tc>
          <w:tcPr>
            <w:tcW w:w="2911" w:type="dxa"/>
            <w:shd w:val="clear" w:color="auto" w:fill="E8EEF5"/>
            <w:vAlign w:val="center"/>
          </w:tcPr>
          <w:p w14:paraId="049880B4" w14:textId="77777777" w:rsidR="000E11BD" w:rsidRPr="000E11BD" w:rsidRDefault="000E11BD" w:rsidP="00600769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0E11BD">
              <w:rPr>
                <w:rFonts w:ascii="Times New Roman" w:hAnsi="Times New Roman" w:cs="Times New Roman"/>
                <w:b/>
                <w:sz w:val="24"/>
                <w:szCs w:val="24"/>
              </w:rPr>
              <w:t>Полное наименование</w:t>
            </w:r>
          </w:p>
        </w:tc>
        <w:tc>
          <w:tcPr>
            <w:tcW w:w="6434" w:type="dxa"/>
            <w:vAlign w:val="center"/>
          </w:tcPr>
          <w:p w14:paraId="698E32A2" w14:textId="77777777" w:rsidR="000E11BD" w:rsidRPr="000E11BD" w:rsidRDefault="000E11BD" w:rsidP="00600769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0E11BD">
              <w:rPr>
                <w:rFonts w:ascii="Times New Roman" w:hAnsi="Times New Roman" w:cs="Times New Roman"/>
                <w:sz w:val="24"/>
                <w:szCs w:val="24"/>
              </w:rPr>
              <w:t xml:space="preserve">Товарищество с ограниченной ответственностью «Caspian </w:t>
            </w:r>
            <w:proofErr w:type="spellStart"/>
            <w:r w:rsidRPr="000E11BD">
              <w:rPr>
                <w:rFonts w:ascii="Times New Roman" w:hAnsi="Times New Roman" w:cs="Times New Roman"/>
                <w:sz w:val="24"/>
                <w:szCs w:val="24"/>
              </w:rPr>
              <w:t>Geology</w:t>
            </w:r>
            <w:proofErr w:type="spellEnd"/>
            <w:r w:rsidRPr="000E11BD">
              <w:rPr>
                <w:rFonts w:ascii="Times New Roman" w:hAnsi="Times New Roman" w:cs="Times New Roman"/>
                <w:sz w:val="24"/>
                <w:szCs w:val="24"/>
              </w:rPr>
              <w:t xml:space="preserve"> Center»</w:t>
            </w:r>
          </w:p>
        </w:tc>
      </w:tr>
      <w:tr w:rsidR="000E11BD" w:rsidRPr="000E11BD" w14:paraId="3CCC315D" w14:textId="77777777" w:rsidTr="000E11BD">
        <w:trPr>
          <w:jc w:val="center"/>
        </w:trPr>
        <w:tc>
          <w:tcPr>
            <w:tcW w:w="2911" w:type="dxa"/>
            <w:shd w:val="clear" w:color="auto" w:fill="E8EEF5"/>
            <w:vAlign w:val="center"/>
          </w:tcPr>
          <w:p w14:paraId="156F6A7A" w14:textId="77777777" w:rsidR="000E11BD" w:rsidRPr="000E11BD" w:rsidRDefault="000E11BD" w:rsidP="00600769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0E11BD">
              <w:rPr>
                <w:rFonts w:ascii="Times New Roman" w:hAnsi="Times New Roman" w:cs="Times New Roman"/>
                <w:b/>
                <w:sz w:val="24"/>
                <w:szCs w:val="24"/>
              </w:rPr>
              <w:t>БИН</w:t>
            </w:r>
          </w:p>
        </w:tc>
        <w:tc>
          <w:tcPr>
            <w:tcW w:w="6434" w:type="dxa"/>
            <w:vAlign w:val="center"/>
          </w:tcPr>
          <w:p w14:paraId="6E548DAE" w14:textId="77777777" w:rsidR="000E11BD" w:rsidRPr="000E11BD" w:rsidRDefault="000E11BD" w:rsidP="00600769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0E11BD">
              <w:rPr>
                <w:rFonts w:ascii="Times New Roman" w:hAnsi="Times New Roman" w:cs="Times New Roman"/>
                <w:sz w:val="24"/>
                <w:szCs w:val="24"/>
              </w:rPr>
              <w:t>230240009691</w:t>
            </w:r>
          </w:p>
        </w:tc>
      </w:tr>
      <w:tr w:rsidR="000E11BD" w:rsidRPr="000E11BD" w14:paraId="4B2B4441" w14:textId="77777777" w:rsidTr="000E11BD">
        <w:trPr>
          <w:jc w:val="center"/>
        </w:trPr>
        <w:tc>
          <w:tcPr>
            <w:tcW w:w="2911" w:type="dxa"/>
            <w:shd w:val="clear" w:color="auto" w:fill="E8EEF5"/>
            <w:vAlign w:val="center"/>
          </w:tcPr>
          <w:p w14:paraId="008E9F05" w14:textId="77777777" w:rsidR="000E11BD" w:rsidRPr="000E11BD" w:rsidRDefault="000E11BD" w:rsidP="00600769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0E11BD">
              <w:rPr>
                <w:rFonts w:ascii="Times New Roman" w:hAnsi="Times New Roman" w:cs="Times New Roman"/>
                <w:b/>
                <w:sz w:val="24"/>
                <w:szCs w:val="24"/>
              </w:rPr>
              <w:t>Юридический адрес</w:t>
            </w:r>
          </w:p>
        </w:tc>
        <w:tc>
          <w:tcPr>
            <w:tcW w:w="6434" w:type="dxa"/>
            <w:vAlign w:val="center"/>
          </w:tcPr>
          <w:p w14:paraId="7A773B4F" w14:textId="77777777" w:rsidR="000E11BD" w:rsidRPr="000E11BD" w:rsidRDefault="000E11BD" w:rsidP="00600769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0E11BD">
              <w:rPr>
                <w:rFonts w:ascii="Times New Roman" w:hAnsi="Times New Roman" w:cs="Times New Roman"/>
                <w:sz w:val="24"/>
                <w:szCs w:val="24"/>
              </w:rPr>
              <w:t xml:space="preserve">010000, Республика Казахстан, г. Астана, пр. </w:t>
            </w:r>
            <w:proofErr w:type="spellStart"/>
            <w:r w:rsidRPr="000E11BD">
              <w:rPr>
                <w:rFonts w:ascii="Times New Roman" w:hAnsi="Times New Roman" w:cs="Times New Roman"/>
                <w:sz w:val="24"/>
                <w:szCs w:val="24"/>
              </w:rPr>
              <w:t>Қабанбай</w:t>
            </w:r>
            <w:proofErr w:type="spellEnd"/>
            <w:r w:rsidRPr="000E11BD">
              <w:rPr>
                <w:rFonts w:ascii="Times New Roman" w:hAnsi="Times New Roman" w:cs="Times New Roman"/>
                <w:sz w:val="24"/>
                <w:szCs w:val="24"/>
              </w:rPr>
              <w:t xml:space="preserve"> Батыр, здание 17, нежилое помещение 15</w:t>
            </w:r>
          </w:p>
        </w:tc>
      </w:tr>
      <w:tr w:rsidR="000E11BD" w:rsidRPr="000E11BD" w14:paraId="4143F4CC" w14:textId="77777777" w:rsidTr="000E11BD">
        <w:trPr>
          <w:jc w:val="center"/>
        </w:trPr>
        <w:tc>
          <w:tcPr>
            <w:tcW w:w="2911" w:type="dxa"/>
            <w:shd w:val="clear" w:color="auto" w:fill="E8EEF5"/>
            <w:vAlign w:val="center"/>
          </w:tcPr>
          <w:p w14:paraId="2D8A5EAD" w14:textId="2AEA760C" w:rsidR="000E11BD" w:rsidRPr="000E11BD" w:rsidRDefault="000E11BD" w:rsidP="00600769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Генеральный д</w:t>
            </w:r>
            <w:r w:rsidRPr="000E11BD">
              <w:rPr>
                <w:rFonts w:ascii="Times New Roman" w:hAnsi="Times New Roman" w:cs="Times New Roman"/>
                <w:b/>
                <w:sz w:val="24"/>
                <w:szCs w:val="24"/>
              </w:rPr>
              <w:t>иректор</w:t>
            </w:r>
          </w:p>
        </w:tc>
        <w:tc>
          <w:tcPr>
            <w:tcW w:w="6434" w:type="dxa"/>
            <w:vAlign w:val="center"/>
          </w:tcPr>
          <w:p w14:paraId="305ED5FC" w14:textId="77777777" w:rsidR="000E11BD" w:rsidRPr="000E11BD" w:rsidRDefault="000E11BD" w:rsidP="00600769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E11BD">
              <w:rPr>
                <w:rFonts w:ascii="Times New Roman" w:hAnsi="Times New Roman" w:cs="Times New Roman"/>
                <w:sz w:val="24"/>
                <w:szCs w:val="24"/>
              </w:rPr>
              <w:t>Шахтаев</w:t>
            </w:r>
            <w:proofErr w:type="spellEnd"/>
            <w:r w:rsidRPr="000E11BD">
              <w:rPr>
                <w:rFonts w:ascii="Times New Roman" w:hAnsi="Times New Roman" w:cs="Times New Roman"/>
                <w:sz w:val="24"/>
                <w:szCs w:val="24"/>
              </w:rPr>
              <w:t xml:space="preserve"> Г. Ж.</w:t>
            </w:r>
          </w:p>
        </w:tc>
      </w:tr>
    </w:tbl>
    <w:p w14:paraId="6712FE30" w14:textId="77777777" w:rsidR="000E11BD" w:rsidRPr="000E11BD" w:rsidRDefault="000E11BD" w:rsidP="000E11BD">
      <w:pPr>
        <w:keepNext/>
        <w:spacing w:before="200"/>
        <w:rPr>
          <w:rFonts w:ascii="Times New Roman" w:hAnsi="Times New Roman" w:cs="Times New Roman"/>
          <w:sz w:val="24"/>
          <w:szCs w:val="24"/>
        </w:rPr>
      </w:pPr>
      <w:r w:rsidRPr="000E11BD">
        <w:rPr>
          <w:rFonts w:ascii="Times New Roman" w:hAnsi="Times New Roman" w:cs="Times New Roman"/>
          <w:b/>
          <w:color w:val="1F3A5F"/>
          <w:sz w:val="24"/>
          <w:szCs w:val="24"/>
        </w:rPr>
        <w:t>2. Направления деятельности</w:t>
      </w:r>
    </w:p>
    <w:p w14:paraId="5EAE6D99" w14:textId="77777777" w:rsidR="000E11BD" w:rsidRPr="000E11BD" w:rsidRDefault="000E11BD" w:rsidP="000E11BD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E11BD">
        <w:rPr>
          <w:rFonts w:ascii="Times New Roman" w:hAnsi="Times New Roman" w:cs="Times New Roman"/>
          <w:sz w:val="24"/>
          <w:szCs w:val="24"/>
        </w:rPr>
        <w:t>Компания выполняет полный цикл инженерных изысканий – от полевых работ до камеральной обработки и выпуска отчётной документации:</w:t>
      </w:r>
    </w:p>
    <w:p w14:paraId="64AF7194" w14:textId="77777777" w:rsidR="000E11BD" w:rsidRPr="000E11BD" w:rsidRDefault="000E11BD" w:rsidP="000E11BD">
      <w:pPr>
        <w:spacing w:after="60"/>
        <w:ind w:left="709" w:hanging="283"/>
        <w:jc w:val="both"/>
        <w:rPr>
          <w:rFonts w:ascii="Times New Roman" w:hAnsi="Times New Roman" w:cs="Times New Roman"/>
          <w:sz w:val="24"/>
          <w:szCs w:val="24"/>
        </w:rPr>
      </w:pPr>
      <w:r w:rsidRPr="000E11BD">
        <w:rPr>
          <w:rFonts w:ascii="Times New Roman" w:hAnsi="Times New Roman" w:cs="Times New Roman"/>
          <w:sz w:val="24"/>
          <w:szCs w:val="24"/>
        </w:rPr>
        <w:t xml:space="preserve">– </w:t>
      </w:r>
      <w:r w:rsidRPr="000E11BD">
        <w:rPr>
          <w:rFonts w:ascii="Times New Roman" w:hAnsi="Times New Roman" w:cs="Times New Roman"/>
          <w:b/>
          <w:sz w:val="24"/>
          <w:szCs w:val="24"/>
        </w:rPr>
        <w:t>инженерно-геологические работы –</w:t>
      </w:r>
      <w:r w:rsidRPr="000E11BD">
        <w:rPr>
          <w:rFonts w:ascii="Times New Roman" w:hAnsi="Times New Roman" w:cs="Times New Roman"/>
          <w:sz w:val="24"/>
          <w:szCs w:val="24"/>
        </w:rPr>
        <w:t xml:space="preserve"> полевые исследования грунтов, бурение и опробование, лабораторные испытания, литологическое расчленение разреза, оценка физико-механических свойств грунтов;</w:t>
      </w:r>
    </w:p>
    <w:p w14:paraId="39A5234B" w14:textId="77777777" w:rsidR="000E11BD" w:rsidRPr="000E11BD" w:rsidRDefault="000E11BD" w:rsidP="000E11BD">
      <w:pPr>
        <w:spacing w:after="60"/>
        <w:ind w:left="709" w:hanging="283"/>
        <w:jc w:val="both"/>
        <w:rPr>
          <w:rFonts w:ascii="Times New Roman" w:hAnsi="Times New Roman" w:cs="Times New Roman"/>
          <w:sz w:val="24"/>
          <w:szCs w:val="24"/>
        </w:rPr>
      </w:pPr>
      <w:r w:rsidRPr="000E11BD">
        <w:rPr>
          <w:rFonts w:ascii="Times New Roman" w:hAnsi="Times New Roman" w:cs="Times New Roman"/>
          <w:sz w:val="24"/>
          <w:szCs w:val="24"/>
        </w:rPr>
        <w:t xml:space="preserve">– </w:t>
      </w:r>
      <w:r w:rsidRPr="000E11BD">
        <w:rPr>
          <w:rFonts w:ascii="Times New Roman" w:hAnsi="Times New Roman" w:cs="Times New Roman"/>
          <w:b/>
          <w:sz w:val="24"/>
          <w:szCs w:val="24"/>
        </w:rPr>
        <w:t>гидрогеологические и гидрологические работы –</w:t>
      </w:r>
      <w:r w:rsidRPr="000E11BD">
        <w:rPr>
          <w:rFonts w:ascii="Times New Roman" w:hAnsi="Times New Roman" w:cs="Times New Roman"/>
          <w:sz w:val="24"/>
          <w:szCs w:val="24"/>
        </w:rPr>
        <w:t xml:space="preserve"> изучение подземных вод, определение уровней и режима, гидрогеологические исследования площадок и трасс;</w:t>
      </w:r>
    </w:p>
    <w:p w14:paraId="0F47B6A3" w14:textId="77777777" w:rsidR="000E11BD" w:rsidRPr="000E11BD" w:rsidRDefault="000E11BD" w:rsidP="000E11BD">
      <w:pPr>
        <w:spacing w:after="60"/>
        <w:ind w:left="709" w:hanging="283"/>
        <w:jc w:val="both"/>
        <w:rPr>
          <w:rFonts w:ascii="Times New Roman" w:hAnsi="Times New Roman" w:cs="Times New Roman"/>
          <w:sz w:val="24"/>
          <w:szCs w:val="24"/>
        </w:rPr>
      </w:pPr>
      <w:r w:rsidRPr="000E11BD">
        <w:rPr>
          <w:rFonts w:ascii="Times New Roman" w:hAnsi="Times New Roman" w:cs="Times New Roman"/>
          <w:sz w:val="24"/>
          <w:szCs w:val="24"/>
        </w:rPr>
        <w:t xml:space="preserve">– </w:t>
      </w:r>
      <w:r w:rsidRPr="000E11BD">
        <w:rPr>
          <w:rFonts w:ascii="Times New Roman" w:hAnsi="Times New Roman" w:cs="Times New Roman"/>
          <w:b/>
          <w:sz w:val="24"/>
          <w:szCs w:val="24"/>
        </w:rPr>
        <w:t>геофизические работы –</w:t>
      </w:r>
      <w:r w:rsidRPr="000E11BD">
        <w:rPr>
          <w:rFonts w:ascii="Times New Roman" w:hAnsi="Times New Roman" w:cs="Times New Roman"/>
          <w:sz w:val="24"/>
          <w:szCs w:val="24"/>
        </w:rPr>
        <w:t xml:space="preserve"> рекогносцировка и съёмка, сейсморазведочные работы, исследования для инженерных изысканий и для разведки и добычи углеводородов;</w:t>
      </w:r>
    </w:p>
    <w:p w14:paraId="4D363C24" w14:textId="77777777" w:rsidR="000E11BD" w:rsidRPr="000E11BD" w:rsidRDefault="000E11BD" w:rsidP="000E11BD">
      <w:pPr>
        <w:spacing w:after="60"/>
        <w:ind w:left="709" w:hanging="283"/>
        <w:jc w:val="both"/>
        <w:rPr>
          <w:rFonts w:ascii="Times New Roman" w:hAnsi="Times New Roman" w:cs="Times New Roman"/>
          <w:sz w:val="24"/>
          <w:szCs w:val="24"/>
        </w:rPr>
      </w:pPr>
      <w:r w:rsidRPr="000E11BD">
        <w:rPr>
          <w:rFonts w:ascii="Times New Roman" w:hAnsi="Times New Roman" w:cs="Times New Roman"/>
          <w:sz w:val="24"/>
          <w:szCs w:val="24"/>
        </w:rPr>
        <w:t xml:space="preserve">– </w:t>
      </w:r>
      <w:r w:rsidRPr="000E11BD">
        <w:rPr>
          <w:rFonts w:ascii="Times New Roman" w:hAnsi="Times New Roman" w:cs="Times New Roman"/>
          <w:b/>
          <w:sz w:val="24"/>
          <w:szCs w:val="24"/>
        </w:rPr>
        <w:t>инженерно-геодезические работы –</w:t>
      </w:r>
      <w:r w:rsidRPr="000E11BD">
        <w:rPr>
          <w:rFonts w:ascii="Times New Roman" w:hAnsi="Times New Roman" w:cs="Times New Roman"/>
          <w:sz w:val="24"/>
          <w:szCs w:val="24"/>
        </w:rPr>
        <w:t xml:space="preserve"> топографические съёмки масштабов от 1:10000 до 1:200, съёмка подземных коммуникаций и сооружений, трассирование и съёмка линейных объектов, создание планово-высотных съёмочных сетей, построение и закладка геодезических центров, вынос в натуру и привязка выработок и точек изысканий;</w:t>
      </w:r>
    </w:p>
    <w:p w14:paraId="34AE225F" w14:textId="77777777" w:rsidR="000E11BD" w:rsidRPr="000E11BD" w:rsidRDefault="000E11BD" w:rsidP="000E11BD">
      <w:pPr>
        <w:spacing w:after="60"/>
        <w:ind w:left="709" w:hanging="283"/>
        <w:jc w:val="both"/>
        <w:rPr>
          <w:rFonts w:ascii="Times New Roman" w:hAnsi="Times New Roman" w:cs="Times New Roman"/>
          <w:sz w:val="24"/>
          <w:szCs w:val="24"/>
        </w:rPr>
      </w:pPr>
      <w:r w:rsidRPr="000E11BD">
        <w:rPr>
          <w:rFonts w:ascii="Times New Roman" w:hAnsi="Times New Roman" w:cs="Times New Roman"/>
          <w:sz w:val="24"/>
          <w:szCs w:val="24"/>
        </w:rPr>
        <w:t xml:space="preserve">– </w:t>
      </w:r>
      <w:r w:rsidRPr="000E11BD">
        <w:rPr>
          <w:rFonts w:ascii="Times New Roman" w:hAnsi="Times New Roman" w:cs="Times New Roman"/>
          <w:b/>
          <w:sz w:val="24"/>
          <w:szCs w:val="24"/>
        </w:rPr>
        <w:t>гидрографические работы –</w:t>
      </w:r>
      <w:r w:rsidRPr="000E11BD">
        <w:rPr>
          <w:rFonts w:ascii="Times New Roman" w:hAnsi="Times New Roman" w:cs="Times New Roman"/>
          <w:sz w:val="24"/>
          <w:szCs w:val="24"/>
        </w:rPr>
        <w:t xml:space="preserve"> промеры глубин, батиметрическая съёмка акваторий, построение цифровых моделей дна для проектирования морских, речных и портовых сооружений;</w:t>
      </w:r>
    </w:p>
    <w:p w14:paraId="17696291" w14:textId="77777777" w:rsidR="000E11BD" w:rsidRPr="000E11BD" w:rsidRDefault="000E11BD" w:rsidP="000E11BD">
      <w:pPr>
        <w:spacing w:after="60"/>
        <w:ind w:left="709" w:hanging="283"/>
        <w:jc w:val="both"/>
        <w:rPr>
          <w:rFonts w:ascii="Times New Roman" w:hAnsi="Times New Roman" w:cs="Times New Roman"/>
          <w:sz w:val="24"/>
          <w:szCs w:val="24"/>
        </w:rPr>
      </w:pPr>
      <w:r w:rsidRPr="000E11BD">
        <w:rPr>
          <w:rFonts w:ascii="Times New Roman" w:hAnsi="Times New Roman" w:cs="Times New Roman"/>
          <w:sz w:val="24"/>
          <w:szCs w:val="24"/>
        </w:rPr>
        <w:lastRenderedPageBreak/>
        <w:t xml:space="preserve">– </w:t>
      </w:r>
      <w:r w:rsidRPr="000E11BD">
        <w:rPr>
          <w:rFonts w:ascii="Times New Roman" w:hAnsi="Times New Roman" w:cs="Times New Roman"/>
          <w:b/>
          <w:sz w:val="24"/>
          <w:szCs w:val="24"/>
        </w:rPr>
        <w:t>камеральная обработка и отчётность –</w:t>
      </w:r>
      <w:r w:rsidRPr="000E11BD">
        <w:rPr>
          <w:rFonts w:ascii="Times New Roman" w:hAnsi="Times New Roman" w:cs="Times New Roman"/>
          <w:sz w:val="24"/>
          <w:szCs w:val="24"/>
        </w:rPr>
        <w:t xml:space="preserve"> подготовка технических отчётов, ведомостей, картографических и графических материалов (карты фактического материала, геолого-литологические разрезы и колонки).</w:t>
      </w:r>
    </w:p>
    <w:p w14:paraId="40F7162A" w14:textId="77777777" w:rsidR="000E11BD" w:rsidRPr="000E11BD" w:rsidRDefault="000E11BD" w:rsidP="000E11BD">
      <w:pPr>
        <w:keepNext/>
        <w:spacing w:before="200"/>
        <w:ind w:firstLine="708"/>
        <w:rPr>
          <w:rFonts w:ascii="Times New Roman" w:hAnsi="Times New Roman" w:cs="Times New Roman"/>
          <w:sz w:val="24"/>
          <w:szCs w:val="24"/>
        </w:rPr>
      </w:pPr>
      <w:r w:rsidRPr="000E11BD">
        <w:rPr>
          <w:rFonts w:ascii="Times New Roman" w:hAnsi="Times New Roman" w:cs="Times New Roman"/>
          <w:b/>
          <w:color w:val="1F3A5F"/>
          <w:sz w:val="24"/>
          <w:szCs w:val="24"/>
        </w:rPr>
        <w:t>3. Разрешительная документация</w:t>
      </w:r>
    </w:p>
    <w:p w14:paraId="621A19A7" w14:textId="77777777" w:rsidR="000E11BD" w:rsidRPr="000E11BD" w:rsidRDefault="000E11BD" w:rsidP="000E11BD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E11BD">
        <w:rPr>
          <w:rFonts w:ascii="Times New Roman" w:hAnsi="Times New Roman" w:cs="Times New Roman"/>
          <w:sz w:val="24"/>
          <w:szCs w:val="24"/>
        </w:rPr>
        <w:t>Деятельность Компании осуществляется на основании государственных лицензий (неотчуждаемые, класс 1):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553"/>
        <w:gridCol w:w="1703"/>
        <w:gridCol w:w="3624"/>
        <w:gridCol w:w="2465"/>
      </w:tblGrid>
      <w:tr w:rsidR="000E11BD" w:rsidRPr="000E11BD" w14:paraId="72FDE0EF" w14:textId="77777777" w:rsidTr="000E11BD">
        <w:trPr>
          <w:jc w:val="center"/>
        </w:trPr>
        <w:tc>
          <w:tcPr>
            <w:tcW w:w="1553" w:type="dxa"/>
            <w:shd w:val="clear" w:color="auto" w:fill="E8EEF5"/>
            <w:vAlign w:val="center"/>
          </w:tcPr>
          <w:p w14:paraId="1E57180D" w14:textId="77777777" w:rsidR="000E11BD" w:rsidRPr="000E11BD" w:rsidRDefault="000E11BD" w:rsidP="000E11BD">
            <w:pPr>
              <w:spacing w:after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1BD">
              <w:rPr>
                <w:rFonts w:ascii="Times New Roman" w:hAnsi="Times New Roman" w:cs="Times New Roman"/>
                <w:b/>
                <w:sz w:val="24"/>
                <w:szCs w:val="24"/>
              </w:rPr>
              <w:t>№ лицензии</w:t>
            </w:r>
          </w:p>
        </w:tc>
        <w:tc>
          <w:tcPr>
            <w:tcW w:w="1703" w:type="dxa"/>
            <w:shd w:val="clear" w:color="auto" w:fill="E8EEF5"/>
            <w:vAlign w:val="center"/>
          </w:tcPr>
          <w:p w14:paraId="0E427248" w14:textId="77777777" w:rsidR="000E11BD" w:rsidRPr="000E11BD" w:rsidRDefault="000E11BD" w:rsidP="000E11BD">
            <w:pPr>
              <w:spacing w:after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1BD">
              <w:rPr>
                <w:rFonts w:ascii="Times New Roman" w:hAnsi="Times New Roman" w:cs="Times New Roman"/>
                <w:b/>
                <w:sz w:val="24"/>
                <w:szCs w:val="24"/>
              </w:rPr>
              <w:t>Дата выдачи</w:t>
            </w:r>
          </w:p>
        </w:tc>
        <w:tc>
          <w:tcPr>
            <w:tcW w:w="3624" w:type="dxa"/>
            <w:shd w:val="clear" w:color="auto" w:fill="E8EEF5"/>
            <w:vAlign w:val="center"/>
          </w:tcPr>
          <w:p w14:paraId="2626F98B" w14:textId="77777777" w:rsidR="000E11BD" w:rsidRPr="000E11BD" w:rsidRDefault="000E11BD" w:rsidP="000E11BD">
            <w:pPr>
              <w:spacing w:after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1BD">
              <w:rPr>
                <w:rFonts w:ascii="Times New Roman" w:hAnsi="Times New Roman" w:cs="Times New Roman"/>
                <w:b/>
                <w:sz w:val="24"/>
                <w:szCs w:val="24"/>
              </w:rPr>
              <w:t>Вид деятельности</w:t>
            </w:r>
          </w:p>
        </w:tc>
        <w:tc>
          <w:tcPr>
            <w:tcW w:w="2465" w:type="dxa"/>
            <w:shd w:val="clear" w:color="auto" w:fill="E8EEF5"/>
            <w:vAlign w:val="center"/>
          </w:tcPr>
          <w:p w14:paraId="4040049D" w14:textId="77777777" w:rsidR="000E11BD" w:rsidRPr="000E11BD" w:rsidRDefault="000E11BD" w:rsidP="000E11BD">
            <w:pPr>
              <w:spacing w:after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1BD">
              <w:rPr>
                <w:rFonts w:ascii="Times New Roman" w:hAnsi="Times New Roman" w:cs="Times New Roman"/>
                <w:b/>
                <w:sz w:val="24"/>
                <w:szCs w:val="24"/>
              </w:rPr>
              <w:t>Лицензиар</w:t>
            </w:r>
          </w:p>
        </w:tc>
      </w:tr>
      <w:tr w:rsidR="000E11BD" w:rsidRPr="000E11BD" w14:paraId="568AEC98" w14:textId="77777777" w:rsidTr="000E11BD">
        <w:trPr>
          <w:jc w:val="center"/>
        </w:trPr>
        <w:tc>
          <w:tcPr>
            <w:tcW w:w="1553" w:type="dxa"/>
            <w:vAlign w:val="center"/>
          </w:tcPr>
          <w:p w14:paraId="10AB323B" w14:textId="77777777" w:rsidR="000E11BD" w:rsidRPr="000E11BD" w:rsidRDefault="000E11BD" w:rsidP="00600769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0E11BD">
              <w:rPr>
                <w:rFonts w:ascii="Times New Roman" w:hAnsi="Times New Roman" w:cs="Times New Roman"/>
                <w:sz w:val="24"/>
                <w:szCs w:val="24"/>
              </w:rPr>
              <w:t>23006536</w:t>
            </w:r>
          </w:p>
        </w:tc>
        <w:tc>
          <w:tcPr>
            <w:tcW w:w="1703" w:type="dxa"/>
            <w:vAlign w:val="center"/>
          </w:tcPr>
          <w:p w14:paraId="12B2A939" w14:textId="77777777" w:rsidR="000E11BD" w:rsidRPr="000E11BD" w:rsidRDefault="000E11BD" w:rsidP="00600769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0E11BD">
              <w:rPr>
                <w:rFonts w:ascii="Times New Roman" w:hAnsi="Times New Roman" w:cs="Times New Roman"/>
                <w:sz w:val="24"/>
                <w:szCs w:val="24"/>
              </w:rPr>
              <w:t>13.03.2023</w:t>
            </w:r>
            <w:r w:rsidRPr="000E11BD">
              <w:rPr>
                <w:rFonts w:ascii="Times New Roman" w:hAnsi="Times New Roman" w:cs="Times New Roman"/>
                <w:sz w:val="24"/>
                <w:szCs w:val="24"/>
              </w:rPr>
              <w:br/>
              <w:t>(первичная – 02.03.2023)</w:t>
            </w:r>
          </w:p>
        </w:tc>
        <w:tc>
          <w:tcPr>
            <w:tcW w:w="3624" w:type="dxa"/>
            <w:vAlign w:val="center"/>
          </w:tcPr>
          <w:p w14:paraId="6B12B47D" w14:textId="77777777" w:rsidR="000E11BD" w:rsidRPr="000E11BD" w:rsidRDefault="000E11BD" w:rsidP="000E11BD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11BD">
              <w:rPr>
                <w:rFonts w:ascii="Times New Roman" w:hAnsi="Times New Roman" w:cs="Times New Roman"/>
                <w:sz w:val="24"/>
                <w:szCs w:val="24"/>
              </w:rPr>
              <w:t>Изыскательская деятельность: инженерно-геологические и инженерно-гидрогеологические работы; геофизические исследования; инженерно-геодезические работы</w:t>
            </w:r>
          </w:p>
        </w:tc>
        <w:tc>
          <w:tcPr>
            <w:tcW w:w="2465" w:type="dxa"/>
            <w:vAlign w:val="center"/>
          </w:tcPr>
          <w:p w14:paraId="47A315DF" w14:textId="77777777" w:rsidR="000E11BD" w:rsidRPr="000E11BD" w:rsidRDefault="000E11BD" w:rsidP="000E11BD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11BD">
              <w:rPr>
                <w:rFonts w:ascii="Times New Roman" w:hAnsi="Times New Roman" w:cs="Times New Roman"/>
                <w:sz w:val="24"/>
                <w:szCs w:val="24"/>
              </w:rPr>
              <w:t>ГУ «Управление контроля и качества городской среды г. Астаны», Акимат г. Астаны</w:t>
            </w:r>
          </w:p>
        </w:tc>
      </w:tr>
      <w:tr w:rsidR="000E11BD" w:rsidRPr="000E11BD" w14:paraId="04DE5D69" w14:textId="77777777" w:rsidTr="000E11BD">
        <w:trPr>
          <w:jc w:val="center"/>
        </w:trPr>
        <w:tc>
          <w:tcPr>
            <w:tcW w:w="1553" w:type="dxa"/>
            <w:vAlign w:val="center"/>
          </w:tcPr>
          <w:p w14:paraId="2AA3623B" w14:textId="77777777" w:rsidR="000E11BD" w:rsidRPr="000E11BD" w:rsidRDefault="000E11BD" w:rsidP="00600769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0E11BD">
              <w:rPr>
                <w:rFonts w:ascii="Times New Roman" w:hAnsi="Times New Roman" w:cs="Times New Roman"/>
                <w:sz w:val="24"/>
                <w:szCs w:val="24"/>
              </w:rPr>
              <w:t>23007605</w:t>
            </w:r>
          </w:p>
        </w:tc>
        <w:tc>
          <w:tcPr>
            <w:tcW w:w="1703" w:type="dxa"/>
            <w:vAlign w:val="center"/>
          </w:tcPr>
          <w:p w14:paraId="58FC3132" w14:textId="77777777" w:rsidR="000E11BD" w:rsidRPr="000E11BD" w:rsidRDefault="000E11BD" w:rsidP="00600769">
            <w:pPr>
              <w:spacing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0E11BD">
              <w:rPr>
                <w:rFonts w:ascii="Times New Roman" w:hAnsi="Times New Roman" w:cs="Times New Roman"/>
                <w:sz w:val="24"/>
                <w:szCs w:val="24"/>
              </w:rPr>
              <w:t>31.03.2023</w:t>
            </w:r>
          </w:p>
        </w:tc>
        <w:tc>
          <w:tcPr>
            <w:tcW w:w="3624" w:type="dxa"/>
            <w:vAlign w:val="center"/>
          </w:tcPr>
          <w:p w14:paraId="5DF83B1B" w14:textId="77777777" w:rsidR="000E11BD" w:rsidRPr="000E11BD" w:rsidRDefault="000E11BD" w:rsidP="000E11BD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11BD">
              <w:rPr>
                <w:rFonts w:ascii="Times New Roman" w:hAnsi="Times New Roman" w:cs="Times New Roman"/>
                <w:sz w:val="24"/>
                <w:szCs w:val="24"/>
              </w:rPr>
              <w:t>Работы и услуги в сфере углеводородов: геофизические работы (прил. 001 от 31.03.2023) и сейсморазведочные работы (прил. 002 от 31.05.2023) при разведке и добыче углеводородов</w:t>
            </w:r>
          </w:p>
        </w:tc>
        <w:tc>
          <w:tcPr>
            <w:tcW w:w="2465" w:type="dxa"/>
            <w:vAlign w:val="center"/>
          </w:tcPr>
          <w:p w14:paraId="170062E3" w14:textId="77777777" w:rsidR="000E11BD" w:rsidRPr="000E11BD" w:rsidRDefault="000E11BD" w:rsidP="000E11BD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E11BD">
              <w:rPr>
                <w:rFonts w:ascii="Times New Roman" w:hAnsi="Times New Roman" w:cs="Times New Roman"/>
                <w:sz w:val="24"/>
                <w:szCs w:val="24"/>
              </w:rPr>
              <w:t>Министерство энергетики Республики Казахстан</w:t>
            </w:r>
          </w:p>
        </w:tc>
      </w:tr>
    </w:tbl>
    <w:p w14:paraId="61B2286F" w14:textId="77777777" w:rsidR="000E11BD" w:rsidRPr="000E11BD" w:rsidRDefault="000E11BD" w:rsidP="000E11BD">
      <w:pPr>
        <w:keepNext/>
        <w:spacing w:before="200"/>
        <w:ind w:left="1" w:firstLine="708"/>
        <w:rPr>
          <w:rFonts w:ascii="Times New Roman" w:hAnsi="Times New Roman" w:cs="Times New Roman"/>
          <w:sz w:val="24"/>
          <w:szCs w:val="24"/>
          <w:highlight w:val="yellow"/>
        </w:rPr>
      </w:pPr>
      <w:r w:rsidRPr="000E11BD">
        <w:rPr>
          <w:rFonts w:ascii="Times New Roman" w:hAnsi="Times New Roman" w:cs="Times New Roman"/>
          <w:b/>
          <w:color w:val="1F3A5F"/>
          <w:sz w:val="24"/>
          <w:szCs w:val="24"/>
        </w:rPr>
        <w:t>4. Реализованные проекты</w:t>
      </w:r>
    </w:p>
    <w:p w14:paraId="0AC6195F" w14:textId="77777777" w:rsidR="000E11BD" w:rsidRPr="000E11BD" w:rsidRDefault="000E11BD" w:rsidP="000E11BD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E11BD">
        <w:rPr>
          <w:rFonts w:ascii="Times New Roman" w:hAnsi="Times New Roman" w:cs="Times New Roman"/>
          <w:b w:val="0"/>
          <w:sz w:val="24"/>
          <w:szCs w:val="24"/>
        </w:rPr>
        <w:t>За 2025–2026 годы Компанией выполнены следующие работы для ТОО «Sarzha Cargo Terminal», ТОО «Sarzha Grain Terminal», ТОО «Semurg Invest», ТОО «Kalamkas-Khazar Operating» и ТОО «Organic Fish»:</w:t>
      </w:r>
      <w:proofErr w:type="spellStart"/>
      <w:proofErr w:type="spellEnd"/>
      <w:proofErr w:type="gramStart"/>
      <w:proofErr w:type="gramEnd"/>
    </w:p>
    <w:tbl>
      <w:tblPr>
        <w:tblStyle w:val="a3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2948"/>
        <w:gridCol w:w="4706"/>
        <w:gridCol w:w="1077"/>
      </w:tblGrid>
      <w:tr>
        <w:tc>
          <w:tcPr>
            <w:tcW w:type="dxa" w:w="567"/>
            <w:shd w:val="clear" w:fill="E8EEF5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 w:eastAsia="Times New Roman"/>
                <w:b/>
                <w:sz w:val="21"/>
              </w:rPr>
              <w:t>№</w:t>
            </w:r>
          </w:p>
        </w:tc>
        <w:tc>
          <w:tcPr>
            <w:tcW w:type="dxa" w:w="2948"/>
            <w:shd w:val="clear" w:fill="E8EEF5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 w:eastAsia="Times New Roman"/>
                <w:b/>
                <w:sz w:val="21"/>
              </w:rPr>
              <w:t>Заказчик / объект</w:t>
            </w:r>
          </w:p>
        </w:tc>
        <w:tc>
          <w:tcPr>
            <w:tcW w:type="dxa" w:w="4706"/>
            <w:shd w:val="clear" w:fill="E8EEF5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 w:eastAsia="Times New Roman"/>
                <w:b/>
                <w:sz w:val="21"/>
              </w:rPr>
              <w:t>Виды работ</w:t>
            </w:r>
          </w:p>
        </w:tc>
        <w:tc>
          <w:tcPr>
            <w:tcW w:type="dxa" w:w="1077"/>
            <w:shd w:val="clear" w:fill="E8EEF5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 w:eastAsia="Times New Roman"/>
                <w:b/>
                <w:sz w:val="21"/>
              </w:rPr>
              <w:t>Год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 w:eastAsia="Times New Roman"/>
                <w:sz w:val="21"/>
              </w:rPr>
              <w:t>1</w:t>
            </w:r>
          </w:p>
        </w:tc>
        <w:tc>
          <w:tcPr>
            <w:tcW w:type="dxa" w:w="2948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 w:eastAsia="Times New Roman"/>
                <w:sz w:val="21"/>
              </w:rPr>
              <w:t>ТОО «Sarzha Grain Terminal»</w:t>
            </w:r>
          </w:p>
        </w:tc>
        <w:tc>
          <w:tcPr>
            <w:tcW w:type="dxa" w:w="4706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 w:eastAsia="Times New Roman"/>
                <w:sz w:val="21"/>
              </w:rPr>
              <w:t>Инженерно-геодезические изыскания, топосъёмка</w:t>
            </w:r>
          </w:p>
        </w:tc>
        <w:tc>
          <w:tcPr>
            <w:tcW w:type="dxa" w:w="1077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 w:eastAsia="Times New Roman"/>
                <w:sz w:val="21"/>
              </w:rPr>
              <w:t>2026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 w:eastAsia="Times New Roman"/>
                <w:sz w:val="21"/>
              </w:rPr>
              <w:t>2</w:t>
            </w:r>
          </w:p>
        </w:tc>
        <w:tc>
          <w:tcPr>
            <w:tcW w:type="dxa" w:w="2948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 w:eastAsia="Times New Roman"/>
                <w:sz w:val="21"/>
              </w:rPr>
              <w:t>ТОО «Sarzha Cargo Terminal»</w:t>
            </w:r>
          </w:p>
        </w:tc>
        <w:tc>
          <w:tcPr>
            <w:tcW w:type="dxa" w:w="4706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 w:eastAsia="Times New Roman"/>
                <w:sz w:val="21"/>
              </w:rPr>
              <w:t>Инженерно-геологические и геодезические изыскания</w:t>
            </w:r>
          </w:p>
        </w:tc>
        <w:tc>
          <w:tcPr>
            <w:tcW w:type="dxa" w:w="1077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 w:eastAsia="Times New Roman"/>
                <w:sz w:val="21"/>
              </w:rPr>
              <w:t>2026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 w:eastAsia="Times New Roman"/>
                <w:sz w:val="21"/>
              </w:rPr>
              <w:t>3</w:t>
            </w:r>
          </w:p>
        </w:tc>
        <w:tc>
          <w:tcPr>
            <w:tcW w:type="dxa" w:w="2948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 w:eastAsia="Times New Roman"/>
                <w:sz w:val="21"/>
              </w:rPr>
              <w:t>ТОО «Sarzha Cargo Terminal»</w:t>
            </w:r>
          </w:p>
        </w:tc>
        <w:tc>
          <w:tcPr>
            <w:tcW w:type="dxa" w:w="4706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 w:eastAsia="Times New Roman"/>
                <w:sz w:val="21"/>
              </w:rPr>
              <w:t>Инженерно-геологические изыскания (геология)</w:t>
            </w:r>
          </w:p>
        </w:tc>
        <w:tc>
          <w:tcPr>
            <w:tcW w:type="dxa" w:w="1077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 w:eastAsia="Times New Roman"/>
                <w:sz w:val="21"/>
              </w:rPr>
              <w:t>2026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 w:eastAsia="Times New Roman"/>
                <w:sz w:val="21"/>
              </w:rPr>
              <w:t>4</w:t>
            </w:r>
          </w:p>
        </w:tc>
        <w:tc>
          <w:tcPr>
            <w:tcW w:type="dxa" w:w="2948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 w:eastAsia="Times New Roman"/>
                <w:sz w:val="21"/>
              </w:rPr>
              <w:t>ТОО «Sarzha Cargo Terminal»</w:t>
            </w:r>
          </w:p>
        </w:tc>
        <w:tc>
          <w:tcPr>
            <w:tcW w:type="dxa" w:w="4706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 w:eastAsia="Times New Roman"/>
                <w:sz w:val="21"/>
              </w:rPr>
              <w:t>Установка 11 реперов и уравнивание геодезической сети</w:t>
            </w:r>
          </w:p>
        </w:tc>
        <w:tc>
          <w:tcPr>
            <w:tcW w:type="dxa" w:w="1077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 w:eastAsia="Times New Roman"/>
                <w:sz w:val="21"/>
              </w:rPr>
              <w:t>2026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 w:eastAsia="Times New Roman"/>
                <w:sz w:val="21"/>
              </w:rPr>
              <w:t>5</w:t>
            </w:r>
          </w:p>
        </w:tc>
        <w:tc>
          <w:tcPr>
            <w:tcW w:type="dxa" w:w="2948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 w:eastAsia="Times New Roman"/>
                <w:sz w:val="21"/>
              </w:rPr>
              <w:t>ТОО «Semurg Invest»</w:t>
            </w:r>
          </w:p>
        </w:tc>
        <w:tc>
          <w:tcPr>
            <w:tcW w:type="dxa" w:w="4706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 w:eastAsia="Times New Roman"/>
                <w:sz w:val="21"/>
              </w:rPr>
              <w:t>Инженерно-топографическая съёмка М 1:1000</w:t>
            </w:r>
          </w:p>
        </w:tc>
        <w:tc>
          <w:tcPr>
            <w:tcW w:type="dxa" w:w="1077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 w:eastAsia="Times New Roman"/>
                <w:sz w:val="21"/>
              </w:rPr>
              <w:t>2026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 w:eastAsia="Times New Roman"/>
                <w:sz w:val="21"/>
              </w:rPr>
              <w:t>6</w:t>
            </w:r>
          </w:p>
        </w:tc>
        <w:tc>
          <w:tcPr>
            <w:tcW w:type="dxa" w:w="2948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 w:eastAsia="Times New Roman"/>
                <w:sz w:val="21"/>
              </w:rPr>
              <w:t>ТОО «Semurg Invest»</w:t>
            </w:r>
          </w:p>
        </w:tc>
        <w:tc>
          <w:tcPr>
            <w:tcW w:type="dxa" w:w="4706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 w:eastAsia="Times New Roman"/>
                <w:sz w:val="21"/>
              </w:rPr>
              <w:t>Инженерно-топографическая съёмка М 1:500</w:t>
            </w:r>
          </w:p>
        </w:tc>
        <w:tc>
          <w:tcPr>
            <w:tcW w:type="dxa" w:w="1077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 w:eastAsia="Times New Roman"/>
                <w:sz w:val="21"/>
              </w:rPr>
              <w:t>2026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 w:eastAsia="Times New Roman"/>
                <w:sz w:val="21"/>
              </w:rPr>
              <w:t>7</w:t>
            </w:r>
          </w:p>
        </w:tc>
        <w:tc>
          <w:tcPr>
            <w:tcW w:type="dxa" w:w="2948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 w:eastAsia="Times New Roman"/>
                <w:sz w:val="21"/>
              </w:rPr>
              <w:t>ТОО «Sarzha Cargo Terminal»</w:t>
            </w:r>
          </w:p>
        </w:tc>
        <w:tc>
          <w:tcPr>
            <w:tcW w:type="dxa" w:w="4706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 w:eastAsia="Times New Roman"/>
                <w:sz w:val="21"/>
              </w:rPr>
              <w:t>Гидрографические работы</w:t>
            </w:r>
          </w:p>
        </w:tc>
        <w:tc>
          <w:tcPr>
            <w:tcW w:type="dxa" w:w="1077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 w:eastAsia="Times New Roman"/>
                <w:sz w:val="21"/>
              </w:rPr>
              <w:t>2025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 w:eastAsia="Times New Roman"/>
                <w:sz w:val="21"/>
              </w:rPr>
              <w:t>8</w:t>
            </w:r>
          </w:p>
        </w:tc>
        <w:tc>
          <w:tcPr>
            <w:tcW w:type="dxa" w:w="2948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 w:eastAsia="Times New Roman"/>
                <w:sz w:val="21"/>
              </w:rPr>
              <w:t>ТОО «Kalamkas-Khazar Operating»</w:t>
            </w:r>
          </w:p>
        </w:tc>
        <w:tc>
          <w:tcPr>
            <w:tcW w:type="dxa" w:w="4706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 w:eastAsia="Times New Roman"/>
                <w:sz w:val="21"/>
              </w:rPr>
              <w:t>Батиметрия, Уральская седловина, Северный Каспий</w:t>
            </w:r>
          </w:p>
        </w:tc>
        <w:tc>
          <w:tcPr>
            <w:tcW w:type="dxa" w:w="1077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 w:eastAsia="Times New Roman"/>
                <w:sz w:val="21"/>
              </w:rPr>
              <w:t>2025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 w:eastAsia="Times New Roman"/>
                <w:sz w:val="21"/>
              </w:rPr>
              <w:t>9</w:t>
            </w:r>
          </w:p>
        </w:tc>
        <w:tc>
          <w:tcPr>
            <w:tcW w:type="dxa" w:w="2948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 w:eastAsia="Times New Roman"/>
                <w:sz w:val="21"/>
              </w:rPr>
              <w:t>ТОО «Organic Fish»</w:t>
            </w:r>
          </w:p>
        </w:tc>
        <w:tc>
          <w:tcPr>
            <w:tcW w:type="dxa" w:w="4706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 w:eastAsia="Times New Roman"/>
                <w:sz w:val="21"/>
              </w:rPr>
              <w:t>Батиметрия акватории рыбоводных садков</w:t>
            </w:r>
          </w:p>
        </w:tc>
        <w:tc>
          <w:tcPr>
            <w:tcW w:type="dxa" w:w="1077"/>
          </w:tcPr>
          <w:p>
            <w:pPr>
              <w:spacing w:after="40"/>
            </w:pP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 w:eastAsia="Times New Roman"/>
                <w:sz w:val="21"/>
              </w:rPr>
              <w:t>2025</w:t>
            </w:r>
          </w:p>
        </w:tc>
      </w:tr>
    </w:tbl>
    <w:p w14:paraId="0AC6195F" w14:textId="77777777" w:rsidR="000E11BD" w:rsidRPr="000E11BD" w:rsidRDefault="000E11BD" w:rsidP="000E11BD">
      <w:pPr>
        <w:spacing w:before="12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E11BD">
        <w:rPr>
          <w:rFonts w:ascii="Times New Roman" w:hAnsi="Times New Roman" w:cs="Times New Roman"/>
          <w:b w:val="0"/>
          <w:sz w:val="24"/>
          <w:szCs w:val="24"/>
        </w:rPr>
        <w:t>Компания располагает собственным парком оборудования (двухчастотные GNSS-приёмники Leica GS10/GS16, нивелир) и аттестованными специалистами.</w:t>
      </w:r>
      <w:proofErr w:type="spellStart"/>
      <w:proofErr w:type="spellEnd"/>
      <w:proofErr w:type="gramStart"/>
      <w:proofErr w:type="gramEnd"/>
    </w:p>
    <w:p w14:paraId="61B2286F" w14:textId="77777777" w:rsidR="000E11BD" w:rsidRPr="000E11BD" w:rsidRDefault="000E11BD" w:rsidP="000E11BD">
      <w:pPr>
        <w:keepNext/>
        <w:spacing w:before="200"/>
        <w:ind w:left="1" w:firstLine="708"/>
        <w:rPr>
          <w:rFonts w:ascii="Times New Roman" w:hAnsi="Times New Roman" w:cs="Times New Roman"/>
          <w:sz w:val="24"/>
          <w:szCs w:val="24"/>
          <w:highlight w:val="yellow"/>
        </w:rPr>
      </w:pPr>
      <w:r w:rsidRPr="000E11BD">
        <w:rPr>
          <w:rFonts w:ascii="Times New Roman" w:hAnsi="Times New Roman" w:cs="Times New Roman"/>
          <w:b/>
          <w:color w:val="1F3A5F"/>
          <w:sz w:val="24"/>
          <w:szCs w:val="24"/>
        </w:rPr>
        <w:t>4.1. Подробно: Причал №10 многофункционального морского терминала «Саржа» (2026 г.)</w:t>
      </w:r>
    </w:p>
    <w:p w14:paraId="0AC6195F" w14:textId="77777777" w:rsidR="000E11BD" w:rsidRPr="000E11BD" w:rsidRDefault="000E11BD" w:rsidP="000E11BD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E11BD">
        <w:rPr>
          <w:rFonts w:ascii="Times New Roman" w:hAnsi="Times New Roman" w:cs="Times New Roman"/>
          <w:b w:val="0"/>
          <w:sz w:val="24"/>
          <w:szCs w:val="24"/>
        </w:rPr>
        <w:t>Заказчик – ТОО «Sarzha Cargo Terminal». Объект расположен в Мангистауской области, Каракиянском районе, с. Курык, местность Сарша, на восточном побережье Каспийского моря (северное побережье залива Александра Бековича-Черкасского). Основание – договор с техническим заданием заказчика. Цель изысканий – получение материалов для разработки проектно-сметной документации причала с прилегающей площадкой и обоснование безопасного размещения сооружений в условиях грунтов особого состава и состояния.</w:t>
      </w:r>
      <w:proofErr w:type="spellStart"/>
      <w:proofErr w:type="spellEnd"/>
      <w:proofErr w:type="gramStart"/>
      <w:proofErr w:type="gramEnd"/>
    </w:p>
    <w:p w14:paraId="0AC6195F" w14:textId="77777777" w:rsidR="000E11BD" w:rsidRPr="000E11BD" w:rsidRDefault="000E11BD" w:rsidP="000E11BD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E11BD">
        <w:rPr>
          <w:rFonts w:ascii="Times New Roman" w:hAnsi="Times New Roman" w:cs="Times New Roman"/>
          <w:b w:val="0"/>
          <w:sz w:val="24"/>
          <w:szCs w:val="24"/>
        </w:rPr>
        <w:t>Объём и состав выполненных работ:</w:t>
      </w:r>
      <w:proofErr w:type="spellStart"/>
      <w:proofErr w:type="spellEnd"/>
      <w:proofErr w:type="gramStart"/>
      <w:proofErr w:type="gramEnd"/>
    </w:p>
    <w:p w14:paraId="0AC6195F" w14:textId="77777777" w:rsidR="000E11BD" w:rsidRPr="000E11BD" w:rsidRDefault="000E11BD" w:rsidP="000E11BD">
      <w:pPr>
        <w:spacing w:after="60"/>
        <w:ind w:left="709" w:hanging="283"/>
        <w:jc w:val="both"/>
        <w:rPr>
          <w:rFonts w:ascii="Times New Roman" w:hAnsi="Times New Roman" w:cs="Times New Roman"/>
          <w:sz w:val="24"/>
          <w:szCs w:val="24"/>
        </w:rPr>
      </w:pPr>
      <w:r w:rsidRPr="000E11BD">
        <w:rPr>
          <w:rFonts w:ascii="Times New Roman" w:hAnsi="Times New Roman" w:cs="Times New Roman"/>
          <w:b w:val="0"/>
          <w:sz w:val="24"/>
          <w:szCs w:val="24"/>
        </w:rPr>
        <w:t>– полевые работы в августе – сентябре 2026 г.: бурение 9 инженерно-геологических скважин (4 скважины глубиной 14,0 м и 5 скважин глубиной 30,0 м), всего 206,0 п. м; бурение установкой УРБ-2А2 и малогабаритным станком Pride, шнековым способом диаметром 168 мм с рейсами по 0,5 м, послойным описанием разреза;</w:t>
      </w:r>
      <w:proofErr w:type="spellStart"/>
      <w:proofErr w:type="spellEnd"/>
      <w:proofErr w:type="gramStart"/>
      <w:proofErr w:type="gramEnd"/>
    </w:p>
    <w:p w14:paraId="0AC6195F" w14:textId="77777777" w:rsidR="000E11BD" w:rsidRPr="000E11BD" w:rsidRDefault="000E11BD" w:rsidP="000E11BD">
      <w:pPr>
        <w:spacing w:after="60"/>
        <w:ind w:left="709" w:hanging="283"/>
        <w:jc w:val="both"/>
        <w:rPr>
          <w:rFonts w:ascii="Times New Roman" w:hAnsi="Times New Roman" w:cs="Times New Roman"/>
          <w:sz w:val="24"/>
          <w:szCs w:val="24"/>
        </w:rPr>
      </w:pPr>
      <w:r w:rsidRPr="000E11BD">
        <w:rPr>
          <w:rFonts w:ascii="Times New Roman" w:hAnsi="Times New Roman" w:cs="Times New Roman"/>
          <w:b w:val="0"/>
          <w:sz w:val="24"/>
          <w:szCs w:val="24"/>
        </w:rPr>
        <w:t>– отбор монолитов и кернов грунтов с сохранением природного сложения, маркировка и регистрация проб; отбор, упаковка, хранение и транспортировка образцов по ГОСТ 12071-2014; ликвидация скважин по завершении работ;</w:t>
      </w:r>
      <w:proofErr w:type="spellStart"/>
      <w:proofErr w:type="spellEnd"/>
      <w:proofErr w:type="gramStart"/>
      <w:proofErr w:type="gramEnd"/>
    </w:p>
    <w:p w14:paraId="0AC6195F" w14:textId="77777777" w:rsidR="000E11BD" w:rsidRPr="000E11BD" w:rsidRDefault="000E11BD" w:rsidP="000E11BD">
      <w:pPr>
        <w:spacing w:after="60"/>
        <w:ind w:left="709" w:hanging="283"/>
        <w:jc w:val="both"/>
        <w:rPr>
          <w:rFonts w:ascii="Times New Roman" w:hAnsi="Times New Roman" w:cs="Times New Roman"/>
          <w:sz w:val="24"/>
          <w:szCs w:val="24"/>
        </w:rPr>
      </w:pPr>
      <w:r w:rsidRPr="000E11BD">
        <w:rPr>
          <w:rFonts w:ascii="Times New Roman" w:hAnsi="Times New Roman" w:cs="Times New Roman"/>
          <w:b w:val="0"/>
          <w:sz w:val="24"/>
          <w:szCs w:val="24"/>
        </w:rPr>
        <w:t>– лабораторные исследования физико-механических свойств грунтов, выполненные аккредитованной лабораторией по действующим стандартам Республики Казахстан;</w:t>
      </w:r>
      <w:proofErr w:type="spellStart"/>
      <w:proofErr w:type="spellEnd"/>
      <w:proofErr w:type="gramStart"/>
      <w:proofErr w:type="gramEnd"/>
    </w:p>
    <w:p w14:paraId="0AC6195F" w14:textId="77777777" w:rsidR="000E11BD" w:rsidRPr="000E11BD" w:rsidRDefault="000E11BD" w:rsidP="000E11BD">
      <w:pPr>
        <w:spacing w:after="60"/>
        <w:ind w:left="709" w:hanging="283"/>
        <w:jc w:val="both"/>
        <w:rPr>
          <w:rFonts w:ascii="Times New Roman" w:hAnsi="Times New Roman" w:cs="Times New Roman"/>
          <w:sz w:val="24"/>
          <w:szCs w:val="24"/>
        </w:rPr>
      </w:pPr>
      <w:r w:rsidRPr="000E11BD">
        <w:rPr>
          <w:rFonts w:ascii="Times New Roman" w:hAnsi="Times New Roman" w:cs="Times New Roman"/>
          <w:b w:val="0"/>
          <w:sz w:val="24"/>
          <w:szCs w:val="24"/>
        </w:rPr>
        <w:t>– камеральная обработка: выделение инженерно-геологических элементов, статистическая обработка показателей, оценка сейсмичности и категории сложности условий, гидрогеологическая характеристика участка;</w:t>
      </w:r>
      <w:proofErr w:type="spellStart"/>
      <w:proofErr w:type="spellEnd"/>
      <w:proofErr w:type="gramStart"/>
      <w:proofErr w:type="gramEnd"/>
    </w:p>
    <w:p w14:paraId="0AC6195F" w14:textId="77777777" w:rsidR="000E11BD" w:rsidRPr="000E11BD" w:rsidRDefault="000E11BD" w:rsidP="000E11BD">
      <w:pPr>
        <w:spacing w:after="60"/>
        <w:ind w:left="709" w:hanging="283"/>
        <w:jc w:val="both"/>
        <w:rPr>
          <w:rFonts w:ascii="Times New Roman" w:hAnsi="Times New Roman" w:cs="Times New Roman"/>
          <w:sz w:val="24"/>
          <w:szCs w:val="24"/>
        </w:rPr>
      </w:pPr>
      <w:r w:rsidRPr="000E11BD">
        <w:rPr>
          <w:rFonts w:ascii="Times New Roman" w:hAnsi="Times New Roman" w:cs="Times New Roman"/>
          <w:b w:val="0"/>
          <w:sz w:val="24"/>
          <w:szCs w:val="24"/>
        </w:rPr>
        <w:t>– выпуск технического отчёта с графическими приложениями: Чертёж 1 – карта фактического материала, Чертёж 2 – геолого-литологические разрезы, Чертёж 3 – геолого-литологические колонки.</w:t>
      </w:r>
      <w:proofErr w:type="spellStart"/>
      <w:proofErr w:type="spellEnd"/>
      <w:proofErr w:type="gramStart"/>
      <w:proofErr w:type="gramEnd"/>
    </w:p>
    <w:p w14:paraId="0AC6195F" w14:textId="77777777" w:rsidR="000E11BD" w:rsidRPr="000E11BD" w:rsidRDefault="000E11BD" w:rsidP="000E11BD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E11BD">
        <w:rPr>
          <w:rFonts w:ascii="Times New Roman" w:hAnsi="Times New Roman" w:cs="Times New Roman"/>
          <w:b w:val="0"/>
          <w:sz w:val="24"/>
          <w:szCs w:val="24"/>
        </w:rPr>
        <w:t>Изыскания выполнены в соответствии с СП РК 1.02-105-2014 «Инженерные изыскания для строительства. Основные положения» и СП РК 1.02-102-2014 «Инженерно-геологические изыскания для строительства».</w:t>
      </w:r>
      <w:proofErr w:type="spellStart"/>
      <w:proofErr w:type="spellEnd"/>
      <w:proofErr w:type="gramStart"/>
      <w:proofErr w:type="gramEnd"/>
    </w:p>
    <w:p w14:paraId="0AC6195F" w14:textId="77777777" w:rsidR="000E11BD" w:rsidRPr="000E11BD" w:rsidRDefault="000E11BD" w:rsidP="000E11BD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E11BD">
        <w:rPr>
          <w:rFonts w:ascii="Times New Roman" w:hAnsi="Times New Roman" w:cs="Times New Roman"/>
          <w:b w:val="0"/>
          <w:sz w:val="24"/>
          <w:szCs w:val="24"/>
        </w:rPr>
        <w:t>Основные результаты: в пределах участка выделено три инженерно-геологических элемента – насыпной грунт (суглинок твёрдый, просадочный) мощностью 1,5–5,0 м; известняк-ракушечник мощностью 9,0–24,6 м; мергель скальный. Территория неподтопляемая, грунтовые воды вскрыты на глубине 1,8–5,3 м. Полученные данные являются основой для выбора типа оснований и фундаментов причала проектной организацией.</w:t>
      </w:r>
      <w:proofErr w:type="spellStart"/>
      <w:proofErr w:type="spellEnd"/>
      <w:proofErr w:type="gramStart"/>
      <w:proofErr w:type="gramEnd"/>
    </w:p>
    <w:p w14:paraId="2AF49BDF" w14:textId="3F5A81A5" w:rsidR="00970E5D" w:rsidRPr="000E11BD" w:rsidRDefault="00970E5D" w:rsidP="00705A63">
      <w:pPr>
        <w:spacing w:after="0" w:line="240" w:lineRule="auto"/>
        <w:contextualSpacing/>
        <w:rPr>
          <w:rFonts w:ascii="Times New Roman" w:eastAsia="Calibri" w:hAnsi="Times New Roman" w:cs="Times New Roman"/>
          <w:i/>
          <w:iCs/>
          <w:sz w:val="24"/>
          <w:szCs w:val="24"/>
        </w:rPr>
      </w:pPr>
    </w:p>
    <w:sectPr w:rsidR="00970E5D" w:rsidRPr="000E11BD" w:rsidSect="00970E5D">
      <w:head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E6B061" w14:textId="77777777" w:rsidR="00AB0F63" w:rsidRDefault="00AB0F63" w:rsidP="003D0A79">
      <w:pPr>
        <w:spacing w:after="0" w:line="240" w:lineRule="auto"/>
      </w:pPr>
      <w:r>
        <w:separator/>
      </w:r>
    </w:p>
  </w:endnote>
  <w:endnote w:type="continuationSeparator" w:id="0">
    <w:p w14:paraId="0797A80D" w14:textId="77777777" w:rsidR="00AB0F63" w:rsidRDefault="00AB0F63" w:rsidP="003D0A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1706D6" w14:textId="77777777" w:rsidR="00AB0F63" w:rsidRDefault="00AB0F63" w:rsidP="003D0A79">
      <w:pPr>
        <w:spacing w:after="0" w:line="240" w:lineRule="auto"/>
      </w:pPr>
      <w:r>
        <w:separator/>
      </w:r>
    </w:p>
  </w:footnote>
  <w:footnote w:type="continuationSeparator" w:id="0">
    <w:p w14:paraId="2B3DAFD3" w14:textId="77777777" w:rsidR="00AB0F63" w:rsidRDefault="00AB0F63" w:rsidP="003D0A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3"/>
      <w:tblW w:w="7512" w:type="dxa"/>
      <w:tblInd w:w="212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outset" w:sz="6" w:space="0" w:color="auto"/>
      </w:tblBorders>
      <w:tblLook w:val="04A0" w:firstRow="1" w:lastRow="0" w:firstColumn="1" w:lastColumn="0" w:noHBand="0" w:noVBand="1"/>
    </w:tblPr>
    <w:tblGrid>
      <w:gridCol w:w="2409"/>
      <w:gridCol w:w="2552"/>
      <w:gridCol w:w="2551"/>
    </w:tblGrid>
    <w:tr w:rsidR="003D0A79" w:rsidRPr="004905C3" w14:paraId="0266E0CD" w14:textId="77777777" w:rsidTr="003D0A79">
      <w:trPr>
        <w:trHeight w:val="913"/>
      </w:trPr>
      <w:tc>
        <w:tcPr>
          <w:tcW w:w="2409" w:type="dxa"/>
        </w:tcPr>
        <w:p w14:paraId="1BE97209" w14:textId="6BC15393" w:rsidR="003D0A79" w:rsidRPr="003D0A79" w:rsidRDefault="003D0A79" w:rsidP="003D0A79">
          <w:pPr>
            <w:pStyle w:val="a4"/>
            <w:rPr>
              <w:rFonts w:ascii="Arial" w:hAnsi="Arial" w:cs="Arial"/>
              <w:sz w:val="16"/>
              <w:szCs w:val="16"/>
            </w:rPr>
          </w:pPr>
          <w:r w:rsidRPr="003D0A79">
            <w:rPr>
              <w:rFonts w:ascii="Arial" w:hAnsi="Arial" w:cs="Arial"/>
              <w:sz w:val="16"/>
              <w:szCs w:val="16"/>
            </w:rPr>
            <w:t>Республика Казахстан,</w:t>
          </w:r>
        </w:p>
        <w:p w14:paraId="65C88AD3" w14:textId="77777777" w:rsidR="003D0A79" w:rsidRPr="003D0A79" w:rsidRDefault="003D0A79" w:rsidP="003D0A79">
          <w:pPr>
            <w:pStyle w:val="a4"/>
            <w:rPr>
              <w:rFonts w:ascii="Arial" w:hAnsi="Arial" w:cs="Arial"/>
              <w:sz w:val="16"/>
              <w:szCs w:val="16"/>
            </w:rPr>
          </w:pPr>
          <w:r w:rsidRPr="003D0A79">
            <w:rPr>
              <w:rFonts w:ascii="Arial" w:hAnsi="Arial" w:cs="Arial"/>
              <w:sz w:val="16"/>
              <w:szCs w:val="16"/>
            </w:rPr>
            <w:t>Z05H0B4, г. Астана,</w:t>
          </w:r>
        </w:p>
        <w:p w14:paraId="051CA68A" w14:textId="6A0C3BF8" w:rsidR="003D0A79" w:rsidRPr="003D0A79" w:rsidRDefault="003D0A79" w:rsidP="003D0A79">
          <w:pPr>
            <w:pStyle w:val="a4"/>
            <w:rPr>
              <w:rFonts w:ascii="Arial" w:hAnsi="Arial" w:cs="Arial"/>
              <w:sz w:val="16"/>
              <w:szCs w:val="16"/>
            </w:rPr>
          </w:pPr>
          <w:r w:rsidRPr="003D0A79">
            <w:rPr>
              <w:rFonts w:ascii="Arial" w:hAnsi="Arial" w:cs="Arial"/>
              <w:sz w:val="16"/>
              <w:szCs w:val="16"/>
            </w:rPr>
            <w:t xml:space="preserve">пр. </w:t>
          </w:r>
          <w:proofErr w:type="spellStart"/>
          <w:r w:rsidRPr="003D0A79">
            <w:rPr>
              <w:rFonts w:ascii="Arial" w:hAnsi="Arial" w:cs="Arial"/>
              <w:sz w:val="16"/>
              <w:szCs w:val="16"/>
            </w:rPr>
            <w:t>Кабанабай</w:t>
          </w:r>
          <w:proofErr w:type="spellEnd"/>
          <w:r w:rsidRPr="003D0A79">
            <w:rPr>
              <w:rFonts w:ascii="Arial" w:hAnsi="Arial" w:cs="Arial"/>
              <w:sz w:val="16"/>
              <w:szCs w:val="16"/>
            </w:rPr>
            <w:t xml:space="preserve"> батыра, 17,</w:t>
          </w:r>
        </w:p>
      </w:tc>
      <w:tc>
        <w:tcPr>
          <w:tcW w:w="2552" w:type="dxa"/>
        </w:tcPr>
        <w:p w14:paraId="372DBBAC" w14:textId="77777777" w:rsidR="003D0A79" w:rsidRPr="003D0A79" w:rsidRDefault="003D0A79" w:rsidP="003D0A79">
          <w:pPr>
            <w:pStyle w:val="a4"/>
            <w:rPr>
              <w:rFonts w:ascii="Arial" w:hAnsi="Arial" w:cs="Arial"/>
              <w:sz w:val="16"/>
              <w:szCs w:val="16"/>
            </w:rPr>
          </w:pPr>
          <w:proofErr w:type="spellStart"/>
          <w:r w:rsidRPr="003D0A79">
            <w:rPr>
              <w:rFonts w:ascii="Arial" w:hAnsi="Arial" w:cs="Arial"/>
              <w:sz w:val="16"/>
              <w:szCs w:val="16"/>
            </w:rPr>
            <w:t>Қазақстан</w:t>
          </w:r>
          <w:proofErr w:type="spellEnd"/>
          <w:r w:rsidRPr="003D0A79">
            <w:rPr>
              <w:rFonts w:ascii="Arial" w:hAnsi="Arial" w:cs="Arial"/>
              <w:sz w:val="16"/>
              <w:szCs w:val="16"/>
            </w:rPr>
            <w:t xml:space="preserve"> </w:t>
          </w:r>
          <w:proofErr w:type="spellStart"/>
          <w:r w:rsidRPr="003D0A79">
            <w:rPr>
              <w:rFonts w:ascii="Arial" w:hAnsi="Arial" w:cs="Arial"/>
              <w:sz w:val="16"/>
              <w:szCs w:val="16"/>
            </w:rPr>
            <w:t>Республикасы</w:t>
          </w:r>
          <w:proofErr w:type="spellEnd"/>
          <w:r w:rsidRPr="003D0A79">
            <w:rPr>
              <w:rFonts w:ascii="Arial" w:hAnsi="Arial" w:cs="Arial"/>
              <w:sz w:val="16"/>
              <w:szCs w:val="16"/>
            </w:rPr>
            <w:t>,</w:t>
          </w:r>
        </w:p>
        <w:p w14:paraId="70859085" w14:textId="77777777" w:rsidR="003D0A79" w:rsidRPr="003D0A79" w:rsidRDefault="003D0A79" w:rsidP="003D0A79">
          <w:pPr>
            <w:pStyle w:val="a4"/>
            <w:rPr>
              <w:rFonts w:ascii="Arial" w:hAnsi="Arial" w:cs="Arial"/>
              <w:sz w:val="16"/>
              <w:szCs w:val="16"/>
            </w:rPr>
          </w:pPr>
          <w:r w:rsidRPr="003D0A79">
            <w:rPr>
              <w:rFonts w:ascii="Arial" w:hAnsi="Arial" w:cs="Arial"/>
              <w:sz w:val="16"/>
              <w:szCs w:val="16"/>
            </w:rPr>
            <w:t>Z05H0B4, Астана қ.,</w:t>
          </w:r>
        </w:p>
        <w:p w14:paraId="3BD5FA71" w14:textId="2E6ADDD9" w:rsidR="003D0A79" w:rsidRPr="003D0A79" w:rsidRDefault="003D0A79" w:rsidP="003D0A79">
          <w:pPr>
            <w:pStyle w:val="a4"/>
            <w:rPr>
              <w:rFonts w:ascii="Arial" w:hAnsi="Arial" w:cs="Arial"/>
              <w:sz w:val="16"/>
              <w:szCs w:val="16"/>
            </w:rPr>
          </w:pPr>
          <w:proofErr w:type="spellStart"/>
          <w:r w:rsidRPr="003D0A79">
            <w:rPr>
              <w:rFonts w:ascii="Arial" w:hAnsi="Arial" w:cs="Arial"/>
              <w:sz w:val="16"/>
              <w:szCs w:val="16"/>
            </w:rPr>
            <w:t>Қабанбай</w:t>
          </w:r>
          <w:proofErr w:type="spellEnd"/>
          <w:r w:rsidRPr="003D0A79">
            <w:rPr>
              <w:rFonts w:ascii="Arial" w:hAnsi="Arial" w:cs="Arial"/>
              <w:sz w:val="16"/>
              <w:szCs w:val="16"/>
            </w:rPr>
            <w:t xml:space="preserve"> батыр д-</w:t>
          </w:r>
          <w:proofErr w:type="spellStart"/>
          <w:r w:rsidRPr="003D0A79">
            <w:rPr>
              <w:rFonts w:ascii="Arial" w:hAnsi="Arial" w:cs="Arial"/>
              <w:sz w:val="16"/>
              <w:szCs w:val="16"/>
            </w:rPr>
            <w:t>лы</w:t>
          </w:r>
          <w:proofErr w:type="spellEnd"/>
          <w:r w:rsidRPr="003D0A79">
            <w:rPr>
              <w:rFonts w:ascii="Arial" w:hAnsi="Arial" w:cs="Arial"/>
              <w:sz w:val="16"/>
              <w:szCs w:val="16"/>
            </w:rPr>
            <w:t xml:space="preserve">, 17 </w:t>
          </w:r>
        </w:p>
      </w:tc>
      <w:tc>
        <w:tcPr>
          <w:tcW w:w="2551" w:type="dxa"/>
        </w:tcPr>
        <w:p w14:paraId="5C830025" w14:textId="782B21E4" w:rsidR="003D0A79" w:rsidRPr="003D0A79" w:rsidRDefault="003D0A79" w:rsidP="003D0A79">
          <w:pPr>
            <w:pStyle w:val="a4"/>
            <w:rPr>
              <w:rFonts w:ascii="Arial" w:hAnsi="Arial" w:cs="Arial"/>
              <w:sz w:val="16"/>
              <w:szCs w:val="16"/>
              <w:lang w:val="en-US"/>
            </w:rPr>
          </w:pPr>
          <w:proofErr w:type="spellStart"/>
          <w:r w:rsidRPr="003D0A79">
            <w:rPr>
              <w:rFonts w:ascii="Arial" w:hAnsi="Arial" w:cs="Arial"/>
              <w:sz w:val="16"/>
              <w:szCs w:val="16"/>
              <w:lang w:val="en-US"/>
            </w:rPr>
            <w:t>Kabanbay</w:t>
          </w:r>
          <w:proofErr w:type="spellEnd"/>
          <w:r w:rsidRPr="003D0A79">
            <w:rPr>
              <w:rFonts w:ascii="Arial" w:hAnsi="Arial" w:cs="Arial"/>
              <w:sz w:val="16"/>
              <w:szCs w:val="16"/>
              <w:lang w:val="en-US"/>
            </w:rPr>
            <w:t xml:space="preserve"> </w:t>
          </w:r>
          <w:proofErr w:type="spellStart"/>
          <w:r w:rsidR="004905C3">
            <w:rPr>
              <w:rFonts w:ascii="Arial" w:hAnsi="Arial" w:cs="Arial"/>
              <w:sz w:val="16"/>
              <w:szCs w:val="16"/>
              <w:lang w:val="en-US"/>
            </w:rPr>
            <w:t>B</w:t>
          </w:r>
          <w:r w:rsidRPr="003D0A79">
            <w:rPr>
              <w:rFonts w:ascii="Arial" w:hAnsi="Arial" w:cs="Arial"/>
              <w:sz w:val="16"/>
              <w:szCs w:val="16"/>
              <w:lang w:val="en-US"/>
            </w:rPr>
            <w:t>atyr</w:t>
          </w:r>
          <w:proofErr w:type="spellEnd"/>
          <w:r w:rsidRPr="003D0A79">
            <w:rPr>
              <w:rFonts w:ascii="Arial" w:hAnsi="Arial" w:cs="Arial"/>
              <w:sz w:val="16"/>
              <w:szCs w:val="16"/>
              <w:lang w:val="en-US"/>
            </w:rPr>
            <w:t xml:space="preserve"> </w:t>
          </w:r>
          <w:proofErr w:type="spellStart"/>
          <w:r w:rsidR="004905C3">
            <w:rPr>
              <w:rFonts w:ascii="Arial" w:hAnsi="Arial" w:cs="Arial"/>
              <w:sz w:val="16"/>
              <w:szCs w:val="16"/>
              <w:lang w:val="en-US"/>
            </w:rPr>
            <w:t>ave</w:t>
          </w:r>
          <w:r w:rsidRPr="003D0A79">
            <w:rPr>
              <w:rFonts w:ascii="Arial" w:hAnsi="Arial" w:cs="Arial"/>
              <w:sz w:val="16"/>
              <w:szCs w:val="16"/>
              <w:lang w:val="en-US"/>
            </w:rPr>
            <w:t>.</w:t>
          </w:r>
          <w:proofErr w:type="spellEnd"/>
          <w:r w:rsidRPr="003D0A79">
            <w:rPr>
              <w:rFonts w:ascii="Arial" w:hAnsi="Arial" w:cs="Arial"/>
              <w:sz w:val="16"/>
              <w:szCs w:val="16"/>
              <w:lang w:val="en-US"/>
            </w:rPr>
            <w:t>,</w:t>
          </w:r>
          <w:r w:rsidR="00361045" w:rsidRPr="003D0A79">
            <w:rPr>
              <w:rFonts w:ascii="Arial" w:hAnsi="Arial" w:cs="Arial"/>
              <w:sz w:val="16"/>
              <w:szCs w:val="16"/>
              <w:lang w:val="en-US"/>
            </w:rPr>
            <w:t xml:space="preserve"> 17</w:t>
          </w:r>
        </w:p>
        <w:p w14:paraId="28A967C1" w14:textId="77777777" w:rsidR="003D0A79" w:rsidRPr="003D0A79" w:rsidRDefault="003D0A79" w:rsidP="003D0A79">
          <w:pPr>
            <w:pStyle w:val="a4"/>
            <w:rPr>
              <w:rFonts w:ascii="Arial" w:hAnsi="Arial" w:cs="Arial"/>
              <w:sz w:val="16"/>
              <w:szCs w:val="16"/>
              <w:lang w:val="en-US"/>
            </w:rPr>
          </w:pPr>
          <w:r w:rsidRPr="003D0A79">
            <w:rPr>
              <w:rFonts w:ascii="Arial" w:hAnsi="Arial" w:cs="Arial"/>
              <w:sz w:val="16"/>
              <w:szCs w:val="16"/>
              <w:lang w:val="en-US"/>
            </w:rPr>
            <w:t>Astana, Z05H0B4,</w:t>
          </w:r>
        </w:p>
        <w:p w14:paraId="05FE2890" w14:textId="77777777" w:rsidR="003D0A79" w:rsidRPr="003D0A79" w:rsidRDefault="003D0A79" w:rsidP="003D0A79">
          <w:pPr>
            <w:pStyle w:val="a4"/>
            <w:rPr>
              <w:rFonts w:ascii="Arial" w:hAnsi="Arial" w:cs="Arial"/>
              <w:lang w:val="en-US"/>
            </w:rPr>
          </w:pPr>
          <w:r w:rsidRPr="003D0A79">
            <w:rPr>
              <w:rFonts w:ascii="Arial" w:hAnsi="Arial" w:cs="Arial"/>
              <w:sz w:val="16"/>
              <w:szCs w:val="16"/>
              <w:lang w:val="en-US"/>
            </w:rPr>
            <w:t>Republic of Kazakhstan</w:t>
          </w:r>
        </w:p>
      </w:tc>
    </w:tr>
    <w:tr w:rsidR="003D0A79" w:rsidRPr="000E11BD" w14:paraId="58DC6241" w14:textId="77777777" w:rsidTr="003D0A79">
      <w:trPr>
        <w:trHeight w:val="665"/>
      </w:trPr>
      <w:tc>
        <w:tcPr>
          <w:tcW w:w="2409" w:type="dxa"/>
        </w:tcPr>
        <w:p w14:paraId="3FCACCB3" w14:textId="2EFF8E44" w:rsidR="003D0A79" w:rsidRPr="003D0A79" w:rsidRDefault="003D0A79" w:rsidP="003D0A79">
          <w:pPr>
            <w:pStyle w:val="a4"/>
            <w:rPr>
              <w:rFonts w:ascii="Arial" w:hAnsi="Arial" w:cs="Arial"/>
              <w:sz w:val="16"/>
              <w:szCs w:val="16"/>
              <w:lang w:val="en-US"/>
            </w:rPr>
          </w:pPr>
          <w:r w:rsidRPr="003D0A79">
            <w:rPr>
              <w:rFonts w:ascii="Arial" w:hAnsi="Arial" w:cs="Arial"/>
              <w:sz w:val="16"/>
              <w:szCs w:val="16"/>
            </w:rPr>
            <w:t>Тел</w:t>
          </w:r>
          <w:r w:rsidRPr="003D0A79">
            <w:rPr>
              <w:rFonts w:ascii="Arial" w:hAnsi="Arial" w:cs="Arial"/>
              <w:sz w:val="16"/>
              <w:szCs w:val="16"/>
              <w:lang w:val="en-US"/>
            </w:rPr>
            <w:t>.: +7 (7172) 792570</w:t>
          </w:r>
        </w:p>
        <w:p w14:paraId="621BB9A8" w14:textId="23CA3136" w:rsidR="003D0A79" w:rsidRPr="003D0A79" w:rsidRDefault="003D0A79" w:rsidP="003D0A79">
          <w:pPr>
            <w:pStyle w:val="a4"/>
            <w:rPr>
              <w:rFonts w:ascii="Arial" w:hAnsi="Arial" w:cs="Arial"/>
              <w:sz w:val="16"/>
              <w:szCs w:val="16"/>
              <w:lang w:val="en-US"/>
            </w:rPr>
          </w:pPr>
          <w:r w:rsidRPr="003D0A79">
            <w:rPr>
              <w:rFonts w:ascii="Arial" w:hAnsi="Arial" w:cs="Arial"/>
              <w:sz w:val="16"/>
              <w:szCs w:val="16"/>
              <w:lang w:val="en-US"/>
            </w:rPr>
            <w:t xml:space="preserve">E-mail: </w:t>
          </w:r>
          <w:hyperlink r:id="rId1" w:history="1">
            <w:r w:rsidRPr="003D0A79">
              <w:rPr>
                <w:rStyle w:val="a8"/>
                <w:rFonts w:ascii="Arial" w:hAnsi="Arial" w:cs="Arial"/>
                <w:color w:val="auto"/>
                <w:sz w:val="16"/>
                <w:szCs w:val="16"/>
                <w:lang w:val="en-US"/>
              </w:rPr>
              <w:t>info@caspiangeo.com</w:t>
            </w:r>
          </w:hyperlink>
        </w:p>
        <w:p w14:paraId="17B95E95" w14:textId="77777777" w:rsidR="003D0A79" w:rsidRPr="003D0A79" w:rsidRDefault="003D0A79" w:rsidP="003D0A79">
          <w:pPr>
            <w:pStyle w:val="a4"/>
            <w:rPr>
              <w:rFonts w:ascii="Arial" w:hAnsi="Arial" w:cs="Arial"/>
              <w:sz w:val="16"/>
              <w:szCs w:val="16"/>
              <w:lang w:val="en-US"/>
            </w:rPr>
          </w:pPr>
        </w:p>
        <w:p w14:paraId="5CAE4F93" w14:textId="11E80835" w:rsidR="003D0A79" w:rsidRPr="003D0A79" w:rsidRDefault="003D0A79" w:rsidP="003D0A79">
          <w:pPr>
            <w:pStyle w:val="a4"/>
            <w:rPr>
              <w:rFonts w:ascii="Arial" w:hAnsi="Arial" w:cs="Arial"/>
              <w:sz w:val="16"/>
              <w:szCs w:val="16"/>
              <w:lang w:val="en-US"/>
            </w:rPr>
          </w:pPr>
        </w:p>
      </w:tc>
      <w:tc>
        <w:tcPr>
          <w:tcW w:w="2552" w:type="dxa"/>
        </w:tcPr>
        <w:p w14:paraId="262FA9AC" w14:textId="4DB52A8B" w:rsidR="003D0A79" w:rsidRPr="003D0A79" w:rsidRDefault="003D0A79" w:rsidP="003D0A79">
          <w:pPr>
            <w:pStyle w:val="a4"/>
            <w:rPr>
              <w:rFonts w:ascii="Arial" w:hAnsi="Arial" w:cs="Arial"/>
              <w:sz w:val="16"/>
              <w:szCs w:val="16"/>
              <w:lang w:val="en-US"/>
            </w:rPr>
          </w:pPr>
          <w:r w:rsidRPr="003D0A79">
            <w:rPr>
              <w:rFonts w:ascii="Arial" w:hAnsi="Arial" w:cs="Arial"/>
              <w:sz w:val="16"/>
              <w:szCs w:val="16"/>
            </w:rPr>
            <w:t>Тел</w:t>
          </w:r>
          <w:r w:rsidRPr="003D0A79">
            <w:rPr>
              <w:rFonts w:ascii="Arial" w:hAnsi="Arial" w:cs="Arial"/>
              <w:sz w:val="16"/>
              <w:szCs w:val="16"/>
              <w:lang w:val="en-US"/>
            </w:rPr>
            <w:t>.: +7 (7172) 792570</w:t>
          </w:r>
        </w:p>
        <w:p w14:paraId="0D8CFB36" w14:textId="4B0C9784" w:rsidR="003D0A79" w:rsidRPr="003D0A79" w:rsidRDefault="003D0A79" w:rsidP="003D0A79">
          <w:pPr>
            <w:pStyle w:val="a4"/>
            <w:rPr>
              <w:rFonts w:ascii="Arial" w:hAnsi="Arial" w:cs="Arial"/>
              <w:sz w:val="16"/>
              <w:szCs w:val="16"/>
              <w:lang w:val="en-US"/>
            </w:rPr>
          </w:pPr>
          <w:r w:rsidRPr="003D0A79">
            <w:rPr>
              <w:rFonts w:ascii="Arial" w:hAnsi="Arial" w:cs="Arial"/>
              <w:sz w:val="16"/>
              <w:szCs w:val="16"/>
              <w:lang w:val="en-US"/>
            </w:rPr>
            <w:t xml:space="preserve">E-mail: </w:t>
          </w:r>
          <w:hyperlink r:id="rId2" w:history="1">
            <w:r w:rsidRPr="003D0A79">
              <w:rPr>
                <w:rStyle w:val="a8"/>
                <w:rFonts w:ascii="Arial" w:hAnsi="Arial" w:cs="Arial"/>
                <w:color w:val="auto"/>
                <w:sz w:val="16"/>
                <w:szCs w:val="16"/>
                <w:lang w:val="en-US"/>
              </w:rPr>
              <w:t>info@caspiangeo.com</w:t>
            </w:r>
          </w:hyperlink>
        </w:p>
        <w:p w14:paraId="748E0448" w14:textId="0D8F9221" w:rsidR="003D0A79" w:rsidRPr="003D0A79" w:rsidRDefault="003D0A79" w:rsidP="003D0A79">
          <w:pPr>
            <w:pStyle w:val="a4"/>
            <w:rPr>
              <w:rFonts w:ascii="Arial" w:hAnsi="Arial" w:cs="Arial"/>
              <w:sz w:val="16"/>
              <w:szCs w:val="16"/>
              <w:lang w:val="en-US"/>
            </w:rPr>
          </w:pPr>
        </w:p>
      </w:tc>
      <w:tc>
        <w:tcPr>
          <w:tcW w:w="2551" w:type="dxa"/>
        </w:tcPr>
        <w:p w14:paraId="07472ACE" w14:textId="3A2E00F8" w:rsidR="003D0A79" w:rsidRPr="003D0A79" w:rsidRDefault="003D0A79" w:rsidP="003D0A79">
          <w:pPr>
            <w:pStyle w:val="a4"/>
            <w:rPr>
              <w:rFonts w:ascii="Arial" w:hAnsi="Arial" w:cs="Arial"/>
              <w:sz w:val="16"/>
              <w:szCs w:val="16"/>
              <w:lang w:val="en-US"/>
            </w:rPr>
          </w:pPr>
          <w:r w:rsidRPr="003D0A79">
            <w:rPr>
              <w:rFonts w:ascii="Arial" w:hAnsi="Arial" w:cs="Arial"/>
              <w:sz w:val="16"/>
              <w:szCs w:val="16"/>
              <w:lang w:val="en-US"/>
            </w:rPr>
            <w:t>Tel.: +7 (7172) 792570</w:t>
          </w:r>
        </w:p>
        <w:p w14:paraId="5041E2FF" w14:textId="2EFBACE9" w:rsidR="003D0A79" w:rsidRPr="003D0A79" w:rsidRDefault="003D0A79" w:rsidP="003D0A79">
          <w:pPr>
            <w:pStyle w:val="a4"/>
            <w:rPr>
              <w:rFonts w:ascii="Arial" w:hAnsi="Arial" w:cs="Arial"/>
              <w:sz w:val="16"/>
              <w:szCs w:val="16"/>
              <w:lang w:val="en-US"/>
            </w:rPr>
          </w:pPr>
          <w:r w:rsidRPr="003D0A79">
            <w:rPr>
              <w:rFonts w:ascii="Arial" w:hAnsi="Arial" w:cs="Arial"/>
              <w:sz w:val="16"/>
              <w:szCs w:val="16"/>
              <w:lang w:val="en-US"/>
            </w:rPr>
            <w:t xml:space="preserve">E-mail: </w:t>
          </w:r>
          <w:hyperlink r:id="rId3" w:history="1">
            <w:r w:rsidRPr="003D0A79">
              <w:rPr>
                <w:rStyle w:val="a8"/>
                <w:rFonts w:ascii="Arial" w:hAnsi="Arial" w:cs="Arial"/>
                <w:color w:val="auto"/>
                <w:sz w:val="16"/>
                <w:szCs w:val="16"/>
                <w:lang w:val="en-US"/>
              </w:rPr>
              <w:t>info@caspiangeo.com</w:t>
            </w:r>
          </w:hyperlink>
        </w:p>
        <w:p w14:paraId="0AAE3964" w14:textId="57E5AA4B" w:rsidR="003D0A79" w:rsidRPr="003D0A79" w:rsidRDefault="003D0A79" w:rsidP="003D0A79">
          <w:pPr>
            <w:pStyle w:val="a4"/>
            <w:rPr>
              <w:rFonts w:ascii="Arial" w:hAnsi="Arial" w:cs="Arial"/>
              <w:sz w:val="16"/>
              <w:szCs w:val="16"/>
              <w:lang w:val="en-US"/>
            </w:rPr>
          </w:pPr>
        </w:p>
      </w:tc>
    </w:tr>
  </w:tbl>
  <w:p w14:paraId="24C0CC46" w14:textId="6EAA0F63" w:rsidR="003D0A79" w:rsidRPr="003D0A79" w:rsidRDefault="007A785A">
    <w:pPr>
      <w:pStyle w:val="a4"/>
      <w:rPr>
        <w:lang w:val="en-US"/>
      </w:rPr>
    </w:pPr>
    <w:r>
      <w:rPr>
        <w:noProof/>
      </w:rPr>
      <w:drawing>
        <wp:anchor distT="0" distB="0" distL="114300" distR="114300" simplePos="0" relativeHeight="251660288" behindDoc="1" locked="0" layoutInCell="1" allowOverlap="1" wp14:anchorId="440B8F5C" wp14:editId="7FE34479">
          <wp:simplePos x="0" y="0"/>
          <wp:positionH relativeFrom="page">
            <wp:posOffset>-735678</wp:posOffset>
          </wp:positionH>
          <wp:positionV relativeFrom="margin">
            <wp:posOffset>-125730</wp:posOffset>
          </wp:positionV>
          <wp:extent cx="8514153" cy="4912242"/>
          <wp:effectExtent l="0" t="0" r="0" b="0"/>
          <wp:wrapNone/>
          <wp:docPr id="1412879728" name="Рисунок 14128797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4">
                    <a:alphaModFix amt="5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14153" cy="491224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1" locked="0" layoutInCell="1" allowOverlap="1" wp14:anchorId="650E05D8" wp14:editId="079B947C">
          <wp:simplePos x="0" y="0"/>
          <wp:positionH relativeFrom="margin">
            <wp:posOffset>-767207</wp:posOffset>
          </wp:positionH>
          <wp:positionV relativeFrom="margin">
            <wp:posOffset>-1505382</wp:posOffset>
          </wp:positionV>
          <wp:extent cx="2516798" cy="1452067"/>
          <wp:effectExtent l="0" t="0" r="0" b="0"/>
          <wp:wrapNone/>
          <wp:docPr id="61499805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16798" cy="145206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B875C7"/>
    <w:multiLevelType w:val="hybridMultilevel"/>
    <w:tmpl w:val="439E8C5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BC82385"/>
    <w:multiLevelType w:val="hybridMultilevel"/>
    <w:tmpl w:val="E00A877C"/>
    <w:lvl w:ilvl="0" w:tplc="29201026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1AB72349"/>
    <w:multiLevelType w:val="hybridMultilevel"/>
    <w:tmpl w:val="A86020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8F6A94"/>
    <w:multiLevelType w:val="hybridMultilevel"/>
    <w:tmpl w:val="703C2808"/>
    <w:lvl w:ilvl="0" w:tplc="2726387A">
      <w:start w:val="1"/>
      <w:numFmt w:val="decimal"/>
      <w:lvlText w:val="%1."/>
      <w:lvlJc w:val="left"/>
      <w:pPr>
        <w:ind w:left="1068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28212AC7"/>
    <w:multiLevelType w:val="multilevel"/>
    <w:tmpl w:val="B6242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061B9C"/>
    <w:multiLevelType w:val="multilevel"/>
    <w:tmpl w:val="D680A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556F4D"/>
    <w:multiLevelType w:val="multilevel"/>
    <w:tmpl w:val="E3CA4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0A2A81"/>
    <w:multiLevelType w:val="multilevel"/>
    <w:tmpl w:val="18F0F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sz w:val="24"/>
        <w:szCs w:val="32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8030472"/>
    <w:multiLevelType w:val="hybridMultilevel"/>
    <w:tmpl w:val="964A107A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3"/>
  </w:num>
  <w:num w:numId="2">
    <w:abstractNumId w:val="7"/>
  </w:num>
  <w:num w:numId="3">
    <w:abstractNumId w:val="6"/>
  </w:num>
  <w:num w:numId="4">
    <w:abstractNumId w:val="5"/>
  </w:num>
  <w:num w:numId="5">
    <w:abstractNumId w:val="5"/>
  </w:num>
  <w:num w:numId="6">
    <w:abstractNumId w:val="4"/>
  </w:num>
  <w:num w:numId="7">
    <w:abstractNumId w:val="1"/>
  </w:num>
  <w:num w:numId="8">
    <w:abstractNumId w:val="2"/>
  </w:num>
  <w:num w:numId="9">
    <w:abstractNumId w:val="8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CA8"/>
    <w:rsid w:val="000030A6"/>
    <w:rsid w:val="00003C90"/>
    <w:rsid w:val="00011EEF"/>
    <w:rsid w:val="00020B45"/>
    <w:rsid w:val="000409B8"/>
    <w:rsid w:val="00041493"/>
    <w:rsid w:val="00063164"/>
    <w:rsid w:val="000670BF"/>
    <w:rsid w:val="00082DC7"/>
    <w:rsid w:val="00090824"/>
    <w:rsid w:val="0009292B"/>
    <w:rsid w:val="00092F7F"/>
    <w:rsid w:val="00095B5A"/>
    <w:rsid w:val="000A37CE"/>
    <w:rsid w:val="000E11BD"/>
    <w:rsid w:val="00104C85"/>
    <w:rsid w:val="0011374C"/>
    <w:rsid w:val="0012648D"/>
    <w:rsid w:val="00176894"/>
    <w:rsid w:val="00180EC0"/>
    <w:rsid w:val="001C0BC5"/>
    <w:rsid w:val="001D1C64"/>
    <w:rsid w:val="001D5F98"/>
    <w:rsid w:val="00201A71"/>
    <w:rsid w:val="0020223E"/>
    <w:rsid w:val="00203413"/>
    <w:rsid w:val="00256C0D"/>
    <w:rsid w:val="002606F1"/>
    <w:rsid w:val="00277761"/>
    <w:rsid w:val="002910A2"/>
    <w:rsid w:val="002A0391"/>
    <w:rsid w:val="002A1453"/>
    <w:rsid w:val="002B687E"/>
    <w:rsid w:val="002C7B24"/>
    <w:rsid w:val="002F0523"/>
    <w:rsid w:val="002F08CF"/>
    <w:rsid w:val="002F7472"/>
    <w:rsid w:val="00305B4D"/>
    <w:rsid w:val="003076E3"/>
    <w:rsid w:val="00330196"/>
    <w:rsid w:val="0033416D"/>
    <w:rsid w:val="0033755B"/>
    <w:rsid w:val="00361045"/>
    <w:rsid w:val="00373008"/>
    <w:rsid w:val="00377121"/>
    <w:rsid w:val="00386ED0"/>
    <w:rsid w:val="003A5C9D"/>
    <w:rsid w:val="003B5961"/>
    <w:rsid w:val="003D0A79"/>
    <w:rsid w:val="003E6C3F"/>
    <w:rsid w:val="003F03D4"/>
    <w:rsid w:val="003F68E3"/>
    <w:rsid w:val="0040207C"/>
    <w:rsid w:val="004024CA"/>
    <w:rsid w:val="0044304D"/>
    <w:rsid w:val="004520EB"/>
    <w:rsid w:val="004606AA"/>
    <w:rsid w:val="004758E1"/>
    <w:rsid w:val="004905C3"/>
    <w:rsid w:val="004D5D67"/>
    <w:rsid w:val="004D7F67"/>
    <w:rsid w:val="00504523"/>
    <w:rsid w:val="00527804"/>
    <w:rsid w:val="00587DFB"/>
    <w:rsid w:val="005B0AAF"/>
    <w:rsid w:val="005C567A"/>
    <w:rsid w:val="006169FB"/>
    <w:rsid w:val="00620B90"/>
    <w:rsid w:val="00682BFA"/>
    <w:rsid w:val="006A2E59"/>
    <w:rsid w:val="006C328C"/>
    <w:rsid w:val="006E35C0"/>
    <w:rsid w:val="006F18A8"/>
    <w:rsid w:val="006F3C91"/>
    <w:rsid w:val="00705A63"/>
    <w:rsid w:val="00721F69"/>
    <w:rsid w:val="0073451B"/>
    <w:rsid w:val="00766755"/>
    <w:rsid w:val="007722B6"/>
    <w:rsid w:val="00775783"/>
    <w:rsid w:val="00783257"/>
    <w:rsid w:val="007A4419"/>
    <w:rsid w:val="007A785A"/>
    <w:rsid w:val="00806BAB"/>
    <w:rsid w:val="00813A79"/>
    <w:rsid w:val="00836E82"/>
    <w:rsid w:val="00864A2C"/>
    <w:rsid w:val="00884245"/>
    <w:rsid w:val="008934BB"/>
    <w:rsid w:val="008A3491"/>
    <w:rsid w:val="008B5B7A"/>
    <w:rsid w:val="008D445C"/>
    <w:rsid w:val="008D486A"/>
    <w:rsid w:val="008E3837"/>
    <w:rsid w:val="008E48FF"/>
    <w:rsid w:val="00900B67"/>
    <w:rsid w:val="00921CAB"/>
    <w:rsid w:val="009335CC"/>
    <w:rsid w:val="009359EE"/>
    <w:rsid w:val="009362CA"/>
    <w:rsid w:val="009645E9"/>
    <w:rsid w:val="00970E5D"/>
    <w:rsid w:val="00972BF3"/>
    <w:rsid w:val="00972DC0"/>
    <w:rsid w:val="00977573"/>
    <w:rsid w:val="00981AC0"/>
    <w:rsid w:val="00983820"/>
    <w:rsid w:val="0098747F"/>
    <w:rsid w:val="009C26A5"/>
    <w:rsid w:val="009D6CB4"/>
    <w:rsid w:val="009D759A"/>
    <w:rsid w:val="009E62A8"/>
    <w:rsid w:val="009F10E4"/>
    <w:rsid w:val="00A126DD"/>
    <w:rsid w:val="00A13917"/>
    <w:rsid w:val="00A47F6B"/>
    <w:rsid w:val="00A745BB"/>
    <w:rsid w:val="00A82FF4"/>
    <w:rsid w:val="00AB0F63"/>
    <w:rsid w:val="00AB7068"/>
    <w:rsid w:val="00AD2725"/>
    <w:rsid w:val="00AE5FDD"/>
    <w:rsid w:val="00AF28D5"/>
    <w:rsid w:val="00B01964"/>
    <w:rsid w:val="00B07430"/>
    <w:rsid w:val="00B225FC"/>
    <w:rsid w:val="00B37885"/>
    <w:rsid w:val="00B40E57"/>
    <w:rsid w:val="00B512D8"/>
    <w:rsid w:val="00B628B4"/>
    <w:rsid w:val="00B70C33"/>
    <w:rsid w:val="00B72CA8"/>
    <w:rsid w:val="00B76467"/>
    <w:rsid w:val="00B92C56"/>
    <w:rsid w:val="00BC4F37"/>
    <w:rsid w:val="00C07C9E"/>
    <w:rsid w:val="00C07FFA"/>
    <w:rsid w:val="00C178FE"/>
    <w:rsid w:val="00C35434"/>
    <w:rsid w:val="00C54930"/>
    <w:rsid w:val="00C66E9B"/>
    <w:rsid w:val="00C67420"/>
    <w:rsid w:val="00C757CD"/>
    <w:rsid w:val="00CC5EA3"/>
    <w:rsid w:val="00CD0570"/>
    <w:rsid w:val="00D3077B"/>
    <w:rsid w:val="00D3399C"/>
    <w:rsid w:val="00D35E47"/>
    <w:rsid w:val="00D41D68"/>
    <w:rsid w:val="00D623A6"/>
    <w:rsid w:val="00D674C8"/>
    <w:rsid w:val="00D8293C"/>
    <w:rsid w:val="00DA291E"/>
    <w:rsid w:val="00DB4785"/>
    <w:rsid w:val="00DC4618"/>
    <w:rsid w:val="00DD2CAE"/>
    <w:rsid w:val="00DD5F6B"/>
    <w:rsid w:val="00DF64E1"/>
    <w:rsid w:val="00E15DE4"/>
    <w:rsid w:val="00E22F8F"/>
    <w:rsid w:val="00E27130"/>
    <w:rsid w:val="00E35A1C"/>
    <w:rsid w:val="00E47525"/>
    <w:rsid w:val="00E622B8"/>
    <w:rsid w:val="00E72F84"/>
    <w:rsid w:val="00E766EA"/>
    <w:rsid w:val="00E8516D"/>
    <w:rsid w:val="00ED2759"/>
    <w:rsid w:val="00EE08DE"/>
    <w:rsid w:val="00F01171"/>
    <w:rsid w:val="00F04137"/>
    <w:rsid w:val="00F20386"/>
    <w:rsid w:val="00F40821"/>
    <w:rsid w:val="00F57D44"/>
    <w:rsid w:val="00F70C58"/>
    <w:rsid w:val="00F93C7A"/>
    <w:rsid w:val="00F97763"/>
    <w:rsid w:val="00FC3082"/>
    <w:rsid w:val="00FF2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75B4321"/>
  <w15:chartTrackingRefBased/>
  <w15:docId w15:val="{D6C5966B-AA97-4B47-BF5C-668EE2A77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F4082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C6742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  <w:style w:type="table" w:styleId="a3">
    <w:name w:val="Table Grid"/>
    <w:basedOn w:val="a1"/>
    <w:uiPriority w:val="59"/>
    <w:rsid w:val="00C674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3D0A7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3D0A79"/>
  </w:style>
  <w:style w:type="paragraph" w:styleId="a6">
    <w:name w:val="footer"/>
    <w:basedOn w:val="a"/>
    <w:link w:val="a7"/>
    <w:uiPriority w:val="99"/>
    <w:unhideWhenUsed/>
    <w:rsid w:val="003D0A7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3D0A79"/>
  </w:style>
  <w:style w:type="character" w:styleId="a8">
    <w:name w:val="Hyperlink"/>
    <w:basedOn w:val="a0"/>
    <w:uiPriority w:val="99"/>
    <w:unhideWhenUsed/>
    <w:rsid w:val="003D0A79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3D0A79"/>
    <w:rPr>
      <w:color w:val="605E5C"/>
      <w:shd w:val="clear" w:color="auto" w:fill="E1DFDD"/>
    </w:rPr>
  </w:style>
  <w:style w:type="paragraph" w:styleId="aa">
    <w:name w:val="List Paragraph"/>
    <w:basedOn w:val="a"/>
    <w:uiPriority w:val="34"/>
    <w:qFormat/>
    <w:rsid w:val="00B628B4"/>
    <w:pPr>
      <w:ind w:left="720"/>
      <w:contextualSpacing/>
    </w:pPr>
  </w:style>
  <w:style w:type="paragraph" w:styleId="ab">
    <w:name w:val="No Spacing"/>
    <w:uiPriority w:val="1"/>
    <w:qFormat/>
    <w:rsid w:val="00864A2C"/>
    <w:pPr>
      <w:spacing w:after="0" w:line="240" w:lineRule="auto"/>
      <w:ind w:left="-142" w:firstLine="142"/>
      <w:jc w:val="both"/>
    </w:pPr>
    <w:rPr>
      <w:kern w:val="0"/>
      <w:sz w:val="18"/>
      <w:szCs w:val="16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F40821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ac">
    <w:name w:val="Normal (Web)"/>
    <w:basedOn w:val="a"/>
    <w:uiPriority w:val="99"/>
    <w:semiHidden/>
    <w:unhideWhenUsed/>
    <w:rsid w:val="00F408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d">
    <w:name w:val="Strong"/>
    <w:basedOn w:val="a0"/>
    <w:uiPriority w:val="22"/>
    <w:qFormat/>
    <w:rsid w:val="00F40821"/>
    <w:rPr>
      <w:b/>
      <w:bCs/>
    </w:rPr>
  </w:style>
  <w:style w:type="character" w:customStyle="1" w:styleId="docdata">
    <w:name w:val="docdata"/>
    <w:aliases w:val="docy,v5,1185,bqiaagaaeyqcaaagiaiaaamjbaaabteeaaaaaaaaaaaaaaaaaaaaaaaaaaaaaaaaaaaaaaaaaaaaaaaaaaaaaaaaaaaaaaaaaaaaaaaaaaaaaaaaaaaaaaaaaaaaaaaaaaaaaaaaaaaaaaaaaaaaaaaaaaaaaaaaaaaaaaaaaaaaaaaaaaaaaaaaaaaaaaaaaaaaaaaaaaaaaaaaaaaaaaaaaaaaaaaaaaaaaaaa"/>
    <w:basedOn w:val="a0"/>
    <w:rsid w:val="009359EE"/>
  </w:style>
  <w:style w:type="paragraph" w:customStyle="1" w:styleId="cvgsua">
    <w:name w:val="cvgsua"/>
    <w:basedOn w:val="a"/>
    <w:rsid w:val="009359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agcmg">
    <w:name w:val="a_gcmg"/>
    <w:basedOn w:val="a0"/>
    <w:rsid w:val="009359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071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07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07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3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8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2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9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hyperlink" Target="mailto:info@caspiangeo.com" TargetMode="External"/><Relationship Id="rId2" Type="http://schemas.openxmlformats.org/officeDocument/2006/relationships/hyperlink" Target="mailto:info@caspiangeo.com" TargetMode="External"/><Relationship Id="rId1" Type="http://schemas.openxmlformats.org/officeDocument/2006/relationships/hyperlink" Target="mailto:info@caspiangeo.com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4C8953-19CC-4029-A151-536075DA73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2475</TotalTime>
  <Pages>2</Pages>
  <Words>500</Words>
  <Characters>2852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1</dc:creator>
  <cp:keywords/>
  <dc:description/>
  <cp:lastModifiedBy>Руслан Асаев</cp:lastModifiedBy>
  <cp:revision>128</cp:revision>
  <cp:lastPrinted>2026-05-19T13:35:00Z</cp:lastPrinted>
  <dcterms:created xsi:type="dcterms:W3CDTF">2023-04-04T06:20:00Z</dcterms:created>
  <dcterms:modified xsi:type="dcterms:W3CDTF">2026-09-29T11:51:00Z</dcterms:modified>
</cp:coreProperties>
</file>