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2FE8" w14:textId="77777777" w:rsidR="00697DD2" w:rsidRPr="00AF4D9D" w:rsidRDefault="00697DD2" w:rsidP="00697DD2">
      <w:pPr>
        <w:shd w:val="clear" w:color="auto" w:fill="FFFFFF"/>
        <w:spacing w:line="274" w:lineRule="exact"/>
        <w:ind w:right="79"/>
        <w:jc w:val="right"/>
        <w:rPr>
          <w:color w:val="000000"/>
          <w:spacing w:val="1"/>
          <w:szCs w:val="24"/>
        </w:rPr>
      </w:pPr>
    </w:p>
    <w:p w14:paraId="4F059612" w14:textId="77777777" w:rsidR="00697DD2" w:rsidRPr="00AF4D9D" w:rsidRDefault="00F24A6F" w:rsidP="00697DD2">
      <w:pPr>
        <w:shd w:val="clear" w:color="auto" w:fill="FFFFFF"/>
        <w:spacing w:line="274" w:lineRule="exact"/>
        <w:ind w:right="79"/>
        <w:jc w:val="center"/>
        <w:rPr>
          <w:b/>
          <w:color w:val="000000"/>
          <w:spacing w:val="1"/>
          <w:szCs w:val="24"/>
        </w:rPr>
      </w:pPr>
      <w:r w:rsidRPr="00AF4D9D">
        <w:rPr>
          <w:b/>
          <w:color w:val="000000"/>
          <w:spacing w:val="1"/>
          <w:szCs w:val="24"/>
        </w:rPr>
        <w:t>Техническое задание на выполнение инженерных изысканий</w:t>
      </w:r>
    </w:p>
    <w:p w14:paraId="245B129F" w14:textId="77777777" w:rsidR="00F24A6F" w:rsidRPr="00AF4D9D" w:rsidRDefault="00F24A6F" w:rsidP="00697DD2">
      <w:pPr>
        <w:shd w:val="clear" w:color="auto" w:fill="FFFFFF"/>
        <w:spacing w:line="274" w:lineRule="exact"/>
        <w:ind w:right="79"/>
        <w:jc w:val="center"/>
        <w:rPr>
          <w:b/>
          <w:color w:val="000000"/>
          <w:spacing w:val="1"/>
          <w:szCs w:val="24"/>
        </w:rPr>
      </w:pPr>
    </w:p>
    <w:tbl>
      <w:tblPr>
        <w:tblStyle w:val="a9"/>
        <w:tblW w:w="9354" w:type="dxa"/>
        <w:jc w:val="center"/>
        <w:tblLook w:val="04A0" w:firstRow="1" w:lastRow="0" w:firstColumn="1" w:lastColumn="0" w:noHBand="0" w:noVBand="1"/>
      </w:tblPr>
      <w:tblGrid>
        <w:gridCol w:w="601"/>
        <w:gridCol w:w="2548"/>
        <w:gridCol w:w="6205"/>
      </w:tblGrid>
      <w:tr w:rsidR="00930BDA" w:rsidRPr="00AF4D9D" w14:paraId="6E5F3FC1" w14:textId="77777777" w:rsidTr="002150CC">
        <w:trPr>
          <w:trHeight w:val="850"/>
          <w:tblHeader/>
          <w:jc w:val="center"/>
        </w:trPr>
        <w:tc>
          <w:tcPr>
            <w:tcW w:w="601" w:type="dxa"/>
            <w:vAlign w:val="center"/>
          </w:tcPr>
          <w:p w14:paraId="6AB039FC" w14:textId="77777777" w:rsidR="00930BDA" w:rsidRPr="00AF4D9D" w:rsidRDefault="00930BDA" w:rsidP="002150CC">
            <w:pPr>
              <w:pStyle w:val="af4"/>
              <w:jc w:val="center"/>
              <w:rPr>
                <w:b/>
                <w:sz w:val="24"/>
                <w:szCs w:val="24"/>
              </w:rPr>
            </w:pPr>
            <w:r w:rsidRPr="00AF4D9D">
              <w:rPr>
                <w:b/>
                <w:sz w:val="24"/>
                <w:szCs w:val="24"/>
              </w:rPr>
              <w:t>№</w:t>
            </w:r>
          </w:p>
          <w:p w14:paraId="05AD5862" w14:textId="77777777" w:rsidR="00930BDA" w:rsidRPr="00AF4D9D" w:rsidRDefault="00930BDA" w:rsidP="002150CC">
            <w:pPr>
              <w:pStyle w:val="af4"/>
              <w:jc w:val="center"/>
              <w:rPr>
                <w:b/>
                <w:sz w:val="24"/>
                <w:szCs w:val="24"/>
              </w:rPr>
            </w:pPr>
            <w:r w:rsidRPr="00AF4D9D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48" w:type="dxa"/>
            <w:vAlign w:val="center"/>
          </w:tcPr>
          <w:p w14:paraId="6624674A" w14:textId="77777777" w:rsidR="00930BDA" w:rsidRPr="00AF4D9D" w:rsidRDefault="00930BDA" w:rsidP="002150CC">
            <w:pPr>
              <w:pStyle w:val="af4"/>
              <w:jc w:val="center"/>
              <w:rPr>
                <w:b/>
                <w:sz w:val="24"/>
                <w:szCs w:val="24"/>
              </w:rPr>
            </w:pPr>
            <w:r w:rsidRPr="00AF4D9D">
              <w:rPr>
                <w:b/>
                <w:sz w:val="24"/>
                <w:szCs w:val="24"/>
              </w:rPr>
              <w:t>Перечень основных данных и требований</w:t>
            </w:r>
          </w:p>
        </w:tc>
        <w:tc>
          <w:tcPr>
            <w:tcW w:w="6205" w:type="dxa"/>
            <w:vAlign w:val="center"/>
          </w:tcPr>
          <w:p w14:paraId="1D9B6ADC" w14:textId="77777777" w:rsidR="00930BDA" w:rsidRPr="00AF4D9D" w:rsidRDefault="00930BDA" w:rsidP="002150CC">
            <w:pPr>
              <w:pStyle w:val="af4"/>
              <w:jc w:val="center"/>
              <w:rPr>
                <w:b/>
                <w:sz w:val="24"/>
                <w:szCs w:val="24"/>
              </w:rPr>
            </w:pPr>
            <w:r w:rsidRPr="00AF4D9D">
              <w:rPr>
                <w:b/>
                <w:sz w:val="24"/>
                <w:szCs w:val="24"/>
              </w:rPr>
              <w:t>Содержание основных данных и требований</w:t>
            </w:r>
          </w:p>
        </w:tc>
      </w:tr>
      <w:tr w:rsidR="00930BDA" w:rsidRPr="00AF4D9D" w14:paraId="3D40F044" w14:textId="77777777" w:rsidTr="002150CC">
        <w:trPr>
          <w:jc w:val="center"/>
        </w:trPr>
        <w:tc>
          <w:tcPr>
            <w:tcW w:w="601" w:type="dxa"/>
          </w:tcPr>
          <w:p w14:paraId="571DB40A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2990D740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Объект строительства</w:t>
            </w:r>
          </w:p>
        </w:tc>
        <w:tc>
          <w:tcPr>
            <w:tcW w:w="6205" w:type="dxa"/>
          </w:tcPr>
          <w:p w14:paraId="349E7024" w14:textId="33936005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Многофункциональный морской терминал «Саржа». </w:t>
            </w:r>
            <w:r w:rsidR="004B58A4" w:rsidRPr="00AF4D9D">
              <w:rPr>
                <w:sz w:val="24"/>
                <w:szCs w:val="24"/>
              </w:rPr>
              <w:t>Универсальный</w:t>
            </w:r>
            <w:r w:rsidRPr="00AF4D9D">
              <w:rPr>
                <w:sz w:val="24"/>
                <w:szCs w:val="24"/>
              </w:rPr>
              <w:t xml:space="preserve"> терминал.</w:t>
            </w:r>
            <w:r w:rsidR="004B58A4" w:rsidRPr="00AF4D9D">
              <w:rPr>
                <w:sz w:val="24"/>
                <w:szCs w:val="24"/>
              </w:rPr>
              <w:t xml:space="preserve"> </w:t>
            </w:r>
            <w:r w:rsidR="00354063" w:rsidRPr="00AF4D9D">
              <w:rPr>
                <w:sz w:val="24"/>
                <w:szCs w:val="24"/>
              </w:rPr>
              <w:t>Причал №10 с прилегающей площадкой.</w:t>
            </w:r>
          </w:p>
        </w:tc>
      </w:tr>
      <w:tr w:rsidR="00930BDA" w:rsidRPr="00AF4D9D" w14:paraId="666B69F0" w14:textId="77777777" w:rsidTr="002150CC">
        <w:trPr>
          <w:jc w:val="center"/>
        </w:trPr>
        <w:tc>
          <w:tcPr>
            <w:tcW w:w="601" w:type="dxa"/>
          </w:tcPr>
          <w:p w14:paraId="7F4E3CB6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777C146A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Месторасположение объект строительства</w:t>
            </w:r>
          </w:p>
        </w:tc>
        <w:tc>
          <w:tcPr>
            <w:tcW w:w="6205" w:type="dxa"/>
          </w:tcPr>
          <w:p w14:paraId="6E2821EA" w14:textId="77777777" w:rsidR="00930BDA" w:rsidRPr="00AF4D9D" w:rsidRDefault="00930BDA" w:rsidP="00C15BC4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Площадка строительства: Многофункциональный морской терминал «Саржа» в порту Курык (ММТ Саржа).</w:t>
            </w:r>
          </w:p>
          <w:p w14:paraId="14A9EE25" w14:textId="57BBCE23" w:rsidR="00930BDA" w:rsidRPr="00AF4D9D" w:rsidRDefault="00930BDA" w:rsidP="00C15BC4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Адрес: Республика Казахстан, Мангистауская область, Каракиянский район, село Курык, местность </w:t>
            </w:r>
            <w:proofErr w:type="spellStart"/>
            <w:r w:rsidRPr="00AF4D9D">
              <w:rPr>
                <w:sz w:val="24"/>
                <w:szCs w:val="24"/>
              </w:rPr>
              <w:t>Сарша</w:t>
            </w:r>
            <w:proofErr w:type="spellEnd"/>
            <w:r w:rsidRPr="00AF4D9D">
              <w:rPr>
                <w:sz w:val="24"/>
                <w:szCs w:val="24"/>
              </w:rPr>
              <w:t xml:space="preserve">. </w:t>
            </w:r>
          </w:p>
          <w:p w14:paraId="5621B6B7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Географическое положение: северное побережье залива Александра Бековича-Черкасского Каспийского моря, приблизительно в 17 км западнее села Курык</w:t>
            </w:r>
          </w:p>
        </w:tc>
      </w:tr>
      <w:tr w:rsidR="00930BDA" w:rsidRPr="00AF4D9D" w14:paraId="47BD4C51" w14:textId="77777777" w:rsidTr="002150CC">
        <w:trPr>
          <w:jc w:val="center"/>
        </w:trPr>
        <w:tc>
          <w:tcPr>
            <w:tcW w:w="601" w:type="dxa"/>
          </w:tcPr>
          <w:p w14:paraId="41CC05C3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4B05E10E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Данные о заказчике</w:t>
            </w:r>
          </w:p>
        </w:tc>
        <w:tc>
          <w:tcPr>
            <w:tcW w:w="6205" w:type="dxa"/>
          </w:tcPr>
          <w:p w14:paraId="3B97C069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Частные инвестиции</w:t>
            </w:r>
          </w:p>
        </w:tc>
      </w:tr>
      <w:tr w:rsidR="00930BDA" w:rsidRPr="00AF4D9D" w14:paraId="65F35EE8" w14:textId="77777777" w:rsidTr="002150CC">
        <w:trPr>
          <w:jc w:val="center"/>
        </w:trPr>
        <w:tc>
          <w:tcPr>
            <w:tcW w:w="601" w:type="dxa"/>
          </w:tcPr>
          <w:p w14:paraId="4425A6E7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7380BFD6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Вид строительства</w:t>
            </w:r>
          </w:p>
        </w:tc>
        <w:tc>
          <w:tcPr>
            <w:tcW w:w="6205" w:type="dxa"/>
          </w:tcPr>
          <w:p w14:paraId="2D4C5F5E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Новое строительство</w:t>
            </w:r>
          </w:p>
        </w:tc>
      </w:tr>
      <w:tr w:rsidR="00930BDA" w:rsidRPr="00AF4D9D" w14:paraId="7517835B" w14:textId="77777777" w:rsidTr="002150CC">
        <w:trPr>
          <w:jc w:val="center"/>
        </w:trPr>
        <w:tc>
          <w:tcPr>
            <w:tcW w:w="601" w:type="dxa"/>
          </w:tcPr>
          <w:p w14:paraId="448CC83E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67EAC3D2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Стадийность проектирования</w:t>
            </w:r>
          </w:p>
        </w:tc>
        <w:tc>
          <w:tcPr>
            <w:tcW w:w="6205" w:type="dxa"/>
          </w:tcPr>
          <w:p w14:paraId="34672C34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Рабочий проект</w:t>
            </w:r>
          </w:p>
        </w:tc>
      </w:tr>
      <w:tr w:rsidR="00930BDA" w:rsidRPr="00AF4D9D" w14:paraId="44E8F0A1" w14:textId="77777777" w:rsidTr="002150CC">
        <w:trPr>
          <w:jc w:val="center"/>
        </w:trPr>
        <w:tc>
          <w:tcPr>
            <w:tcW w:w="601" w:type="dxa"/>
          </w:tcPr>
          <w:p w14:paraId="22172A4E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6DBEA9B5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Характеристика проектируемых предприятий</w:t>
            </w:r>
          </w:p>
        </w:tc>
        <w:tc>
          <w:tcPr>
            <w:tcW w:w="6205" w:type="dxa"/>
          </w:tcPr>
          <w:p w14:paraId="46816782" w14:textId="7C3F8C68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Назначение – </w:t>
            </w:r>
            <w:r w:rsidR="004B58A4" w:rsidRPr="00AF4D9D">
              <w:rPr>
                <w:sz w:val="24"/>
                <w:szCs w:val="24"/>
              </w:rPr>
              <w:t>морской терминал по приемке, обработке, хранению и перевалке генеральных, контейнерных и негабаритных грузов морским, железнодорожным и автомобильным транспортом</w:t>
            </w:r>
            <w:r w:rsidRPr="00AF4D9D">
              <w:rPr>
                <w:sz w:val="24"/>
                <w:szCs w:val="24"/>
              </w:rPr>
              <w:t>.</w:t>
            </w:r>
          </w:p>
          <w:p w14:paraId="6D6CCFA6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Уровень ответственности зданий и сооружений – </w:t>
            </w:r>
            <w:r w:rsidRPr="00AF4D9D">
              <w:rPr>
                <w:sz w:val="24"/>
                <w:szCs w:val="24"/>
                <w:lang w:val="en-US"/>
              </w:rPr>
              <w:t>II</w:t>
            </w:r>
            <w:r w:rsidRPr="00AF4D9D">
              <w:rPr>
                <w:sz w:val="24"/>
                <w:szCs w:val="24"/>
              </w:rPr>
              <w:t>.</w:t>
            </w:r>
          </w:p>
          <w:p w14:paraId="368B13C7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Предварительные характеристики </w:t>
            </w:r>
            <w:r w:rsidR="004B58A4" w:rsidRPr="00AF4D9D">
              <w:rPr>
                <w:sz w:val="24"/>
                <w:szCs w:val="24"/>
              </w:rPr>
              <w:t xml:space="preserve">основных </w:t>
            </w:r>
            <w:r w:rsidRPr="00AF4D9D">
              <w:rPr>
                <w:sz w:val="24"/>
                <w:szCs w:val="24"/>
              </w:rPr>
              <w:t>объектов строительства приведены в таблице 1 настоящего технического задания.</w:t>
            </w:r>
          </w:p>
          <w:p w14:paraId="026702F4" w14:textId="63553C10" w:rsidR="00354063" w:rsidRPr="00AF4D9D" w:rsidRDefault="00354063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Проектируемое гидротехническое сооружения включает свайный морской причал и прилегающую площадку с жестким </w:t>
            </w:r>
            <w:r w:rsidRPr="00EA1282">
              <w:rPr>
                <w:sz w:val="24"/>
                <w:szCs w:val="24"/>
              </w:rPr>
              <w:t xml:space="preserve">покрытием. </w:t>
            </w:r>
            <w:r w:rsidR="00980605" w:rsidRPr="00EA1282">
              <w:rPr>
                <w:sz w:val="24"/>
                <w:szCs w:val="24"/>
              </w:rPr>
              <w:t>Инженерно-геологические изыскания должны обеспечить получение исходных данных, необходимых для расчета свайных фундаментов, оснований подкрановых путей, железнодорожной инфраструктуры, покрытий площадок и разработки конструктивных решений.</w:t>
            </w:r>
          </w:p>
        </w:tc>
      </w:tr>
      <w:tr w:rsidR="00930BDA" w:rsidRPr="00AF4D9D" w14:paraId="58E36534" w14:textId="77777777" w:rsidTr="002150CC">
        <w:trPr>
          <w:jc w:val="center"/>
        </w:trPr>
        <w:tc>
          <w:tcPr>
            <w:tcW w:w="601" w:type="dxa"/>
          </w:tcPr>
          <w:p w14:paraId="37642DDA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193FDB1D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Цели и виды инженерных изысканий</w:t>
            </w:r>
          </w:p>
        </w:tc>
        <w:tc>
          <w:tcPr>
            <w:tcW w:w="6205" w:type="dxa"/>
          </w:tcPr>
          <w:p w14:paraId="41C5B5FC" w14:textId="4F9DC19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Инженерно-геологические</w:t>
            </w:r>
            <w:r w:rsidR="004B58A4" w:rsidRPr="00AF4D9D">
              <w:rPr>
                <w:sz w:val="24"/>
                <w:szCs w:val="24"/>
              </w:rPr>
              <w:t xml:space="preserve"> изыскания</w:t>
            </w:r>
            <w:r w:rsidRPr="00AF4D9D">
              <w:rPr>
                <w:sz w:val="24"/>
                <w:szCs w:val="24"/>
              </w:rPr>
              <w:t xml:space="preserve"> для разработки рабочего проекта.</w:t>
            </w:r>
          </w:p>
        </w:tc>
      </w:tr>
      <w:tr w:rsidR="00930BDA" w:rsidRPr="00AF4D9D" w14:paraId="4486FDF8" w14:textId="77777777" w:rsidTr="002150CC">
        <w:trPr>
          <w:jc w:val="center"/>
        </w:trPr>
        <w:tc>
          <w:tcPr>
            <w:tcW w:w="601" w:type="dxa"/>
          </w:tcPr>
          <w:p w14:paraId="26AE61DF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0AED63A9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Перечень нормативных документов, в соответствии с требованиями которых необходимо выполнять </w:t>
            </w:r>
            <w:r w:rsidRPr="00AF4D9D">
              <w:rPr>
                <w:sz w:val="24"/>
                <w:szCs w:val="24"/>
              </w:rPr>
              <w:lastRenderedPageBreak/>
              <w:t>инженерные изыскания</w:t>
            </w:r>
          </w:p>
        </w:tc>
        <w:tc>
          <w:tcPr>
            <w:tcW w:w="6205" w:type="dxa"/>
          </w:tcPr>
          <w:p w14:paraId="5014EDFC" w14:textId="77777777" w:rsidR="00930BDA" w:rsidRPr="00AF4D9D" w:rsidRDefault="00930BDA" w:rsidP="002150CC">
            <w:pPr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lastRenderedPageBreak/>
              <w:t>СП РК 1.02-105-2014 Инженерные изыскания для строительства. Основные положения.</w:t>
            </w:r>
          </w:p>
          <w:p w14:paraId="4DFAC11A" w14:textId="77777777" w:rsidR="00930BDA" w:rsidRPr="00AF4D9D" w:rsidRDefault="00930BDA" w:rsidP="002150CC">
            <w:pPr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СП РК 1.02-102-2014 Инженерно-геологические изыскания для строительства.</w:t>
            </w:r>
          </w:p>
          <w:p w14:paraId="3450B4A9" w14:textId="4485FAC4" w:rsidR="004B58A4" w:rsidRPr="00AF4D9D" w:rsidRDefault="004B58A4" w:rsidP="004B58A4">
            <w:pPr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СН РК 3.04-03-2023 Основания гидротехнических сооружений.</w:t>
            </w:r>
          </w:p>
          <w:p w14:paraId="172F7A15" w14:textId="7B76783D" w:rsidR="004B58A4" w:rsidRPr="00AF4D9D" w:rsidRDefault="004B58A4" w:rsidP="004B58A4">
            <w:pPr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lastRenderedPageBreak/>
              <w:t>СП РК 3.04-103-2014 Основания гидротехнических сооружений.</w:t>
            </w:r>
          </w:p>
          <w:p w14:paraId="27CED325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Иные законодательные и нормативные акты Республики Казахстан, регулирующие деятельность в области производства инженерных изысканий для строительства.</w:t>
            </w:r>
          </w:p>
        </w:tc>
      </w:tr>
      <w:tr w:rsidR="00930BDA" w:rsidRPr="00AF4D9D" w14:paraId="180B4889" w14:textId="77777777" w:rsidTr="002150CC">
        <w:trPr>
          <w:jc w:val="center"/>
        </w:trPr>
        <w:tc>
          <w:tcPr>
            <w:tcW w:w="601" w:type="dxa"/>
          </w:tcPr>
          <w:p w14:paraId="09C9F088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231D584A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Данные о границах и площадях изысканий</w:t>
            </w:r>
          </w:p>
        </w:tc>
        <w:tc>
          <w:tcPr>
            <w:tcW w:w="6205" w:type="dxa"/>
          </w:tcPr>
          <w:p w14:paraId="63859E00" w14:textId="08BC17FE" w:rsidR="00930BDA" w:rsidRPr="00AF4D9D" w:rsidRDefault="00930BDA" w:rsidP="00513E9E">
            <w:pPr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Границы участка и проектируемых сооружений принять в соответствии со схемой в настоящем техническом задании.</w:t>
            </w:r>
          </w:p>
        </w:tc>
      </w:tr>
      <w:tr w:rsidR="00930BDA" w:rsidRPr="00AF4D9D" w14:paraId="3CBE6B3B" w14:textId="77777777" w:rsidTr="002150CC">
        <w:trPr>
          <w:jc w:val="center"/>
        </w:trPr>
        <w:tc>
          <w:tcPr>
            <w:tcW w:w="601" w:type="dxa"/>
          </w:tcPr>
          <w:p w14:paraId="03EA5DC8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511C6300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Требования к изысканиям</w:t>
            </w:r>
          </w:p>
        </w:tc>
        <w:tc>
          <w:tcPr>
            <w:tcW w:w="6205" w:type="dxa"/>
          </w:tcPr>
          <w:p w14:paraId="2B329A1A" w14:textId="0FA7693B" w:rsidR="00354063" w:rsidRPr="00AF4D9D" w:rsidRDefault="00930BDA" w:rsidP="00354063">
            <w:pPr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szCs w:val="24"/>
              </w:rPr>
              <w:t>В составе инженерно-геологических изыскания выполнить сбор и обработку материалов изысканий и исследований прошлых лет; проходку горных выработок</w:t>
            </w:r>
            <w:r w:rsidR="004B58A4" w:rsidRPr="00AF4D9D">
              <w:rPr>
                <w:szCs w:val="24"/>
              </w:rPr>
              <w:t xml:space="preserve"> (</w:t>
            </w:r>
            <w:proofErr w:type="spellStart"/>
            <w:r w:rsidR="004B58A4" w:rsidRPr="00AF4D9D">
              <w:rPr>
                <w:szCs w:val="24"/>
              </w:rPr>
              <w:t>ск</w:t>
            </w:r>
            <w:proofErr w:type="spellEnd"/>
            <w:r w:rsidR="007317FB" w:rsidRPr="00AF4D9D">
              <w:rPr>
                <w:szCs w:val="24"/>
                <w:lang w:val="kk-KZ"/>
              </w:rPr>
              <w:t>в</w:t>
            </w:r>
            <w:proofErr w:type="spellStart"/>
            <w:r w:rsidR="004B58A4" w:rsidRPr="00AF4D9D">
              <w:rPr>
                <w:szCs w:val="24"/>
              </w:rPr>
              <w:t>ажины</w:t>
            </w:r>
            <w:proofErr w:type="spellEnd"/>
            <w:r w:rsidR="004B58A4" w:rsidRPr="00AF4D9D">
              <w:rPr>
                <w:szCs w:val="24"/>
              </w:rPr>
              <w:t>)</w:t>
            </w:r>
            <w:r w:rsidRPr="00AF4D9D">
              <w:rPr>
                <w:szCs w:val="24"/>
              </w:rPr>
              <w:t>; лабораторные исследования грунтов, подземных и поверхностных вод; уточнение сейсмичности отдельных</w:t>
            </w:r>
            <w:r w:rsidR="00354063" w:rsidRPr="00AF4D9D">
              <w:rPr>
                <w:szCs w:val="24"/>
              </w:rPr>
              <w:t xml:space="preserve"> площадок территории; камеральную обработку материалов и составление технического отчета.</w:t>
            </w:r>
            <w:r w:rsidR="00354063" w:rsidRPr="00AF4D9D">
              <w:rPr>
                <w:rFonts w:eastAsia="Times New Roman"/>
                <w:szCs w:val="24"/>
                <w:lang w:eastAsia="ru-RU"/>
              </w:rPr>
              <w:t xml:space="preserve"> </w:t>
            </w:r>
          </w:p>
          <w:p w14:paraId="5A011B55" w14:textId="04B259F0" w:rsidR="00354063" w:rsidRPr="00AF4D9D" w:rsidRDefault="00354063" w:rsidP="00354063">
            <w:pPr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>Лабораторные испытания грунтов выполнить в объеме, достаточном для определения физических, прочностных и деформационных характеристик грунтов в соответствии с требованиями действующих нормативных документов Республики Казахстан, включая:</w:t>
            </w:r>
          </w:p>
          <w:p w14:paraId="77827B98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влажность; </w:t>
            </w:r>
          </w:p>
          <w:p w14:paraId="63CC6FC0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плотность; </w:t>
            </w:r>
          </w:p>
          <w:p w14:paraId="34E80A91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гранулометрический состав; </w:t>
            </w:r>
          </w:p>
          <w:p w14:paraId="44EA3325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пределы пластичности; </w:t>
            </w:r>
          </w:p>
          <w:p w14:paraId="67B8DD71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коэффициент пористости; </w:t>
            </w:r>
          </w:p>
          <w:p w14:paraId="3A14316F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модуль деформации; </w:t>
            </w:r>
          </w:p>
          <w:p w14:paraId="33B9530E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угол внутреннего трения; </w:t>
            </w:r>
          </w:p>
          <w:p w14:paraId="67B410DB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удельное сцепление; </w:t>
            </w:r>
          </w:p>
          <w:p w14:paraId="01F79A6C" w14:textId="77777777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 xml:space="preserve">компрессионные испытания; </w:t>
            </w:r>
          </w:p>
          <w:p w14:paraId="12EBD430" w14:textId="04137B8B" w:rsidR="00354063" w:rsidRPr="00AF4D9D" w:rsidRDefault="00354063" w:rsidP="00354063">
            <w:pPr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szCs w:val="24"/>
                <w:lang w:eastAsia="ru-RU"/>
              </w:rPr>
              <w:t>коэффициент фильтрации.</w:t>
            </w:r>
          </w:p>
          <w:p w14:paraId="48CD4C1C" w14:textId="77777777" w:rsidR="00EB7A31" w:rsidRPr="00AF4D9D" w:rsidRDefault="00EB7A31" w:rsidP="00EB7A31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AF4D9D">
              <w:rPr>
                <w:rFonts w:eastAsia="Times New Roman"/>
                <w:b/>
                <w:bCs/>
                <w:szCs w:val="24"/>
                <w:lang w:eastAsia="ru-RU"/>
              </w:rPr>
              <w:t>Полевые штамповые испытания грунтов</w:t>
            </w:r>
          </w:p>
          <w:p w14:paraId="06EDBD12" w14:textId="77777777" w:rsidR="00EB7A31" w:rsidRPr="00EA1282" w:rsidRDefault="00EB7A31" w:rsidP="00EB7A31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В составе инженерно-геологических изысканий выполнить полевые штамповые испытания грунтов в инженерно-геологических выработках, расположенных в зоне размещения подкрановых путей проектируемого причала.</w:t>
            </w:r>
          </w:p>
          <w:p w14:paraId="7D0570D4" w14:textId="77777777" w:rsidR="00AF4D9D" w:rsidRPr="00EA1282" w:rsidRDefault="00AF4D9D" w:rsidP="00AF4D9D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6 полевых штамповых испытаний, в том числе:</w:t>
            </w:r>
          </w:p>
          <w:p w14:paraId="5D43AED0" w14:textId="77777777" w:rsidR="00AF4D9D" w:rsidRPr="00EA1282" w:rsidRDefault="00AF4D9D" w:rsidP="00AF4D9D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4 испытания — в инженерно-геологических выработках, расположенных в зоне размещения подкрановых путей проектируемого причала;</w:t>
            </w:r>
          </w:p>
          <w:p w14:paraId="72F3E06C" w14:textId="089646B8" w:rsidR="00AF4D9D" w:rsidRPr="00EA1282" w:rsidRDefault="00AF4D9D" w:rsidP="00AF4D9D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lastRenderedPageBreak/>
              <w:t>2 испытания — в инженерно-геологических выработках, расположенных в пределах контейнерной площадки.</w:t>
            </w:r>
          </w:p>
          <w:p w14:paraId="2FFEE982" w14:textId="77777777" w:rsidR="00EB7A31" w:rsidRPr="00EA1282" w:rsidRDefault="00EB7A31" w:rsidP="00EB7A31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Испытания выполнять после вскрытия расчетных слоев грунтов. Глубины проведения испытаний определять по результатам бурения с учетом инженерно-геологического строения площадки и проектных нагрузок от подкрановых путей козлового контейнерного крана и железнодорожных путей.</w:t>
            </w:r>
          </w:p>
          <w:p w14:paraId="6150E4A2" w14:textId="77777777" w:rsidR="00EB7A31" w:rsidRPr="00EA1282" w:rsidRDefault="00EB7A31" w:rsidP="00EB7A31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Полевые штамповые испытания выполнять в соответствии с требованиями СТ РК ГОСТ 20276-2022 «Грунты. Методы полевого определения характеристик прочности и деформируемости».</w:t>
            </w:r>
          </w:p>
          <w:p w14:paraId="776014D5" w14:textId="77777777" w:rsidR="00EB7A31" w:rsidRPr="00EA1282" w:rsidRDefault="00EB7A31" w:rsidP="00EB7A31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По результатам испытаний определить деформационные характеристики грунтов, необходимые для проектирования подкрановых путей, железнодорожной инфраструктуры и других сооружений терминала.</w:t>
            </w:r>
          </w:p>
          <w:p w14:paraId="3C0C247E" w14:textId="77777777" w:rsidR="00EB7A31" w:rsidRPr="00EA1282" w:rsidRDefault="00EB7A31" w:rsidP="00EB7A31">
            <w:pPr>
              <w:spacing w:before="100" w:beforeAutospacing="1" w:after="100" w:afterAutospacing="1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В состав технического отчета дополнительно включить:</w:t>
            </w:r>
          </w:p>
          <w:p w14:paraId="38E0CC04" w14:textId="77777777" w:rsidR="00EB7A31" w:rsidRPr="00EA1282" w:rsidRDefault="00EB7A31" w:rsidP="00EB7A31">
            <w:pPr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журналы полевых штамповых испытаний;</w:t>
            </w:r>
          </w:p>
          <w:p w14:paraId="22FF91EB" w14:textId="77777777" w:rsidR="00EB7A31" w:rsidRPr="00EA1282" w:rsidRDefault="00EB7A31" w:rsidP="00EB7A31">
            <w:pPr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графики зависимости «нагрузка – осадка»;</w:t>
            </w:r>
          </w:p>
          <w:p w14:paraId="418D9D64" w14:textId="77777777" w:rsidR="00EB7A31" w:rsidRPr="00EA1282" w:rsidRDefault="00EB7A31" w:rsidP="00EB7A31">
            <w:pPr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расчет деформационных характеристик грунтов (включая модуль деформации);</w:t>
            </w:r>
          </w:p>
          <w:p w14:paraId="70DBE7EE" w14:textId="77777777" w:rsidR="00EB7A31" w:rsidRPr="00EA1282" w:rsidRDefault="00EB7A31" w:rsidP="00EB7A31">
            <w:pPr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eastAsia="Times New Roman"/>
                <w:szCs w:val="24"/>
                <w:lang w:eastAsia="ru-RU"/>
              </w:rPr>
            </w:pPr>
            <w:r w:rsidRPr="00EA1282">
              <w:rPr>
                <w:rFonts w:eastAsia="Times New Roman"/>
                <w:szCs w:val="24"/>
                <w:lang w:eastAsia="ru-RU"/>
              </w:rPr>
              <w:t>заключение по результатам испытаний.</w:t>
            </w:r>
          </w:p>
          <w:p w14:paraId="4ECAE9FC" w14:textId="638A6E13" w:rsidR="000F1E63" w:rsidRPr="00AF4D9D" w:rsidRDefault="000F1E63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При вскрытии скальных грунтов выполнить описание их литологического состава, степени </w:t>
            </w:r>
            <w:proofErr w:type="spellStart"/>
            <w:r w:rsidRPr="00AF4D9D">
              <w:rPr>
                <w:sz w:val="24"/>
                <w:szCs w:val="24"/>
              </w:rPr>
              <w:t>выветрелости</w:t>
            </w:r>
            <w:proofErr w:type="spellEnd"/>
            <w:r w:rsidRPr="00AF4D9D">
              <w:rPr>
                <w:sz w:val="24"/>
                <w:szCs w:val="24"/>
              </w:rPr>
              <w:t>, трещиноватости, определить процент выхода керна (Core Recovery), показатель качества скального массива (RQD), а также выполнить испытания образцов на предел прочности при одноосном сжатии (UCS).</w:t>
            </w:r>
          </w:p>
          <w:p w14:paraId="57748507" w14:textId="597F4502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В составе технического отчета по инженерно-геологическим изысканиям:</w:t>
            </w:r>
          </w:p>
          <w:p w14:paraId="2C204432" w14:textId="2AC2826A" w:rsidR="00930BDA" w:rsidRPr="00AF4D9D" w:rsidRDefault="00930BDA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>предоставить описание и фотографии кернов</w:t>
            </w:r>
            <w:r w:rsidR="0000458B" w:rsidRPr="00AF4D9D">
              <w:rPr>
                <w:sz w:val="24"/>
                <w:szCs w:val="24"/>
              </w:rPr>
              <w:t xml:space="preserve"> включая выход керна (%) и качество керна (где </w:t>
            </w:r>
            <w:r w:rsidR="0015362C" w:rsidRPr="00AF4D9D">
              <w:rPr>
                <w:sz w:val="24"/>
                <w:szCs w:val="24"/>
              </w:rPr>
              <w:t>обнаружатся</w:t>
            </w:r>
            <w:r w:rsidR="0000458B" w:rsidRPr="00AF4D9D">
              <w:rPr>
                <w:sz w:val="24"/>
                <w:szCs w:val="24"/>
              </w:rPr>
              <w:t xml:space="preserve"> скальные грунт</w:t>
            </w:r>
            <w:r w:rsidR="0015362C" w:rsidRPr="00AF4D9D">
              <w:rPr>
                <w:sz w:val="24"/>
                <w:szCs w:val="24"/>
              </w:rPr>
              <w:t>ы)</w:t>
            </w:r>
            <w:r w:rsidRPr="00AF4D9D">
              <w:rPr>
                <w:sz w:val="24"/>
                <w:szCs w:val="24"/>
              </w:rPr>
              <w:t>, получаемых при производстве буровых работ с привязкой к дате и месту (номер скважины, глубина извлечения) их извлечения;</w:t>
            </w:r>
          </w:p>
          <w:p w14:paraId="6CE50628" w14:textId="6B7C117F" w:rsidR="00930BDA" w:rsidRPr="00AF4D9D" w:rsidRDefault="00930BDA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>привести сводную таблицу физических, деформационных и прочностных свойств грунтов (нормативные и расчетные по двум группам предельных состояний значения</w:t>
            </w:r>
            <w:r w:rsidR="000F1E63" w:rsidRPr="00AF4D9D">
              <w:rPr>
                <w:sz w:val="24"/>
                <w:szCs w:val="24"/>
              </w:rPr>
              <w:t xml:space="preserve">). По результатам инженерно-геологических изысканий выделить инженерно-геологические элементы (ИГЭ), привести их описание, </w:t>
            </w:r>
            <w:r w:rsidR="000F1E63" w:rsidRPr="00AF4D9D">
              <w:rPr>
                <w:sz w:val="24"/>
                <w:szCs w:val="24"/>
              </w:rPr>
              <w:lastRenderedPageBreak/>
              <w:t>распространение и корреляцию между существующими и новыми скважинами.</w:t>
            </w:r>
            <w:r w:rsidRPr="00AF4D9D">
              <w:rPr>
                <w:sz w:val="24"/>
                <w:szCs w:val="24"/>
              </w:rPr>
              <w:t>);</w:t>
            </w:r>
          </w:p>
          <w:p w14:paraId="292A1E20" w14:textId="77777777" w:rsidR="00930BDA" w:rsidRPr="00AF4D9D" w:rsidRDefault="00930BDA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>привести данные по агрессивности и коррозионной активности поверхностных вод, подземных вод и грунтов к бетону, стали, свинцу, алюминию, а также их засоленности;</w:t>
            </w:r>
          </w:p>
          <w:p w14:paraId="61C407F4" w14:textId="4A00B0A3" w:rsidR="0015362C" w:rsidRPr="00AF4D9D" w:rsidRDefault="0015362C" w:rsidP="000F1E63">
            <w:pPr>
              <w:pStyle w:val="af4"/>
              <w:numPr>
                <w:ilvl w:val="0"/>
                <w:numId w:val="24"/>
              </w:numPr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Сульфатную агрессивность</w:t>
            </w:r>
          </w:p>
          <w:p w14:paraId="51E1E997" w14:textId="267496DD" w:rsidR="0015362C" w:rsidRPr="00AF4D9D" w:rsidRDefault="0015362C" w:rsidP="000F1E63">
            <w:pPr>
              <w:pStyle w:val="af4"/>
              <w:numPr>
                <w:ilvl w:val="0"/>
                <w:numId w:val="24"/>
              </w:numPr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рН</w:t>
            </w:r>
          </w:p>
          <w:p w14:paraId="17E6B698" w14:textId="77777777" w:rsidR="000F1E63" w:rsidRPr="00AF4D9D" w:rsidRDefault="0015362C" w:rsidP="000F1E63">
            <w:pPr>
              <w:pStyle w:val="af4"/>
              <w:numPr>
                <w:ilvl w:val="0"/>
                <w:numId w:val="24"/>
              </w:numPr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хлориды</w:t>
            </w:r>
          </w:p>
          <w:p w14:paraId="08D71EF0" w14:textId="0FC1C672" w:rsidR="000F1E63" w:rsidRPr="00AF4D9D" w:rsidRDefault="000F1E63" w:rsidP="000F1E63">
            <w:pPr>
              <w:pStyle w:val="af4"/>
              <w:numPr>
                <w:ilvl w:val="0"/>
                <w:numId w:val="24"/>
              </w:numPr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общую минерализацию воды;</w:t>
            </w:r>
          </w:p>
          <w:p w14:paraId="3FCA91DD" w14:textId="30A22E7F" w:rsidR="000F1E63" w:rsidRPr="00AF4D9D" w:rsidRDefault="000F1E63" w:rsidP="000F1E63">
            <w:pPr>
              <w:pStyle w:val="af4"/>
              <w:numPr>
                <w:ilvl w:val="0"/>
                <w:numId w:val="24"/>
              </w:numPr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удельное электрическое сопротивление грунтов </w:t>
            </w:r>
          </w:p>
          <w:p w14:paraId="4FD27330" w14:textId="77777777" w:rsidR="00930BDA" w:rsidRPr="00AF4D9D" w:rsidRDefault="00930BDA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>установить соответствие получаемых данных с материалами изысканий прошлых лет;</w:t>
            </w:r>
          </w:p>
          <w:p w14:paraId="5799CFCE" w14:textId="77777777" w:rsidR="00930BDA" w:rsidRPr="00AF4D9D" w:rsidRDefault="00930BDA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>определить сейсмичность площадки строительства с учетом свойств грунтов;</w:t>
            </w:r>
          </w:p>
          <w:p w14:paraId="1B4C9B51" w14:textId="77777777" w:rsidR="000F1E63" w:rsidRPr="00AF4D9D" w:rsidRDefault="00930BDA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 xml:space="preserve">определить группы грунтов для выделенных инженерно-геологических элементов: по трудности разработки (ЭСН РК 8.04-01-2015 Раздел 1. Работы строительные земляные), по </w:t>
            </w:r>
            <w:proofErr w:type="spellStart"/>
            <w:r w:rsidRPr="00AF4D9D">
              <w:rPr>
                <w:sz w:val="24"/>
                <w:szCs w:val="24"/>
              </w:rPr>
              <w:t>буримости</w:t>
            </w:r>
            <w:proofErr w:type="spellEnd"/>
            <w:r w:rsidRPr="00AF4D9D">
              <w:rPr>
                <w:sz w:val="24"/>
                <w:szCs w:val="24"/>
              </w:rPr>
              <w:t xml:space="preserve"> (ЭСН РК 8.04-01-2015 Раздел 4. Работы строительные по устройству скважин), для буровзрывных работ (ЭСН РК 8.04-01-2015 Раздел 3. Работы строительные буровзрывные)</w:t>
            </w:r>
            <w:r w:rsidR="004B58A4" w:rsidRPr="00AF4D9D">
              <w:rPr>
                <w:sz w:val="24"/>
                <w:szCs w:val="24"/>
              </w:rPr>
              <w:t>, при производстве морских дноуглубительных работ (ГЭСН 81-02-44 Сборник 44. Подводно-строительные (водолазные) работы)</w:t>
            </w:r>
            <w:r w:rsidR="000F1E63" w:rsidRPr="00AF4D9D">
              <w:rPr>
                <w:sz w:val="24"/>
                <w:szCs w:val="24"/>
              </w:rPr>
              <w:t>;</w:t>
            </w:r>
          </w:p>
          <w:p w14:paraId="5F3A454E" w14:textId="77777777" w:rsidR="00930BDA" w:rsidRPr="00AF4D9D" w:rsidRDefault="000F1E63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Определить глубину залегания несущих грунтов, пригодных для устройства свайных фундаментов, а также глубину распространения слабых и сжимаемых грунтов.</w:t>
            </w:r>
          </w:p>
          <w:p w14:paraId="42C5E3BC" w14:textId="4CE66264" w:rsidR="000F1E63" w:rsidRPr="00AF4D9D" w:rsidRDefault="000F1E63" w:rsidP="002150CC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Дать рекомендации по проектированию свайных фундаментов, включая рекомендуемые отметки опирания свай, возможные сложности при погружении свай и необходимость применения специальных технологий устройства свай</w:t>
            </w:r>
            <w:r w:rsidR="00206482" w:rsidRPr="00AF4D9D">
              <w:rPr>
                <w:sz w:val="24"/>
                <w:szCs w:val="24"/>
              </w:rPr>
              <w:t>.</w:t>
            </w:r>
          </w:p>
        </w:tc>
      </w:tr>
      <w:tr w:rsidR="00930BDA" w:rsidRPr="00AF4D9D" w14:paraId="3379DF8D" w14:textId="77777777" w:rsidTr="002150CC">
        <w:trPr>
          <w:jc w:val="center"/>
        </w:trPr>
        <w:tc>
          <w:tcPr>
            <w:tcW w:w="601" w:type="dxa"/>
          </w:tcPr>
          <w:p w14:paraId="7024784B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4227C87C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Сведения о принятой системе координат и высот</w:t>
            </w:r>
          </w:p>
        </w:tc>
        <w:tc>
          <w:tcPr>
            <w:tcW w:w="6205" w:type="dxa"/>
          </w:tcPr>
          <w:p w14:paraId="0B4324FA" w14:textId="53E038B7" w:rsidR="00930BDA" w:rsidRPr="00AF4D9D" w:rsidRDefault="00930BDA" w:rsidP="00513E9E">
            <w:pPr>
              <w:tabs>
                <w:tab w:val="left" w:pos="282"/>
              </w:tabs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Система координат – условная (согласно ранее выполненным изысканиям).</w:t>
            </w:r>
          </w:p>
          <w:p w14:paraId="29EE3BD3" w14:textId="1953DE1E" w:rsidR="00930BDA" w:rsidRPr="00AF4D9D" w:rsidRDefault="00930BDA" w:rsidP="00513E9E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Система высот – Балтийская</w:t>
            </w:r>
            <w:r w:rsidR="00513E9E" w:rsidRPr="00AF4D9D">
              <w:rPr>
                <w:sz w:val="24"/>
                <w:szCs w:val="24"/>
              </w:rPr>
              <w:t xml:space="preserve"> БС-77</w:t>
            </w:r>
            <w:r w:rsidRPr="00AF4D9D">
              <w:rPr>
                <w:sz w:val="24"/>
                <w:szCs w:val="24"/>
              </w:rPr>
              <w:t>.</w:t>
            </w:r>
          </w:p>
        </w:tc>
      </w:tr>
      <w:tr w:rsidR="00930BDA" w:rsidRPr="00AF4D9D" w14:paraId="782BBCA7" w14:textId="77777777" w:rsidTr="002150CC">
        <w:trPr>
          <w:jc w:val="center"/>
        </w:trPr>
        <w:tc>
          <w:tcPr>
            <w:tcW w:w="601" w:type="dxa"/>
          </w:tcPr>
          <w:p w14:paraId="6581EC27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444D7C65" w14:textId="77777777" w:rsidR="00930BDA" w:rsidRPr="00AF4D9D" w:rsidRDefault="00930BD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Сведения о ранее выполненных инженерных изысканиях</w:t>
            </w:r>
          </w:p>
        </w:tc>
        <w:tc>
          <w:tcPr>
            <w:tcW w:w="6205" w:type="dxa"/>
          </w:tcPr>
          <w:p w14:paraId="6BA9FB91" w14:textId="77777777" w:rsidR="00930BDA" w:rsidRPr="00AF4D9D" w:rsidRDefault="00930BDA" w:rsidP="00513E9E">
            <w:pPr>
              <w:tabs>
                <w:tab w:val="left" w:pos="282"/>
              </w:tabs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Ранее выполненные инженерные изыскания на территории объекта:</w:t>
            </w:r>
          </w:p>
          <w:p w14:paraId="154FA443" w14:textId="77777777" w:rsidR="00930BDA" w:rsidRPr="00AF4D9D" w:rsidRDefault="00930BDA" w:rsidP="00513E9E">
            <w:pPr>
              <w:tabs>
                <w:tab w:val="left" w:pos="282"/>
              </w:tabs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-</w:t>
            </w:r>
            <w:r w:rsidRPr="00AF4D9D">
              <w:rPr>
                <w:szCs w:val="24"/>
              </w:rPr>
              <w:tab/>
              <w:t xml:space="preserve">Технический отчет «Инженерно-геологические изыскания. Объект: «Многофункциональный морской терминал «Саржа». Причал зернового терминала» </w:t>
            </w:r>
            <w:r w:rsidRPr="00AF4D9D">
              <w:rPr>
                <w:szCs w:val="24"/>
              </w:rPr>
              <w:lastRenderedPageBreak/>
              <w:t>(CGS/20-05, ТОО «Caspian Geo Services Ltd», Актау, 2020 г.).</w:t>
            </w:r>
          </w:p>
          <w:p w14:paraId="74B2531F" w14:textId="5A8E7B0C" w:rsidR="0015362C" w:rsidRPr="00AF4D9D" w:rsidRDefault="00A66A89" w:rsidP="00513E9E">
            <w:pPr>
              <w:tabs>
                <w:tab w:val="left" w:pos="282"/>
              </w:tabs>
              <w:spacing w:after="120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-</w:t>
            </w:r>
            <w:r w:rsidRPr="00AF4D9D">
              <w:rPr>
                <w:szCs w:val="24"/>
              </w:rPr>
              <w:tab/>
              <w:t>Технический отчет «Инженерно-геологические изыскания. Объект: «Многофункциональный морской терминал «Саржа». Универсальный грузовой терминала» (CGS/21-06, ТОО «Caspian Geo Services Ltd», Актау, 2021 г.).</w:t>
            </w:r>
          </w:p>
        </w:tc>
      </w:tr>
      <w:tr w:rsidR="00930BDA" w:rsidRPr="00AF4D9D" w14:paraId="24069EF2" w14:textId="77777777" w:rsidTr="002150CC">
        <w:trPr>
          <w:jc w:val="center"/>
        </w:trPr>
        <w:tc>
          <w:tcPr>
            <w:tcW w:w="601" w:type="dxa"/>
          </w:tcPr>
          <w:p w14:paraId="40F13E31" w14:textId="77777777" w:rsidR="00930BDA" w:rsidRPr="00AF4D9D" w:rsidRDefault="00930BD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01EBAA75" w14:textId="4D3C79C3" w:rsidR="00930BDA" w:rsidRPr="00AF4D9D" w:rsidRDefault="00A67D4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Параметры выполнения инженерно-геологических изысканий, включая количество скважин, координаты их расположения и глубины бурения.</w:t>
            </w:r>
          </w:p>
        </w:tc>
        <w:tc>
          <w:tcPr>
            <w:tcW w:w="6205" w:type="dxa"/>
          </w:tcPr>
          <w:p w14:paraId="0BD6A260" w14:textId="77777777" w:rsidR="00A67D4A" w:rsidRPr="00AF4D9D" w:rsidRDefault="00A67D4A" w:rsidP="00A67D4A">
            <w:pPr>
              <w:spacing w:after="160" w:line="259" w:lineRule="auto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Точки выполнения инженерно-геологических изысканий (включая координаты и проектные глубины бурения/зондирования), предварительно определенные Заказчиком, подлежат обязательному согласованию с Подрядчиком до начала выполнения полевых работ.</w:t>
            </w:r>
          </w:p>
          <w:p w14:paraId="67379183" w14:textId="77777777" w:rsidR="00A67D4A" w:rsidRPr="00AF4D9D" w:rsidRDefault="00A67D4A" w:rsidP="00A67D4A">
            <w:pPr>
              <w:spacing w:after="160" w:line="259" w:lineRule="auto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Подрядчик обязан провести анализ предоставленных исходных данных и, при необходимости, направить Заказчику обоснованные предложения по корректировке расположения точек и/или глубин с учетом инженерно-геологических условий, требований нормативной документации и применяемых методов исследований.</w:t>
            </w:r>
          </w:p>
          <w:p w14:paraId="1CEBABED" w14:textId="77777777" w:rsidR="00930BDA" w:rsidRPr="00AF4D9D" w:rsidRDefault="00A67D4A" w:rsidP="00A67D4A">
            <w:pPr>
              <w:spacing w:after="160" w:line="259" w:lineRule="auto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Окончательное расположение точек изысканий, их координаты и глубины подлежат утверждению Сторонами в письменной форме (в том числе в виде согласованной схемы/плана) и являются обязательными для исполнения при производстве работ.</w:t>
            </w:r>
          </w:p>
          <w:p w14:paraId="00A2D47D" w14:textId="3A345C39" w:rsidR="000450E9" w:rsidRPr="00AF4D9D" w:rsidRDefault="000450E9" w:rsidP="00A67D4A">
            <w:pPr>
              <w:spacing w:after="160" w:line="259" w:lineRule="auto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Подрядчик обязан выполнить привязку всех фактически пробуренных скважин с определением координат и высотных отметок устьев скважин и представить исполнительную схему их расположения.</w:t>
            </w:r>
          </w:p>
          <w:p w14:paraId="4EF4E51E" w14:textId="377C94BA" w:rsidR="00513E9E" w:rsidRPr="00AF4D9D" w:rsidRDefault="00513E9E" w:rsidP="00A67D4A">
            <w:pPr>
              <w:spacing w:after="160" w:line="259" w:lineRule="auto"/>
              <w:ind w:firstLine="0"/>
              <w:rPr>
                <w:szCs w:val="24"/>
              </w:rPr>
            </w:pPr>
            <w:r w:rsidRPr="00AF4D9D">
              <w:rPr>
                <w:szCs w:val="24"/>
              </w:rPr>
              <w:t>Подрядчик обязан без дополнительной оплаты устранить замечания Заказчика, проектной организации и экспертной организации, относящиеся к согласованному объему инженерных изысканий.</w:t>
            </w:r>
          </w:p>
        </w:tc>
      </w:tr>
      <w:tr w:rsidR="00A67D4A" w:rsidRPr="00AF4D9D" w14:paraId="1E496A02" w14:textId="77777777" w:rsidTr="002150CC">
        <w:trPr>
          <w:jc w:val="center"/>
        </w:trPr>
        <w:tc>
          <w:tcPr>
            <w:tcW w:w="601" w:type="dxa"/>
          </w:tcPr>
          <w:p w14:paraId="16D2EA91" w14:textId="77777777" w:rsidR="00A67D4A" w:rsidRPr="00AF4D9D" w:rsidRDefault="00A67D4A" w:rsidP="002150CC">
            <w:pPr>
              <w:pStyle w:val="af4"/>
              <w:numPr>
                <w:ilvl w:val="0"/>
                <w:numId w:val="14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14:paraId="347D69A2" w14:textId="10216DF7" w:rsidR="00A67D4A" w:rsidRPr="00AF4D9D" w:rsidRDefault="00A67D4A" w:rsidP="002150CC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Требования к составу, срокам, порядку и форме представления изыскательской продукции заказчику</w:t>
            </w:r>
          </w:p>
        </w:tc>
        <w:tc>
          <w:tcPr>
            <w:tcW w:w="6205" w:type="dxa"/>
          </w:tcPr>
          <w:p w14:paraId="376451CA" w14:textId="77777777" w:rsidR="00A67D4A" w:rsidRPr="00AF4D9D" w:rsidRDefault="00A67D4A" w:rsidP="00A67D4A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По результатам изысканий должен быть представлен технический отчет по каждому виду инженерных изысканий на русском языке в объеме и составе согласно требованиям действующих нормативных документов:</w:t>
            </w:r>
          </w:p>
          <w:p w14:paraId="1EA276A5" w14:textId="77777777" w:rsidR="00A67D4A" w:rsidRPr="00AF4D9D" w:rsidRDefault="00A67D4A" w:rsidP="00A67D4A">
            <w:pPr>
              <w:pStyle w:val="af4"/>
              <w:tabs>
                <w:tab w:val="left" w:pos="282"/>
              </w:tabs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>2 (два) бумажных оригинальных экземплярах по каждому виду инженерных изысканий;</w:t>
            </w:r>
          </w:p>
          <w:p w14:paraId="4DF06626" w14:textId="77777777" w:rsidR="00A67D4A" w:rsidRPr="00AF4D9D" w:rsidRDefault="00A67D4A" w:rsidP="00A67D4A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</w:t>
            </w:r>
            <w:r w:rsidRPr="00AF4D9D">
              <w:rPr>
                <w:sz w:val="24"/>
                <w:szCs w:val="24"/>
              </w:rPr>
              <w:tab/>
              <w:t xml:space="preserve">1 (одна) электронная копия в </w:t>
            </w:r>
            <w:proofErr w:type="spellStart"/>
            <w:r w:rsidRPr="00AF4D9D">
              <w:rPr>
                <w:sz w:val="24"/>
                <w:szCs w:val="24"/>
              </w:rPr>
              <w:t>нередактируемом</w:t>
            </w:r>
            <w:proofErr w:type="spellEnd"/>
            <w:r w:rsidRPr="00AF4D9D">
              <w:rPr>
                <w:sz w:val="24"/>
                <w:szCs w:val="24"/>
              </w:rPr>
              <w:t xml:space="preserve"> формате «</w:t>
            </w:r>
            <w:proofErr w:type="spellStart"/>
            <w:r w:rsidRPr="00AF4D9D">
              <w:rPr>
                <w:sz w:val="24"/>
                <w:szCs w:val="24"/>
              </w:rPr>
              <w:t>pdf</w:t>
            </w:r>
            <w:proofErr w:type="spellEnd"/>
            <w:r w:rsidRPr="00AF4D9D">
              <w:rPr>
                <w:sz w:val="24"/>
                <w:szCs w:val="24"/>
              </w:rPr>
              <w:t>» и редактируемых (исходных) форматах «</w:t>
            </w:r>
            <w:proofErr w:type="spellStart"/>
            <w:r w:rsidRPr="00AF4D9D">
              <w:rPr>
                <w:sz w:val="24"/>
                <w:szCs w:val="24"/>
              </w:rPr>
              <w:t>dwg</w:t>
            </w:r>
            <w:proofErr w:type="spellEnd"/>
            <w:r w:rsidRPr="00AF4D9D">
              <w:rPr>
                <w:sz w:val="24"/>
                <w:szCs w:val="24"/>
              </w:rPr>
              <w:t>», «</w:t>
            </w:r>
            <w:proofErr w:type="spellStart"/>
            <w:r w:rsidRPr="00AF4D9D">
              <w:rPr>
                <w:sz w:val="24"/>
                <w:szCs w:val="24"/>
              </w:rPr>
              <w:t>docx</w:t>
            </w:r>
            <w:proofErr w:type="spellEnd"/>
            <w:r w:rsidRPr="00AF4D9D">
              <w:rPr>
                <w:sz w:val="24"/>
                <w:szCs w:val="24"/>
              </w:rPr>
              <w:t>», «</w:t>
            </w:r>
            <w:proofErr w:type="spellStart"/>
            <w:r w:rsidRPr="00AF4D9D">
              <w:rPr>
                <w:sz w:val="24"/>
                <w:szCs w:val="24"/>
              </w:rPr>
              <w:t>xlsx</w:t>
            </w:r>
            <w:proofErr w:type="spellEnd"/>
            <w:r w:rsidRPr="00AF4D9D">
              <w:rPr>
                <w:sz w:val="24"/>
                <w:szCs w:val="24"/>
              </w:rPr>
              <w:t>» и пр.</w:t>
            </w:r>
          </w:p>
          <w:p w14:paraId="3BE9BDD9" w14:textId="6A705022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фактические координаты и высотные отметки каждой скважины; </w:t>
            </w:r>
          </w:p>
          <w:p w14:paraId="112502BB" w14:textId="484AFD65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lastRenderedPageBreak/>
              <w:t xml:space="preserve">-  инженерно-геологические колонки; </w:t>
            </w:r>
          </w:p>
          <w:p w14:paraId="53E66BB1" w14:textId="2D2D9140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журналы бурения и полевых испытаний; </w:t>
            </w:r>
          </w:p>
          <w:p w14:paraId="49BE4223" w14:textId="1058C67B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инженерно-геологические разрезы по причалу и площадкам; </w:t>
            </w:r>
          </w:p>
          <w:p w14:paraId="22FC1494" w14:textId="31E1DD71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план распространения инженерно-геологических элементов; </w:t>
            </w:r>
          </w:p>
          <w:p w14:paraId="3BAE3FC4" w14:textId="2D3334E2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таблицы нормативных и расчетных характеристик; </w:t>
            </w:r>
          </w:p>
          <w:p w14:paraId="1A690355" w14:textId="5BD8F843" w:rsidR="000450E9" w:rsidRPr="00AF4D9D" w:rsidRDefault="000450E9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 ведомость результатов полевых исследований</w:t>
            </w:r>
          </w:p>
          <w:p w14:paraId="26D11F6A" w14:textId="7DB52335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протоколы лабораторных испытаний; </w:t>
            </w:r>
          </w:p>
          <w:p w14:paraId="3FAEFDD9" w14:textId="16E5F565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сертификаты аккредитации лаборатории; </w:t>
            </w:r>
          </w:p>
          <w:p w14:paraId="374D4D97" w14:textId="21C6F9C5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фотографии керна и ящиков с маркировкой; </w:t>
            </w:r>
          </w:p>
          <w:p w14:paraId="2D6CF9D9" w14:textId="77777777" w:rsidR="000450E9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  рекомендации по подготовке основания жестких покрытий;</w:t>
            </w:r>
          </w:p>
          <w:p w14:paraId="2C7A7C49" w14:textId="5A348396" w:rsidR="00513E9E" w:rsidRPr="00AF4D9D" w:rsidRDefault="000450E9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</w:t>
            </w:r>
            <w:r w:rsidR="00513E9E" w:rsidRPr="00AF4D9D">
              <w:rPr>
                <w:sz w:val="24"/>
                <w:szCs w:val="24"/>
              </w:rPr>
              <w:t xml:space="preserve"> </w:t>
            </w:r>
            <w:r w:rsidRPr="00AF4D9D">
              <w:rPr>
                <w:sz w:val="24"/>
                <w:szCs w:val="24"/>
              </w:rPr>
              <w:t>рекомендации по проектированию свайных фундаментов гидротехнических сооружений</w:t>
            </w:r>
          </w:p>
          <w:p w14:paraId="71FEC1FA" w14:textId="5CD89106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 оценку засоленности, агрессивности и коррозионной активности; </w:t>
            </w:r>
          </w:p>
          <w:p w14:paraId="0E91BCED" w14:textId="77777777" w:rsidR="00513E9E" w:rsidRPr="00AF4D9D" w:rsidRDefault="00513E9E" w:rsidP="00513E9E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  электронную ведомость всех исходных и расчетных данных.</w:t>
            </w:r>
          </w:p>
          <w:p w14:paraId="21580ACF" w14:textId="24990778" w:rsidR="000450E9" w:rsidRPr="00AF4D9D" w:rsidRDefault="000450E9" w:rsidP="000450E9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 каталог инженерно-геологических элементов;</w:t>
            </w:r>
          </w:p>
          <w:p w14:paraId="49A375E0" w14:textId="2D5557BD" w:rsidR="000450E9" w:rsidRPr="00EA1282" w:rsidRDefault="000450E9" w:rsidP="000450E9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- </w:t>
            </w:r>
            <w:r w:rsidRPr="00EA1282">
              <w:rPr>
                <w:sz w:val="24"/>
                <w:szCs w:val="24"/>
              </w:rPr>
              <w:t>журналы отбора проб грунта и воды;</w:t>
            </w:r>
          </w:p>
          <w:p w14:paraId="0BC488A4" w14:textId="2B2BC988" w:rsidR="00EB7A31" w:rsidRPr="00EA1282" w:rsidRDefault="00EB7A31" w:rsidP="000450E9">
            <w:pPr>
              <w:pStyle w:val="af4"/>
              <w:spacing w:after="120"/>
              <w:rPr>
                <w:sz w:val="24"/>
                <w:szCs w:val="24"/>
              </w:rPr>
            </w:pPr>
            <w:r w:rsidRPr="00EA1282">
              <w:rPr>
                <w:sz w:val="24"/>
                <w:szCs w:val="24"/>
              </w:rPr>
              <w:t>- протоколы (журналы) полевых штамповых испытаний с графиками зависимости «нагрузка – осадка» и расчетом модуля деформации грунтов.</w:t>
            </w:r>
          </w:p>
          <w:p w14:paraId="4A4A4517" w14:textId="15ABA444" w:rsidR="000450E9" w:rsidRPr="00AF4D9D" w:rsidRDefault="000450E9" w:rsidP="000450E9">
            <w:pPr>
              <w:pStyle w:val="af4"/>
              <w:spacing w:after="120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- исполнительную схему расположения фактически выполненных скважин</w:t>
            </w:r>
          </w:p>
        </w:tc>
      </w:tr>
    </w:tbl>
    <w:p w14:paraId="5C55CE23" w14:textId="0910BB8C" w:rsidR="00B216EF" w:rsidRPr="00AF4D9D" w:rsidRDefault="00B216EF" w:rsidP="004077D2">
      <w:pPr>
        <w:rPr>
          <w:szCs w:val="24"/>
        </w:rPr>
      </w:pPr>
    </w:p>
    <w:p w14:paraId="3A2A449B" w14:textId="0A88836B" w:rsidR="00930BDA" w:rsidRPr="00AF4D9D" w:rsidRDefault="00930BDA" w:rsidP="00930BDA">
      <w:pPr>
        <w:rPr>
          <w:b/>
          <w:bCs/>
          <w:szCs w:val="24"/>
        </w:rPr>
      </w:pPr>
      <w:r w:rsidRPr="00AF4D9D">
        <w:rPr>
          <w:b/>
          <w:bCs/>
          <w:szCs w:val="24"/>
        </w:rPr>
        <w:t>Таблица 1 – Предварительные характеристики объектов</w:t>
      </w:r>
      <w:r w:rsidR="00C37637" w:rsidRPr="00AF4D9D">
        <w:rPr>
          <w:b/>
          <w:bCs/>
          <w:szCs w:val="24"/>
        </w:rPr>
        <w:t>.</w:t>
      </w:r>
    </w:p>
    <w:p w14:paraId="42D25868" w14:textId="77777777" w:rsidR="00EB7A31" w:rsidRPr="00AF4D9D" w:rsidRDefault="00EB7A31" w:rsidP="00930BDA">
      <w:pPr>
        <w:rPr>
          <w:b/>
          <w:bCs/>
          <w:szCs w:val="24"/>
        </w:rPr>
      </w:pPr>
    </w:p>
    <w:p w14:paraId="11E69A4B" w14:textId="77777777" w:rsidR="00AA6EFC" w:rsidRPr="00AF4D9D" w:rsidRDefault="00AA6EFC" w:rsidP="00930BDA">
      <w:pPr>
        <w:rPr>
          <w:b/>
          <w:bCs/>
          <w:szCs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7"/>
        <w:gridCol w:w="1550"/>
        <w:gridCol w:w="1008"/>
        <w:gridCol w:w="1306"/>
        <w:gridCol w:w="1763"/>
        <w:gridCol w:w="1306"/>
        <w:gridCol w:w="1995"/>
      </w:tblGrid>
      <w:tr w:rsidR="00EB7A31" w:rsidRPr="00AF4D9D" w14:paraId="3BA07A36" w14:textId="15223CB3" w:rsidTr="00EA1282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444B6" w14:textId="77777777" w:rsidR="00EB7A31" w:rsidRPr="00AF4D9D" w:rsidRDefault="00EB7A31" w:rsidP="002150CC">
            <w:pPr>
              <w:pStyle w:val="af4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CE544" w14:textId="77777777" w:rsidR="00EB7A31" w:rsidRPr="00AF4D9D" w:rsidRDefault="00EB7A31" w:rsidP="002150CC">
            <w:pPr>
              <w:pStyle w:val="af4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31CD" w14:textId="5B8AB529" w:rsidR="00EB7A31" w:rsidRPr="00AF4D9D" w:rsidRDefault="00EB7A31" w:rsidP="002150CC">
            <w:pPr>
              <w:pStyle w:val="af4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Размеры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765FB" w14:textId="77777777" w:rsidR="00EB7A31" w:rsidRPr="00AF4D9D" w:rsidRDefault="00EB7A31" w:rsidP="002150CC">
            <w:pPr>
              <w:pStyle w:val="af4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Тип фундамента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0263A" w14:textId="72314D75" w:rsidR="00EB7A31" w:rsidRPr="00AF4D9D" w:rsidRDefault="00EB7A31" w:rsidP="002150CC">
            <w:pPr>
              <w:pStyle w:val="af4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Нагрузка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742F5" w14:textId="77777777" w:rsidR="00EB7A31" w:rsidRPr="00AF4D9D" w:rsidRDefault="00EB7A31" w:rsidP="002150CC">
            <w:pPr>
              <w:pStyle w:val="af4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Глубина залегания фундамента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7F4A09" w14:textId="7C53343C" w:rsidR="00EB7A31" w:rsidRPr="00AF4D9D" w:rsidRDefault="00334487" w:rsidP="002150CC">
            <w:pPr>
              <w:pStyle w:val="af4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Особенности</w:t>
            </w:r>
          </w:p>
        </w:tc>
      </w:tr>
      <w:tr w:rsidR="00EB7A31" w:rsidRPr="00AF4D9D" w14:paraId="36A4CE58" w14:textId="77481F25" w:rsidTr="00EA1282">
        <w:trPr>
          <w:trHeight w:val="73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24CF" w14:textId="2AD70841" w:rsidR="00EB7A31" w:rsidRPr="00AF4D9D" w:rsidRDefault="00EB7A31" w:rsidP="00A66A89">
            <w:pPr>
              <w:pStyle w:val="af4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1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7CD20" w14:textId="3C7245A8" w:rsidR="00EB7A31" w:rsidRPr="00AF4D9D" w:rsidRDefault="00EB7A31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rFonts w:eastAsia="Times New Roman"/>
                <w:b/>
                <w:bCs/>
                <w:sz w:val="24"/>
                <w:szCs w:val="24"/>
              </w:rPr>
              <w:t>Открытая площадка для хранения грузов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519BE" w14:textId="712AB2CC" w:rsidR="00EB7A31" w:rsidRPr="00AF4D9D" w:rsidRDefault="00EB7A31" w:rsidP="00A66A89">
            <w:pPr>
              <w:pStyle w:val="af4"/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AF4D9D">
              <w:rPr>
                <w:color w:val="EE0000"/>
                <w:sz w:val="24"/>
                <w:szCs w:val="24"/>
                <w:lang w:val="kk-KZ"/>
              </w:rPr>
              <w:t>1</w:t>
            </w:r>
            <w:r w:rsidR="00334487" w:rsidRPr="00AF4D9D">
              <w:rPr>
                <w:color w:val="EE0000"/>
                <w:sz w:val="24"/>
                <w:szCs w:val="24"/>
                <w:lang w:val="kk-KZ"/>
              </w:rPr>
              <w:t>56</w:t>
            </w:r>
            <w:r w:rsidRPr="00AF4D9D">
              <w:rPr>
                <w:color w:val="EE0000"/>
                <w:sz w:val="24"/>
                <w:szCs w:val="24"/>
                <w:lang w:val="kk-KZ"/>
              </w:rPr>
              <w:t>х1</w:t>
            </w:r>
            <w:r w:rsidR="00334487" w:rsidRPr="00AF4D9D">
              <w:rPr>
                <w:color w:val="EE0000"/>
                <w:sz w:val="24"/>
                <w:szCs w:val="24"/>
                <w:lang w:val="kk-KZ"/>
              </w:rPr>
              <w:t>67</w:t>
            </w:r>
            <w:r w:rsidRPr="00AF4D9D">
              <w:rPr>
                <w:color w:val="EE0000"/>
                <w:sz w:val="24"/>
                <w:szCs w:val="24"/>
                <w:lang w:val="en-US"/>
              </w:rPr>
              <w:t xml:space="preserve"> </w:t>
            </w:r>
            <w:r w:rsidRPr="00AF4D9D">
              <w:rPr>
                <w:color w:val="EE0000"/>
                <w:sz w:val="24"/>
                <w:szCs w:val="24"/>
                <w:lang w:val="kk-KZ"/>
              </w:rPr>
              <w:t>м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9750C" w14:textId="0F89BACE" w:rsidR="00EB7A31" w:rsidRPr="00AF4D9D" w:rsidRDefault="00EB7A31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Покрытие жесткого типа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C4432" w14:textId="3C8ECE6F" w:rsidR="00EB7A31" w:rsidRPr="00AF4D9D" w:rsidRDefault="00EB7A31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20 т/м²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10F4D" w14:textId="56901C54" w:rsidR="00EB7A31" w:rsidRPr="00AF4D9D" w:rsidRDefault="00EB7A31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 </w:t>
            </w:r>
            <w:r w:rsidRPr="00AF4D9D">
              <w:rPr>
                <w:color w:val="EE0000"/>
                <w:sz w:val="24"/>
                <w:szCs w:val="24"/>
              </w:rPr>
              <w:t xml:space="preserve"> -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DFD384" w14:textId="15A37B34" w:rsidR="00EB7A31" w:rsidRPr="00AF4D9D" w:rsidRDefault="00334487" w:rsidP="002150CC">
            <w:pPr>
              <w:pStyle w:val="af4"/>
              <w:spacing w:after="0" w:line="240" w:lineRule="auto"/>
              <w:rPr>
                <w:color w:val="EE0000"/>
                <w:sz w:val="24"/>
                <w:szCs w:val="24"/>
              </w:rPr>
            </w:pPr>
            <w:r w:rsidRPr="00AF4D9D">
              <w:rPr>
                <w:color w:val="EE0000"/>
                <w:sz w:val="24"/>
                <w:szCs w:val="24"/>
              </w:rPr>
              <w:t>Эксплуатация специализированной перегрузочной техники</w:t>
            </w:r>
          </w:p>
        </w:tc>
      </w:tr>
      <w:tr w:rsidR="00EB7A31" w:rsidRPr="00AF4D9D" w14:paraId="49D4A828" w14:textId="39C23935" w:rsidTr="00EA1282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E9D9" w14:textId="2812DB78" w:rsidR="00EB7A31" w:rsidRPr="00AF4D9D" w:rsidRDefault="00EB7A31" w:rsidP="00A66A89">
            <w:pPr>
              <w:pStyle w:val="af4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4088B" w14:textId="09C72645" w:rsidR="00EB7A31" w:rsidRPr="00AF4D9D" w:rsidRDefault="00EB7A31" w:rsidP="002150CC">
            <w:pPr>
              <w:pStyle w:val="af4"/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AF4D9D">
              <w:rPr>
                <w:b/>
                <w:bCs/>
                <w:sz w:val="24"/>
                <w:szCs w:val="24"/>
              </w:rPr>
              <w:t>Причал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886C1" w14:textId="23AB0B3F" w:rsidR="00EB7A31" w:rsidRPr="00AF4D9D" w:rsidRDefault="00EB7A31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Длина 180 м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64DD0" w14:textId="45593E7D" w:rsidR="00EB7A31" w:rsidRPr="00AF4D9D" w:rsidRDefault="00EB7A31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>Свайный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40B23" w14:textId="4FC5FAD0" w:rsidR="00EB7A31" w:rsidRPr="00AF4D9D" w:rsidRDefault="00980605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color w:val="EE0000"/>
                <w:sz w:val="24"/>
                <w:szCs w:val="24"/>
              </w:rPr>
              <w:t>20 т/м² (равномерно распределенная эксплуатационная нагрузка на причал)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C311A" w14:textId="3EACE86B" w:rsidR="00EB7A31" w:rsidRPr="00AF4D9D" w:rsidRDefault="00EB7A31" w:rsidP="002150CC">
            <w:pPr>
              <w:pStyle w:val="af4"/>
              <w:spacing w:after="0" w:line="240" w:lineRule="auto"/>
              <w:rPr>
                <w:sz w:val="24"/>
                <w:szCs w:val="24"/>
              </w:rPr>
            </w:pPr>
            <w:r w:rsidRPr="00AF4D9D">
              <w:rPr>
                <w:sz w:val="24"/>
                <w:szCs w:val="24"/>
              </w:rPr>
              <w:t xml:space="preserve">Низ свай на </w:t>
            </w:r>
            <w:proofErr w:type="spellStart"/>
            <w:r w:rsidRPr="00AF4D9D">
              <w:rPr>
                <w:sz w:val="24"/>
                <w:szCs w:val="24"/>
              </w:rPr>
              <w:t>отм</w:t>
            </w:r>
            <w:proofErr w:type="spellEnd"/>
            <w:r w:rsidRPr="00AF4D9D">
              <w:rPr>
                <w:sz w:val="24"/>
                <w:szCs w:val="24"/>
              </w:rPr>
              <w:t>. -50,0 м БС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198051" w14:textId="329445DB" w:rsidR="00EB7A31" w:rsidRPr="00AF4D9D" w:rsidRDefault="00980605" w:rsidP="002150CC">
            <w:pPr>
              <w:pStyle w:val="af4"/>
              <w:spacing w:after="0" w:line="240" w:lineRule="auto"/>
              <w:rPr>
                <w:color w:val="EE0000"/>
                <w:sz w:val="24"/>
                <w:szCs w:val="24"/>
              </w:rPr>
            </w:pPr>
            <w:r w:rsidRPr="00AF4D9D">
              <w:rPr>
                <w:color w:val="EE0000"/>
                <w:sz w:val="24"/>
                <w:szCs w:val="24"/>
              </w:rPr>
              <w:t>Козловой контейнерный перегружатель (RMG) с пролетом около 30 м; два железнодорожных пути в зоне работы крана</w:t>
            </w:r>
          </w:p>
        </w:tc>
      </w:tr>
    </w:tbl>
    <w:p w14:paraId="532EC7CF" w14:textId="77777777" w:rsidR="00930BDA" w:rsidRPr="00AF4D9D" w:rsidRDefault="00930BDA" w:rsidP="004077D2">
      <w:pPr>
        <w:rPr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334487" w:rsidRPr="00AF4D9D" w14:paraId="2C9AB847" w14:textId="77777777" w:rsidTr="0033448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401A20" w14:textId="51044F64" w:rsidR="00334487" w:rsidRPr="00AF4D9D" w:rsidRDefault="00334487" w:rsidP="00334487">
            <w:pPr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A370A80" w14:textId="1CF7299E" w:rsidR="00334487" w:rsidRPr="00AF4D9D" w:rsidRDefault="00334487" w:rsidP="00334487">
            <w:pPr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</w:p>
        </w:tc>
      </w:tr>
      <w:tr w:rsidR="00334487" w:rsidRPr="00AF4D9D" w14:paraId="57B436E7" w14:textId="77777777" w:rsidTr="00334487">
        <w:trPr>
          <w:tblCellSpacing w:w="15" w:type="dxa"/>
        </w:trPr>
        <w:tc>
          <w:tcPr>
            <w:tcW w:w="0" w:type="auto"/>
            <w:vAlign w:val="center"/>
          </w:tcPr>
          <w:p w14:paraId="469C454C" w14:textId="50D451DD" w:rsidR="00334487" w:rsidRPr="00AF4D9D" w:rsidRDefault="00334487" w:rsidP="0033448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41B55B7" w14:textId="2D6683A0" w:rsidR="00334487" w:rsidRPr="00AF4D9D" w:rsidRDefault="00334487" w:rsidP="0033448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</w:tr>
      <w:tr w:rsidR="00334487" w:rsidRPr="00AF4D9D" w14:paraId="2847A445" w14:textId="77777777" w:rsidTr="00334487">
        <w:trPr>
          <w:tblCellSpacing w:w="15" w:type="dxa"/>
        </w:trPr>
        <w:tc>
          <w:tcPr>
            <w:tcW w:w="0" w:type="auto"/>
            <w:vAlign w:val="center"/>
          </w:tcPr>
          <w:p w14:paraId="37AB2BA3" w14:textId="72B9526F" w:rsidR="00334487" w:rsidRPr="00AF4D9D" w:rsidRDefault="00334487" w:rsidP="0033448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CB5DF63" w14:textId="7C5562B9" w:rsidR="00334487" w:rsidRPr="00AF4D9D" w:rsidRDefault="00334487" w:rsidP="0033448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22D410B1" w14:textId="77777777" w:rsidR="00206482" w:rsidRDefault="00206482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34203ECB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611F22F5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776FC038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237F9717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15B9DD4C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307FFB99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183E4F47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64AC3FDF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1560A7FC" w14:textId="77777777" w:rsid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36C81707" w14:textId="77777777" w:rsidR="00AF4D9D" w:rsidRPr="00AF4D9D" w:rsidRDefault="00AF4D9D" w:rsidP="00AF4D9D">
      <w:pPr>
        <w:spacing w:after="160" w:line="259" w:lineRule="auto"/>
        <w:ind w:firstLine="0"/>
        <w:rPr>
          <w:b/>
          <w:color w:val="000000"/>
          <w:spacing w:val="1"/>
          <w:szCs w:val="24"/>
        </w:rPr>
      </w:pPr>
    </w:p>
    <w:p w14:paraId="287DABED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4C5EC431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1B9D8214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3B41376F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0BCC433E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42707FDD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465AEFEB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4EE9BD4A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0977E0A9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2A44E300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3B098FD6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3EC9D30B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509430E5" w14:textId="77777777" w:rsidR="00206482" w:rsidRPr="00AF4D9D" w:rsidRDefault="00206482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</w:p>
    <w:p w14:paraId="2F627997" w14:textId="6024B075" w:rsidR="00B57BD3" w:rsidRPr="00AF4D9D" w:rsidRDefault="00D11F25" w:rsidP="00D11F25">
      <w:pPr>
        <w:spacing w:after="160" w:line="259" w:lineRule="auto"/>
        <w:ind w:firstLine="0"/>
        <w:jc w:val="center"/>
        <w:rPr>
          <w:b/>
          <w:color w:val="000000"/>
          <w:spacing w:val="1"/>
          <w:szCs w:val="24"/>
        </w:rPr>
      </w:pPr>
      <w:r w:rsidRPr="00AF4D9D">
        <w:rPr>
          <w:b/>
          <w:color w:val="000000"/>
          <w:spacing w:val="1"/>
          <w:szCs w:val="24"/>
        </w:rPr>
        <w:t>Схема участка изысканий</w:t>
      </w:r>
    </w:p>
    <w:p w14:paraId="6FDF58FD" w14:textId="25C90E41" w:rsidR="0026653B" w:rsidRPr="00AF4D9D" w:rsidRDefault="00AF4D9D" w:rsidP="00AF4D9D">
      <w:pPr>
        <w:ind w:firstLine="0"/>
        <w:jc w:val="center"/>
        <w:rPr>
          <w:noProof/>
          <w:szCs w:val="24"/>
          <w:lang w:eastAsia="ru-RU"/>
        </w:rPr>
      </w:pPr>
      <w:r w:rsidRPr="00AF4D9D">
        <w:rPr>
          <w:noProof/>
          <w:szCs w:val="24"/>
          <w:lang w:eastAsia="ru-RU"/>
        </w:rPr>
        <w:drawing>
          <wp:inline distT="0" distB="0" distL="0" distR="0" wp14:anchorId="2D3495C7" wp14:editId="5562B5AE">
            <wp:extent cx="4252328" cy="5425910"/>
            <wp:effectExtent l="0" t="0" r="0" b="3810"/>
            <wp:docPr id="169839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1D1D" w14:textId="5E642CD8" w:rsidR="00AA6EFC" w:rsidRPr="00AF4D9D" w:rsidRDefault="00AA6EFC" w:rsidP="00C37637">
      <w:pPr>
        <w:ind w:left="142" w:hanging="142"/>
        <w:rPr>
          <w:i/>
          <w:iCs/>
          <w:color w:val="000000" w:themeColor="text1"/>
          <w:szCs w:val="24"/>
          <w:lang w:eastAsia="ru-RU"/>
        </w:rPr>
      </w:pPr>
      <w:r w:rsidRPr="00AF4D9D">
        <w:rPr>
          <w:b/>
          <w:bCs/>
          <w:i/>
          <w:iCs/>
          <w:szCs w:val="24"/>
          <w:lang w:eastAsia="ru-RU"/>
        </w:rPr>
        <w:t xml:space="preserve">* </w:t>
      </w:r>
      <w:r w:rsidRPr="00AF4D9D">
        <w:rPr>
          <w:b/>
          <w:bCs/>
          <w:i/>
          <w:iCs/>
          <w:color w:val="000000" w:themeColor="text1"/>
          <w:szCs w:val="24"/>
          <w:lang w:val="kk-KZ" w:eastAsia="ru-RU"/>
        </w:rPr>
        <w:t xml:space="preserve">Предварительное местоположение скважин на </w:t>
      </w:r>
      <w:r w:rsidR="00A67D4A" w:rsidRPr="00AF4D9D">
        <w:rPr>
          <w:b/>
          <w:bCs/>
          <w:i/>
          <w:iCs/>
          <w:color w:val="000000" w:themeColor="text1"/>
          <w:szCs w:val="24"/>
          <w:lang w:val="kk-KZ" w:eastAsia="ru-RU"/>
        </w:rPr>
        <w:t>проведения инженерно</w:t>
      </w:r>
      <w:r w:rsidR="009B678E" w:rsidRPr="00AF4D9D">
        <w:rPr>
          <w:b/>
          <w:bCs/>
          <w:i/>
          <w:iCs/>
          <w:color w:val="000000" w:themeColor="text1"/>
          <w:szCs w:val="24"/>
          <w:lang w:val="kk-KZ" w:eastAsia="ru-RU"/>
        </w:rPr>
        <w:t xml:space="preserve">- </w:t>
      </w:r>
      <w:r w:rsidR="00A67D4A" w:rsidRPr="00AF4D9D">
        <w:rPr>
          <w:b/>
          <w:bCs/>
          <w:i/>
          <w:iCs/>
          <w:color w:val="000000" w:themeColor="text1"/>
          <w:szCs w:val="24"/>
          <w:lang w:val="kk-KZ" w:eastAsia="ru-RU"/>
        </w:rPr>
        <w:t>геологических скважен</w:t>
      </w:r>
      <w:r w:rsidR="00A67D4A" w:rsidRPr="00AF4D9D">
        <w:rPr>
          <w:i/>
          <w:iCs/>
          <w:color w:val="000000" w:themeColor="text1"/>
          <w:szCs w:val="24"/>
          <w:lang w:eastAsia="ru-RU"/>
        </w:rPr>
        <w:t>.</w:t>
      </w:r>
    </w:p>
    <w:p w14:paraId="7CE067E2" w14:textId="77777777" w:rsidR="00AA6EFC" w:rsidRPr="00AF4D9D" w:rsidRDefault="00AA6EFC" w:rsidP="004235BE">
      <w:pPr>
        <w:rPr>
          <w:szCs w:val="24"/>
          <w:lang w:eastAsia="ru-RU"/>
        </w:rPr>
      </w:pPr>
    </w:p>
    <w:p w14:paraId="2B9B4733" w14:textId="32264689" w:rsidR="00A67D4A" w:rsidRPr="00AF4D9D" w:rsidRDefault="00A67D4A" w:rsidP="00A67D4A">
      <w:pPr>
        <w:rPr>
          <w:b/>
          <w:bCs/>
          <w:szCs w:val="24"/>
        </w:rPr>
      </w:pPr>
      <w:r w:rsidRPr="00AF4D9D">
        <w:rPr>
          <w:b/>
          <w:bCs/>
          <w:szCs w:val="24"/>
        </w:rPr>
        <w:t>Таблица 2 – Предварительные количество и глубины скважин</w:t>
      </w:r>
      <w:r w:rsidR="00C37637" w:rsidRPr="00AF4D9D">
        <w:rPr>
          <w:b/>
          <w:bCs/>
          <w:szCs w:val="24"/>
        </w:rPr>
        <w:t>.</w:t>
      </w:r>
    </w:p>
    <w:p w14:paraId="024EDB80" w14:textId="77777777" w:rsidR="00AA6EFC" w:rsidRPr="00AF4D9D" w:rsidRDefault="00AA6EFC" w:rsidP="004235BE">
      <w:pPr>
        <w:rPr>
          <w:szCs w:val="24"/>
          <w:lang w:eastAsia="ru-RU"/>
        </w:rPr>
      </w:pPr>
    </w:p>
    <w:tbl>
      <w:tblPr>
        <w:tblStyle w:val="a9"/>
        <w:tblW w:w="9464" w:type="dxa"/>
        <w:tblLook w:val="04A0" w:firstRow="1" w:lastRow="0" w:firstColumn="1" w:lastColumn="0" w:noHBand="0" w:noVBand="1"/>
      </w:tblPr>
      <w:tblGrid>
        <w:gridCol w:w="2943"/>
        <w:gridCol w:w="2977"/>
        <w:gridCol w:w="1701"/>
        <w:gridCol w:w="1843"/>
      </w:tblGrid>
      <w:tr w:rsidR="0000458B" w:rsidRPr="00AF4D9D" w14:paraId="6DEF7DA4" w14:textId="77777777" w:rsidTr="0000458B">
        <w:trPr>
          <w:trHeight w:val="340"/>
        </w:trPr>
        <w:tc>
          <w:tcPr>
            <w:tcW w:w="2943" w:type="dxa"/>
            <w:shd w:val="clear" w:color="auto" w:fill="D5DCE4" w:themeFill="text2" w:themeFillTint="33"/>
            <w:noWrap/>
          </w:tcPr>
          <w:p w14:paraId="705A4E59" w14:textId="3F37859F" w:rsidR="004235BE" w:rsidRPr="00AF4D9D" w:rsidRDefault="0000458B" w:rsidP="004235BE">
            <w:pPr>
              <w:ind w:firstLine="0"/>
              <w:jc w:val="left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Наименование</w:t>
            </w:r>
          </w:p>
        </w:tc>
        <w:tc>
          <w:tcPr>
            <w:tcW w:w="2977" w:type="dxa"/>
            <w:shd w:val="clear" w:color="auto" w:fill="D5DCE4" w:themeFill="text2" w:themeFillTint="33"/>
          </w:tcPr>
          <w:p w14:paraId="537C8F76" w14:textId="79AFA799" w:rsidR="004235BE" w:rsidRPr="00AF4D9D" w:rsidRDefault="0000458B" w:rsidP="004235BE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Количество скважин (шт.)</w:t>
            </w:r>
          </w:p>
        </w:tc>
        <w:tc>
          <w:tcPr>
            <w:tcW w:w="1701" w:type="dxa"/>
            <w:shd w:val="clear" w:color="auto" w:fill="D5DCE4" w:themeFill="text2" w:themeFillTint="33"/>
          </w:tcPr>
          <w:p w14:paraId="6C9887B1" w14:textId="17C4E0BC" w:rsidR="0000458B" w:rsidRPr="00AF4D9D" w:rsidRDefault="0000458B" w:rsidP="0000458B">
            <w:pPr>
              <w:ind w:firstLine="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 xml:space="preserve">Глубина </w:t>
            </w:r>
            <w:r w:rsidRPr="00AF4D9D">
              <w:rPr>
                <w:rFonts w:eastAsia="Times New Roman"/>
                <w:b/>
                <w:bCs/>
                <w:szCs w:val="24"/>
              </w:rPr>
              <w:t>(</w:t>
            </w:r>
            <w:proofErr w:type="gramStart"/>
            <w:r w:rsidRPr="00AF4D9D">
              <w:rPr>
                <w:rFonts w:eastAsia="Times New Roman"/>
                <w:b/>
                <w:bCs/>
                <w:szCs w:val="24"/>
              </w:rPr>
              <w:t>м)</w:t>
            </w:r>
            <w:r w:rsidRPr="00AF4D9D">
              <w:rPr>
                <w:rFonts w:eastAsia="Times New Roman"/>
                <w:szCs w:val="24"/>
              </w:rPr>
              <w:t xml:space="preserve">   </w:t>
            </w:r>
            <w:proofErr w:type="gramEnd"/>
            <w:r w:rsidRPr="00AF4D9D">
              <w:rPr>
                <w:rFonts w:eastAsia="Times New Roman"/>
                <w:szCs w:val="24"/>
              </w:rPr>
              <w:t xml:space="preserve">    </w:t>
            </w:r>
          </w:p>
        </w:tc>
        <w:tc>
          <w:tcPr>
            <w:tcW w:w="1843" w:type="dxa"/>
            <w:shd w:val="clear" w:color="auto" w:fill="D5DCE4" w:themeFill="text2" w:themeFillTint="33"/>
          </w:tcPr>
          <w:p w14:paraId="329A8BBC" w14:textId="5DE6E117" w:rsidR="004235BE" w:rsidRPr="00AF4D9D" w:rsidRDefault="0000458B" w:rsidP="0000458B">
            <w:pPr>
              <w:ind w:firstLine="0"/>
              <w:jc w:val="left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Общая длина (м)</w:t>
            </w:r>
          </w:p>
        </w:tc>
      </w:tr>
      <w:tr w:rsidR="0000458B" w:rsidRPr="00AF4D9D" w14:paraId="5C8B0A58" w14:textId="77777777" w:rsidTr="0000458B">
        <w:trPr>
          <w:trHeight w:val="300"/>
        </w:trPr>
        <w:tc>
          <w:tcPr>
            <w:tcW w:w="2943" w:type="dxa"/>
            <w:noWrap/>
          </w:tcPr>
          <w:p w14:paraId="2CDA7EE9" w14:textId="73F7DA06" w:rsidR="004235BE" w:rsidRPr="00AF4D9D" w:rsidRDefault="00980605" w:rsidP="004235BE">
            <w:pPr>
              <w:ind w:firstLine="0"/>
              <w:jc w:val="left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 xml:space="preserve">Причал №10 </w:t>
            </w:r>
          </w:p>
        </w:tc>
        <w:tc>
          <w:tcPr>
            <w:tcW w:w="2977" w:type="dxa"/>
            <w:noWrap/>
          </w:tcPr>
          <w:p w14:paraId="55438862" w14:textId="734BB155" w:rsidR="004235BE" w:rsidRPr="00AF4D9D" w:rsidRDefault="00334487" w:rsidP="0000458B">
            <w:pPr>
              <w:ind w:firstLine="0"/>
              <w:jc w:val="center"/>
              <w:rPr>
                <w:rFonts w:eastAsia="Times New Roman"/>
                <w:color w:val="000000"/>
                <w:szCs w:val="24"/>
              </w:rPr>
            </w:pPr>
            <w:r w:rsidRPr="00AF4D9D">
              <w:rPr>
                <w:rFonts w:eastAsia="Times New Roman"/>
                <w:color w:val="000000"/>
                <w:szCs w:val="24"/>
              </w:rPr>
              <w:t>5</w:t>
            </w:r>
          </w:p>
        </w:tc>
        <w:tc>
          <w:tcPr>
            <w:tcW w:w="1701" w:type="dxa"/>
            <w:noWrap/>
          </w:tcPr>
          <w:p w14:paraId="1AD40C58" w14:textId="74C6CA20" w:rsidR="004235BE" w:rsidRPr="00AF4D9D" w:rsidRDefault="0067726A" w:rsidP="0000458B">
            <w:pPr>
              <w:ind w:firstLine="0"/>
              <w:jc w:val="center"/>
              <w:rPr>
                <w:rFonts w:eastAsia="Times New Roman"/>
                <w:color w:val="000000"/>
                <w:szCs w:val="24"/>
              </w:rPr>
            </w:pPr>
            <w:r w:rsidRPr="00AF4D9D">
              <w:rPr>
                <w:rFonts w:eastAsia="Times New Roman"/>
                <w:color w:val="000000"/>
                <w:szCs w:val="24"/>
              </w:rPr>
              <w:t>30</w:t>
            </w:r>
          </w:p>
        </w:tc>
        <w:tc>
          <w:tcPr>
            <w:tcW w:w="1843" w:type="dxa"/>
            <w:noWrap/>
          </w:tcPr>
          <w:p w14:paraId="53EA3F4B" w14:textId="327F305D" w:rsidR="004235BE" w:rsidRPr="00AF4D9D" w:rsidRDefault="0067726A" w:rsidP="0000458B">
            <w:pPr>
              <w:ind w:firstLine="0"/>
              <w:jc w:val="center"/>
              <w:rPr>
                <w:rFonts w:eastAsia="Times New Roman"/>
                <w:color w:val="000000"/>
                <w:szCs w:val="24"/>
              </w:rPr>
            </w:pPr>
            <w:r w:rsidRPr="00AF4D9D">
              <w:rPr>
                <w:rFonts w:eastAsia="Times New Roman"/>
                <w:color w:val="000000"/>
                <w:szCs w:val="24"/>
              </w:rPr>
              <w:t>1</w:t>
            </w:r>
            <w:r w:rsidR="00980605" w:rsidRPr="00AF4D9D">
              <w:rPr>
                <w:rFonts w:eastAsia="Times New Roman"/>
                <w:color w:val="000000"/>
                <w:szCs w:val="24"/>
              </w:rPr>
              <w:t>5</w:t>
            </w:r>
            <w:r w:rsidRPr="00AF4D9D">
              <w:rPr>
                <w:rFonts w:eastAsia="Times New Roman"/>
                <w:color w:val="000000"/>
                <w:szCs w:val="24"/>
              </w:rPr>
              <w:t>0</w:t>
            </w:r>
          </w:p>
        </w:tc>
      </w:tr>
      <w:tr w:rsidR="0000458B" w:rsidRPr="00AF4D9D" w14:paraId="09505A13" w14:textId="77777777" w:rsidTr="0000458B">
        <w:trPr>
          <w:trHeight w:val="300"/>
        </w:trPr>
        <w:tc>
          <w:tcPr>
            <w:tcW w:w="2943" w:type="dxa"/>
            <w:noWrap/>
          </w:tcPr>
          <w:p w14:paraId="5D18B399" w14:textId="2F602F40" w:rsidR="004235BE" w:rsidRPr="00AF4D9D" w:rsidRDefault="00980605" w:rsidP="004235BE">
            <w:pPr>
              <w:ind w:firstLine="0"/>
              <w:jc w:val="left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Открытая площадка</w:t>
            </w:r>
          </w:p>
        </w:tc>
        <w:tc>
          <w:tcPr>
            <w:tcW w:w="2977" w:type="dxa"/>
            <w:noWrap/>
          </w:tcPr>
          <w:p w14:paraId="17AEE86D" w14:textId="00D29735" w:rsidR="004235BE" w:rsidRPr="00AF4D9D" w:rsidRDefault="0067726A" w:rsidP="0000458B">
            <w:pPr>
              <w:ind w:firstLine="0"/>
              <w:jc w:val="center"/>
              <w:rPr>
                <w:rFonts w:eastAsia="Times New Roman"/>
                <w:color w:val="000000"/>
                <w:szCs w:val="24"/>
              </w:rPr>
            </w:pPr>
            <w:r w:rsidRPr="00AF4D9D">
              <w:rPr>
                <w:rFonts w:eastAsia="Times New Roman"/>
                <w:color w:val="000000"/>
                <w:szCs w:val="24"/>
              </w:rPr>
              <w:t>4</w:t>
            </w:r>
          </w:p>
        </w:tc>
        <w:tc>
          <w:tcPr>
            <w:tcW w:w="1701" w:type="dxa"/>
            <w:noWrap/>
          </w:tcPr>
          <w:p w14:paraId="2C174A08" w14:textId="498C1DD7" w:rsidR="004235BE" w:rsidRPr="00AF4D9D" w:rsidRDefault="0067726A" w:rsidP="0000458B">
            <w:pPr>
              <w:ind w:firstLine="0"/>
              <w:jc w:val="center"/>
              <w:rPr>
                <w:rFonts w:eastAsia="Times New Roman"/>
                <w:color w:val="000000"/>
                <w:szCs w:val="24"/>
              </w:rPr>
            </w:pPr>
            <w:r w:rsidRPr="00AF4D9D">
              <w:rPr>
                <w:rFonts w:eastAsia="Times New Roman"/>
                <w:color w:val="000000"/>
                <w:szCs w:val="24"/>
              </w:rPr>
              <w:t>14</w:t>
            </w:r>
          </w:p>
        </w:tc>
        <w:tc>
          <w:tcPr>
            <w:tcW w:w="1843" w:type="dxa"/>
            <w:noWrap/>
          </w:tcPr>
          <w:p w14:paraId="147FE3BC" w14:textId="7E5B394A" w:rsidR="004235BE" w:rsidRPr="00AF4D9D" w:rsidRDefault="0067726A" w:rsidP="0000458B">
            <w:pPr>
              <w:ind w:firstLine="0"/>
              <w:jc w:val="center"/>
              <w:rPr>
                <w:rFonts w:eastAsia="Times New Roman"/>
                <w:color w:val="000000"/>
                <w:szCs w:val="24"/>
              </w:rPr>
            </w:pPr>
            <w:r w:rsidRPr="00AF4D9D">
              <w:rPr>
                <w:rFonts w:eastAsia="Times New Roman"/>
                <w:color w:val="000000"/>
                <w:szCs w:val="24"/>
              </w:rPr>
              <w:t>56</w:t>
            </w:r>
          </w:p>
        </w:tc>
      </w:tr>
      <w:tr w:rsidR="0000458B" w:rsidRPr="00AF4D9D" w14:paraId="2E9D3232" w14:textId="77777777" w:rsidTr="0000458B">
        <w:trPr>
          <w:trHeight w:val="300"/>
        </w:trPr>
        <w:tc>
          <w:tcPr>
            <w:tcW w:w="2943" w:type="dxa"/>
            <w:shd w:val="clear" w:color="auto" w:fill="FFFF00"/>
            <w:noWrap/>
          </w:tcPr>
          <w:p w14:paraId="6A9C35E9" w14:textId="5E3E6897" w:rsidR="004235BE" w:rsidRPr="00AF4D9D" w:rsidRDefault="0000458B" w:rsidP="00334487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Общее</w:t>
            </w:r>
          </w:p>
        </w:tc>
        <w:tc>
          <w:tcPr>
            <w:tcW w:w="2977" w:type="dxa"/>
            <w:shd w:val="clear" w:color="auto" w:fill="FFFF00"/>
            <w:noWrap/>
          </w:tcPr>
          <w:p w14:paraId="05CD0F87" w14:textId="6DD80D3A" w:rsidR="004235BE" w:rsidRPr="00AF4D9D" w:rsidRDefault="0067726A" w:rsidP="00334487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8</w:t>
            </w:r>
          </w:p>
        </w:tc>
        <w:tc>
          <w:tcPr>
            <w:tcW w:w="1701" w:type="dxa"/>
            <w:shd w:val="clear" w:color="auto" w:fill="FFFF00"/>
            <w:noWrap/>
          </w:tcPr>
          <w:p w14:paraId="26D96664" w14:textId="1DEEE2B9" w:rsidR="004235BE" w:rsidRPr="00AF4D9D" w:rsidRDefault="0067726A" w:rsidP="00334487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44</w:t>
            </w:r>
          </w:p>
        </w:tc>
        <w:tc>
          <w:tcPr>
            <w:tcW w:w="1843" w:type="dxa"/>
            <w:shd w:val="clear" w:color="auto" w:fill="FFFF00"/>
            <w:noWrap/>
          </w:tcPr>
          <w:p w14:paraId="7D39D494" w14:textId="2C2A514A" w:rsidR="004235BE" w:rsidRPr="00AF4D9D" w:rsidRDefault="00334487" w:rsidP="00334487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AF4D9D">
              <w:rPr>
                <w:rFonts w:eastAsia="Times New Roman"/>
                <w:b/>
                <w:bCs/>
                <w:color w:val="000000"/>
                <w:szCs w:val="24"/>
              </w:rPr>
              <w:t>20</w:t>
            </w:r>
            <w:r w:rsidR="0067726A" w:rsidRPr="00AF4D9D">
              <w:rPr>
                <w:rFonts w:eastAsia="Times New Roman"/>
                <w:b/>
                <w:bCs/>
                <w:color w:val="000000"/>
                <w:szCs w:val="24"/>
              </w:rPr>
              <w:t>6</w:t>
            </w:r>
          </w:p>
        </w:tc>
      </w:tr>
    </w:tbl>
    <w:p w14:paraId="7A22188D" w14:textId="77777777" w:rsidR="004235BE" w:rsidRPr="00AF4D9D" w:rsidRDefault="004235BE" w:rsidP="00C15BC4">
      <w:pPr>
        <w:jc w:val="center"/>
        <w:rPr>
          <w:szCs w:val="24"/>
          <w:lang w:eastAsia="ru-RU"/>
        </w:rPr>
      </w:pPr>
    </w:p>
    <w:sectPr w:rsidR="004235BE" w:rsidRPr="00AF4D9D" w:rsidSect="006039DE">
      <w:headerReference w:type="default" r:id="rId10"/>
      <w:headerReference w:type="first" r:id="rId11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140FC" w14:textId="77777777" w:rsidR="00A161D9" w:rsidRDefault="00A161D9" w:rsidP="004077D2">
      <w:r>
        <w:separator/>
      </w:r>
    </w:p>
    <w:p w14:paraId="59C6CD6D" w14:textId="77777777" w:rsidR="00A161D9" w:rsidRDefault="00A161D9" w:rsidP="004077D2"/>
    <w:p w14:paraId="3AC3AC2F" w14:textId="77777777" w:rsidR="00A161D9" w:rsidRDefault="00A161D9"/>
  </w:endnote>
  <w:endnote w:type="continuationSeparator" w:id="0">
    <w:p w14:paraId="521F2B58" w14:textId="77777777" w:rsidR="00A161D9" w:rsidRDefault="00A161D9" w:rsidP="004077D2">
      <w:r>
        <w:continuationSeparator/>
      </w:r>
    </w:p>
    <w:p w14:paraId="10CEB001" w14:textId="77777777" w:rsidR="00A161D9" w:rsidRDefault="00A161D9" w:rsidP="004077D2"/>
    <w:p w14:paraId="6442D274" w14:textId="77777777" w:rsidR="00A161D9" w:rsidRDefault="00A161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EB06" w14:textId="77777777" w:rsidR="00A161D9" w:rsidRDefault="00A161D9" w:rsidP="004077D2">
      <w:r>
        <w:separator/>
      </w:r>
    </w:p>
    <w:p w14:paraId="7220F428" w14:textId="77777777" w:rsidR="00A161D9" w:rsidRDefault="00A161D9" w:rsidP="004077D2"/>
    <w:p w14:paraId="75439E76" w14:textId="77777777" w:rsidR="00A161D9" w:rsidRDefault="00A161D9"/>
  </w:footnote>
  <w:footnote w:type="continuationSeparator" w:id="0">
    <w:p w14:paraId="5FB04A88" w14:textId="77777777" w:rsidR="00A161D9" w:rsidRDefault="00A161D9" w:rsidP="004077D2">
      <w:r>
        <w:continuationSeparator/>
      </w:r>
    </w:p>
    <w:p w14:paraId="0928215F" w14:textId="77777777" w:rsidR="00A161D9" w:rsidRDefault="00A161D9" w:rsidP="004077D2"/>
    <w:p w14:paraId="6394E472" w14:textId="77777777" w:rsidR="00A161D9" w:rsidRDefault="00A161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765A" w14:textId="026BF6B6" w:rsidR="007B6C35" w:rsidRDefault="007B6C35" w:rsidP="004077D2">
    <w:pPr>
      <w:pStyle w:val="a5"/>
    </w:pPr>
    <w:r>
      <w:t xml:space="preserve">Приложение </w:t>
    </w:r>
    <w:r w:rsidR="0026653B">
      <w:t>1</w:t>
    </w:r>
    <w:r>
      <w:t xml:space="preserve"> к </w:t>
    </w:r>
    <w:r w:rsidRPr="004077D2">
      <w:t>Договор</w:t>
    </w:r>
    <w:r>
      <w:t>у</w:t>
    </w:r>
    <w:r w:rsidRPr="004077D2">
      <w:t xml:space="preserve"> </w:t>
    </w:r>
    <w:sdt>
      <w:sdtPr>
        <w:alias w:val="Название"/>
        <w:tag w:val=""/>
        <w:id w:val="179664122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F250A">
          <w:t>№</w:t>
        </w:r>
        <w:r w:rsidR="007802A0">
          <w:t>______________</w:t>
        </w:r>
      </w:sdtContent>
    </w:sdt>
    <w:r w:rsidR="007802A0">
      <w:t xml:space="preserve"> </w:t>
    </w:r>
    <w:r w:rsidRPr="004077D2">
      <w:t xml:space="preserve">от </w:t>
    </w:r>
    <w:sdt>
      <w:sdtPr>
        <w:alias w:val="Дата публикации"/>
        <w:tag w:val=""/>
        <w:id w:val="-1825888164"/>
        <w:dataBinding w:prefixMappings="xmlns:ns0='http://schemas.microsoft.com/office/2006/coverPageProps' " w:xpath="/ns0:CoverPageProperties[1]/ns0:PublishDate[1]" w:storeItemID="{55AF091B-3C7A-41E3-B477-F2FDAA23CFDA}"/>
        <w:date>
          <w:dateFormat w:val="d MMMM yyyy 'г.'"/>
          <w:lid w:val="ru-RU"/>
          <w:storeMappedDataAs w:val="dateTime"/>
          <w:calendar w:val="gregorian"/>
        </w:date>
      </w:sdtPr>
      <w:sdtContent>
        <w:r w:rsidR="00334487">
          <w:t xml:space="preserve">      2026 г.</w:t>
        </w:r>
      </w:sdtContent>
    </w:sdt>
  </w:p>
  <w:p w14:paraId="52185042" w14:textId="77777777" w:rsidR="007B6C35" w:rsidRDefault="007B6C35" w:rsidP="009B209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FCFC" w14:textId="6B6B7083" w:rsidR="007B6C35" w:rsidRPr="004077D2" w:rsidRDefault="007B6C35" w:rsidP="009B2094">
    <w:pPr>
      <w:pStyle w:val="a5"/>
    </w:pPr>
    <w:r>
      <w:t xml:space="preserve">Приложение 1 к </w:t>
    </w:r>
    <w:r w:rsidRPr="004077D2">
      <w:t>Договор</w:t>
    </w:r>
    <w:r>
      <w:t>у</w:t>
    </w:r>
    <w:r w:rsidRPr="004077D2">
      <w:t xml:space="preserve"> </w:t>
    </w:r>
    <w:sdt>
      <w:sdtPr>
        <w:alias w:val="Название"/>
        <w:tag w:val=""/>
        <w:id w:val="177890019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802A0">
          <w:t>№______________</w:t>
        </w:r>
      </w:sdtContent>
    </w:sdt>
    <w:r w:rsidRPr="004077D2">
      <w:t xml:space="preserve"> </w:t>
    </w:r>
  </w:p>
  <w:p w14:paraId="56E8354C" w14:textId="0C6BBA9F" w:rsidR="007B6C35" w:rsidRDefault="007B6C35" w:rsidP="009B2094">
    <w:pPr>
      <w:pStyle w:val="a5"/>
    </w:pPr>
    <w:r w:rsidRPr="004077D2">
      <w:t xml:space="preserve">от </w:t>
    </w:r>
    <w:sdt>
      <w:sdtPr>
        <w:alias w:val="Дата публикации"/>
        <w:tag w:val=""/>
        <w:id w:val="-1544589284"/>
        <w:dataBinding w:prefixMappings="xmlns:ns0='http://schemas.microsoft.com/office/2006/coverPageProps' " w:xpath="/ns0:CoverPageProperties[1]/ns0:PublishDate[1]" w:storeItemID="{55AF091B-3C7A-41E3-B477-F2FDAA23CFDA}"/>
        <w:date>
          <w:dateFormat w:val="dd.MM.yyyy"/>
          <w:lid w:val="ru-RU"/>
          <w:storeMappedDataAs w:val="dateTime"/>
          <w:calendar w:val="gregorian"/>
        </w:date>
      </w:sdtPr>
      <w:sdtContent>
        <w:r w:rsidR="00334487">
          <w:t xml:space="preserve">      2026 г.</w:t>
        </w:r>
      </w:sdtContent>
    </w:sdt>
  </w:p>
  <w:p w14:paraId="25519813" w14:textId="77777777" w:rsidR="007B6C35" w:rsidRDefault="007B6C3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225"/>
    <w:multiLevelType w:val="multilevel"/>
    <w:tmpl w:val="4D483EA6"/>
    <w:styleLink w:val="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1275FD"/>
    <w:multiLevelType w:val="multilevel"/>
    <w:tmpl w:val="F0965932"/>
    <w:styleLink w:val="3"/>
    <w:lvl w:ilvl="0">
      <w:start w:val="1"/>
      <w:numFmt w:val="decimal"/>
      <w:suff w:val="nothing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76A60D0"/>
    <w:multiLevelType w:val="multilevel"/>
    <w:tmpl w:val="F878AFC8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4"/>
        </w:tabs>
        <w:ind w:left="851" w:hanging="284"/>
      </w:pPr>
      <w:rPr>
        <w:rFonts w:hint="default"/>
      </w:rPr>
    </w:lvl>
  </w:abstractNum>
  <w:abstractNum w:abstractNumId="3" w15:restartNumberingAfterBreak="0">
    <w:nsid w:val="18A81978"/>
    <w:multiLevelType w:val="hybridMultilevel"/>
    <w:tmpl w:val="039E2F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B2E93"/>
    <w:multiLevelType w:val="hybridMultilevel"/>
    <w:tmpl w:val="DA62A196"/>
    <w:lvl w:ilvl="0" w:tplc="277C14F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25039"/>
    <w:multiLevelType w:val="multilevel"/>
    <w:tmpl w:val="F0965932"/>
    <w:numStyleLink w:val="3"/>
  </w:abstractNum>
  <w:abstractNum w:abstractNumId="6" w15:restartNumberingAfterBreak="0">
    <w:nsid w:val="251D7E7F"/>
    <w:multiLevelType w:val="hybridMultilevel"/>
    <w:tmpl w:val="439C2A46"/>
    <w:lvl w:ilvl="0" w:tplc="277C14F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24853"/>
    <w:multiLevelType w:val="multilevel"/>
    <w:tmpl w:val="A00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B5D69"/>
    <w:multiLevelType w:val="hybridMultilevel"/>
    <w:tmpl w:val="8688AE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40450"/>
    <w:multiLevelType w:val="hybridMultilevel"/>
    <w:tmpl w:val="8688AE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E0EC6"/>
    <w:multiLevelType w:val="multilevel"/>
    <w:tmpl w:val="F57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D4921"/>
    <w:multiLevelType w:val="hybridMultilevel"/>
    <w:tmpl w:val="8688AE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02A11"/>
    <w:multiLevelType w:val="multilevel"/>
    <w:tmpl w:val="5DE450BC"/>
    <w:numStyleLink w:val="1"/>
  </w:abstractNum>
  <w:abstractNum w:abstractNumId="13" w15:restartNumberingAfterBreak="0">
    <w:nsid w:val="4E0F5BE3"/>
    <w:multiLevelType w:val="multilevel"/>
    <w:tmpl w:val="A4641066"/>
    <w:lvl w:ilvl="0">
      <w:start w:val="1"/>
      <w:numFmt w:val="decimal"/>
      <w:suff w:val="nothing"/>
      <w:lvlText w:val="%1."/>
      <w:lvlJc w:val="center"/>
      <w:pPr>
        <w:ind w:left="502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4EDB677E"/>
    <w:multiLevelType w:val="multilevel"/>
    <w:tmpl w:val="BFFE01E6"/>
    <w:lvl w:ilvl="0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>
      <w:start w:val="1"/>
      <w:numFmt w:val="bullet"/>
      <w:pStyle w:val="-"/>
      <w:lvlText w:val="-"/>
      <w:lvlJc w:val="left"/>
      <w:pPr>
        <w:ind w:left="567" w:firstLine="0"/>
      </w:pPr>
      <w:rPr>
        <w:rFonts w:ascii="Calibri" w:hAnsi="Calibri" w:hint="default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4"/>
        </w:tabs>
        <w:ind w:left="851" w:hanging="284"/>
      </w:pPr>
      <w:rPr>
        <w:rFonts w:hint="default"/>
      </w:rPr>
    </w:lvl>
  </w:abstractNum>
  <w:abstractNum w:abstractNumId="15" w15:restartNumberingAfterBreak="0">
    <w:nsid w:val="50243B55"/>
    <w:multiLevelType w:val="multilevel"/>
    <w:tmpl w:val="5DE450BC"/>
    <w:styleLink w:val="1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CD10D9B"/>
    <w:multiLevelType w:val="multilevel"/>
    <w:tmpl w:val="36FA7506"/>
    <w:lvl w:ilvl="0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4"/>
        </w:tabs>
        <w:ind w:left="851" w:hanging="284"/>
      </w:pPr>
      <w:rPr>
        <w:rFonts w:hint="default"/>
      </w:rPr>
    </w:lvl>
  </w:abstractNum>
  <w:abstractNum w:abstractNumId="17" w15:restartNumberingAfterBreak="0">
    <w:nsid w:val="61333B92"/>
    <w:multiLevelType w:val="multilevel"/>
    <w:tmpl w:val="4D1469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2203532"/>
    <w:multiLevelType w:val="hybridMultilevel"/>
    <w:tmpl w:val="8688AE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E2598"/>
    <w:multiLevelType w:val="hybridMultilevel"/>
    <w:tmpl w:val="D184338C"/>
    <w:lvl w:ilvl="0" w:tplc="277C14F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6208F6"/>
    <w:multiLevelType w:val="hybridMultilevel"/>
    <w:tmpl w:val="E2905DA4"/>
    <w:lvl w:ilvl="0" w:tplc="E0B62F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E6C08"/>
    <w:multiLevelType w:val="multilevel"/>
    <w:tmpl w:val="A9C43E7A"/>
    <w:lvl w:ilvl="0">
      <w:start w:val="1"/>
      <w:numFmt w:val="decimal"/>
      <w:lvlText w:val="%1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4"/>
        </w:tabs>
        <w:ind w:left="851" w:hanging="284"/>
      </w:pPr>
      <w:rPr>
        <w:rFonts w:hint="default"/>
      </w:rPr>
    </w:lvl>
  </w:abstractNum>
  <w:abstractNum w:abstractNumId="22" w15:restartNumberingAfterBreak="0">
    <w:nsid w:val="789B2B3D"/>
    <w:multiLevelType w:val="multilevel"/>
    <w:tmpl w:val="6882CEEC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90C1DE9"/>
    <w:multiLevelType w:val="hybridMultilevel"/>
    <w:tmpl w:val="3348C14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CF534D"/>
    <w:multiLevelType w:val="multilevel"/>
    <w:tmpl w:val="4D483EA6"/>
    <w:numStyleLink w:val="2"/>
  </w:abstractNum>
  <w:abstractNum w:abstractNumId="25" w15:restartNumberingAfterBreak="0">
    <w:nsid w:val="7FAF2D2F"/>
    <w:multiLevelType w:val="multilevel"/>
    <w:tmpl w:val="87068DF4"/>
    <w:lvl w:ilvl="0">
      <w:start w:val="1"/>
      <w:numFmt w:val="decimal"/>
      <w:pStyle w:val="10"/>
      <w:lvlText w:val="%1."/>
      <w:lvlJc w:val="left"/>
      <w:pPr>
        <w:ind w:left="1134" w:hanging="567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pStyle w:val="111"/>
      <w:lvlText w:val="%1.%2.%3."/>
      <w:lvlJc w:val="left"/>
      <w:pPr>
        <w:tabs>
          <w:tab w:val="num" w:pos="341"/>
        </w:tabs>
        <w:ind w:left="568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4"/>
        </w:tabs>
        <w:ind w:left="851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4"/>
        </w:tabs>
        <w:ind w:left="851" w:hanging="284"/>
      </w:pPr>
      <w:rPr>
        <w:rFonts w:hint="default"/>
      </w:rPr>
    </w:lvl>
  </w:abstractNum>
  <w:num w:numId="1" w16cid:durableId="2050836106">
    <w:abstractNumId w:val="2"/>
  </w:num>
  <w:num w:numId="2" w16cid:durableId="1569462565">
    <w:abstractNumId w:val="15"/>
  </w:num>
  <w:num w:numId="3" w16cid:durableId="1603487691">
    <w:abstractNumId w:val="12"/>
  </w:num>
  <w:num w:numId="4" w16cid:durableId="1510220666">
    <w:abstractNumId w:val="0"/>
  </w:num>
  <w:num w:numId="5" w16cid:durableId="418450413">
    <w:abstractNumId w:val="24"/>
  </w:num>
  <w:num w:numId="6" w16cid:durableId="258569184">
    <w:abstractNumId w:val="22"/>
  </w:num>
  <w:num w:numId="7" w16cid:durableId="1962951005">
    <w:abstractNumId w:val="21"/>
  </w:num>
  <w:num w:numId="8" w16cid:durableId="996692872">
    <w:abstractNumId w:val="25"/>
  </w:num>
  <w:num w:numId="9" w16cid:durableId="408354861">
    <w:abstractNumId w:val="16"/>
  </w:num>
  <w:num w:numId="10" w16cid:durableId="1774595994">
    <w:abstractNumId w:val="14"/>
  </w:num>
  <w:num w:numId="11" w16cid:durableId="37819568">
    <w:abstractNumId w:val="17"/>
  </w:num>
  <w:num w:numId="12" w16cid:durableId="1074474391">
    <w:abstractNumId w:val="20"/>
  </w:num>
  <w:num w:numId="13" w16cid:durableId="298608239">
    <w:abstractNumId w:val="19"/>
  </w:num>
  <w:num w:numId="14" w16cid:durableId="193659094">
    <w:abstractNumId w:val="13"/>
  </w:num>
  <w:num w:numId="15" w16cid:durableId="1442605281">
    <w:abstractNumId w:val="1"/>
  </w:num>
  <w:num w:numId="16" w16cid:durableId="1841657465">
    <w:abstractNumId w:val="5"/>
  </w:num>
  <w:num w:numId="17" w16cid:durableId="1001201760">
    <w:abstractNumId w:val="4"/>
  </w:num>
  <w:num w:numId="18" w16cid:durableId="1885562498">
    <w:abstractNumId w:val="11"/>
  </w:num>
  <w:num w:numId="19" w16cid:durableId="317685621">
    <w:abstractNumId w:val="9"/>
  </w:num>
  <w:num w:numId="20" w16cid:durableId="48001430">
    <w:abstractNumId w:val="18"/>
  </w:num>
  <w:num w:numId="21" w16cid:durableId="1271202926">
    <w:abstractNumId w:val="8"/>
  </w:num>
  <w:num w:numId="22" w16cid:durableId="1928885836">
    <w:abstractNumId w:val="6"/>
  </w:num>
  <w:num w:numId="23" w16cid:durableId="1237322982">
    <w:abstractNumId w:val="23"/>
  </w:num>
  <w:num w:numId="24" w16cid:durableId="419109739">
    <w:abstractNumId w:val="3"/>
  </w:num>
  <w:num w:numId="25" w16cid:durableId="2103210923">
    <w:abstractNumId w:val="7"/>
  </w:num>
  <w:num w:numId="26" w16cid:durableId="13337994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B2"/>
    <w:rsid w:val="00000BB9"/>
    <w:rsid w:val="0000458B"/>
    <w:rsid w:val="00010F76"/>
    <w:rsid w:val="000154AD"/>
    <w:rsid w:val="00027D8E"/>
    <w:rsid w:val="00030B48"/>
    <w:rsid w:val="000330B0"/>
    <w:rsid w:val="0003440C"/>
    <w:rsid w:val="000450E9"/>
    <w:rsid w:val="0004585C"/>
    <w:rsid w:val="0004628A"/>
    <w:rsid w:val="00054C6B"/>
    <w:rsid w:val="000633AD"/>
    <w:rsid w:val="00072AA2"/>
    <w:rsid w:val="00074EE3"/>
    <w:rsid w:val="000761FB"/>
    <w:rsid w:val="00080D19"/>
    <w:rsid w:val="000870A7"/>
    <w:rsid w:val="00091DBE"/>
    <w:rsid w:val="00092168"/>
    <w:rsid w:val="00092E75"/>
    <w:rsid w:val="000939B2"/>
    <w:rsid w:val="0009485A"/>
    <w:rsid w:val="000A26ED"/>
    <w:rsid w:val="000A3CD1"/>
    <w:rsid w:val="000D37A8"/>
    <w:rsid w:val="000D47F3"/>
    <w:rsid w:val="000D6118"/>
    <w:rsid w:val="000E4BFE"/>
    <w:rsid w:val="000E51D5"/>
    <w:rsid w:val="000E57DD"/>
    <w:rsid w:val="000F11D7"/>
    <w:rsid w:val="000F1E63"/>
    <w:rsid w:val="000F4931"/>
    <w:rsid w:val="0011265D"/>
    <w:rsid w:val="00117710"/>
    <w:rsid w:val="0012015B"/>
    <w:rsid w:val="00123D7E"/>
    <w:rsid w:val="00126966"/>
    <w:rsid w:val="00126BFD"/>
    <w:rsid w:val="00132D58"/>
    <w:rsid w:val="0013782E"/>
    <w:rsid w:val="00141D8C"/>
    <w:rsid w:val="0015362C"/>
    <w:rsid w:val="001541C0"/>
    <w:rsid w:val="00163209"/>
    <w:rsid w:val="0016358B"/>
    <w:rsid w:val="00182D93"/>
    <w:rsid w:val="00186611"/>
    <w:rsid w:val="0018662E"/>
    <w:rsid w:val="001873B3"/>
    <w:rsid w:val="00190B5E"/>
    <w:rsid w:val="00194835"/>
    <w:rsid w:val="001A003B"/>
    <w:rsid w:val="001A6F1A"/>
    <w:rsid w:val="001B07E0"/>
    <w:rsid w:val="001B2210"/>
    <w:rsid w:val="001B3E44"/>
    <w:rsid w:val="001B41DE"/>
    <w:rsid w:val="001B6F1E"/>
    <w:rsid w:val="001D13F0"/>
    <w:rsid w:val="001D193F"/>
    <w:rsid w:val="001D364A"/>
    <w:rsid w:val="001D4F0B"/>
    <w:rsid w:val="001D59DE"/>
    <w:rsid w:val="001D774C"/>
    <w:rsid w:val="001D7C75"/>
    <w:rsid w:val="001E52B9"/>
    <w:rsid w:val="001E64A1"/>
    <w:rsid w:val="001F007A"/>
    <w:rsid w:val="001F4189"/>
    <w:rsid w:val="0020011F"/>
    <w:rsid w:val="002038DF"/>
    <w:rsid w:val="00203DBD"/>
    <w:rsid w:val="00206482"/>
    <w:rsid w:val="002117AF"/>
    <w:rsid w:val="00245E1B"/>
    <w:rsid w:val="002642CA"/>
    <w:rsid w:val="0026653B"/>
    <w:rsid w:val="002674C7"/>
    <w:rsid w:val="00283E32"/>
    <w:rsid w:val="00286E66"/>
    <w:rsid w:val="00293DE8"/>
    <w:rsid w:val="00294494"/>
    <w:rsid w:val="00294D27"/>
    <w:rsid w:val="002B111B"/>
    <w:rsid w:val="002B14C6"/>
    <w:rsid w:val="002B57F4"/>
    <w:rsid w:val="002B7CCC"/>
    <w:rsid w:val="002C0BE3"/>
    <w:rsid w:val="002C5AC8"/>
    <w:rsid w:val="002D2E0B"/>
    <w:rsid w:val="002D45AC"/>
    <w:rsid w:val="002E1D6F"/>
    <w:rsid w:val="002E2972"/>
    <w:rsid w:val="002E74DA"/>
    <w:rsid w:val="002F204D"/>
    <w:rsid w:val="00316120"/>
    <w:rsid w:val="00334487"/>
    <w:rsid w:val="003344B2"/>
    <w:rsid w:val="00335D26"/>
    <w:rsid w:val="00344579"/>
    <w:rsid w:val="00344947"/>
    <w:rsid w:val="003450B3"/>
    <w:rsid w:val="003516B3"/>
    <w:rsid w:val="003516C7"/>
    <w:rsid w:val="00351EE5"/>
    <w:rsid w:val="00354063"/>
    <w:rsid w:val="00364470"/>
    <w:rsid w:val="00370CAA"/>
    <w:rsid w:val="003739C1"/>
    <w:rsid w:val="003743B9"/>
    <w:rsid w:val="00377972"/>
    <w:rsid w:val="00380031"/>
    <w:rsid w:val="00394B6D"/>
    <w:rsid w:val="003A1460"/>
    <w:rsid w:val="003A5B23"/>
    <w:rsid w:val="003B1877"/>
    <w:rsid w:val="003B33DE"/>
    <w:rsid w:val="003B357B"/>
    <w:rsid w:val="003C2EDD"/>
    <w:rsid w:val="003C3743"/>
    <w:rsid w:val="003E0572"/>
    <w:rsid w:val="003E4E83"/>
    <w:rsid w:val="003E570E"/>
    <w:rsid w:val="003F250A"/>
    <w:rsid w:val="003F5F61"/>
    <w:rsid w:val="00400E00"/>
    <w:rsid w:val="004034EF"/>
    <w:rsid w:val="004068D0"/>
    <w:rsid w:val="004077D2"/>
    <w:rsid w:val="00412344"/>
    <w:rsid w:val="00414FA2"/>
    <w:rsid w:val="0041530F"/>
    <w:rsid w:val="00416C4E"/>
    <w:rsid w:val="004235BE"/>
    <w:rsid w:val="0042550A"/>
    <w:rsid w:val="004273BD"/>
    <w:rsid w:val="004358D0"/>
    <w:rsid w:val="00437FDB"/>
    <w:rsid w:val="004511C9"/>
    <w:rsid w:val="004512B8"/>
    <w:rsid w:val="00455059"/>
    <w:rsid w:val="0046022D"/>
    <w:rsid w:val="004616F4"/>
    <w:rsid w:val="00462DF3"/>
    <w:rsid w:val="00465249"/>
    <w:rsid w:val="0047563F"/>
    <w:rsid w:val="0048318B"/>
    <w:rsid w:val="00493640"/>
    <w:rsid w:val="004A1ABF"/>
    <w:rsid w:val="004A273D"/>
    <w:rsid w:val="004B3C25"/>
    <w:rsid w:val="004B58A4"/>
    <w:rsid w:val="004C41F4"/>
    <w:rsid w:val="004D0BAF"/>
    <w:rsid w:val="004D2928"/>
    <w:rsid w:val="004D34E6"/>
    <w:rsid w:val="004D69A9"/>
    <w:rsid w:val="004E13C9"/>
    <w:rsid w:val="004E2DE4"/>
    <w:rsid w:val="004E62BE"/>
    <w:rsid w:val="004E735D"/>
    <w:rsid w:val="004F5CEF"/>
    <w:rsid w:val="00505ED5"/>
    <w:rsid w:val="00507293"/>
    <w:rsid w:val="00507473"/>
    <w:rsid w:val="00513290"/>
    <w:rsid w:val="00513E9E"/>
    <w:rsid w:val="005231B4"/>
    <w:rsid w:val="00523BC2"/>
    <w:rsid w:val="00532125"/>
    <w:rsid w:val="00535591"/>
    <w:rsid w:val="005575D5"/>
    <w:rsid w:val="005603B5"/>
    <w:rsid w:val="00563589"/>
    <w:rsid w:val="00566FE4"/>
    <w:rsid w:val="005770C4"/>
    <w:rsid w:val="00586402"/>
    <w:rsid w:val="00586876"/>
    <w:rsid w:val="00586FB6"/>
    <w:rsid w:val="0059656A"/>
    <w:rsid w:val="005966C3"/>
    <w:rsid w:val="005967A0"/>
    <w:rsid w:val="005A6AF9"/>
    <w:rsid w:val="005C18F2"/>
    <w:rsid w:val="005C22C4"/>
    <w:rsid w:val="005C69AB"/>
    <w:rsid w:val="005D3B98"/>
    <w:rsid w:val="005D7F5D"/>
    <w:rsid w:val="005E3879"/>
    <w:rsid w:val="005E5A70"/>
    <w:rsid w:val="005F6A52"/>
    <w:rsid w:val="006009E7"/>
    <w:rsid w:val="006010EF"/>
    <w:rsid w:val="006039DE"/>
    <w:rsid w:val="0061182D"/>
    <w:rsid w:val="006122A7"/>
    <w:rsid w:val="006129BB"/>
    <w:rsid w:val="006129ED"/>
    <w:rsid w:val="00614D50"/>
    <w:rsid w:val="0063366D"/>
    <w:rsid w:val="006402BC"/>
    <w:rsid w:val="00642986"/>
    <w:rsid w:val="0065695C"/>
    <w:rsid w:val="00664408"/>
    <w:rsid w:val="00667D5F"/>
    <w:rsid w:val="006706BF"/>
    <w:rsid w:val="0067196D"/>
    <w:rsid w:val="006760D5"/>
    <w:rsid w:val="0067726A"/>
    <w:rsid w:val="006819E7"/>
    <w:rsid w:val="00684116"/>
    <w:rsid w:val="006854D9"/>
    <w:rsid w:val="006961FF"/>
    <w:rsid w:val="00697DD2"/>
    <w:rsid w:val="006A11F9"/>
    <w:rsid w:val="006A2654"/>
    <w:rsid w:val="006B07FD"/>
    <w:rsid w:val="006B51F3"/>
    <w:rsid w:val="006B5A40"/>
    <w:rsid w:val="006B656D"/>
    <w:rsid w:val="006B6F33"/>
    <w:rsid w:val="006C4387"/>
    <w:rsid w:val="006C716F"/>
    <w:rsid w:val="006D6020"/>
    <w:rsid w:val="006D73C6"/>
    <w:rsid w:val="006E60EF"/>
    <w:rsid w:val="006F2C18"/>
    <w:rsid w:val="006F2E9A"/>
    <w:rsid w:val="006F4958"/>
    <w:rsid w:val="006F6BE1"/>
    <w:rsid w:val="00700026"/>
    <w:rsid w:val="00712F7B"/>
    <w:rsid w:val="00717A3E"/>
    <w:rsid w:val="0072083F"/>
    <w:rsid w:val="00725F86"/>
    <w:rsid w:val="0073059F"/>
    <w:rsid w:val="007317FB"/>
    <w:rsid w:val="00735CED"/>
    <w:rsid w:val="007447BC"/>
    <w:rsid w:val="0075444C"/>
    <w:rsid w:val="007565C6"/>
    <w:rsid w:val="0075727C"/>
    <w:rsid w:val="007572A5"/>
    <w:rsid w:val="00762302"/>
    <w:rsid w:val="007662BE"/>
    <w:rsid w:val="007701CF"/>
    <w:rsid w:val="00771753"/>
    <w:rsid w:val="0077416F"/>
    <w:rsid w:val="00775222"/>
    <w:rsid w:val="007802A0"/>
    <w:rsid w:val="00787467"/>
    <w:rsid w:val="0079154F"/>
    <w:rsid w:val="00794B27"/>
    <w:rsid w:val="00794E6C"/>
    <w:rsid w:val="00796D49"/>
    <w:rsid w:val="00796F54"/>
    <w:rsid w:val="007973DA"/>
    <w:rsid w:val="00797BE4"/>
    <w:rsid w:val="007B094D"/>
    <w:rsid w:val="007B2539"/>
    <w:rsid w:val="007B33A8"/>
    <w:rsid w:val="007B34B9"/>
    <w:rsid w:val="007B6C35"/>
    <w:rsid w:val="007B7FB2"/>
    <w:rsid w:val="007D0441"/>
    <w:rsid w:val="007D100B"/>
    <w:rsid w:val="007D1463"/>
    <w:rsid w:val="007D4441"/>
    <w:rsid w:val="007D5E75"/>
    <w:rsid w:val="007D5EB1"/>
    <w:rsid w:val="007E703E"/>
    <w:rsid w:val="007F1CBA"/>
    <w:rsid w:val="007F2852"/>
    <w:rsid w:val="00802D31"/>
    <w:rsid w:val="00803B70"/>
    <w:rsid w:val="00805D0C"/>
    <w:rsid w:val="00815D82"/>
    <w:rsid w:val="00822867"/>
    <w:rsid w:val="00825AC0"/>
    <w:rsid w:val="008442D6"/>
    <w:rsid w:val="008455D2"/>
    <w:rsid w:val="00845B88"/>
    <w:rsid w:val="008504D4"/>
    <w:rsid w:val="00856F14"/>
    <w:rsid w:val="008743D3"/>
    <w:rsid w:val="008872AE"/>
    <w:rsid w:val="0089083E"/>
    <w:rsid w:val="00894788"/>
    <w:rsid w:val="00896250"/>
    <w:rsid w:val="008B74CA"/>
    <w:rsid w:val="008C3FA1"/>
    <w:rsid w:val="008D1A17"/>
    <w:rsid w:val="008D629F"/>
    <w:rsid w:val="008E22AF"/>
    <w:rsid w:val="008E6AFC"/>
    <w:rsid w:val="008F0D97"/>
    <w:rsid w:val="008F59CF"/>
    <w:rsid w:val="008F62DC"/>
    <w:rsid w:val="009100F0"/>
    <w:rsid w:val="00914342"/>
    <w:rsid w:val="0091664D"/>
    <w:rsid w:val="00920C68"/>
    <w:rsid w:val="00930BDA"/>
    <w:rsid w:val="00932CDD"/>
    <w:rsid w:val="00943511"/>
    <w:rsid w:val="00945BA0"/>
    <w:rsid w:val="0096198C"/>
    <w:rsid w:val="00967A77"/>
    <w:rsid w:val="00971206"/>
    <w:rsid w:val="00971FFF"/>
    <w:rsid w:val="009754EA"/>
    <w:rsid w:val="00980605"/>
    <w:rsid w:val="00983A22"/>
    <w:rsid w:val="0099182A"/>
    <w:rsid w:val="009A521D"/>
    <w:rsid w:val="009A65CD"/>
    <w:rsid w:val="009B2094"/>
    <w:rsid w:val="009B3EAF"/>
    <w:rsid w:val="009B5508"/>
    <w:rsid w:val="009B57C0"/>
    <w:rsid w:val="009B57DC"/>
    <w:rsid w:val="009B678E"/>
    <w:rsid w:val="009C2391"/>
    <w:rsid w:val="009C36FD"/>
    <w:rsid w:val="009D38EC"/>
    <w:rsid w:val="009D71A2"/>
    <w:rsid w:val="009E1032"/>
    <w:rsid w:val="009E3B6E"/>
    <w:rsid w:val="009E6B2A"/>
    <w:rsid w:val="009F0FAB"/>
    <w:rsid w:val="009F473D"/>
    <w:rsid w:val="009F4B71"/>
    <w:rsid w:val="00A1409E"/>
    <w:rsid w:val="00A14C42"/>
    <w:rsid w:val="00A15240"/>
    <w:rsid w:val="00A15BE1"/>
    <w:rsid w:val="00A161D9"/>
    <w:rsid w:val="00A2029F"/>
    <w:rsid w:val="00A20450"/>
    <w:rsid w:val="00A213A8"/>
    <w:rsid w:val="00A22E3E"/>
    <w:rsid w:val="00A2418C"/>
    <w:rsid w:val="00A27D1E"/>
    <w:rsid w:val="00A3120A"/>
    <w:rsid w:val="00A336AF"/>
    <w:rsid w:val="00A35982"/>
    <w:rsid w:val="00A43882"/>
    <w:rsid w:val="00A46D8F"/>
    <w:rsid w:val="00A50012"/>
    <w:rsid w:val="00A64711"/>
    <w:rsid w:val="00A65BF3"/>
    <w:rsid w:val="00A65D61"/>
    <w:rsid w:val="00A66A89"/>
    <w:rsid w:val="00A677CE"/>
    <w:rsid w:val="00A67D4A"/>
    <w:rsid w:val="00A72D00"/>
    <w:rsid w:val="00A738B1"/>
    <w:rsid w:val="00A77B7D"/>
    <w:rsid w:val="00A80B25"/>
    <w:rsid w:val="00A835AA"/>
    <w:rsid w:val="00A850DC"/>
    <w:rsid w:val="00A9481B"/>
    <w:rsid w:val="00A95C02"/>
    <w:rsid w:val="00AA3584"/>
    <w:rsid w:val="00AA6EFC"/>
    <w:rsid w:val="00AC143C"/>
    <w:rsid w:val="00AC315B"/>
    <w:rsid w:val="00AD0FA7"/>
    <w:rsid w:val="00AD34F8"/>
    <w:rsid w:val="00AD466B"/>
    <w:rsid w:val="00AD7403"/>
    <w:rsid w:val="00AE0BA4"/>
    <w:rsid w:val="00AE6C06"/>
    <w:rsid w:val="00AF4D9D"/>
    <w:rsid w:val="00B04F42"/>
    <w:rsid w:val="00B1506C"/>
    <w:rsid w:val="00B160EC"/>
    <w:rsid w:val="00B17283"/>
    <w:rsid w:val="00B216EF"/>
    <w:rsid w:val="00B21C80"/>
    <w:rsid w:val="00B31C2C"/>
    <w:rsid w:val="00B341E6"/>
    <w:rsid w:val="00B34240"/>
    <w:rsid w:val="00B3675A"/>
    <w:rsid w:val="00B43CA2"/>
    <w:rsid w:val="00B55DB8"/>
    <w:rsid w:val="00B57BD3"/>
    <w:rsid w:val="00B6154C"/>
    <w:rsid w:val="00B66362"/>
    <w:rsid w:val="00B723FB"/>
    <w:rsid w:val="00B72499"/>
    <w:rsid w:val="00B72DB4"/>
    <w:rsid w:val="00B8036B"/>
    <w:rsid w:val="00B900B0"/>
    <w:rsid w:val="00B9046D"/>
    <w:rsid w:val="00B926E1"/>
    <w:rsid w:val="00B9463C"/>
    <w:rsid w:val="00BB08C7"/>
    <w:rsid w:val="00BB2828"/>
    <w:rsid w:val="00BB5921"/>
    <w:rsid w:val="00BC2788"/>
    <w:rsid w:val="00BC68A9"/>
    <w:rsid w:val="00BD0B04"/>
    <w:rsid w:val="00BF2269"/>
    <w:rsid w:val="00C0205F"/>
    <w:rsid w:val="00C0355E"/>
    <w:rsid w:val="00C078D8"/>
    <w:rsid w:val="00C15BC4"/>
    <w:rsid w:val="00C16175"/>
    <w:rsid w:val="00C21F68"/>
    <w:rsid w:val="00C24D9A"/>
    <w:rsid w:val="00C25D3D"/>
    <w:rsid w:val="00C361F1"/>
    <w:rsid w:val="00C36920"/>
    <w:rsid w:val="00C36D0F"/>
    <w:rsid w:val="00C37637"/>
    <w:rsid w:val="00C409E9"/>
    <w:rsid w:val="00C40C7E"/>
    <w:rsid w:val="00C45216"/>
    <w:rsid w:val="00C51288"/>
    <w:rsid w:val="00C52C96"/>
    <w:rsid w:val="00C57CB2"/>
    <w:rsid w:val="00C630D6"/>
    <w:rsid w:val="00C70064"/>
    <w:rsid w:val="00C71BF0"/>
    <w:rsid w:val="00C82801"/>
    <w:rsid w:val="00C85886"/>
    <w:rsid w:val="00C863F8"/>
    <w:rsid w:val="00C9375A"/>
    <w:rsid w:val="00C95AF5"/>
    <w:rsid w:val="00CA2102"/>
    <w:rsid w:val="00CA5747"/>
    <w:rsid w:val="00CA7D0B"/>
    <w:rsid w:val="00CB43DA"/>
    <w:rsid w:val="00CB56BD"/>
    <w:rsid w:val="00CC33D7"/>
    <w:rsid w:val="00CC3823"/>
    <w:rsid w:val="00CC3B9E"/>
    <w:rsid w:val="00CC795A"/>
    <w:rsid w:val="00CE2DFD"/>
    <w:rsid w:val="00CE57A6"/>
    <w:rsid w:val="00CF1D38"/>
    <w:rsid w:val="00D013B1"/>
    <w:rsid w:val="00D0607F"/>
    <w:rsid w:val="00D07B5F"/>
    <w:rsid w:val="00D10B5B"/>
    <w:rsid w:val="00D11F25"/>
    <w:rsid w:val="00D16AE7"/>
    <w:rsid w:val="00D20864"/>
    <w:rsid w:val="00D26CBA"/>
    <w:rsid w:val="00D274C5"/>
    <w:rsid w:val="00D27C2A"/>
    <w:rsid w:val="00D3389B"/>
    <w:rsid w:val="00D35159"/>
    <w:rsid w:val="00D41369"/>
    <w:rsid w:val="00D47ECD"/>
    <w:rsid w:val="00D5032B"/>
    <w:rsid w:val="00D63666"/>
    <w:rsid w:val="00D767BC"/>
    <w:rsid w:val="00D83323"/>
    <w:rsid w:val="00D93DC5"/>
    <w:rsid w:val="00DA39AD"/>
    <w:rsid w:val="00DB0B3D"/>
    <w:rsid w:val="00DB3056"/>
    <w:rsid w:val="00DB6192"/>
    <w:rsid w:val="00DB64A1"/>
    <w:rsid w:val="00DB6C38"/>
    <w:rsid w:val="00DB6FC5"/>
    <w:rsid w:val="00DC0B3F"/>
    <w:rsid w:val="00DD0769"/>
    <w:rsid w:val="00DD27B9"/>
    <w:rsid w:val="00DD4927"/>
    <w:rsid w:val="00DE0077"/>
    <w:rsid w:val="00DE14C4"/>
    <w:rsid w:val="00DE2CDD"/>
    <w:rsid w:val="00DE570D"/>
    <w:rsid w:val="00DF1D0E"/>
    <w:rsid w:val="00E11587"/>
    <w:rsid w:val="00E150F0"/>
    <w:rsid w:val="00E24CB1"/>
    <w:rsid w:val="00E2528F"/>
    <w:rsid w:val="00E369C7"/>
    <w:rsid w:val="00E40341"/>
    <w:rsid w:val="00E463C9"/>
    <w:rsid w:val="00E47692"/>
    <w:rsid w:val="00E507DE"/>
    <w:rsid w:val="00E53020"/>
    <w:rsid w:val="00E65213"/>
    <w:rsid w:val="00E65EDF"/>
    <w:rsid w:val="00E75622"/>
    <w:rsid w:val="00E87074"/>
    <w:rsid w:val="00E9012B"/>
    <w:rsid w:val="00E90CFB"/>
    <w:rsid w:val="00E928A9"/>
    <w:rsid w:val="00E97500"/>
    <w:rsid w:val="00EA1282"/>
    <w:rsid w:val="00EA54E1"/>
    <w:rsid w:val="00EA63A2"/>
    <w:rsid w:val="00EB2BCF"/>
    <w:rsid w:val="00EB7A31"/>
    <w:rsid w:val="00EB7BCA"/>
    <w:rsid w:val="00EC378A"/>
    <w:rsid w:val="00EC7B28"/>
    <w:rsid w:val="00EF0236"/>
    <w:rsid w:val="00EF1CC7"/>
    <w:rsid w:val="00EF321E"/>
    <w:rsid w:val="00EF712B"/>
    <w:rsid w:val="00F01C2C"/>
    <w:rsid w:val="00F03DBD"/>
    <w:rsid w:val="00F05FB3"/>
    <w:rsid w:val="00F23ECB"/>
    <w:rsid w:val="00F24923"/>
    <w:rsid w:val="00F24A6F"/>
    <w:rsid w:val="00F355B9"/>
    <w:rsid w:val="00F43A4A"/>
    <w:rsid w:val="00F45D54"/>
    <w:rsid w:val="00F4620C"/>
    <w:rsid w:val="00F46A5A"/>
    <w:rsid w:val="00F56AEF"/>
    <w:rsid w:val="00F7471B"/>
    <w:rsid w:val="00F755BD"/>
    <w:rsid w:val="00F77A24"/>
    <w:rsid w:val="00F81FBD"/>
    <w:rsid w:val="00F8316B"/>
    <w:rsid w:val="00F852A3"/>
    <w:rsid w:val="00F8742B"/>
    <w:rsid w:val="00F87FF4"/>
    <w:rsid w:val="00F93435"/>
    <w:rsid w:val="00F9393E"/>
    <w:rsid w:val="00F95B35"/>
    <w:rsid w:val="00F96868"/>
    <w:rsid w:val="00FA1660"/>
    <w:rsid w:val="00FA713E"/>
    <w:rsid w:val="00FB343A"/>
    <w:rsid w:val="00FB5CEA"/>
    <w:rsid w:val="00FC02C0"/>
    <w:rsid w:val="00FC53CC"/>
    <w:rsid w:val="00FE536B"/>
    <w:rsid w:val="00FE5A43"/>
    <w:rsid w:val="00FF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12519C"/>
  <w15:docId w15:val="{0E29441F-C3A1-4AD2-93E5-81BCF124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77D2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</w:rPr>
  </w:style>
  <w:style w:type="paragraph" w:styleId="10">
    <w:name w:val="heading 1"/>
    <w:basedOn w:val="a"/>
    <w:next w:val="a0"/>
    <w:link w:val="11"/>
    <w:uiPriority w:val="9"/>
    <w:qFormat/>
    <w:rsid w:val="00F9393E"/>
    <w:pPr>
      <w:keepNext/>
      <w:numPr>
        <w:ilvl w:val="0"/>
      </w:numPr>
      <w:spacing w:before="240"/>
      <w:ind w:left="425" w:hanging="425"/>
      <w:jc w:val="center"/>
      <w:outlineLvl w:val="0"/>
    </w:pPr>
    <w:rPr>
      <w:b/>
    </w:rPr>
  </w:style>
  <w:style w:type="paragraph" w:styleId="20">
    <w:name w:val="heading 2"/>
    <w:basedOn w:val="a0"/>
    <w:next w:val="a0"/>
    <w:link w:val="21"/>
    <w:uiPriority w:val="9"/>
    <w:unhideWhenUsed/>
    <w:rsid w:val="00F939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link w:val="a4"/>
    <w:uiPriority w:val="34"/>
    <w:qFormat/>
    <w:rsid w:val="00DB3056"/>
    <w:pPr>
      <w:numPr>
        <w:ilvl w:val="1"/>
        <w:numId w:val="8"/>
      </w:numPr>
      <w:tabs>
        <w:tab w:val="left" w:pos="567"/>
      </w:tabs>
      <w:ind w:left="0"/>
      <w:contextualSpacing/>
    </w:pPr>
  </w:style>
  <w:style w:type="numbering" w:customStyle="1" w:styleId="1">
    <w:name w:val="Стиль1"/>
    <w:uiPriority w:val="99"/>
    <w:rsid w:val="00E97500"/>
    <w:pPr>
      <w:numPr>
        <w:numId w:val="2"/>
      </w:numPr>
    </w:pPr>
  </w:style>
  <w:style w:type="numbering" w:customStyle="1" w:styleId="2">
    <w:name w:val="Стиль2"/>
    <w:uiPriority w:val="99"/>
    <w:rsid w:val="00E97500"/>
    <w:pPr>
      <w:numPr>
        <w:numId w:val="4"/>
      </w:numPr>
    </w:pPr>
  </w:style>
  <w:style w:type="character" w:customStyle="1" w:styleId="11">
    <w:name w:val="Заголовок 1 Знак"/>
    <w:basedOn w:val="a1"/>
    <w:link w:val="10"/>
    <w:uiPriority w:val="9"/>
    <w:rsid w:val="00F9393E"/>
    <w:rPr>
      <w:rFonts w:ascii="Times New Roman" w:hAnsi="Times New Roman" w:cs="Times New Roman"/>
      <w:b/>
      <w:sz w:val="24"/>
    </w:rPr>
  </w:style>
  <w:style w:type="paragraph" w:customStyle="1" w:styleId="-">
    <w:name w:val="Абзац -"/>
    <w:basedOn w:val="a"/>
    <w:qFormat/>
    <w:rsid w:val="00DB3056"/>
    <w:pPr>
      <w:numPr>
        <w:numId w:val="10"/>
      </w:numPr>
      <w:tabs>
        <w:tab w:val="clear" w:pos="567"/>
        <w:tab w:val="left" w:pos="851"/>
      </w:tabs>
    </w:pPr>
  </w:style>
  <w:style w:type="paragraph" w:customStyle="1" w:styleId="110">
    <w:name w:val="Абзац списка 1.1"/>
    <w:basedOn w:val="a"/>
    <w:qFormat/>
    <w:rsid w:val="00DB3056"/>
  </w:style>
  <w:style w:type="paragraph" w:customStyle="1" w:styleId="111">
    <w:name w:val="Абзац списка 1.1.1"/>
    <w:basedOn w:val="110"/>
    <w:qFormat/>
    <w:rsid w:val="00DB3056"/>
    <w:pPr>
      <w:numPr>
        <w:ilvl w:val="2"/>
      </w:numPr>
      <w:tabs>
        <w:tab w:val="clear" w:pos="341"/>
        <w:tab w:val="clear" w:pos="567"/>
        <w:tab w:val="num" w:pos="57"/>
        <w:tab w:val="num" w:pos="709"/>
      </w:tabs>
      <w:ind w:left="0" w:firstLine="0"/>
    </w:pPr>
  </w:style>
  <w:style w:type="paragraph" w:styleId="a5">
    <w:name w:val="header"/>
    <w:link w:val="a6"/>
    <w:uiPriority w:val="99"/>
    <w:unhideWhenUsed/>
    <w:rsid w:val="004077D2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 w:cs="Times New Roman"/>
      <w:sz w:val="24"/>
    </w:rPr>
  </w:style>
  <w:style w:type="character" w:customStyle="1" w:styleId="a6">
    <w:name w:val="Верхний колонтитул Знак"/>
    <w:basedOn w:val="a1"/>
    <w:link w:val="a5"/>
    <w:uiPriority w:val="99"/>
    <w:rsid w:val="004077D2"/>
    <w:rPr>
      <w:rFonts w:ascii="Times New Roman" w:hAnsi="Times New Roman" w:cs="Times New Roman"/>
      <w:sz w:val="24"/>
    </w:rPr>
  </w:style>
  <w:style w:type="paragraph" w:styleId="a7">
    <w:name w:val="footer"/>
    <w:link w:val="a8"/>
    <w:uiPriority w:val="99"/>
    <w:unhideWhenUsed/>
    <w:rsid w:val="004077D2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 w:cs="Times New Roman"/>
      <w:sz w:val="24"/>
    </w:rPr>
  </w:style>
  <w:style w:type="character" w:customStyle="1" w:styleId="a8">
    <w:name w:val="Нижний колонтитул Знак"/>
    <w:basedOn w:val="a1"/>
    <w:link w:val="a7"/>
    <w:uiPriority w:val="99"/>
    <w:rsid w:val="004077D2"/>
    <w:rPr>
      <w:rFonts w:ascii="Times New Roman" w:hAnsi="Times New Roman" w:cs="Times New Roman"/>
      <w:sz w:val="24"/>
    </w:rPr>
  </w:style>
  <w:style w:type="table" w:styleId="a9">
    <w:name w:val="Table Grid"/>
    <w:basedOn w:val="a2"/>
    <w:rsid w:val="00B21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293DE8"/>
    <w:rPr>
      <w:color w:val="808080"/>
    </w:rPr>
  </w:style>
  <w:style w:type="paragraph" w:customStyle="1" w:styleId="ab">
    <w:name w:val="Абзац текста"/>
    <w:basedOn w:val="a0"/>
    <w:qFormat/>
    <w:rsid w:val="004077D2"/>
  </w:style>
  <w:style w:type="paragraph" w:styleId="ac">
    <w:name w:val="Balloon Text"/>
    <w:basedOn w:val="a0"/>
    <w:link w:val="ad"/>
    <w:unhideWhenUsed/>
    <w:rsid w:val="006122A7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1"/>
    <w:link w:val="ac"/>
    <w:rsid w:val="006122A7"/>
    <w:rPr>
      <w:rFonts w:ascii="Segoe UI" w:hAnsi="Segoe UI" w:cs="Segoe UI"/>
      <w:sz w:val="18"/>
      <w:szCs w:val="18"/>
    </w:rPr>
  </w:style>
  <w:style w:type="character" w:styleId="ae">
    <w:name w:val="annotation reference"/>
    <w:basedOn w:val="a1"/>
    <w:uiPriority w:val="99"/>
    <w:semiHidden/>
    <w:unhideWhenUsed/>
    <w:rsid w:val="0067196D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67196D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67196D"/>
    <w:rPr>
      <w:rFonts w:ascii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7196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7196D"/>
    <w:rPr>
      <w:rFonts w:ascii="Times New Roman" w:hAnsi="Times New Roman" w:cs="Times New Roman"/>
      <w:b/>
      <w:bCs/>
      <w:sz w:val="20"/>
      <w:szCs w:val="20"/>
    </w:rPr>
  </w:style>
  <w:style w:type="paragraph" w:styleId="af3">
    <w:name w:val="Normal (Web)"/>
    <w:basedOn w:val="a0"/>
    <w:uiPriority w:val="99"/>
    <w:unhideWhenUsed/>
    <w:rsid w:val="00E65213"/>
    <w:pPr>
      <w:spacing w:before="160" w:after="160"/>
      <w:ind w:firstLine="0"/>
    </w:pPr>
    <w:rPr>
      <w:rFonts w:eastAsiaTheme="minorEastAsia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F939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4">
    <w:name w:val="Абзац списка Знак"/>
    <w:link w:val="a"/>
    <w:uiPriority w:val="34"/>
    <w:rsid w:val="00697DD2"/>
    <w:rPr>
      <w:rFonts w:ascii="Times New Roman" w:hAnsi="Times New Roman" w:cs="Times New Roman"/>
      <w:sz w:val="24"/>
    </w:rPr>
  </w:style>
  <w:style w:type="paragraph" w:customStyle="1" w:styleId="af4">
    <w:name w:val="Таблица"/>
    <w:qFormat/>
    <w:rsid w:val="009A521D"/>
    <w:rPr>
      <w:rFonts w:ascii="Times New Roman" w:hAnsi="Times New Roman" w:cs="Times New Roman"/>
    </w:rPr>
  </w:style>
  <w:style w:type="numbering" w:customStyle="1" w:styleId="3">
    <w:name w:val="Стиль3"/>
    <w:uiPriority w:val="99"/>
    <w:rsid w:val="003F5F61"/>
    <w:pPr>
      <w:numPr>
        <w:numId w:val="15"/>
      </w:numPr>
    </w:pPr>
  </w:style>
  <w:style w:type="character" w:customStyle="1" w:styleId="s0">
    <w:name w:val="s0"/>
    <w:basedOn w:val="a1"/>
    <w:rsid w:val="00586402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table" w:customStyle="1" w:styleId="12">
    <w:name w:val="Сетка таблицы1"/>
    <w:basedOn w:val="a2"/>
    <w:next w:val="a9"/>
    <w:rsid w:val="00072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7317FB"/>
    <w:pPr>
      <w:spacing w:after="0" w:line="240" w:lineRule="auto"/>
    </w:pPr>
    <w:rPr>
      <w:rFonts w:ascii="Times New Roman" w:hAnsi="Times New Roman" w:cs="Times New Roman"/>
      <w:sz w:val="24"/>
    </w:rPr>
  </w:style>
  <w:style w:type="paragraph" w:customStyle="1" w:styleId="isselectedend">
    <w:name w:val="isselectedend"/>
    <w:basedOn w:val="a0"/>
    <w:rsid w:val="00EB7A31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styleId="af6">
    <w:name w:val="Strong"/>
    <w:basedOn w:val="a1"/>
    <w:uiPriority w:val="22"/>
    <w:qFormat/>
    <w:rsid w:val="00EB7A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2026 г.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A662B0-D413-40F9-951F-49DFE5069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1650</Words>
  <Characters>9408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№______________</vt:lpstr>
      <vt:lpstr>№KPL/CGS/26022021</vt:lpstr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№______________</dc:title>
  <dc:subject/>
  <dc:creator>Alexander Khalturin</dc:creator>
  <cp:keywords/>
  <dc:description/>
  <cp:lastModifiedBy>Виктория Тарасенко</cp:lastModifiedBy>
  <cp:revision>10</cp:revision>
  <cp:lastPrinted>2021-02-26T10:35:00Z</cp:lastPrinted>
  <dcterms:created xsi:type="dcterms:W3CDTF">2026-07-17T12:01:00Z</dcterms:created>
  <dcterms:modified xsi:type="dcterms:W3CDTF">2026-07-22T12:14:00Z</dcterms:modified>
</cp:coreProperties>
</file>