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97D3F" w14:textId="4F82C662" w:rsidR="00440DA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B708FD">
        <w:rPr>
          <w:rFonts w:asciiTheme="majorHAnsi" w:hAnsiTheme="majorHAnsi"/>
          <w:b/>
          <w:bCs/>
          <w:sz w:val="48"/>
          <w:szCs w:val="48"/>
        </w:rPr>
        <w:t xml:space="preserve">PY </w:t>
      </w:r>
      <w:proofErr w:type="spellStart"/>
      <w:r w:rsidRPr="00B708FD">
        <w:rPr>
          <w:rFonts w:asciiTheme="majorHAnsi" w:hAnsiTheme="majorHAnsi"/>
          <w:b/>
          <w:bCs/>
          <w:sz w:val="48"/>
          <w:szCs w:val="48"/>
        </w:rPr>
        <w:t>Touch</w:t>
      </w:r>
      <w:proofErr w:type="spellEnd"/>
      <w:r w:rsidRPr="00B708FD">
        <w:rPr>
          <w:rFonts w:asciiTheme="majorHAnsi" w:hAnsiTheme="majorHAnsi"/>
          <w:b/>
          <w:bCs/>
          <w:sz w:val="48"/>
          <w:szCs w:val="48"/>
        </w:rPr>
        <w:t xml:space="preserve"> PCB Design Guide</w:t>
      </w:r>
    </w:p>
    <w:p w14:paraId="56E367B6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614092D2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82F7D7C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5B865EEB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500DE341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45F90147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73E4D13F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2085860A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23B4C825" w14:textId="36F16C46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B708FD">
        <w:rPr>
          <w:rFonts w:asciiTheme="majorHAnsi" w:hAnsiTheme="majorHAnsi"/>
          <w:b/>
          <w:bCs/>
          <w:noProof/>
          <w:sz w:val="48"/>
          <w:szCs w:val="48"/>
        </w:rPr>
        <w:drawing>
          <wp:inline distT="0" distB="0" distL="0" distR="0" wp14:anchorId="7C47D70E" wp14:editId="6A0E0562">
            <wp:extent cx="2238375" cy="1856105"/>
            <wp:effectExtent l="0" t="0" r="9525" b="0"/>
            <wp:docPr id="8401521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6E93" w14:textId="6DA17596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B708FD">
        <w:rPr>
          <w:rFonts w:asciiTheme="majorHAnsi" w:hAnsiTheme="majorHAnsi"/>
          <w:b/>
          <w:bCs/>
          <w:sz w:val="48"/>
          <w:szCs w:val="48"/>
        </w:rPr>
        <w:t xml:space="preserve">Puya </w:t>
      </w:r>
      <w:proofErr w:type="spellStart"/>
      <w:r w:rsidRPr="00B708FD">
        <w:rPr>
          <w:rFonts w:asciiTheme="majorHAnsi" w:hAnsiTheme="majorHAnsi"/>
          <w:b/>
          <w:bCs/>
          <w:sz w:val="48"/>
          <w:szCs w:val="48"/>
        </w:rPr>
        <w:t>Semiconductor</w:t>
      </w:r>
      <w:proofErr w:type="spellEnd"/>
      <w:r w:rsidRPr="00B708FD">
        <w:rPr>
          <w:rFonts w:asciiTheme="majorHAnsi" w:hAnsiTheme="majorHAnsi"/>
          <w:b/>
          <w:bCs/>
          <w:sz w:val="48"/>
          <w:szCs w:val="48"/>
        </w:rPr>
        <w:t xml:space="preserve"> (</w:t>
      </w:r>
      <w:proofErr w:type="spellStart"/>
      <w:r w:rsidRPr="00B708FD">
        <w:rPr>
          <w:rFonts w:asciiTheme="majorHAnsi" w:hAnsiTheme="majorHAnsi"/>
          <w:b/>
          <w:bCs/>
          <w:sz w:val="48"/>
          <w:szCs w:val="48"/>
        </w:rPr>
        <w:t>Shanghai</w:t>
      </w:r>
      <w:proofErr w:type="spellEnd"/>
      <w:r w:rsidRPr="00B708FD">
        <w:rPr>
          <w:rFonts w:asciiTheme="majorHAnsi" w:hAnsiTheme="majorHAnsi"/>
          <w:b/>
          <w:bCs/>
          <w:sz w:val="48"/>
          <w:szCs w:val="48"/>
        </w:rPr>
        <w:t xml:space="preserve">) </w:t>
      </w:r>
      <w:proofErr w:type="spellStart"/>
      <w:r w:rsidRPr="00B708FD">
        <w:rPr>
          <w:rFonts w:asciiTheme="majorHAnsi" w:hAnsiTheme="majorHAnsi"/>
          <w:b/>
          <w:bCs/>
          <w:sz w:val="48"/>
          <w:szCs w:val="48"/>
        </w:rPr>
        <w:t>Co</w:t>
      </w:r>
      <w:proofErr w:type="spellEnd"/>
      <w:r w:rsidRPr="00B708FD">
        <w:rPr>
          <w:rFonts w:asciiTheme="majorHAnsi" w:hAnsiTheme="majorHAnsi"/>
          <w:b/>
          <w:bCs/>
          <w:sz w:val="48"/>
          <w:szCs w:val="48"/>
        </w:rPr>
        <w:t xml:space="preserve">., </w:t>
      </w:r>
      <w:proofErr w:type="spellStart"/>
      <w:r w:rsidRPr="00B708FD">
        <w:rPr>
          <w:rFonts w:asciiTheme="majorHAnsi" w:hAnsiTheme="majorHAnsi"/>
          <w:b/>
          <w:bCs/>
          <w:sz w:val="48"/>
          <w:szCs w:val="48"/>
        </w:rPr>
        <w:t>Ltd</w:t>
      </w:r>
      <w:proofErr w:type="spellEnd"/>
    </w:p>
    <w:p w14:paraId="683F62E0" w14:textId="77777777" w:rsidR="00FB2AD7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0BC809C" w14:textId="77777777" w:rsidR="008B39A7" w:rsidRPr="00B708FD" w:rsidRDefault="008B39A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26AEEA14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2AB8A178" w14:textId="77777777" w:rsidR="00FB2AD7" w:rsidRPr="00B708FD" w:rsidRDefault="00FB2AD7" w:rsidP="00FB2AD7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6225B457" w14:textId="77777777" w:rsidR="00FB2AD7" w:rsidRPr="00FB2AD7" w:rsidRDefault="00FB2AD7" w:rsidP="00FB2AD7">
      <w:pPr>
        <w:rPr>
          <w:rFonts w:asciiTheme="majorHAnsi" w:hAnsiTheme="majorHAnsi"/>
          <w:b/>
          <w:bCs/>
          <w:sz w:val="48"/>
          <w:szCs w:val="48"/>
        </w:rPr>
      </w:pPr>
      <w:proofErr w:type="spellStart"/>
      <w:r w:rsidRPr="00FB2AD7">
        <w:rPr>
          <w:rFonts w:asciiTheme="majorHAnsi" w:hAnsiTheme="majorHAnsi"/>
          <w:b/>
          <w:bCs/>
          <w:sz w:val="48"/>
          <w:szCs w:val="48"/>
        </w:rPr>
        <w:lastRenderedPageBreak/>
        <w:t>Table</w:t>
      </w:r>
      <w:proofErr w:type="spellEnd"/>
      <w:r w:rsidRPr="00FB2AD7">
        <w:rPr>
          <w:rFonts w:asciiTheme="majorHAnsi" w:hAnsiTheme="majorHAnsi"/>
          <w:b/>
          <w:bCs/>
          <w:sz w:val="48"/>
          <w:szCs w:val="48"/>
        </w:rPr>
        <w:t xml:space="preserve"> of </w:t>
      </w:r>
      <w:proofErr w:type="spellStart"/>
      <w:r w:rsidRPr="00FB2AD7">
        <w:rPr>
          <w:rFonts w:asciiTheme="majorHAnsi" w:hAnsiTheme="majorHAnsi"/>
          <w:b/>
          <w:bCs/>
          <w:sz w:val="48"/>
          <w:szCs w:val="48"/>
        </w:rPr>
        <w:t>Contents</w:t>
      </w:r>
      <w:proofErr w:type="spellEnd"/>
    </w:p>
    <w:p w14:paraId="681952F2" w14:textId="77777777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proofErr w:type="spellStart"/>
      <w:r w:rsidRPr="00FB2AD7">
        <w:rPr>
          <w:rFonts w:asciiTheme="majorHAnsi" w:hAnsiTheme="majorHAnsi"/>
          <w:sz w:val="40"/>
          <w:szCs w:val="40"/>
        </w:rPr>
        <w:t>The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FB2AD7">
        <w:rPr>
          <w:rFonts w:asciiTheme="majorHAnsi" w:hAnsiTheme="majorHAnsi"/>
          <w:sz w:val="40"/>
          <w:szCs w:val="40"/>
        </w:rPr>
        <w:t>following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FB2AD7">
        <w:rPr>
          <w:rFonts w:asciiTheme="majorHAnsi" w:hAnsiTheme="majorHAnsi"/>
          <w:sz w:val="40"/>
          <w:szCs w:val="40"/>
        </w:rPr>
        <w:t>table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: </w:t>
      </w:r>
    </w:p>
    <w:p w14:paraId="64472B6D" w14:textId="1DA762A2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r w:rsidRPr="00FB2AD7">
        <w:rPr>
          <w:rFonts w:asciiTheme="majorHAnsi" w:hAnsiTheme="majorHAnsi"/>
          <w:sz w:val="40"/>
          <w:szCs w:val="40"/>
        </w:rPr>
        <w:t xml:space="preserve">"1. </w:t>
      </w:r>
      <w:proofErr w:type="spellStart"/>
      <w:r w:rsidRPr="00FB2AD7">
        <w:rPr>
          <w:rFonts w:asciiTheme="majorHAnsi" w:hAnsiTheme="majorHAnsi"/>
          <w:sz w:val="40"/>
          <w:szCs w:val="40"/>
        </w:rPr>
        <w:t>Touch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FB2AD7">
        <w:rPr>
          <w:rFonts w:asciiTheme="majorHAnsi" w:hAnsiTheme="majorHAnsi"/>
          <w:sz w:val="40"/>
          <w:szCs w:val="40"/>
        </w:rPr>
        <w:t>Trace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Rules "</w:t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FB2AD7">
        <w:rPr>
          <w:rFonts w:asciiTheme="majorHAnsi" w:hAnsiTheme="majorHAnsi"/>
          <w:sz w:val="40"/>
          <w:szCs w:val="40"/>
        </w:rPr>
        <w:t xml:space="preserve">"3 " </w:t>
      </w:r>
    </w:p>
    <w:p w14:paraId="28C9A866" w14:textId="267905FE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r w:rsidRPr="00FB2AD7">
        <w:rPr>
          <w:rFonts w:asciiTheme="majorHAnsi" w:hAnsiTheme="majorHAnsi"/>
          <w:sz w:val="40"/>
          <w:szCs w:val="40"/>
        </w:rPr>
        <w:t xml:space="preserve">"2. </w:t>
      </w:r>
      <w:proofErr w:type="spellStart"/>
      <w:r w:rsidRPr="00FB2AD7">
        <w:rPr>
          <w:rFonts w:asciiTheme="majorHAnsi" w:hAnsiTheme="majorHAnsi"/>
          <w:sz w:val="40"/>
          <w:szCs w:val="40"/>
        </w:rPr>
        <w:t>Ground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FB2AD7">
        <w:rPr>
          <w:rFonts w:asciiTheme="majorHAnsi" w:hAnsiTheme="majorHAnsi"/>
          <w:sz w:val="40"/>
          <w:szCs w:val="40"/>
        </w:rPr>
        <w:t>Plane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Design "</w:t>
      </w:r>
      <w:r w:rsidRPr="00B708FD">
        <w:rPr>
          <w:rFonts w:asciiTheme="majorHAnsi" w:hAnsiTheme="majorHAnsi"/>
          <w:sz w:val="40"/>
          <w:szCs w:val="40"/>
        </w:rPr>
        <w:t xml:space="preserve"> </w:t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="008B39A7">
        <w:rPr>
          <w:rFonts w:asciiTheme="majorHAnsi" w:hAnsiTheme="majorHAnsi"/>
          <w:sz w:val="40"/>
          <w:szCs w:val="40"/>
        </w:rPr>
        <w:tab/>
      </w:r>
      <w:r w:rsidRPr="00FB2AD7">
        <w:rPr>
          <w:rFonts w:asciiTheme="majorHAnsi" w:hAnsiTheme="majorHAnsi"/>
          <w:sz w:val="40"/>
          <w:szCs w:val="40"/>
        </w:rPr>
        <w:t xml:space="preserve">"3 " </w:t>
      </w:r>
    </w:p>
    <w:p w14:paraId="5FA29271" w14:textId="48790E9F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r w:rsidRPr="00FB2AD7">
        <w:rPr>
          <w:rFonts w:asciiTheme="majorHAnsi" w:hAnsiTheme="majorHAnsi"/>
          <w:sz w:val="40"/>
          <w:szCs w:val="40"/>
        </w:rPr>
        <w:t xml:space="preserve">"3. </w:t>
      </w:r>
      <w:proofErr w:type="spellStart"/>
      <w:r w:rsidRPr="00FB2AD7">
        <w:rPr>
          <w:rFonts w:asciiTheme="majorHAnsi" w:hAnsiTheme="majorHAnsi"/>
          <w:sz w:val="40"/>
          <w:szCs w:val="40"/>
        </w:rPr>
        <w:t>Button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Design "</w:t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FB2AD7">
        <w:rPr>
          <w:rFonts w:asciiTheme="majorHAnsi" w:hAnsiTheme="majorHAnsi"/>
          <w:sz w:val="40"/>
          <w:szCs w:val="40"/>
        </w:rPr>
        <w:t xml:space="preserve">"3 " </w:t>
      </w:r>
    </w:p>
    <w:p w14:paraId="6CA914C8" w14:textId="0BE7B14D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r w:rsidRPr="00FB2AD7">
        <w:rPr>
          <w:rFonts w:asciiTheme="majorHAnsi" w:hAnsiTheme="majorHAnsi"/>
          <w:sz w:val="40"/>
          <w:szCs w:val="40"/>
        </w:rPr>
        <w:t xml:space="preserve">"4. </w:t>
      </w:r>
      <w:proofErr w:type="spellStart"/>
      <w:r w:rsidRPr="00FB2AD7">
        <w:rPr>
          <w:rFonts w:asciiTheme="majorHAnsi" w:hAnsiTheme="majorHAnsi"/>
          <w:sz w:val="40"/>
          <w:szCs w:val="40"/>
        </w:rPr>
        <w:t>Slider</w:t>
      </w:r>
      <w:proofErr w:type="spellEnd"/>
      <w:r w:rsidRPr="00FB2AD7">
        <w:rPr>
          <w:rFonts w:asciiTheme="majorHAnsi" w:hAnsiTheme="majorHAnsi"/>
          <w:sz w:val="40"/>
          <w:szCs w:val="40"/>
        </w:rPr>
        <w:t>/Wheel Design "</w:t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="008B39A7">
        <w:rPr>
          <w:rFonts w:asciiTheme="majorHAnsi" w:hAnsiTheme="majorHAnsi"/>
          <w:sz w:val="40"/>
          <w:szCs w:val="40"/>
        </w:rPr>
        <w:tab/>
      </w:r>
      <w:r w:rsidRPr="00FB2AD7">
        <w:rPr>
          <w:rFonts w:asciiTheme="majorHAnsi" w:hAnsiTheme="majorHAnsi"/>
          <w:sz w:val="40"/>
          <w:szCs w:val="40"/>
        </w:rPr>
        <w:t xml:space="preserve">"5 " </w:t>
      </w:r>
    </w:p>
    <w:p w14:paraId="66F145C7" w14:textId="4FB8035A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r w:rsidRPr="00FB2AD7">
        <w:rPr>
          <w:rFonts w:asciiTheme="majorHAnsi" w:hAnsiTheme="majorHAnsi"/>
          <w:sz w:val="40"/>
          <w:szCs w:val="40"/>
        </w:rPr>
        <w:t xml:space="preserve">"4.1 </w:t>
      </w:r>
      <w:proofErr w:type="spellStart"/>
      <w:r w:rsidRPr="00FB2AD7">
        <w:rPr>
          <w:rFonts w:asciiTheme="majorHAnsi" w:hAnsiTheme="majorHAnsi"/>
          <w:sz w:val="40"/>
          <w:szCs w:val="40"/>
        </w:rPr>
        <w:t>Slider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PCB Design "</w:t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FB2AD7">
        <w:rPr>
          <w:rFonts w:asciiTheme="majorHAnsi" w:hAnsiTheme="majorHAnsi"/>
          <w:sz w:val="40"/>
          <w:szCs w:val="40"/>
        </w:rPr>
        <w:t xml:space="preserve">"5 " </w:t>
      </w:r>
    </w:p>
    <w:p w14:paraId="3E3B2A5C" w14:textId="3BB10617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r w:rsidRPr="00FB2AD7">
        <w:rPr>
          <w:rFonts w:asciiTheme="majorHAnsi" w:hAnsiTheme="majorHAnsi"/>
          <w:sz w:val="40"/>
          <w:szCs w:val="40"/>
        </w:rPr>
        <w:t>"4.2 Wheel PCB Design "</w:t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FB2AD7">
        <w:rPr>
          <w:rFonts w:asciiTheme="majorHAnsi" w:hAnsiTheme="majorHAnsi"/>
          <w:sz w:val="40"/>
          <w:szCs w:val="40"/>
        </w:rPr>
        <w:t xml:space="preserve">"5 " </w:t>
      </w:r>
    </w:p>
    <w:p w14:paraId="5B8467AA" w14:textId="52898A26" w:rsidR="00FB2AD7" w:rsidRPr="00B708FD" w:rsidRDefault="00FB2AD7" w:rsidP="00FB2AD7">
      <w:pPr>
        <w:rPr>
          <w:rFonts w:asciiTheme="majorHAnsi" w:hAnsiTheme="majorHAnsi"/>
          <w:sz w:val="40"/>
          <w:szCs w:val="40"/>
        </w:rPr>
      </w:pPr>
      <w:r w:rsidRPr="00FB2AD7">
        <w:rPr>
          <w:rFonts w:asciiTheme="majorHAnsi" w:hAnsiTheme="majorHAnsi"/>
          <w:sz w:val="40"/>
          <w:szCs w:val="40"/>
        </w:rPr>
        <w:t>"5. R</w:t>
      </w:r>
      <w:proofErr w:type="spellStart"/>
      <w:r w:rsidRPr="00FB2AD7">
        <w:rPr>
          <w:rFonts w:asciiTheme="majorHAnsi" w:hAnsiTheme="majorHAnsi"/>
          <w:sz w:val="40"/>
          <w:szCs w:val="40"/>
        </w:rPr>
        <w:t>evision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FB2AD7">
        <w:rPr>
          <w:rFonts w:asciiTheme="majorHAnsi" w:hAnsiTheme="majorHAnsi"/>
          <w:sz w:val="40"/>
          <w:szCs w:val="40"/>
        </w:rPr>
        <w:t>History</w:t>
      </w:r>
      <w:proofErr w:type="spellEnd"/>
      <w:r w:rsidRPr="00FB2AD7">
        <w:rPr>
          <w:rFonts w:asciiTheme="majorHAnsi" w:hAnsiTheme="majorHAnsi"/>
          <w:sz w:val="40"/>
          <w:szCs w:val="40"/>
        </w:rPr>
        <w:t xml:space="preserve">. </w:t>
      </w:r>
      <w:r w:rsidRPr="00B708FD">
        <w:rPr>
          <w:rFonts w:asciiTheme="majorHAnsi" w:hAnsiTheme="majorHAnsi"/>
          <w:sz w:val="40"/>
          <w:szCs w:val="40"/>
        </w:rPr>
        <w:t>“</w:t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Pr="00B708FD">
        <w:rPr>
          <w:rFonts w:asciiTheme="majorHAnsi" w:hAnsiTheme="majorHAnsi"/>
          <w:sz w:val="40"/>
          <w:szCs w:val="40"/>
        </w:rPr>
        <w:tab/>
      </w:r>
      <w:r w:rsidR="008B39A7">
        <w:rPr>
          <w:rFonts w:asciiTheme="majorHAnsi" w:hAnsiTheme="majorHAnsi"/>
          <w:sz w:val="40"/>
          <w:szCs w:val="40"/>
        </w:rPr>
        <w:tab/>
      </w:r>
      <w:r w:rsidRPr="00FB2AD7">
        <w:rPr>
          <w:rFonts w:asciiTheme="majorHAnsi" w:hAnsiTheme="majorHAnsi"/>
          <w:sz w:val="40"/>
          <w:szCs w:val="40"/>
        </w:rPr>
        <w:t>"6 "</w:t>
      </w:r>
    </w:p>
    <w:p w14:paraId="6A4B5FEE" w14:textId="77777777" w:rsidR="002967A4" w:rsidRPr="00B708FD" w:rsidRDefault="002967A4" w:rsidP="00FB2AD7">
      <w:pPr>
        <w:rPr>
          <w:rFonts w:asciiTheme="majorHAnsi" w:hAnsiTheme="majorHAnsi"/>
          <w:sz w:val="40"/>
          <w:szCs w:val="40"/>
        </w:rPr>
      </w:pPr>
    </w:p>
    <w:p w14:paraId="2EA5F859" w14:textId="77777777" w:rsidR="002967A4" w:rsidRPr="00B708FD" w:rsidRDefault="002967A4" w:rsidP="00FB2AD7">
      <w:pPr>
        <w:rPr>
          <w:rFonts w:asciiTheme="majorHAnsi" w:hAnsiTheme="majorHAnsi"/>
          <w:sz w:val="40"/>
          <w:szCs w:val="40"/>
        </w:rPr>
      </w:pPr>
    </w:p>
    <w:p w14:paraId="046CB0B3" w14:textId="77777777" w:rsidR="002967A4" w:rsidRPr="00B708FD" w:rsidRDefault="002967A4" w:rsidP="00FB2AD7">
      <w:pPr>
        <w:rPr>
          <w:rFonts w:asciiTheme="majorHAnsi" w:hAnsiTheme="majorHAnsi"/>
          <w:sz w:val="40"/>
          <w:szCs w:val="40"/>
        </w:rPr>
      </w:pPr>
    </w:p>
    <w:p w14:paraId="5C52D3CB" w14:textId="77777777" w:rsidR="002967A4" w:rsidRPr="00B708FD" w:rsidRDefault="002967A4" w:rsidP="00FB2AD7">
      <w:pPr>
        <w:rPr>
          <w:rFonts w:asciiTheme="majorHAnsi" w:hAnsiTheme="majorHAnsi"/>
          <w:sz w:val="40"/>
          <w:szCs w:val="40"/>
        </w:rPr>
      </w:pPr>
    </w:p>
    <w:p w14:paraId="79B95C31" w14:textId="77777777" w:rsidR="002967A4" w:rsidRPr="00B708FD" w:rsidRDefault="002967A4" w:rsidP="00FB2AD7">
      <w:pPr>
        <w:rPr>
          <w:rFonts w:asciiTheme="majorHAnsi" w:hAnsiTheme="majorHAnsi"/>
          <w:sz w:val="40"/>
          <w:szCs w:val="40"/>
        </w:rPr>
      </w:pPr>
    </w:p>
    <w:p w14:paraId="02E84F4A" w14:textId="77777777" w:rsidR="002967A4" w:rsidRPr="00B708FD" w:rsidRDefault="002967A4" w:rsidP="00FB2AD7">
      <w:pPr>
        <w:rPr>
          <w:rFonts w:asciiTheme="majorHAnsi" w:hAnsiTheme="majorHAnsi"/>
          <w:sz w:val="40"/>
          <w:szCs w:val="40"/>
        </w:rPr>
      </w:pPr>
    </w:p>
    <w:p w14:paraId="38B00A5C" w14:textId="77777777" w:rsidR="002967A4" w:rsidRPr="00B708FD" w:rsidRDefault="002967A4" w:rsidP="00FB2AD7">
      <w:pPr>
        <w:rPr>
          <w:rFonts w:asciiTheme="majorHAnsi" w:hAnsiTheme="majorHAnsi"/>
          <w:sz w:val="40"/>
          <w:szCs w:val="40"/>
        </w:rPr>
      </w:pPr>
    </w:p>
    <w:p w14:paraId="58C65F0B" w14:textId="77777777" w:rsidR="002967A4" w:rsidRDefault="002967A4" w:rsidP="00FB2AD7">
      <w:pPr>
        <w:rPr>
          <w:rFonts w:asciiTheme="majorHAnsi" w:hAnsiTheme="majorHAnsi"/>
          <w:sz w:val="40"/>
          <w:szCs w:val="40"/>
        </w:rPr>
      </w:pPr>
    </w:p>
    <w:p w14:paraId="1B10A9C7" w14:textId="77777777" w:rsidR="008B39A7" w:rsidRPr="00B708FD" w:rsidRDefault="008B39A7" w:rsidP="00FB2AD7">
      <w:pPr>
        <w:rPr>
          <w:rFonts w:asciiTheme="majorHAnsi" w:hAnsiTheme="majorHAnsi"/>
          <w:sz w:val="40"/>
          <w:szCs w:val="40"/>
        </w:rPr>
      </w:pPr>
    </w:p>
    <w:p w14:paraId="2167C3CF" w14:textId="77777777" w:rsidR="002967A4" w:rsidRDefault="002967A4" w:rsidP="00FB2AD7">
      <w:pPr>
        <w:rPr>
          <w:rFonts w:asciiTheme="majorHAnsi" w:hAnsiTheme="majorHAnsi"/>
          <w:sz w:val="40"/>
          <w:szCs w:val="40"/>
        </w:rPr>
      </w:pPr>
    </w:p>
    <w:p w14:paraId="3D91D76C" w14:textId="77777777" w:rsidR="008B39A7" w:rsidRDefault="008B39A7" w:rsidP="00FB2AD7">
      <w:pPr>
        <w:rPr>
          <w:rFonts w:asciiTheme="majorHAnsi" w:hAnsiTheme="majorHAnsi"/>
          <w:sz w:val="40"/>
          <w:szCs w:val="40"/>
        </w:rPr>
      </w:pPr>
    </w:p>
    <w:p w14:paraId="3E5037CA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6607D732" w14:textId="25C62A44" w:rsidR="002967A4" w:rsidRPr="002967A4" w:rsidRDefault="002967A4" w:rsidP="002967A4">
      <w:pPr>
        <w:rPr>
          <w:rFonts w:asciiTheme="majorHAnsi" w:hAnsiTheme="majorHAnsi"/>
          <w:b/>
          <w:bCs/>
        </w:rPr>
      </w:pPr>
      <w:r w:rsidRPr="002967A4">
        <w:rPr>
          <w:rFonts w:asciiTheme="majorHAnsi" w:hAnsiTheme="majorHAnsi"/>
          <w:b/>
          <w:bCs/>
        </w:rPr>
        <w:lastRenderedPageBreak/>
        <w:t>1. T</w:t>
      </w:r>
      <w:proofErr w:type="spellStart"/>
      <w:r w:rsidRPr="002967A4">
        <w:rPr>
          <w:rFonts w:asciiTheme="majorHAnsi" w:hAnsiTheme="majorHAnsi"/>
          <w:b/>
          <w:bCs/>
        </w:rPr>
        <w:t>ouch</w:t>
      </w:r>
      <w:proofErr w:type="spellEnd"/>
      <w:r w:rsidRPr="002967A4">
        <w:rPr>
          <w:rFonts w:asciiTheme="majorHAnsi" w:hAnsiTheme="majorHAnsi"/>
          <w:b/>
          <w:bCs/>
        </w:rPr>
        <w:t xml:space="preserve"> </w:t>
      </w:r>
      <w:proofErr w:type="spellStart"/>
      <w:r w:rsidRPr="002967A4">
        <w:rPr>
          <w:rFonts w:asciiTheme="majorHAnsi" w:hAnsiTheme="majorHAnsi"/>
          <w:b/>
          <w:bCs/>
        </w:rPr>
        <w:t>Trace</w:t>
      </w:r>
      <w:proofErr w:type="spellEnd"/>
      <w:r w:rsidRPr="002967A4">
        <w:rPr>
          <w:rFonts w:asciiTheme="majorHAnsi" w:hAnsiTheme="majorHAnsi"/>
          <w:b/>
          <w:bCs/>
        </w:rPr>
        <w:t xml:space="preserve"> Rules</w:t>
      </w:r>
    </w:p>
    <w:p w14:paraId="55D7995E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between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MCU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will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increase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parasitic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capacitance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thereby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reducing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addition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can </w:t>
      </w:r>
      <w:proofErr w:type="spellStart"/>
      <w:r w:rsidRPr="002967A4">
        <w:rPr>
          <w:rFonts w:asciiTheme="majorHAnsi" w:hAnsiTheme="majorHAnsi"/>
        </w:rPr>
        <w:t>introduce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external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noise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affecting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signal-to-noise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ratio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anti-</w:t>
      </w:r>
      <w:proofErr w:type="spellStart"/>
      <w:r w:rsidRPr="002967A4">
        <w:rPr>
          <w:rFonts w:asciiTheme="majorHAnsi" w:hAnsiTheme="majorHAnsi"/>
        </w:rPr>
        <w:t>interference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performance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Therefore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good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tracing</w:t>
      </w:r>
      <w:proofErr w:type="spellEnd"/>
      <w:r w:rsidRPr="002967A4">
        <w:rPr>
          <w:rFonts w:asciiTheme="majorHAnsi" w:hAnsiTheme="majorHAnsi"/>
        </w:rPr>
        <w:t xml:space="preserve"> is </w:t>
      </w:r>
      <w:proofErr w:type="spellStart"/>
      <w:r w:rsidRPr="002967A4">
        <w:rPr>
          <w:rFonts w:asciiTheme="majorHAnsi" w:hAnsiTheme="majorHAnsi"/>
        </w:rPr>
        <w:t>particularly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important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control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systems</w:t>
      </w:r>
      <w:proofErr w:type="spellEnd"/>
      <w:r w:rsidRPr="002967A4">
        <w:rPr>
          <w:rFonts w:asciiTheme="majorHAnsi" w:hAnsiTheme="majorHAnsi"/>
        </w:rPr>
        <w:t>.</w:t>
      </w:r>
    </w:p>
    <w:p w14:paraId="4B237CD2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between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at </w:t>
      </w:r>
      <w:proofErr w:type="spellStart"/>
      <w:r w:rsidRPr="002967A4">
        <w:rPr>
          <w:rFonts w:asciiTheme="majorHAnsi" w:hAnsiTheme="majorHAnsi"/>
        </w:rPr>
        <w:t>least</w:t>
      </w:r>
      <w:proofErr w:type="spellEnd"/>
      <w:r w:rsidRPr="002967A4">
        <w:rPr>
          <w:rFonts w:asciiTheme="majorHAnsi" w:hAnsiTheme="majorHAnsi"/>
        </w:rPr>
        <w:t xml:space="preserve"> 30mil. </w:t>
      </w:r>
    </w:p>
    <w:p w14:paraId="2B785DAE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as </w:t>
      </w:r>
      <w:proofErr w:type="spellStart"/>
      <w:r w:rsidRPr="002967A4">
        <w:rPr>
          <w:rFonts w:asciiTheme="majorHAnsi" w:hAnsiTheme="majorHAnsi"/>
        </w:rPr>
        <w:t>thin</w:t>
      </w:r>
      <w:proofErr w:type="spellEnd"/>
      <w:r w:rsidRPr="002967A4">
        <w:rPr>
          <w:rFonts w:asciiTheme="majorHAnsi" w:hAnsiTheme="majorHAnsi"/>
        </w:rPr>
        <w:t xml:space="preserve"> as </w:t>
      </w:r>
      <w:proofErr w:type="spellStart"/>
      <w:r w:rsidRPr="002967A4">
        <w:rPr>
          <w:rFonts w:asciiTheme="majorHAnsi" w:hAnsiTheme="majorHAnsi"/>
        </w:rPr>
        <w:t>possible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43AEAA70" w14:textId="77777777" w:rsidR="002967A4" w:rsidRPr="002967A4" w:rsidRDefault="002967A4" w:rsidP="002967A4">
      <w:pPr>
        <w:rPr>
          <w:rFonts w:asciiTheme="majorHAnsi" w:hAnsiTheme="majorHAnsi"/>
        </w:rPr>
      </w:pPr>
      <w:r w:rsidRPr="002967A4">
        <w:rPr>
          <w:rFonts w:ascii="Cambria Math" w:hAnsi="Cambria Math" w:cs="Cambria Math"/>
        </w:rPr>
        <w:t>▶</w:t>
      </w:r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no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under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1ECD5671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It</w:t>
      </w:r>
      <w:proofErr w:type="spellEnd"/>
      <w:r w:rsidRPr="002967A4">
        <w:rPr>
          <w:rFonts w:asciiTheme="majorHAnsi" w:hAnsiTheme="majorHAnsi"/>
        </w:rPr>
        <w:t xml:space="preserve"> is </w:t>
      </w:r>
      <w:proofErr w:type="spellStart"/>
      <w:r w:rsidRPr="002967A4">
        <w:rPr>
          <w:rFonts w:asciiTheme="majorHAnsi" w:hAnsiTheme="majorHAnsi"/>
        </w:rPr>
        <w:t>best</w:t>
      </w:r>
      <w:proofErr w:type="spellEnd"/>
      <w:r w:rsidRPr="002967A4">
        <w:rPr>
          <w:rFonts w:asciiTheme="majorHAnsi" w:hAnsiTheme="majorHAnsi"/>
        </w:rPr>
        <w:t xml:space="preserve"> not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route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parallel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communication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lines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periodic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lines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lines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kept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perpendicular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as </w:t>
      </w:r>
      <w:proofErr w:type="spellStart"/>
      <w:r w:rsidRPr="002967A4">
        <w:rPr>
          <w:rFonts w:asciiTheme="majorHAnsi" w:hAnsiTheme="majorHAnsi"/>
        </w:rPr>
        <w:t>much</w:t>
      </w:r>
      <w:proofErr w:type="spellEnd"/>
      <w:r w:rsidRPr="002967A4">
        <w:rPr>
          <w:rFonts w:asciiTheme="majorHAnsi" w:hAnsiTheme="majorHAnsi"/>
        </w:rPr>
        <w:t xml:space="preserve"> as </w:t>
      </w:r>
      <w:proofErr w:type="spellStart"/>
      <w:r w:rsidRPr="002967A4">
        <w:rPr>
          <w:rFonts w:asciiTheme="majorHAnsi" w:hAnsiTheme="majorHAnsi"/>
        </w:rPr>
        <w:t>possible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If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objective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conditions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require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lines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parallel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between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lines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increased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length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parallel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shortened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It</w:t>
      </w:r>
      <w:proofErr w:type="spellEnd"/>
      <w:r w:rsidRPr="002967A4">
        <w:rPr>
          <w:rFonts w:asciiTheme="majorHAnsi" w:hAnsiTheme="majorHAnsi"/>
        </w:rPr>
        <w:t xml:space="preserve"> is </w:t>
      </w:r>
      <w:proofErr w:type="spellStart"/>
      <w:r w:rsidRPr="002967A4">
        <w:rPr>
          <w:rFonts w:asciiTheme="majorHAnsi" w:hAnsiTheme="majorHAnsi"/>
        </w:rPr>
        <w:t>best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design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lines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on </w:t>
      </w:r>
      <w:proofErr w:type="spellStart"/>
      <w:r w:rsidRPr="002967A4">
        <w:rPr>
          <w:rFonts w:asciiTheme="majorHAnsi" w:hAnsiTheme="majorHAnsi"/>
        </w:rPr>
        <w:t>different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layers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4679F907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as </w:t>
      </w:r>
      <w:proofErr w:type="spellStart"/>
      <w:r w:rsidRPr="002967A4">
        <w:rPr>
          <w:rFonts w:asciiTheme="majorHAnsi" w:hAnsiTheme="majorHAnsi"/>
        </w:rPr>
        <w:t>short</w:t>
      </w:r>
      <w:proofErr w:type="spellEnd"/>
      <w:r w:rsidRPr="002967A4">
        <w:rPr>
          <w:rFonts w:asciiTheme="majorHAnsi" w:hAnsiTheme="majorHAnsi"/>
        </w:rPr>
        <w:t xml:space="preserve"> as </w:t>
      </w:r>
      <w:proofErr w:type="spellStart"/>
      <w:r w:rsidRPr="002967A4">
        <w:rPr>
          <w:rFonts w:asciiTheme="majorHAnsi" w:hAnsiTheme="majorHAnsi"/>
        </w:rPr>
        <w:t>possible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which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helps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improve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reduce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system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noise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improve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overall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ensure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consistency</w:t>
      </w:r>
      <w:proofErr w:type="spellEnd"/>
      <w:r w:rsidRPr="002967A4">
        <w:rPr>
          <w:rFonts w:asciiTheme="majorHAnsi" w:hAnsiTheme="majorHAnsi"/>
        </w:rPr>
        <w:t xml:space="preserve">, it is </w:t>
      </w:r>
      <w:proofErr w:type="spellStart"/>
      <w:r w:rsidRPr="002967A4">
        <w:rPr>
          <w:rFonts w:asciiTheme="majorHAnsi" w:hAnsiTheme="majorHAnsi"/>
        </w:rPr>
        <w:t>best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place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chip</w:t>
      </w:r>
      <w:proofErr w:type="spellEnd"/>
      <w:r w:rsidRPr="002967A4">
        <w:rPr>
          <w:rFonts w:asciiTheme="majorHAnsi" w:hAnsiTheme="majorHAnsi"/>
        </w:rPr>
        <w:t xml:space="preserve"> at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center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each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which</w:t>
      </w:r>
      <w:proofErr w:type="spellEnd"/>
      <w:r w:rsidRPr="002967A4">
        <w:rPr>
          <w:rFonts w:asciiTheme="majorHAnsi" w:hAnsiTheme="majorHAnsi"/>
        </w:rPr>
        <w:t xml:space="preserve"> can minimize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maximize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length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each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5053626D" w14:textId="77777777" w:rsidR="002967A4" w:rsidRPr="002967A4" w:rsidRDefault="002967A4" w:rsidP="002967A4">
      <w:pPr>
        <w:rPr>
          <w:rFonts w:asciiTheme="majorHAnsi" w:hAnsiTheme="majorHAnsi"/>
        </w:rPr>
      </w:pPr>
      <w:r w:rsidRPr="002967A4">
        <w:rPr>
          <w:rFonts w:asciiTheme="majorHAnsi" w:hAnsiTheme="majorHAnsi"/>
        </w:rPr>
        <w:t xml:space="preserve">A </w:t>
      </w:r>
      <w:proofErr w:type="spellStart"/>
      <w:r w:rsidRPr="002967A4">
        <w:rPr>
          <w:rFonts w:asciiTheme="majorHAnsi" w:hAnsiTheme="majorHAnsi"/>
        </w:rPr>
        <w:t>resistor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placed</w:t>
      </w:r>
      <w:proofErr w:type="spellEnd"/>
      <w:r w:rsidRPr="002967A4">
        <w:rPr>
          <w:rFonts w:asciiTheme="majorHAnsi" w:hAnsiTheme="majorHAnsi"/>
        </w:rPr>
        <w:t xml:space="preserve"> in </w:t>
      </w:r>
      <w:proofErr w:type="spellStart"/>
      <w:r w:rsidRPr="002967A4">
        <w:rPr>
          <w:rFonts w:asciiTheme="majorHAnsi" w:hAnsiTheme="majorHAnsi"/>
        </w:rPr>
        <w:t>series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with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recommended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resistance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value</w:t>
      </w:r>
      <w:proofErr w:type="spellEnd"/>
      <w:r w:rsidRPr="002967A4">
        <w:rPr>
          <w:rFonts w:asciiTheme="majorHAnsi" w:hAnsiTheme="majorHAnsi"/>
        </w:rPr>
        <w:t xml:space="preserve"> is 4.3K.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resistor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must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placed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close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MCU pin,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distance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from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chip</w:t>
      </w:r>
      <w:proofErr w:type="spellEnd"/>
      <w:r w:rsidRPr="002967A4">
        <w:rPr>
          <w:rFonts w:asciiTheme="majorHAnsi" w:hAnsiTheme="majorHAnsi"/>
        </w:rPr>
        <w:t xml:space="preserve"> pin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less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than</w:t>
      </w:r>
      <w:proofErr w:type="spellEnd"/>
      <w:r w:rsidRPr="002967A4">
        <w:rPr>
          <w:rFonts w:asciiTheme="majorHAnsi" w:hAnsiTheme="majorHAnsi"/>
        </w:rPr>
        <w:t xml:space="preserve"> 10mm. </w:t>
      </w:r>
    </w:p>
    <w:p w14:paraId="29F3C41E" w14:textId="77777777" w:rsidR="002967A4" w:rsidRPr="002967A4" w:rsidRDefault="002967A4" w:rsidP="002967A4">
      <w:pPr>
        <w:numPr>
          <w:ilvl w:val="0"/>
          <w:numId w:val="3"/>
        </w:numPr>
        <w:rPr>
          <w:rFonts w:asciiTheme="majorHAnsi" w:hAnsiTheme="majorHAnsi"/>
          <w:b/>
          <w:bCs/>
        </w:rPr>
      </w:pPr>
      <w:proofErr w:type="spellStart"/>
      <w:r w:rsidRPr="002967A4">
        <w:rPr>
          <w:rFonts w:asciiTheme="majorHAnsi" w:hAnsiTheme="majorHAnsi"/>
          <w:b/>
          <w:bCs/>
        </w:rPr>
        <w:t>Ground</w:t>
      </w:r>
      <w:proofErr w:type="spellEnd"/>
      <w:r w:rsidRPr="002967A4">
        <w:rPr>
          <w:rFonts w:asciiTheme="majorHAnsi" w:hAnsiTheme="majorHAnsi"/>
          <w:b/>
          <w:bCs/>
        </w:rPr>
        <w:t xml:space="preserve"> </w:t>
      </w:r>
      <w:proofErr w:type="spellStart"/>
      <w:r w:rsidRPr="002967A4">
        <w:rPr>
          <w:rFonts w:asciiTheme="majorHAnsi" w:hAnsiTheme="majorHAnsi"/>
          <w:b/>
          <w:bCs/>
        </w:rPr>
        <w:t>Plane</w:t>
      </w:r>
      <w:proofErr w:type="spellEnd"/>
      <w:r w:rsidRPr="002967A4">
        <w:rPr>
          <w:rFonts w:asciiTheme="majorHAnsi" w:hAnsiTheme="majorHAnsi"/>
          <w:b/>
          <w:bCs/>
        </w:rPr>
        <w:t xml:space="preserve"> Design</w:t>
      </w:r>
    </w:p>
    <w:p w14:paraId="07B7888C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applications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plane</w:t>
      </w:r>
      <w:proofErr w:type="spellEnd"/>
      <w:r w:rsidRPr="002967A4">
        <w:rPr>
          <w:rFonts w:asciiTheme="majorHAnsi" w:hAnsiTheme="majorHAnsi"/>
        </w:rPr>
        <w:t xml:space="preserve"> can </w:t>
      </w:r>
      <w:proofErr w:type="spellStart"/>
      <w:r w:rsidRPr="002967A4">
        <w:rPr>
          <w:rFonts w:asciiTheme="majorHAnsi" w:hAnsiTheme="majorHAnsi"/>
        </w:rPr>
        <w:t>shield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external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noise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sources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stabilize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inherent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capacitance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lines</w:t>
      </w:r>
      <w:proofErr w:type="spellEnd"/>
      <w:r w:rsidRPr="002967A4">
        <w:rPr>
          <w:rFonts w:asciiTheme="majorHAnsi" w:hAnsiTheme="majorHAnsi"/>
        </w:rPr>
        <w:t xml:space="preserve">. A </w:t>
      </w:r>
      <w:proofErr w:type="spellStart"/>
      <w:r w:rsidRPr="002967A4">
        <w:rPr>
          <w:rFonts w:asciiTheme="majorHAnsi" w:hAnsiTheme="majorHAnsi"/>
        </w:rPr>
        <w:t>good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plane</w:t>
      </w:r>
      <w:proofErr w:type="spellEnd"/>
      <w:r w:rsidRPr="002967A4">
        <w:rPr>
          <w:rFonts w:asciiTheme="majorHAnsi" w:hAnsiTheme="majorHAnsi"/>
        </w:rPr>
        <w:t xml:space="preserve"> can </w:t>
      </w:r>
      <w:proofErr w:type="spellStart"/>
      <w:r w:rsidRPr="002967A4">
        <w:rPr>
          <w:rFonts w:asciiTheme="majorHAnsi" w:hAnsiTheme="majorHAnsi"/>
        </w:rPr>
        <w:t>effectively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improve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signal-to-noise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ratio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anti-</w:t>
      </w:r>
      <w:proofErr w:type="spellStart"/>
      <w:r w:rsidRPr="002967A4">
        <w:rPr>
          <w:rFonts w:asciiTheme="majorHAnsi" w:hAnsiTheme="majorHAnsi"/>
        </w:rPr>
        <w:t>interference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performance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However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plane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will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also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increase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parasitic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capacitance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reduce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Therefore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plane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must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follow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certain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rules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improve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signal-to-noise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ratio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anti-</w:t>
      </w:r>
      <w:proofErr w:type="spellStart"/>
      <w:r w:rsidRPr="002967A4">
        <w:rPr>
          <w:rFonts w:asciiTheme="majorHAnsi" w:hAnsiTheme="majorHAnsi"/>
        </w:rPr>
        <w:t>interference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while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ensuring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meets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application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requirements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26FE0793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applications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plane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a mesh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instead</w:t>
      </w:r>
      <w:proofErr w:type="spellEnd"/>
      <w:r w:rsidRPr="002967A4">
        <w:rPr>
          <w:rFonts w:asciiTheme="majorHAnsi" w:hAnsiTheme="majorHAnsi"/>
        </w:rPr>
        <w:t xml:space="preserve"> of a </w:t>
      </w:r>
      <w:proofErr w:type="spellStart"/>
      <w:r w:rsidRPr="002967A4">
        <w:rPr>
          <w:rFonts w:asciiTheme="majorHAnsi" w:hAnsiTheme="majorHAnsi"/>
        </w:rPr>
        <w:t>solid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Compared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with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solid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, mesh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can </w:t>
      </w:r>
      <w:proofErr w:type="spellStart"/>
      <w:r w:rsidRPr="002967A4">
        <w:rPr>
          <w:rFonts w:asciiTheme="majorHAnsi" w:hAnsiTheme="majorHAnsi"/>
        </w:rPr>
        <w:t>achieve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similar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shielding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effects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while</w:t>
      </w:r>
      <w:proofErr w:type="spellEnd"/>
      <w:r w:rsidRPr="002967A4">
        <w:rPr>
          <w:rFonts w:asciiTheme="majorHAnsi" w:hAnsiTheme="majorHAnsi"/>
        </w:rPr>
        <w:t xml:space="preserve"> not </w:t>
      </w:r>
      <w:proofErr w:type="spellStart"/>
      <w:r w:rsidRPr="002967A4">
        <w:rPr>
          <w:rFonts w:asciiTheme="majorHAnsi" w:hAnsiTheme="majorHAnsi"/>
        </w:rPr>
        <w:t>excessively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increasing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parasitic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capacitance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recommended</w:t>
      </w:r>
      <w:proofErr w:type="spellEnd"/>
      <w:r w:rsidRPr="002967A4">
        <w:rPr>
          <w:rFonts w:asciiTheme="majorHAnsi" w:hAnsiTheme="majorHAnsi"/>
        </w:rPr>
        <w:t xml:space="preserve"> mesh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width</w:t>
      </w:r>
      <w:proofErr w:type="spellEnd"/>
      <w:r w:rsidRPr="002967A4">
        <w:rPr>
          <w:rFonts w:asciiTheme="majorHAnsi" w:hAnsiTheme="majorHAnsi"/>
        </w:rPr>
        <w:t xml:space="preserve"> is 8mil,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is 30mil. </w:t>
      </w:r>
    </w:p>
    <w:p w14:paraId="7A756C63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Generally</w:t>
      </w:r>
      <w:proofErr w:type="spellEnd"/>
      <w:r w:rsidRPr="002967A4">
        <w:rPr>
          <w:rFonts w:asciiTheme="majorHAnsi" w:hAnsiTheme="majorHAnsi"/>
        </w:rPr>
        <w:t xml:space="preserve">, in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sensor </w:t>
      </w:r>
      <w:proofErr w:type="spellStart"/>
      <w:r w:rsidRPr="002967A4">
        <w:rPr>
          <w:rFonts w:asciiTheme="majorHAnsi" w:hAnsiTheme="majorHAnsi"/>
        </w:rPr>
        <w:t>devices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blank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area</w:t>
      </w:r>
      <w:proofErr w:type="spellEnd"/>
      <w:r w:rsidRPr="002967A4">
        <w:rPr>
          <w:rFonts w:asciiTheme="majorHAnsi" w:hAnsiTheme="majorHAnsi"/>
        </w:rPr>
        <w:t xml:space="preserve"> on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same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layer</w:t>
      </w:r>
      <w:proofErr w:type="spellEnd"/>
      <w:r w:rsidRPr="002967A4">
        <w:rPr>
          <w:rFonts w:asciiTheme="majorHAnsi" w:hAnsiTheme="majorHAnsi"/>
        </w:rPr>
        <w:t xml:space="preserve"> can be </w:t>
      </w:r>
      <w:proofErr w:type="spellStart"/>
      <w:r w:rsidRPr="002967A4">
        <w:rPr>
          <w:rFonts w:asciiTheme="majorHAnsi" w:hAnsiTheme="majorHAnsi"/>
        </w:rPr>
        <w:t>filled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with</w:t>
      </w:r>
      <w:proofErr w:type="spellEnd"/>
      <w:r w:rsidRPr="002967A4">
        <w:rPr>
          <w:rFonts w:asciiTheme="majorHAnsi" w:hAnsiTheme="majorHAnsi"/>
        </w:rPr>
        <w:t xml:space="preserve"> mesh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05CC17F1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applications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with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high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electromagnetic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interference</w:t>
      </w:r>
      <w:proofErr w:type="spellEnd"/>
      <w:r w:rsidRPr="002967A4">
        <w:rPr>
          <w:rFonts w:asciiTheme="majorHAnsi" w:hAnsiTheme="majorHAnsi"/>
        </w:rPr>
        <w:t xml:space="preserve"> (</w:t>
      </w:r>
      <w:proofErr w:type="spellStart"/>
      <w:r w:rsidRPr="002967A4">
        <w:rPr>
          <w:rFonts w:asciiTheme="majorHAnsi" w:hAnsiTheme="majorHAnsi"/>
        </w:rPr>
        <w:t>such</w:t>
      </w:r>
      <w:proofErr w:type="spellEnd"/>
      <w:r w:rsidRPr="002967A4">
        <w:rPr>
          <w:rFonts w:asciiTheme="majorHAnsi" w:hAnsiTheme="majorHAnsi"/>
        </w:rPr>
        <w:t xml:space="preserve"> as </w:t>
      </w:r>
      <w:proofErr w:type="spellStart"/>
      <w:r w:rsidRPr="002967A4">
        <w:rPr>
          <w:rFonts w:asciiTheme="majorHAnsi" w:hAnsiTheme="majorHAnsi"/>
        </w:rPr>
        <w:t>walkie-talkie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interference</w:t>
      </w:r>
      <w:proofErr w:type="spellEnd"/>
      <w:r w:rsidRPr="002967A4">
        <w:rPr>
          <w:rFonts w:asciiTheme="majorHAnsi" w:hAnsiTheme="majorHAnsi"/>
        </w:rPr>
        <w:t xml:space="preserve">),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entire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back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layer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sensor </w:t>
      </w:r>
      <w:proofErr w:type="spellStart"/>
      <w:r w:rsidRPr="002967A4">
        <w:rPr>
          <w:rFonts w:asciiTheme="majorHAnsi" w:hAnsiTheme="majorHAnsi"/>
        </w:rPr>
        <w:t>devices</w:t>
      </w:r>
      <w:proofErr w:type="spellEnd"/>
      <w:r w:rsidRPr="002967A4">
        <w:rPr>
          <w:rFonts w:asciiTheme="majorHAnsi" w:hAnsiTheme="majorHAnsi"/>
        </w:rPr>
        <w:t xml:space="preserve"> can be </w:t>
      </w:r>
      <w:proofErr w:type="spellStart"/>
      <w:r w:rsidRPr="002967A4">
        <w:rPr>
          <w:rFonts w:asciiTheme="majorHAnsi" w:hAnsiTheme="majorHAnsi"/>
        </w:rPr>
        <w:t>filled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with</w:t>
      </w:r>
      <w:proofErr w:type="spellEnd"/>
      <w:r w:rsidRPr="002967A4">
        <w:rPr>
          <w:rFonts w:asciiTheme="majorHAnsi" w:hAnsiTheme="majorHAnsi"/>
        </w:rPr>
        <w:t xml:space="preserve"> mesh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35818D72" w14:textId="77777777" w:rsidR="008B39A7" w:rsidRDefault="008B39A7" w:rsidP="002967A4">
      <w:pPr>
        <w:rPr>
          <w:rFonts w:asciiTheme="majorHAnsi" w:hAnsiTheme="majorHAnsi"/>
        </w:rPr>
      </w:pPr>
    </w:p>
    <w:p w14:paraId="01BF2357" w14:textId="7FDBFCE3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lastRenderedPageBreak/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distance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between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channel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at </w:t>
      </w:r>
      <w:proofErr w:type="spellStart"/>
      <w:r w:rsidRPr="002967A4">
        <w:rPr>
          <w:rFonts w:asciiTheme="majorHAnsi" w:hAnsiTheme="majorHAnsi"/>
        </w:rPr>
        <w:t>least</w:t>
      </w:r>
      <w:proofErr w:type="spellEnd"/>
      <w:r w:rsidRPr="002967A4">
        <w:rPr>
          <w:rFonts w:asciiTheme="majorHAnsi" w:hAnsiTheme="majorHAnsi"/>
        </w:rPr>
        <w:t xml:space="preserve"> 30mil. </w:t>
      </w:r>
    </w:p>
    <w:p w14:paraId="1CBB6938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Note</w:t>
      </w:r>
      <w:proofErr w:type="spellEnd"/>
      <w:r w:rsidRPr="002967A4">
        <w:rPr>
          <w:rFonts w:asciiTheme="majorHAnsi" w:hAnsiTheme="majorHAnsi"/>
        </w:rPr>
        <w:t xml:space="preserve">: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sensor </w:t>
      </w:r>
      <w:proofErr w:type="spellStart"/>
      <w:r w:rsidRPr="002967A4">
        <w:rPr>
          <w:rFonts w:asciiTheme="majorHAnsi" w:hAnsiTheme="majorHAnsi"/>
        </w:rPr>
        <w:t>devices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refer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capacitive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devices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connected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end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traces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such</w:t>
      </w:r>
      <w:proofErr w:type="spellEnd"/>
      <w:r w:rsidRPr="002967A4">
        <w:rPr>
          <w:rFonts w:asciiTheme="majorHAnsi" w:hAnsiTheme="majorHAnsi"/>
        </w:rPr>
        <w:t xml:space="preserve"> as metal </w:t>
      </w:r>
      <w:proofErr w:type="spellStart"/>
      <w:r w:rsidRPr="002967A4">
        <w:rPr>
          <w:rFonts w:asciiTheme="majorHAnsi" w:hAnsiTheme="majorHAnsi"/>
        </w:rPr>
        <w:t>PADs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flat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springs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conductive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cotton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etc</w:t>
      </w:r>
      <w:proofErr w:type="spellEnd"/>
      <w:r w:rsidRPr="002967A4">
        <w:rPr>
          <w:rFonts w:asciiTheme="majorHAnsi" w:hAnsiTheme="majorHAnsi"/>
        </w:rPr>
        <w:t xml:space="preserve">. </w:t>
      </w:r>
    </w:p>
    <w:p w14:paraId="5CC04E0E" w14:textId="77777777" w:rsidR="002967A4" w:rsidRPr="002967A4" w:rsidRDefault="002967A4" w:rsidP="002967A4">
      <w:pPr>
        <w:numPr>
          <w:ilvl w:val="0"/>
          <w:numId w:val="4"/>
        </w:numPr>
        <w:rPr>
          <w:rFonts w:asciiTheme="majorHAnsi" w:hAnsiTheme="majorHAnsi"/>
          <w:b/>
          <w:bCs/>
        </w:rPr>
      </w:pPr>
      <w:proofErr w:type="spellStart"/>
      <w:r w:rsidRPr="002967A4">
        <w:rPr>
          <w:rFonts w:asciiTheme="majorHAnsi" w:hAnsiTheme="majorHAnsi"/>
          <w:b/>
          <w:bCs/>
        </w:rPr>
        <w:t>Button</w:t>
      </w:r>
      <w:proofErr w:type="spellEnd"/>
      <w:r w:rsidRPr="002967A4">
        <w:rPr>
          <w:rFonts w:asciiTheme="majorHAnsi" w:hAnsiTheme="majorHAnsi"/>
          <w:b/>
          <w:bCs/>
        </w:rPr>
        <w:t xml:space="preserve"> Design</w:t>
      </w:r>
    </w:p>
    <w:p w14:paraId="587F4F38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can be </w:t>
      </w:r>
      <w:proofErr w:type="spellStart"/>
      <w:r w:rsidRPr="002967A4">
        <w:rPr>
          <w:rFonts w:asciiTheme="majorHAnsi" w:hAnsiTheme="majorHAnsi"/>
        </w:rPr>
        <w:t>designed</w:t>
      </w:r>
      <w:proofErr w:type="spellEnd"/>
      <w:r w:rsidRPr="002967A4">
        <w:rPr>
          <w:rFonts w:asciiTheme="majorHAnsi" w:hAnsiTheme="majorHAnsi"/>
        </w:rPr>
        <w:t xml:space="preserve"> in </w:t>
      </w:r>
      <w:proofErr w:type="spellStart"/>
      <w:r w:rsidRPr="002967A4">
        <w:rPr>
          <w:rFonts w:asciiTheme="majorHAnsi" w:hAnsiTheme="majorHAnsi"/>
        </w:rPr>
        <w:t>various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shapes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such</w:t>
      </w:r>
      <w:proofErr w:type="spellEnd"/>
      <w:r w:rsidRPr="002967A4">
        <w:rPr>
          <w:rFonts w:asciiTheme="majorHAnsi" w:hAnsiTheme="majorHAnsi"/>
        </w:rPr>
        <w:t xml:space="preserve"> as </w:t>
      </w:r>
      <w:proofErr w:type="spellStart"/>
      <w:r w:rsidRPr="002967A4">
        <w:rPr>
          <w:rFonts w:asciiTheme="majorHAnsi" w:hAnsiTheme="majorHAnsi"/>
        </w:rPr>
        <w:t>square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round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triangular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design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principle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shape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size is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maximize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utilization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achieve</w:t>
      </w:r>
      <w:proofErr w:type="spellEnd"/>
      <w:r w:rsidRPr="002967A4">
        <w:rPr>
          <w:rFonts w:asciiTheme="majorHAnsi" w:hAnsiTheme="majorHAnsi"/>
        </w:rPr>
        <w:t xml:space="preserve"> optimal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with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smallest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area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From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this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perspective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best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followed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square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ones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If</w:t>
      </w:r>
      <w:proofErr w:type="spellEnd"/>
      <w:r w:rsidRPr="002967A4">
        <w:rPr>
          <w:rFonts w:asciiTheme="majorHAnsi" w:hAnsiTheme="majorHAnsi"/>
        </w:rPr>
        <w:t xml:space="preserve"> PCB </w:t>
      </w:r>
      <w:proofErr w:type="spellStart"/>
      <w:r w:rsidRPr="002967A4">
        <w:rPr>
          <w:rFonts w:asciiTheme="majorHAnsi" w:hAnsiTheme="majorHAnsi"/>
        </w:rPr>
        <w:t>space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allows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for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recommended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diameter</w:t>
      </w:r>
      <w:proofErr w:type="spellEnd"/>
      <w:r w:rsidRPr="002967A4">
        <w:rPr>
          <w:rFonts w:asciiTheme="majorHAnsi" w:hAnsiTheme="majorHAnsi"/>
        </w:rPr>
        <w:t xml:space="preserve"> is not </w:t>
      </w:r>
      <w:proofErr w:type="spellStart"/>
      <w:r w:rsidRPr="002967A4">
        <w:rPr>
          <w:rFonts w:asciiTheme="majorHAnsi" w:hAnsiTheme="majorHAnsi"/>
        </w:rPr>
        <w:t>less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than</w:t>
      </w:r>
      <w:proofErr w:type="spellEnd"/>
      <w:r w:rsidRPr="002967A4">
        <w:rPr>
          <w:rFonts w:asciiTheme="majorHAnsi" w:hAnsiTheme="majorHAnsi"/>
        </w:rPr>
        <w:t xml:space="preserve"> 10mm. </w:t>
      </w:r>
      <w:proofErr w:type="spellStart"/>
      <w:r w:rsidRPr="002967A4">
        <w:rPr>
          <w:rFonts w:asciiTheme="majorHAnsi" w:hAnsiTheme="majorHAnsi"/>
        </w:rPr>
        <w:t>Except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special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applications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 size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not be </w:t>
      </w:r>
      <w:proofErr w:type="spellStart"/>
      <w:r w:rsidRPr="002967A4">
        <w:rPr>
          <w:rFonts w:asciiTheme="majorHAnsi" w:hAnsiTheme="majorHAnsi"/>
        </w:rPr>
        <w:t>too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large</w:t>
      </w:r>
      <w:proofErr w:type="spellEnd"/>
      <w:r w:rsidRPr="002967A4">
        <w:rPr>
          <w:rFonts w:asciiTheme="majorHAnsi" w:hAnsiTheme="majorHAnsi"/>
        </w:rPr>
        <w:t xml:space="preserve">. An </w:t>
      </w:r>
      <w:proofErr w:type="spellStart"/>
      <w:r w:rsidRPr="002967A4">
        <w:rPr>
          <w:rFonts w:asciiTheme="majorHAnsi" w:hAnsiTheme="majorHAnsi"/>
        </w:rPr>
        <w:t>excessively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large</w:t>
      </w:r>
      <w:proofErr w:type="spellEnd"/>
      <w:r w:rsidRPr="002967A4">
        <w:rPr>
          <w:rFonts w:asciiTheme="majorHAnsi" w:hAnsiTheme="majorHAnsi"/>
        </w:rPr>
        <w:t xml:space="preserve"> size </w:t>
      </w:r>
      <w:proofErr w:type="spellStart"/>
      <w:r w:rsidRPr="002967A4">
        <w:rPr>
          <w:rFonts w:asciiTheme="majorHAnsi" w:hAnsiTheme="majorHAnsi"/>
        </w:rPr>
        <w:t>will</w:t>
      </w:r>
      <w:proofErr w:type="spellEnd"/>
      <w:r w:rsidRPr="002967A4">
        <w:rPr>
          <w:rFonts w:asciiTheme="majorHAnsi" w:hAnsiTheme="majorHAnsi"/>
        </w:rPr>
        <w:t xml:space="preserve"> not </w:t>
      </w:r>
      <w:proofErr w:type="spellStart"/>
      <w:r w:rsidRPr="002967A4">
        <w:rPr>
          <w:rFonts w:asciiTheme="majorHAnsi" w:hAnsiTheme="majorHAnsi"/>
        </w:rPr>
        <w:t>increase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 but </w:t>
      </w:r>
      <w:proofErr w:type="spellStart"/>
      <w:r w:rsidRPr="002967A4">
        <w:rPr>
          <w:rFonts w:asciiTheme="majorHAnsi" w:hAnsiTheme="majorHAnsi"/>
        </w:rPr>
        <w:t>will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introduce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more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external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noise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Generally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diameter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round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not be </w:t>
      </w:r>
      <w:proofErr w:type="spellStart"/>
      <w:r w:rsidRPr="002967A4">
        <w:rPr>
          <w:rFonts w:asciiTheme="majorHAnsi" w:hAnsiTheme="majorHAnsi"/>
        </w:rPr>
        <w:t>greater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than</w:t>
      </w:r>
      <w:proofErr w:type="spellEnd"/>
      <w:r w:rsidRPr="002967A4">
        <w:rPr>
          <w:rFonts w:asciiTheme="majorHAnsi" w:hAnsiTheme="majorHAnsi"/>
        </w:rPr>
        <w:t xml:space="preserve"> 15mm,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side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length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square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not be </w:t>
      </w:r>
      <w:proofErr w:type="spellStart"/>
      <w:r w:rsidRPr="002967A4">
        <w:rPr>
          <w:rFonts w:asciiTheme="majorHAnsi" w:hAnsiTheme="majorHAnsi"/>
        </w:rPr>
        <w:t>greater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than</w:t>
      </w:r>
      <w:proofErr w:type="spellEnd"/>
      <w:r w:rsidRPr="002967A4">
        <w:rPr>
          <w:rFonts w:asciiTheme="majorHAnsi" w:hAnsiTheme="majorHAnsi"/>
        </w:rPr>
        <w:t xml:space="preserve"> 15mm. </w:t>
      </w:r>
    </w:p>
    <w:p w14:paraId="270EF2E8" w14:textId="77777777" w:rsidR="002967A4" w:rsidRPr="002967A4" w:rsidRDefault="002967A4" w:rsidP="002967A4">
      <w:pPr>
        <w:rPr>
          <w:rFonts w:asciiTheme="majorHAnsi" w:hAnsiTheme="majorHAnsi"/>
        </w:rPr>
      </w:pPr>
      <w:r w:rsidRPr="002967A4">
        <w:rPr>
          <w:rFonts w:asciiTheme="majorHAnsi" w:hAnsiTheme="majorHAnsi"/>
        </w:rPr>
        <w:t xml:space="preserve">A </w:t>
      </w:r>
      <w:proofErr w:type="spellStart"/>
      <w:r w:rsidRPr="002967A4">
        <w:rPr>
          <w:rFonts w:asciiTheme="majorHAnsi" w:hAnsiTheme="majorHAnsi"/>
        </w:rPr>
        <w:t>certain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maintained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between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When</w:t>
      </w:r>
      <w:proofErr w:type="spellEnd"/>
      <w:r w:rsidRPr="002967A4">
        <w:rPr>
          <w:rFonts w:asciiTheme="majorHAnsi" w:hAnsiTheme="majorHAnsi"/>
        </w:rPr>
        <w:t xml:space="preserve"> a </w:t>
      </w:r>
      <w:proofErr w:type="spellStart"/>
      <w:r w:rsidRPr="002967A4">
        <w:rPr>
          <w:rFonts w:asciiTheme="majorHAnsi" w:hAnsiTheme="majorHAnsi"/>
        </w:rPr>
        <w:t>finger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touches</w:t>
      </w:r>
      <w:proofErr w:type="spellEnd"/>
      <w:r w:rsidRPr="002967A4">
        <w:rPr>
          <w:rFonts w:asciiTheme="majorHAnsi" w:hAnsiTheme="majorHAnsi"/>
        </w:rPr>
        <w:t xml:space="preserve"> a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adjacent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will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also</w:t>
      </w:r>
      <w:proofErr w:type="spellEnd"/>
      <w:r w:rsidRPr="002967A4">
        <w:rPr>
          <w:rFonts w:asciiTheme="majorHAnsi" w:hAnsiTheme="majorHAnsi"/>
        </w:rPr>
        <w:t xml:space="preserve"> sense a </w:t>
      </w:r>
      <w:proofErr w:type="spellStart"/>
      <w:r w:rsidRPr="002967A4">
        <w:rPr>
          <w:rFonts w:asciiTheme="majorHAnsi" w:hAnsiTheme="majorHAnsi"/>
        </w:rPr>
        <w:t>certain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capacitance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If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is </w:t>
      </w:r>
      <w:proofErr w:type="spellStart"/>
      <w:r w:rsidRPr="002967A4">
        <w:rPr>
          <w:rFonts w:asciiTheme="majorHAnsi" w:hAnsiTheme="majorHAnsi"/>
        </w:rPr>
        <w:t>too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small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adjacent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may</w:t>
      </w:r>
      <w:proofErr w:type="spellEnd"/>
      <w:r w:rsidRPr="002967A4">
        <w:rPr>
          <w:rFonts w:asciiTheme="majorHAnsi" w:hAnsiTheme="majorHAnsi"/>
        </w:rPr>
        <w:t xml:space="preserve"> be </w:t>
      </w:r>
      <w:proofErr w:type="spellStart"/>
      <w:r w:rsidRPr="002967A4">
        <w:rPr>
          <w:rFonts w:asciiTheme="majorHAnsi" w:hAnsiTheme="majorHAnsi"/>
        </w:rPr>
        <w:t>accidentally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when</w:t>
      </w:r>
      <w:proofErr w:type="spellEnd"/>
      <w:r w:rsidRPr="002967A4">
        <w:rPr>
          <w:rFonts w:asciiTheme="majorHAnsi" w:hAnsiTheme="majorHAnsi"/>
        </w:rPr>
        <w:t xml:space="preserve"> a </w:t>
      </w:r>
      <w:proofErr w:type="spellStart"/>
      <w:r w:rsidRPr="002967A4">
        <w:rPr>
          <w:rFonts w:asciiTheme="majorHAnsi" w:hAnsiTheme="majorHAnsi"/>
        </w:rPr>
        <w:t>finger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touches</w:t>
      </w:r>
      <w:proofErr w:type="spellEnd"/>
      <w:r w:rsidRPr="002967A4">
        <w:rPr>
          <w:rFonts w:asciiTheme="majorHAnsi" w:hAnsiTheme="majorHAnsi"/>
        </w:rPr>
        <w:t xml:space="preserve"> a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Usually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buttons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maintain</w:t>
      </w:r>
      <w:proofErr w:type="spellEnd"/>
      <w:r w:rsidRPr="002967A4">
        <w:rPr>
          <w:rFonts w:asciiTheme="majorHAnsi" w:hAnsiTheme="majorHAnsi"/>
        </w:rPr>
        <w:t xml:space="preserve"> a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of at </w:t>
      </w:r>
      <w:proofErr w:type="spellStart"/>
      <w:r w:rsidRPr="002967A4">
        <w:rPr>
          <w:rFonts w:asciiTheme="majorHAnsi" w:hAnsiTheme="majorHAnsi"/>
        </w:rPr>
        <w:t>least</w:t>
      </w:r>
      <w:proofErr w:type="spellEnd"/>
      <w:r w:rsidRPr="002967A4">
        <w:rPr>
          <w:rFonts w:asciiTheme="majorHAnsi" w:hAnsiTheme="majorHAnsi"/>
        </w:rPr>
        <w:t xml:space="preserve"> 10mm,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this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is </w:t>
      </w:r>
      <w:proofErr w:type="spellStart"/>
      <w:r w:rsidRPr="002967A4">
        <w:rPr>
          <w:rFonts w:asciiTheme="majorHAnsi" w:hAnsiTheme="majorHAnsi"/>
        </w:rPr>
        <w:t>also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related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covering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material</w:t>
      </w:r>
      <w:proofErr w:type="spellEnd"/>
      <w:r w:rsidRPr="002967A4">
        <w:rPr>
          <w:rFonts w:asciiTheme="majorHAnsi" w:hAnsiTheme="majorHAnsi"/>
        </w:rPr>
        <w:t xml:space="preserve"> on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upper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layer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thicker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covering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material</w:t>
      </w:r>
      <w:proofErr w:type="spellEnd"/>
      <w:r w:rsidRPr="002967A4">
        <w:rPr>
          <w:rFonts w:asciiTheme="majorHAnsi" w:hAnsiTheme="majorHAnsi"/>
        </w:rPr>
        <w:t xml:space="preserve">,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greater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spacing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should</w:t>
      </w:r>
      <w:proofErr w:type="spellEnd"/>
      <w:r w:rsidRPr="002967A4">
        <w:rPr>
          <w:rFonts w:asciiTheme="majorHAnsi" w:hAnsiTheme="majorHAnsi"/>
        </w:rPr>
        <w:t xml:space="preserve"> be. </w:t>
      </w:r>
    </w:p>
    <w:p w14:paraId="038986C7" w14:textId="77777777" w:rsidR="002967A4" w:rsidRPr="002967A4" w:rsidRDefault="002967A4" w:rsidP="002967A4">
      <w:pPr>
        <w:rPr>
          <w:rFonts w:asciiTheme="majorHAnsi" w:hAnsiTheme="majorHAnsi"/>
        </w:rPr>
      </w:pPr>
      <w:proofErr w:type="spellStart"/>
      <w:r w:rsidRPr="002967A4">
        <w:rPr>
          <w:rFonts w:asciiTheme="majorHAnsi" w:hAnsiTheme="majorHAnsi"/>
        </w:rPr>
        <w:t>In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design</w:t>
      </w:r>
      <w:proofErr w:type="spellEnd"/>
      <w:r w:rsidRPr="002967A4">
        <w:rPr>
          <w:rFonts w:asciiTheme="majorHAnsi" w:hAnsiTheme="majorHAnsi"/>
        </w:rPr>
        <w:t xml:space="preserve">, a </w:t>
      </w:r>
      <w:proofErr w:type="spellStart"/>
      <w:r w:rsidRPr="002967A4">
        <w:rPr>
          <w:rFonts w:asciiTheme="majorHAnsi" w:hAnsiTheme="majorHAnsi"/>
        </w:rPr>
        <w:t>covering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layer</w:t>
      </w:r>
      <w:proofErr w:type="spellEnd"/>
      <w:r w:rsidRPr="002967A4">
        <w:rPr>
          <w:rFonts w:asciiTheme="majorHAnsi" w:hAnsiTheme="majorHAnsi"/>
        </w:rPr>
        <w:t xml:space="preserve"> is </w:t>
      </w:r>
      <w:proofErr w:type="spellStart"/>
      <w:r w:rsidRPr="002967A4">
        <w:rPr>
          <w:rFonts w:asciiTheme="majorHAnsi" w:hAnsiTheme="majorHAnsi"/>
        </w:rPr>
        <w:t>placed</w:t>
      </w:r>
      <w:proofErr w:type="spellEnd"/>
      <w:r w:rsidRPr="002967A4">
        <w:rPr>
          <w:rFonts w:asciiTheme="majorHAnsi" w:hAnsiTheme="majorHAnsi"/>
        </w:rPr>
        <w:t xml:space="preserve"> on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covering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layer</w:t>
      </w:r>
      <w:proofErr w:type="spellEnd"/>
      <w:r w:rsidRPr="002967A4">
        <w:rPr>
          <w:rFonts w:asciiTheme="majorHAnsi" w:hAnsiTheme="majorHAnsi"/>
        </w:rPr>
        <w:t xml:space="preserve"> can </w:t>
      </w:r>
      <w:proofErr w:type="spellStart"/>
      <w:r w:rsidRPr="002967A4">
        <w:rPr>
          <w:rFonts w:asciiTheme="majorHAnsi" w:hAnsiTheme="majorHAnsi"/>
        </w:rPr>
        <w:t>protect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</w:t>
      </w:r>
      <w:proofErr w:type="spellEnd"/>
      <w:r w:rsidRPr="002967A4">
        <w:rPr>
          <w:rFonts w:asciiTheme="majorHAnsi" w:hAnsiTheme="majorHAnsi"/>
        </w:rPr>
        <w:t xml:space="preserve"> sensor </w:t>
      </w:r>
      <w:proofErr w:type="spellStart"/>
      <w:r w:rsidRPr="002967A4">
        <w:rPr>
          <w:rFonts w:asciiTheme="majorHAnsi" w:hAnsiTheme="majorHAnsi"/>
        </w:rPr>
        <w:t>from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external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influences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prevent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fingers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from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directly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touching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metal sensor.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material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and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thickness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covering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layer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will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affect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sensitivity</w:t>
      </w:r>
      <w:proofErr w:type="spellEnd"/>
      <w:r w:rsidRPr="002967A4">
        <w:rPr>
          <w:rFonts w:asciiTheme="majorHAnsi" w:hAnsiTheme="majorHAnsi"/>
        </w:rPr>
        <w:t xml:space="preserve"> of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button</w:t>
      </w:r>
      <w:proofErr w:type="spellEnd"/>
      <w:r w:rsidRPr="002967A4">
        <w:rPr>
          <w:rFonts w:asciiTheme="majorHAnsi" w:hAnsiTheme="majorHAnsi"/>
        </w:rPr>
        <w:t xml:space="preserve">. </w:t>
      </w:r>
      <w:proofErr w:type="spellStart"/>
      <w:r w:rsidRPr="002967A4">
        <w:rPr>
          <w:rFonts w:asciiTheme="majorHAnsi" w:hAnsiTheme="majorHAnsi"/>
        </w:rPr>
        <w:t>The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formula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for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finger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sensing</w:t>
      </w:r>
      <w:proofErr w:type="spellEnd"/>
      <w:r w:rsidRPr="002967A4">
        <w:rPr>
          <w:rFonts w:asciiTheme="majorHAnsi" w:hAnsiTheme="majorHAnsi"/>
        </w:rPr>
        <w:t xml:space="preserve"> </w:t>
      </w:r>
      <w:proofErr w:type="spellStart"/>
      <w:r w:rsidRPr="002967A4">
        <w:rPr>
          <w:rFonts w:asciiTheme="majorHAnsi" w:hAnsiTheme="majorHAnsi"/>
        </w:rPr>
        <w:t>capacitance</w:t>
      </w:r>
      <w:proofErr w:type="spellEnd"/>
      <w:r w:rsidRPr="002967A4">
        <w:rPr>
          <w:rFonts w:asciiTheme="majorHAnsi" w:hAnsiTheme="majorHAnsi"/>
        </w:rPr>
        <w:t xml:space="preserve"> is: </w:t>
      </w:r>
    </w:p>
    <w:p w14:paraId="4E042143" w14:textId="77777777" w:rsidR="002967A4" w:rsidRDefault="002967A4" w:rsidP="002967A4">
      <w:pPr>
        <w:rPr>
          <w:rFonts w:asciiTheme="majorHAnsi" w:hAnsiTheme="majorHAnsi"/>
          <w:b/>
          <w:bCs/>
        </w:rPr>
      </w:pPr>
      <w:r w:rsidRPr="002967A4">
        <w:rPr>
          <w:rFonts w:asciiTheme="majorHAnsi" w:hAnsiTheme="majorHAnsi"/>
          <w:b/>
          <w:bCs/>
        </w:rPr>
        <w:t xml:space="preserve">CF=E0Er A/D </w:t>
      </w:r>
    </w:p>
    <w:p w14:paraId="622E7511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0CF31B62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52443B40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46F897AB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189D099A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411E98D6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462C0A70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416EF335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1DDF58EB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395C2F80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45EC8D75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32DCEF2A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678A4BC7" w14:textId="61F7FE75" w:rsidR="00B708FD" w:rsidRPr="002967A4" w:rsidRDefault="00B708FD" w:rsidP="002967A4">
      <w:pPr>
        <w:rPr>
          <w:rFonts w:asciiTheme="majorHAnsi" w:hAnsiTheme="majorHAnsi"/>
          <w:b/>
          <w:bCs/>
        </w:rPr>
      </w:pPr>
      <w:r w:rsidRPr="002967A4">
        <w:rPr>
          <w:rFonts w:asciiTheme="majorHAnsi" w:hAnsiTheme="majorHAnsi"/>
          <w:b/>
          <w:bCs/>
        </w:rPr>
        <w:lastRenderedPageBreak/>
        <w:t xml:space="preserve">CF=E0Er A/D </w:t>
      </w:r>
    </w:p>
    <w:p w14:paraId="6B1812C3" w14:textId="77777777" w:rsidR="00B708FD" w:rsidRPr="00B708FD" w:rsidRDefault="00B708FD" w:rsidP="00B708FD">
      <w:pPr>
        <w:rPr>
          <w:rFonts w:asciiTheme="majorHAnsi" w:hAnsiTheme="majorHAnsi"/>
        </w:rPr>
      </w:pPr>
      <w:proofErr w:type="spellStart"/>
      <w:r w:rsidRPr="00B708FD">
        <w:rPr>
          <w:rFonts w:asciiTheme="majorHAnsi" w:hAnsiTheme="majorHAnsi"/>
        </w:rPr>
        <w:t>In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formula</w:t>
      </w:r>
      <w:proofErr w:type="spellEnd"/>
      <w:r w:rsidRPr="00B708FD">
        <w:rPr>
          <w:rFonts w:asciiTheme="majorHAnsi" w:hAnsiTheme="majorHAnsi"/>
        </w:rPr>
        <w:t xml:space="preserve">, E0 is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vacuum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dielectric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constant</w:t>
      </w:r>
      <w:proofErr w:type="spellEnd"/>
      <w:r w:rsidRPr="00B708FD">
        <w:rPr>
          <w:rFonts w:asciiTheme="majorHAnsi" w:hAnsiTheme="majorHAnsi"/>
        </w:rPr>
        <w:t xml:space="preserve">, Er is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relative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dielectric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constant</w:t>
      </w:r>
      <w:proofErr w:type="spellEnd"/>
      <w:r w:rsidRPr="00B708FD">
        <w:rPr>
          <w:rFonts w:asciiTheme="majorHAnsi" w:hAnsiTheme="majorHAnsi"/>
          <w:b/>
          <w:bCs/>
        </w:rPr>
        <w:t xml:space="preserve"> </w:t>
      </w:r>
      <w:r w:rsidRPr="00B708FD">
        <w:rPr>
          <w:rFonts w:asciiTheme="majorHAnsi" w:hAnsiTheme="majorHAnsi"/>
        </w:rPr>
        <w:t xml:space="preserve">of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covering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material</w:t>
      </w:r>
      <w:proofErr w:type="spellEnd"/>
      <w:r w:rsidRPr="00B708FD">
        <w:rPr>
          <w:rFonts w:asciiTheme="majorHAnsi" w:hAnsiTheme="majorHAnsi"/>
        </w:rPr>
        <w:t xml:space="preserve">, A is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sensing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area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between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finger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and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touch</w:t>
      </w:r>
      <w:proofErr w:type="spellEnd"/>
      <w:r w:rsidRPr="00B708FD">
        <w:rPr>
          <w:rFonts w:asciiTheme="majorHAnsi" w:hAnsiTheme="majorHAnsi"/>
        </w:rPr>
        <w:t xml:space="preserve"> sensor, </w:t>
      </w:r>
      <w:proofErr w:type="spellStart"/>
      <w:r w:rsidRPr="00B708FD">
        <w:rPr>
          <w:rFonts w:asciiTheme="majorHAnsi" w:hAnsiTheme="majorHAnsi"/>
        </w:rPr>
        <w:t>and</w:t>
      </w:r>
      <w:proofErr w:type="spellEnd"/>
      <w:r w:rsidRPr="00B708FD">
        <w:rPr>
          <w:rFonts w:asciiTheme="majorHAnsi" w:hAnsiTheme="majorHAnsi"/>
        </w:rPr>
        <w:t xml:space="preserve"> D is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thickness</w:t>
      </w:r>
      <w:proofErr w:type="spellEnd"/>
      <w:r w:rsidRPr="00B708FD">
        <w:rPr>
          <w:rFonts w:asciiTheme="majorHAnsi" w:hAnsiTheme="majorHAnsi"/>
        </w:rPr>
        <w:t xml:space="preserve"> of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covering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material</w:t>
      </w:r>
      <w:proofErr w:type="spellEnd"/>
      <w:r w:rsidRPr="00B708FD">
        <w:rPr>
          <w:rFonts w:asciiTheme="majorHAnsi" w:hAnsiTheme="majorHAnsi"/>
        </w:rPr>
        <w:t xml:space="preserve">. </w:t>
      </w:r>
    </w:p>
    <w:p w14:paraId="1594B123" w14:textId="77777777" w:rsidR="00B708FD" w:rsidRPr="00B708FD" w:rsidRDefault="00B708FD" w:rsidP="00B708FD">
      <w:pPr>
        <w:rPr>
          <w:rFonts w:asciiTheme="majorHAnsi" w:hAnsiTheme="majorHAnsi"/>
        </w:rPr>
      </w:pPr>
      <w:proofErr w:type="spellStart"/>
      <w:r w:rsidRPr="00B708FD">
        <w:rPr>
          <w:rFonts w:asciiTheme="majorHAnsi" w:hAnsiTheme="majorHAnsi"/>
        </w:rPr>
        <w:t>From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formula</w:t>
      </w:r>
      <w:proofErr w:type="spellEnd"/>
      <w:r w:rsidRPr="00B708FD">
        <w:rPr>
          <w:rFonts w:asciiTheme="majorHAnsi" w:hAnsiTheme="majorHAnsi"/>
        </w:rPr>
        <w:t xml:space="preserve">, it can be </w:t>
      </w:r>
      <w:proofErr w:type="spellStart"/>
      <w:r w:rsidRPr="00B708FD">
        <w:rPr>
          <w:rFonts w:asciiTheme="majorHAnsi" w:hAnsiTheme="majorHAnsi"/>
        </w:rPr>
        <w:t>seen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that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button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sensitivity</w:t>
      </w:r>
      <w:proofErr w:type="spellEnd"/>
      <w:r w:rsidRPr="00B708FD">
        <w:rPr>
          <w:rFonts w:asciiTheme="majorHAnsi" w:hAnsiTheme="majorHAnsi"/>
        </w:rPr>
        <w:t xml:space="preserve"> is </w:t>
      </w:r>
      <w:proofErr w:type="spellStart"/>
      <w:r w:rsidRPr="00B708FD">
        <w:rPr>
          <w:rFonts w:asciiTheme="majorHAnsi" w:hAnsiTheme="majorHAnsi"/>
        </w:rPr>
        <w:t>inversely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proportional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to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thickness</w:t>
      </w:r>
      <w:proofErr w:type="spellEnd"/>
      <w:r w:rsidRPr="00B708FD">
        <w:rPr>
          <w:rFonts w:asciiTheme="majorHAnsi" w:hAnsiTheme="majorHAnsi"/>
        </w:rPr>
        <w:t xml:space="preserve"> of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covering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material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and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directly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proportional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to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relative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dielectric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constant</w:t>
      </w:r>
      <w:proofErr w:type="spellEnd"/>
      <w:r w:rsidRPr="00B708FD">
        <w:rPr>
          <w:rFonts w:asciiTheme="majorHAnsi" w:hAnsiTheme="majorHAnsi"/>
        </w:rPr>
        <w:t xml:space="preserve"> of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material</w:t>
      </w:r>
      <w:proofErr w:type="spellEnd"/>
      <w:r w:rsidRPr="00B708FD">
        <w:rPr>
          <w:rFonts w:asciiTheme="majorHAnsi" w:hAnsiTheme="majorHAnsi"/>
        </w:rPr>
        <w:t xml:space="preserve">. </w:t>
      </w:r>
    </w:p>
    <w:p w14:paraId="045C4D95" w14:textId="77777777" w:rsidR="00B708FD" w:rsidRPr="00B708FD" w:rsidRDefault="00B708FD" w:rsidP="00B708FD">
      <w:pPr>
        <w:rPr>
          <w:rFonts w:asciiTheme="majorHAnsi" w:hAnsiTheme="majorHAnsi"/>
        </w:rPr>
      </w:pP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relative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dielectric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constants</w:t>
      </w:r>
      <w:proofErr w:type="spellEnd"/>
      <w:r w:rsidRPr="00B708FD">
        <w:rPr>
          <w:rFonts w:asciiTheme="majorHAnsi" w:hAnsiTheme="majorHAnsi"/>
        </w:rPr>
        <w:t xml:space="preserve"> of </w:t>
      </w:r>
      <w:proofErr w:type="spellStart"/>
      <w:r w:rsidRPr="00B708FD">
        <w:rPr>
          <w:rFonts w:asciiTheme="majorHAnsi" w:hAnsiTheme="majorHAnsi"/>
        </w:rPr>
        <w:t>covering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layer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materials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are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shown</w:t>
      </w:r>
      <w:proofErr w:type="spellEnd"/>
      <w:r w:rsidRPr="00B708FD">
        <w:rPr>
          <w:rFonts w:asciiTheme="majorHAnsi" w:hAnsiTheme="majorHAnsi"/>
        </w:rPr>
        <w:t xml:space="preserve"> in </w:t>
      </w:r>
      <w:proofErr w:type="spellStart"/>
      <w:r w:rsidRPr="00B708FD">
        <w:rPr>
          <w:rFonts w:asciiTheme="majorHAnsi" w:hAnsiTheme="majorHAnsi"/>
        </w:rPr>
        <w:t>the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table</w:t>
      </w:r>
      <w:proofErr w:type="spellEnd"/>
      <w:r w:rsidRPr="00B708FD">
        <w:rPr>
          <w:rFonts w:asciiTheme="majorHAnsi" w:hAnsiTheme="majorHAnsi"/>
        </w:rPr>
        <w:t xml:space="preserve"> </w:t>
      </w:r>
      <w:proofErr w:type="spellStart"/>
      <w:r w:rsidRPr="00B708FD">
        <w:rPr>
          <w:rFonts w:asciiTheme="majorHAnsi" w:hAnsiTheme="majorHAnsi"/>
        </w:rPr>
        <w:t>below</w:t>
      </w:r>
      <w:proofErr w:type="spellEnd"/>
      <w:r w:rsidRPr="00B708FD">
        <w:rPr>
          <w:rFonts w:asciiTheme="majorHAnsi" w:hAnsiTheme="majorHAnsi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759"/>
      </w:tblGrid>
      <w:tr w:rsidR="008B39A7" w:rsidRPr="008B39A7" w14:paraId="00CF19BA" w14:textId="77777777" w:rsidTr="008B39A7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07B38C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Material</w:t>
            </w:r>
            <w:proofErr w:type="spellEnd"/>
          </w:p>
        </w:tc>
        <w:tc>
          <w:tcPr>
            <w:tcW w:w="2714" w:type="dxa"/>
            <w:shd w:val="clear" w:color="auto" w:fill="D9D9D9" w:themeFill="background1" w:themeFillShade="D9"/>
            <w:vAlign w:val="center"/>
            <w:hideMark/>
          </w:tcPr>
          <w:p w14:paraId="407FC5AB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gramStart"/>
            <w:r w:rsidRPr="008B39A7">
              <w:rPr>
                <w:rFonts w:asciiTheme="majorHAnsi" w:hAnsiTheme="majorHAnsi"/>
                <w:b/>
                <w:bCs/>
              </w:rPr>
              <w:t>ε</w:t>
            </w:r>
            <w:proofErr w:type="gramEnd"/>
            <w:r w:rsidRPr="008B39A7">
              <w:rPr>
                <w:rFonts w:ascii="Arial" w:hAnsi="Arial" w:cs="Arial"/>
                <w:b/>
                <w:bCs/>
              </w:rPr>
              <w:t>ᵣ</w:t>
            </w:r>
            <w:r w:rsidRPr="008B39A7"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Relative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Permittivity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>)</w:t>
            </w:r>
          </w:p>
        </w:tc>
      </w:tr>
      <w:tr w:rsidR="008B39A7" w:rsidRPr="008B39A7" w14:paraId="354465DA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A9790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Air</w:t>
            </w:r>
            <w:proofErr w:type="spellEnd"/>
          </w:p>
        </w:tc>
        <w:tc>
          <w:tcPr>
            <w:tcW w:w="2714" w:type="dxa"/>
            <w:vAlign w:val="center"/>
            <w:hideMark/>
          </w:tcPr>
          <w:p w14:paraId="2B35427C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1.0</w:t>
            </w:r>
          </w:p>
        </w:tc>
      </w:tr>
      <w:tr w:rsidR="008B39A7" w:rsidRPr="008B39A7" w14:paraId="23FAEFD3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3360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Formica</w:t>
            </w:r>
            <w:proofErr w:type="spellEnd"/>
          </w:p>
        </w:tc>
        <w:tc>
          <w:tcPr>
            <w:tcW w:w="2714" w:type="dxa"/>
            <w:vAlign w:val="center"/>
            <w:hideMark/>
          </w:tcPr>
          <w:p w14:paraId="6833BD88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4.6 – 4.9</w:t>
            </w:r>
          </w:p>
        </w:tc>
      </w:tr>
      <w:tr w:rsidR="008B39A7" w:rsidRPr="008B39A7" w14:paraId="26BD1B4A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328A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Glass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standard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714" w:type="dxa"/>
            <w:vAlign w:val="center"/>
            <w:hideMark/>
          </w:tcPr>
          <w:p w14:paraId="63D2BD82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7.6 – 8.0</w:t>
            </w:r>
          </w:p>
        </w:tc>
      </w:tr>
      <w:tr w:rsidR="008B39A7" w:rsidRPr="008B39A7" w14:paraId="78A0A902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B169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Glass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ceramic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714" w:type="dxa"/>
            <w:vAlign w:val="center"/>
            <w:hideMark/>
          </w:tcPr>
          <w:p w14:paraId="2ABEE695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6.0</w:t>
            </w:r>
          </w:p>
        </w:tc>
      </w:tr>
      <w:tr w:rsidR="008B39A7" w:rsidRPr="008B39A7" w14:paraId="0F2A4405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AB7C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PET film (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Mylar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>®)</w:t>
            </w:r>
          </w:p>
        </w:tc>
        <w:tc>
          <w:tcPr>
            <w:tcW w:w="2714" w:type="dxa"/>
            <w:vAlign w:val="center"/>
            <w:hideMark/>
          </w:tcPr>
          <w:p w14:paraId="513F9454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3.2</w:t>
            </w:r>
          </w:p>
        </w:tc>
      </w:tr>
      <w:tr w:rsidR="008B39A7" w:rsidRPr="008B39A7" w14:paraId="3735D3C2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1DB3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Polycarbonate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Lexan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>®)</w:t>
            </w:r>
          </w:p>
        </w:tc>
        <w:tc>
          <w:tcPr>
            <w:tcW w:w="2714" w:type="dxa"/>
            <w:vAlign w:val="center"/>
            <w:hideMark/>
          </w:tcPr>
          <w:p w14:paraId="45004A79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2.9 – 3.0</w:t>
            </w:r>
          </w:p>
        </w:tc>
      </w:tr>
      <w:tr w:rsidR="008B39A7" w:rsidRPr="008B39A7" w14:paraId="24B3F56A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7E1D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Acrylic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Plexiglas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>®)</w:t>
            </w:r>
          </w:p>
        </w:tc>
        <w:tc>
          <w:tcPr>
            <w:tcW w:w="2714" w:type="dxa"/>
            <w:vAlign w:val="center"/>
            <w:hideMark/>
          </w:tcPr>
          <w:p w14:paraId="3237E0B3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2.8</w:t>
            </w:r>
          </w:p>
        </w:tc>
      </w:tr>
      <w:tr w:rsidR="008B39A7" w:rsidRPr="008B39A7" w14:paraId="326ADC79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BACD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ABS</w:t>
            </w:r>
          </w:p>
        </w:tc>
        <w:tc>
          <w:tcPr>
            <w:tcW w:w="2714" w:type="dxa"/>
            <w:vAlign w:val="center"/>
            <w:hideMark/>
          </w:tcPr>
          <w:p w14:paraId="303D1567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2.4 – 4.1</w:t>
            </w:r>
          </w:p>
        </w:tc>
      </w:tr>
      <w:tr w:rsidR="008B39A7" w:rsidRPr="008B39A7" w14:paraId="26D3B995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8CF72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Wood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and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 xml:space="preserve"> desktop</w:t>
            </w:r>
          </w:p>
        </w:tc>
        <w:tc>
          <w:tcPr>
            <w:tcW w:w="2714" w:type="dxa"/>
            <w:vAlign w:val="center"/>
            <w:hideMark/>
          </w:tcPr>
          <w:p w14:paraId="295B18D0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1.2 – 2.5</w:t>
            </w:r>
          </w:p>
        </w:tc>
      </w:tr>
      <w:tr w:rsidR="008B39A7" w:rsidRPr="008B39A7" w14:paraId="4BF96C45" w14:textId="77777777" w:rsidTr="008B3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50B0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 xml:space="preserve">Slate (Stone </w:t>
            </w:r>
            <w:proofErr w:type="spellStart"/>
            <w:r w:rsidRPr="008B39A7">
              <w:rPr>
                <w:rFonts w:asciiTheme="majorHAnsi" w:hAnsiTheme="majorHAnsi"/>
                <w:b/>
                <w:bCs/>
              </w:rPr>
              <w:t>plate</w:t>
            </w:r>
            <w:proofErr w:type="spellEnd"/>
            <w:r w:rsidRPr="008B39A7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714" w:type="dxa"/>
            <w:vAlign w:val="center"/>
            <w:hideMark/>
          </w:tcPr>
          <w:p w14:paraId="7FBB3551" w14:textId="77777777" w:rsidR="008B39A7" w:rsidRPr="008B39A7" w:rsidRDefault="008B39A7" w:rsidP="008B39A7">
            <w:pPr>
              <w:rPr>
                <w:rFonts w:asciiTheme="majorHAnsi" w:hAnsiTheme="majorHAnsi"/>
                <w:b/>
                <w:bCs/>
              </w:rPr>
            </w:pPr>
            <w:r w:rsidRPr="008B39A7">
              <w:rPr>
                <w:rFonts w:asciiTheme="majorHAnsi" w:hAnsiTheme="majorHAnsi"/>
                <w:b/>
                <w:bCs/>
              </w:rPr>
              <w:t>2.5 – 6.0</w:t>
            </w:r>
          </w:p>
        </w:tc>
      </w:tr>
    </w:tbl>
    <w:p w14:paraId="37938423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238C234D" w14:textId="77777777" w:rsidR="00B708FD" w:rsidRDefault="00B708FD" w:rsidP="002967A4">
      <w:pPr>
        <w:rPr>
          <w:rFonts w:asciiTheme="majorHAnsi" w:hAnsiTheme="majorHAnsi"/>
          <w:b/>
          <w:bCs/>
        </w:rPr>
      </w:pPr>
    </w:p>
    <w:p w14:paraId="6BD4ACEB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239A0DCE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57C683F6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158E65A9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0529B8B9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1A978956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0EAF499C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3CF272B7" w14:textId="77777777" w:rsidR="008B39A7" w:rsidRDefault="008B39A7" w:rsidP="002967A4">
      <w:pPr>
        <w:rPr>
          <w:rFonts w:asciiTheme="majorHAnsi" w:hAnsiTheme="majorHAnsi"/>
          <w:b/>
          <w:bCs/>
        </w:rPr>
      </w:pPr>
    </w:p>
    <w:p w14:paraId="1566B2DA" w14:textId="77777777" w:rsidR="008B39A7" w:rsidRPr="008B39A7" w:rsidRDefault="008B39A7" w:rsidP="008B39A7">
      <w:pPr>
        <w:rPr>
          <w:rFonts w:asciiTheme="majorHAnsi" w:hAnsiTheme="majorHAnsi"/>
          <w:b/>
          <w:bCs/>
        </w:rPr>
      </w:pPr>
      <w:r w:rsidRPr="008B39A7">
        <w:rPr>
          <w:rFonts w:asciiTheme="majorHAnsi" w:hAnsiTheme="majorHAnsi"/>
          <w:b/>
          <w:bCs/>
        </w:rPr>
        <w:lastRenderedPageBreak/>
        <w:t xml:space="preserve">4. </w:t>
      </w:r>
      <w:proofErr w:type="spellStart"/>
      <w:r w:rsidRPr="008B39A7">
        <w:rPr>
          <w:rFonts w:asciiTheme="majorHAnsi" w:hAnsiTheme="majorHAnsi"/>
          <w:b/>
          <w:bCs/>
        </w:rPr>
        <w:t>Slider</w:t>
      </w:r>
      <w:proofErr w:type="spellEnd"/>
      <w:r w:rsidRPr="008B39A7">
        <w:rPr>
          <w:rFonts w:asciiTheme="majorHAnsi" w:hAnsiTheme="majorHAnsi"/>
          <w:b/>
          <w:bCs/>
        </w:rPr>
        <w:t>/Wheel Design</w:t>
      </w:r>
    </w:p>
    <w:p w14:paraId="1FE82273" w14:textId="77777777" w:rsidR="008B39A7" w:rsidRPr="008B39A7" w:rsidRDefault="008B39A7" w:rsidP="008B39A7">
      <w:pPr>
        <w:rPr>
          <w:rFonts w:asciiTheme="majorHAnsi" w:hAnsiTheme="majorHAnsi"/>
        </w:rPr>
      </w:pP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slider</w:t>
      </w:r>
      <w:proofErr w:type="spellEnd"/>
      <w:r w:rsidRPr="008B39A7">
        <w:rPr>
          <w:rFonts w:asciiTheme="majorHAnsi" w:hAnsiTheme="majorHAnsi"/>
        </w:rPr>
        <w:t>/</w:t>
      </w:r>
      <w:proofErr w:type="spellStart"/>
      <w:r w:rsidRPr="008B39A7">
        <w:rPr>
          <w:rFonts w:asciiTheme="majorHAnsi" w:hAnsiTheme="majorHAnsi"/>
        </w:rPr>
        <w:t>wheel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PAD on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PCB is </w:t>
      </w:r>
      <w:proofErr w:type="spellStart"/>
      <w:r w:rsidRPr="008B39A7">
        <w:rPr>
          <w:rFonts w:asciiTheme="majorHAnsi" w:hAnsiTheme="majorHAnsi"/>
        </w:rPr>
        <w:t>best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designed</w:t>
      </w:r>
      <w:proofErr w:type="spellEnd"/>
      <w:r w:rsidRPr="008B39A7">
        <w:rPr>
          <w:rFonts w:asciiTheme="majorHAnsi" w:hAnsiTheme="majorHAnsi"/>
        </w:rPr>
        <w:t xml:space="preserve"> as </w:t>
      </w:r>
      <w:proofErr w:type="spellStart"/>
      <w:r w:rsidRPr="008B39A7">
        <w:rPr>
          <w:rFonts w:asciiTheme="majorHAnsi" w:hAnsiTheme="majorHAnsi"/>
        </w:rPr>
        <w:t>equally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spaced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connected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electrode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blocks</w:t>
      </w:r>
      <w:proofErr w:type="spellEnd"/>
      <w:r w:rsidRPr="008B39A7">
        <w:rPr>
          <w:rFonts w:asciiTheme="majorHAnsi" w:hAnsiTheme="majorHAnsi"/>
        </w:rPr>
        <w:t>.</w:t>
      </w:r>
      <w:r w:rsidRPr="008B39A7">
        <w:rPr>
          <w:rFonts w:asciiTheme="majorHAnsi" w:hAnsiTheme="majorHAnsi"/>
        </w:rPr>
        <w:br/>
      </w:r>
      <w:proofErr w:type="spellStart"/>
      <w:r w:rsidRPr="008B39A7">
        <w:rPr>
          <w:rFonts w:asciiTheme="majorHAnsi" w:hAnsiTheme="majorHAnsi"/>
        </w:rPr>
        <w:t>To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ensure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resolution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slider</w:t>
      </w:r>
      <w:proofErr w:type="spellEnd"/>
      <w:r w:rsidRPr="008B39A7">
        <w:rPr>
          <w:rFonts w:asciiTheme="majorHAnsi" w:hAnsiTheme="majorHAnsi"/>
        </w:rPr>
        <w:t>/</w:t>
      </w:r>
      <w:proofErr w:type="spellStart"/>
      <w:r w:rsidRPr="008B39A7">
        <w:rPr>
          <w:rFonts w:asciiTheme="majorHAnsi" w:hAnsiTheme="majorHAnsi"/>
        </w:rPr>
        <w:t>wheel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output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position</w:t>
      </w:r>
      <w:proofErr w:type="spellEnd"/>
      <w:r w:rsidRPr="008B39A7">
        <w:rPr>
          <w:rFonts w:asciiTheme="majorHAnsi" w:hAnsiTheme="majorHAnsi"/>
        </w:rPr>
        <w:t xml:space="preserve">,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width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each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PAD </w:t>
      </w:r>
      <w:proofErr w:type="spellStart"/>
      <w:r w:rsidRPr="008B39A7">
        <w:rPr>
          <w:rFonts w:asciiTheme="majorHAnsi" w:hAnsiTheme="majorHAnsi"/>
        </w:rPr>
        <w:t>should</w:t>
      </w:r>
      <w:proofErr w:type="spellEnd"/>
      <w:r w:rsidRPr="008B39A7">
        <w:rPr>
          <w:rFonts w:asciiTheme="majorHAnsi" w:hAnsiTheme="majorHAnsi"/>
        </w:rPr>
        <w:t xml:space="preserve"> not </w:t>
      </w:r>
      <w:proofErr w:type="spellStart"/>
      <w:r w:rsidRPr="008B39A7">
        <w:rPr>
          <w:rFonts w:asciiTheme="majorHAnsi" w:hAnsiTheme="majorHAnsi"/>
        </w:rPr>
        <w:t>exceed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width</w:t>
      </w:r>
      <w:proofErr w:type="spellEnd"/>
      <w:r w:rsidRPr="008B39A7">
        <w:rPr>
          <w:rFonts w:asciiTheme="majorHAnsi" w:hAnsiTheme="majorHAnsi"/>
        </w:rPr>
        <w:t xml:space="preserve"> of a </w:t>
      </w:r>
      <w:proofErr w:type="spellStart"/>
      <w:r w:rsidRPr="008B39A7">
        <w:rPr>
          <w:rFonts w:asciiTheme="majorHAnsi" w:hAnsiTheme="majorHAnsi"/>
        </w:rPr>
        <w:t>finger</w:t>
      </w:r>
      <w:proofErr w:type="spellEnd"/>
      <w:r w:rsidRPr="008B39A7">
        <w:rPr>
          <w:rFonts w:asciiTheme="majorHAnsi" w:hAnsiTheme="majorHAnsi"/>
        </w:rPr>
        <w:t xml:space="preserve"> (7mm–15mm),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there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should</w:t>
      </w:r>
      <w:proofErr w:type="spellEnd"/>
      <w:r w:rsidRPr="008B39A7">
        <w:rPr>
          <w:rFonts w:asciiTheme="majorHAnsi" w:hAnsiTheme="majorHAnsi"/>
        </w:rPr>
        <w:t xml:space="preserve"> be a </w:t>
      </w:r>
      <w:proofErr w:type="spellStart"/>
      <w:r w:rsidRPr="008B39A7">
        <w:rPr>
          <w:rFonts w:asciiTheme="majorHAnsi" w:hAnsiTheme="majorHAnsi"/>
        </w:rPr>
        <w:t>certain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gap</w:t>
      </w:r>
      <w:proofErr w:type="spellEnd"/>
      <w:r w:rsidRPr="008B39A7">
        <w:rPr>
          <w:rFonts w:asciiTheme="majorHAnsi" w:hAnsiTheme="majorHAnsi"/>
        </w:rPr>
        <w:t xml:space="preserve"> (0.5mm–1mm) </w:t>
      </w:r>
      <w:proofErr w:type="spellStart"/>
      <w:r w:rsidRPr="008B39A7">
        <w:rPr>
          <w:rFonts w:asciiTheme="majorHAnsi" w:hAnsiTheme="majorHAnsi"/>
        </w:rPr>
        <w:t>between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adjacent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areas</w:t>
      </w:r>
      <w:proofErr w:type="spellEnd"/>
      <w:r w:rsidRPr="008B39A7">
        <w:rPr>
          <w:rFonts w:asciiTheme="majorHAnsi" w:hAnsiTheme="majorHAnsi"/>
        </w:rPr>
        <w:t>.</w:t>
      </w:r>
    </w:p>
    <w:p w14:paraId="277E53AC" w14:textId="77777777" w:rsidR="008B39A7" w:rsidRPr="008B39A7" w:rsidRDefault="008B39A7" w:rsidP="008B39A7">
      <w:pPr>
        <w:rPr>
          <w:rFonts w:asciiTheme="majorHAnsi" w:hAnsiTheme="majorHAnsi"/>
        </w:rPr>
      </w:pPr>
      <w:r w:rsidRPr="008B39A7">
        <w:rPr>
          <w:rFonts w:asciiTheme="majorHAnsi" w:hAnsiTheme="majorHAnsi"/>
        </w:rPr>
        <w:t xml:space="preserve">4.1 </w:t>
      </w:r>
      <w:proofErr w:type="spellStart"/>
      <w:r w:rsidRPr="008B39A7">
        <w:rPr>
          <w:rFonts w:asciiTheme="majorHAnsi" w:hAnsiTheme="majorHAnsi"/>
        </w:rPr>
        <w:t>Slider</w:t>
      </w:r>
      <w:proofErr w:type="spellEnd"/>
      <w:r w:rsidRPr="008B39A7">
        <w:rPr>
          <w:rFonts w:asciiTheme="majorHAnsi" w:hAnsiTheme="majorHAnsi"/>
        </w:rPr>
        <w:t xml:space="preserve"> PCB Design</w:t>
      </w:r>
    </w:p>
    <w:p w14:paraId="345CA24F" w14:textId="77777777" w:rsidR="008B39A7" w:rsidRPr="008B39A7" w:rsidRDefault="008B39A7" w:rsidP="008B39A7">
      <w:pPr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total </w:t>
      </w:r>
      <w:proofErr w:type="spellStart"/>
      <w:r w:rsidRPr="008B39A7">
        <w:rPr>
          <w:rFonts w:asciiTheme="majorHAnsi" w:hAnsiTheme="majorHAnsi"/>
        </w:rPr>
        <w:t>length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slider</w:t>
      </w:r>
      <w:proofErr w:type="spellEnd"/>
      <w:r w:rsidRPr="008B39A7">
        <w:rPr>
          <w:rFonts w:asciiTheme="majorHAnsi" w:hAnsiTheme="majorHAnsi"/>
        </w:rPr>
        <w:t xml:space="preserve"> is </w:t>
      </w:r>
      <w:proofErr w:type="spellStart"/>
      <w:r w:rsidRPr="008B39A7">
        <w:rPr>
          <w:rFonts w:asciiTheme="majorHAnsi" w:hAnsiTheme="majorHAnsi"/>
        </w:rPr>
        <w:t>determined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based</w:t>
      </w:r>
      <w:proofErr w:type="spellEnd"/>
      <w:r w:rsidRPr="008B39A7">
        <w:rPr>
          <w:rFonts w:asciiTheme="majorHAnsi" w:hAnsiTheme="majorHAnsi"/>
        </w:rPr>
        <w:t xml:space="preserve"> on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actual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length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area</w:t>
      </w:r>
      <w:proofErr w:type="spellEnd"/>
      <w:r w:rsidRPr="008B39A7">
        <w:rPr>
          <w:rFonts w:asciiTheme="majorHAnsi" w:hAnsiTheme="majorHAnsi"/>
        </w:rPr>
        <w:t xml:space="preserve">.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total </w:t>
      </w:r>
      <w:proofErr w:type="spellStart"/>
      <w:r w:rsidRPr="008B39A7">
        <w:rPr>
          <w:rFonts w:asciiTheme="majorHAnsi" w:hAnsiTheme="majorHAnsi"/>
        </w:rPr>
        <w:t>length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usually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needs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to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connect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to</w:t>
      </w:r>
      <w:proofErr w:type="spellEnd"/>
      <w:r w:rsidRPr="008B39A7">
        <w:rPr>
          <w:rFonts w:asciiTheme="majorHAnsi" w:hAnsiTheme="majorHAnsi"/>
        </w:rPr>
        <w:t xml:space="preserve"> 1 TK </w:t>
      </w:r>
      <w:proofErr w:type="spellStart"/>
      <w:r w:rsidRPr="008B39A7">
        <w:rPr>
          <w:rFonts w:asciiTheme="majorHAnsi" w:hAnsiTheme="majorHAnsi"/>
        </w:rPr>
        <w:t>channel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per</w:t>
      </w:r>
      <w:proofErr w:type="spellEnd"/>
      <w:r w:rsidRPr="008B39A7">
        <w:rPr>
          <w:rFonts w:asciiTheme="majorHAnsi" w:hAnsiTheme="majorHAnsi"/>
        </w:rPr>
        <w:t xml:space="preserve"> 10–20 mm.</w:t>
      </w:r>
      <w:r w:rsidRPr="008B39A7">
        <w:rPr>
          <w:rFonts w:asciiTheme="majorHAnsi" w:hAnsiTheme="majorHAnsi"/>
        </w:rPr>
        <w:br/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TK </w:t>
      </w:r>
      <w:proofErr w:type="spellStart"/>
      <w:r w:rsidRPr="008B39A7">
        <w:rPr>
          <w:rFonts w:asciiTheme="majorHAnsi" w:hAnsiTheme="majorHAnsi"/>
        </w:rPr>
        <w:t>channel</w:t>
      </w:r>
      <w:proofErr w:type="spellEnd"/>
      <w:r w:rsidRPr="008B39A7">
        <w:rPr>
          <w:rFonts w:asciiTheme="majorHAnsi" w:hAnsiTheme="majorHAnsi"/>
        </w:rPr>
        <w:t xml:space="preserve"> is </w:t>
      </w:r>
      <w:proofErr w:type="spellStart"/>
      <w:r w:rsidRPr="008B39A7">
        <w:rPr>
          <w:rFonts w:asciiTheme="majorHAnsi" w:hAnsiTheme="majorHAnsi"/>
        </w:rPr>
        <w:t>used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to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drive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PAD </w:t>
      </w:r>
      <w:proofErr w:type="spellStart"/>
      <w:r w:rsidRPr="008B39A7">
        <w:rPr>
          <w:rFonts w:asciiTheme="majorHAnsi" w:hAnsiTheme="majorHAnsi"/>
        </w:rPr>
        <w:t>for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signal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transmission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detection</w:t>
      </w:r>
      <w:proofErr w:type="spellEnd"/>
      <w:r w:rsidRPr="008B39A7">
        <w:rPr>
          <w:rFonts w:asciiTheme="majorHAnsi" w:hAnsiTheme="majorHAnsi"/>
        </w:rPr>
        <w:t>.</w:t>
      </w:r>
      <w:r w:rsidRPr="008B39A7">
        <w:rPr>
          <w:rFonts w:asciiTheme="majorHAnsi" w:hAnsiTheme="majorHAnsi"/>
        </w:rPr>
        <w:br/>
      </w:r>
      <w:proofErr w:type="spellStart"/>
      <w:r w:rsidRPr="008B39A7">
        <w:rPr>
          <w:rFonts w:asciiTheme="majorHAnsi" w:hAnsiTheme="majorHAnsi"/>
        </w:rPr>
        <w:t>In</w:t>
      </w:r>
      <w:proofErr w:type="spellEnd"/>
      <w:r w:rsidRPr="008B39A7">
        <w:rPr>
          <w:rFonts w:asciiTheme="majorHAnsi" w:hAnsiTheme="majorHAnsi"/>
        </w:rPr>
        <w:t xml:space="preserve"> a </w:t>
      </w:r>
      <w:proofErr w:type="spellStart"/>
      <w:r w:rsidRPr="008B39A7">
        <w:rPr>
          <w:rFonts w:asciiTheme="majorHAnsi" w:hAnsiTheme="majorHAnsi"/>
        </w:rPr>
        <w:t>typical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layout</w:t>
      </w:r>
      <w:proofErr w:type="spellEnd"/>
      <w:r w:rsidRPr="008B39A7">
        <w:rPr>
          <w:rFonts w:asciiTheme="majorHAnsi" w:hAnsiTheme="majorHAnsi"/>
        </w:rPr>
        <w:t xml:space="preserve">, </w:t>
      </w:r>
      <w:proofErr w:type="spellStart"/>
      <w:r w:rsidRPr="008B39A7">
        <w:rPr>
          <w:rFonts w:asciiTheme="majorHAnsi" w:hAnsiTheme="majorHAnsi"/>
        </w:rPr>
        <w:t>each</w:t>
      </w:r>
      <w:proofErr w:type="spellEnd"/>
      <w:r w:rsidRPr="008B39A7">
        <w:rPr>
          <w:rFonts w:asciiTheme="majorHAnsi" w:hAnsiTheme="majorHAnsi"/>
        </w:rPr>
        <w:t xml:space="preserve"> PAD is </w:t>
      </w:r>
      <w:proofErr w:type="spellStart"/>
      <w:r w:rsidRPr="008B39A7">
        <w:rPr>
          <w:rFonts w:asciiTheme="majorHAnsi" w:hAnsiTheme="majorHAnsi"/>
        </w:rPr>
        <w:t>connected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to</w:t>
      </w:r>
      <w:proofErr w:type="spellEnd"/>
      <w:r w:rsidRPr="008B39A7">
        <w:rPr>
          <w:rFonts w:asciiTheme="majorHAnsi" w:hAnsiTheme="majorHAnsi"/>
        </w:rPr>
        <w:t xml:space="preserve"> a </w:t>
      </w:r>
      <w:proofErr w:type="spellStart"/>
      <w:r w:rsidRPr="008B39A7">
        <w:rPr>
          <w:rFonts w:asciiTheme="majorHAnsi" w:hAnsiTheme="majorHAnsi"/>
        </w:rPr>
        <w:t>separate</w:t>
      </w:r>
      <w:proofErr w:type="spellEnd"/>
      <w:r w:rsidRPr="008B39A7">
        <w:rPr>
          <w:rFonts w:asciiTheme="majorHAnsi" w:hAnsiTheme="majorHAnsi"/>
        </w:rPr>
        <w:t xml:space="preserve"> TK </w:t>
      </w:r>
      <w:proofErr w:type="spellStart"/>
      <w:r w:rsidRPr="008B39A7">
        <w:rPr>
          <w:rFonts w:asciiTheme="majorHAnsi" w:hAnsiTheme="majorHAnsi"/>
        </w:rPr>
        <w:t>channel</w:t>
      </w:r>
      <w:proofErr w:type="spellEnd"/>
      <w:r w:rsidRPr="008B39A7">
        <w:rPr>
          <w:rFonts w:asciiTheme="majorHAnsi" w:hAnsiTheme="majorHAnsi"/>
        </w:rPr>
        <w:t xml:space="preserve">,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number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PADs</w:t>
      </w:r>
      <w:proofErr w:type="spellEnd"/>
      <w:r w:rsidRPr="008B39A7">
        <w:rPr>
          <w:rFonts w:asciiTheme="majorHAnsi" w:hAnsiTheme="majorHAnsi"/>
        </w:rPr>
        <w:t xml:space="preserve"> is </w:t>
      </w:r>
      <w:proofErr w:type="spellStart"/>
      <w:r w:rsidRPr="008B39A7">
        <w:rPr>
          <w:rFonts w:asciiTheme="majorHAnsi" w:hAnsiTheme="majorHAnsi"/>
        </w:rPr>
        <w:t>usually</w:t>
      </w:r>
      <w:proofErr w:type="spellEnd"/>
      <w:r w:rsidRPr="008B39A7">
        <w:rPr>
          <w:rFonts w:asciiTheme="majorHAnsi" w:hAnsiTheme="majorHAnsi"/>
        </w:rPr>
        <w:t xml:space="preserve"> N+1.</w:t>
      </w:r>
      <w:r w:rsidRPr="008B39A7">
        <w:rPr>
          <w:rFonts w:asciiTheme="majorHAnsi" w:hAnsiTheme="majorHAnsi"/>
        </w:rPr>
        <w:br/>
      </w:r>
      <w:proofErr w:type="spellStart"/>
      <w:r w:rsidRPr="008B39A7">
        <w:rPr>
          <w:rFonts w:asciiTheme="majorHAnsi" w:hAnsiTheme="majorHAnsi"/>
        </w:rPr>
        <w:t>Once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length</w:t>
      </w:r>
      <w:proofErr w:type="spellEnd"/>
      <w:r w:rsidRPr="008B39A7">
        <w:rPr>
          <w:rFonts w:asciiTheme="majorHAnsi" w:hAnsiTheme="majorHAnsi"/>
        </w:rPr>
        <w:t xml:space="preserve"> is </w:t>
      </w:r>
      <w:proofErr w:type="spellStart"/>
      <w:r w:rsidRPr="008B39A7">
        <w:rPr>
          <w:rFonts w:asciiTheme="majorHAnsi" w:hAnsiTheme="majorHAnsi"/>
        </w:rPr>
        <w:t>determined</w:t>
      </w:r>
      <w:proofErr w:type="spellEnd"/>
      <w:r w:rsidRPr="008B39A7">
        <w:rPr>
          <w:rFonts w:asciiTheme="majorHAnsi" w:hAnsiTheme="majorHAnsi"/>
        </w:rPr>
        <w:t xml:space="preserve">,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number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channels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pitch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between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PADs</w:t>
      </w:r>
      <w:proofErr w:type="spellEnd"/>
      <w:r w:rsidRPr="008B39A7">
        <w:rPr>
          <w:rFonts w:asciiTheme="majorHAnsi" w:hAnsiTheme="majorHAnsi"/>
        </w:rPr>
        <w:t xml:space="preserve"> can be </w:t>
      </w:r>
      <w:proofErr w:type="spellStart"/>
      <w:r w:rsidRPr="008B39A7">
        <w:rPr>
          <w:rFonts w:asciiTheme="majorHAnsi" w:hAnsiTheme="majorHAnsi"/>
        </w:rPr>
        <w:t>determined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accordingly</w:t>
      </w:r>
      <w:proofErr w:type="spellEnd"/>
      <w:r w:rsidRPr="008B39A7">
        <w:rPr>
          <w:rFonts w:asciiTheme="majorHAnsi" w:hAnsiTheme="majorHAnsi"/>
        </w:rPr>
        <w:t>.</w:t>
      </w:r>
    </w:p>
    <w:p w14:paraId="60CB8CB6" w14:textId="0247F6D7" w:rsidR="008B39A7" w:rsidRPr="008B39A7" w:rsidRDefault="008B39A7" w:rsidP="008B39A7">
      <w:pPr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transition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area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between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slider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wheel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PADs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should</w:t>
      </w:r>
      <w:proofErr w:type="spellEnd"/>
      <w:r w:rsidRPr="008B39A7">
        <w:rPr>
          <w:rFonts w:asciiTheme="majorHAnsi" w:hAnsiTheme="majorHAnsi"/>
        </w:rPr>
        <w:t xml:space="preserve"> not </w:t>
      </w:r>
      <w:proofErr w:type="spellStart"/>
      <w:r w:rsidRPr="008B39A7">
        <w:rPr>
          <w:rFonts w:asciiTheme="majorHAnsi" w:hAnsiTheme="majorHAnsi"/>
        </w:rPr>
        <w:t>have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excessive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electrode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width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changes</w:t>
      </w:r>
      <w:proofErr w:type="spellEnd"/>
      <w:r w:rsidRPr="008B39A7">
        <w:rPr>
          <w:rFonts w:asciiTheme="majorHAnsi" w:hAnsiTheme="majorHAnsi"/>
        </w:rPr>
        <w:t xml:space="preserve">, </w:t>
      </w:r>
      <w:proofErr w:type="spellStart"/>
      <w:r w:rsidRPr="008B39A7">
        <w:rPr>
          <w:rFonts w:asciiTheme="majorHAnsi" w:hAnsiTheme="majorHAnsi"/>
        </w:rPr>
        <w:t>to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ensure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smooth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signal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transitions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between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front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rear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ends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finger</w:t>
      </w:r>
      <w:proofErr w:type="spellEnd"/>
      <w:r w:rsidRPr="008B39A7">
        <w:rPr>
          <w:rFonts w:asciiTheme="majorHAnsi" w:hAnsiTheme="majorHAnsi"/>
        </w:rPr>
        <w:t>.</w:t>
      </w:r>
      <w:r w:rsidRPr="008B39A7">
        <w:rPr>
          <w:rFonts w:asciiTheme="majorHAnsi" w:hAnsiTheme="majorHAnsi"/>
        </w:rPr>
        <w:br/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width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transition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area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should</w:t>
      </w:r>
      <w:proofErr w:type="spellEnd"/>
      <w:r w:rsidRPr="008B39A7">
        <w:rPr>
          <w:rFonts w:asciiTheme="majorHAnsi" w:hAnsiTheme="majorHAnsi"/>
        </w:rPr>
        <w:t xml:space="preserve"> not be </w:t>
      </w:r>
      <w:proofErr w:type="spellStart"/>
      <w:r w:rsidRPr="008B39A7">
        <w:rPr>
          <w:rFonts w:asciiTheme="majorHAnsi" w:hAnsiTheme="majorHAnsi"/>
        </w:rPr>
        <w:t>less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than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half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width</w:t>
      </w:r>
      <w:proofErr w:type="spellEnd"/>
      <w:r w:rsidRPr="008B39A7">
        <w:rPr>
          <w:rFonts w:asciiTheme="majorHAnsi" w:hAnsiTheme="majorHAnsi"/>
        </w:rPr>
        <w:t xml:space="preserve"> of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normal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PAD.</w:t>
      </w:r>
    </w:p>
    <w:p w14:paraId="61A0F6BA" w14:textId="090E9F10" w:rsidR="008B39A7" w:rsidRDefault="008B39A7" w:rsidP="008B39A7">
      <w:pPr>
        <w:rPr>
          <w:rFonts w:asciiTheme="majorHAnsi" w:hAnsiTheme="majorHAnsi"/>
        </w:rPr>
      </w:pPr>
      <w:r w:rsidRPr="008B39A7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750961C6" wp14:editId="1F418899">
            <wp:simplePos x="0" y="0"/>
            <wp:positionH relativeFrom="column">
              <wp:posOffset>-3175</wp:posOffset>
            </wp:positionH>
            <wp:positionV relativeFrom="paragraph">
              <wp:posOffset>1145444</wp:posOffset>
            </wp:positionV>
            <wp:extent cx="3277870" cy="258445"/>
            <wp:effectExtent l="0" t="0" r="0" b="8255"/>
            <wp:wrapTight wrapText="bothSides">
              <wp:wrapPolygon edited="0">
                <wp:start x="0" y="0"/>
                <wp:lineTo x="0" y="20698"/>
                <wp:lineTo x="21466" y="20698"/>
                <wp:lineTo x="21466" y="0"/>
                <wp:lineTo x="0" y="0"/>
              </wp:wrapPolygon>
            </wp:wrapTight>
            <wp:docPr id="61439690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7787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9A7"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FCCB4C" wp14:editId="16B172E4">
            <wp:simplePos x="897147" y="5141343"/>
            <wp:positionH relativeFrom="column">
              <wp:align>left</wp:align>
            </wp:positionH>
            <wp:positionV relativeFrom="paragraph">
              <wp:align>top</wp:align>
            </wp:positionV>
            <wp:extent cx="3272790" cy="845185"/>
            <wp:effectExtent l="0" t="0" r="3810" b="0"/>
            <wp:wrapSquare wrapText="bothSides"/>
            <wp:docPr id="143536709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45" cy="85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</w:rPr>
        <w:br w:type="textWrapping" w:clear="all"/>
      </w:r>
      <w:r w:rsidRPr="008B39A7">
        <w:rPr>
          <w:rFonts w:asciiTheme="majorHAnsi" w:hAnsiTheme="majorHAnsi"/>
        </w:rPr>
        <w:t>4.1.1</w:t>
      </w:r>
      <w:r w:rsidRPr="008B39A7">
        <w:rPr>
          <w:rFonts w:asciiTheme="majorHAnsi" w:hAnsiTheme="majorHAnsi"/>
        </w:rPr>
        <w:t xml:space="preserve"> </w:t>
      </w:r>
      <w:r w:rsidRPr="008B39A7">
        <w:rPr>
          <w:rFonts w:asciiTheme="majorHAnsi" w:hAnsiTheme="majorHAnsi"/>
        </w:rPr>
        <w:t>"</w:t>
      </w:r>
      <w:proofErr w:type="spellStart"/>
      <w:r w:rsidRPr="008B39A7">
        <w:rPr>
          <w:rFonts w:asciiTheme="majorHAnsi" w:hAnsiTheme="majorHAnsi"/>
        </w:rPr>
        <w:t>Slider</w:t>
      </w:r>
      <w:proofErr w:type="spellEnd"/>
      <w:r w:rsidRPr="008B39A7">
        <w:rPr>
          <w:rFonts w:asciiTheme="majorHAnsi" w:hAnsiTheme="majorHAnsi"/>
        </w:rPr>
        <w:t xml:space="preserve"> model </w:t>
      </w:r>
      <w:proofErr w:type="spellStart"/>
      <w:r w:rsidRPr="008B39A7">
        <w:rPr>
          <w:rFonts w:asciiTheme="majorHAnsi" w:hAnsiTheme="majorHAnsi"/>
        </w:rPr>
        <w:t>with</w:t>
      </w:r>
      <w:proofErr w:type="spellEnd"/>
      <w:r w:rsidRPr="008B39A7">
        <w:rPr>
          <w:rFonts w:asciiTheme="majorHAnsi" w:hAnsiTheme="majorHAnsi"/>
        </w:rPr>
        <w:t xml:space="preserve"> a </w:t>
      </w:r>
      <w:proofErr w:type="spellStart"/>
      <w:r w:rsidRPr="008B39A7">
        <w:rPr>
          <w:rFonts w:asciiTheme="majorHAnsi" w:hAnsiTheme="majorHAnsi"/>
        </w:rPr>
        <w:t>tooth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pitch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ratio</w:t>
      </w:r>
      <w:proofErr w:type="spellEnd"/>
      <w:r w:rsidRPr="008B39A7">
        <w:rPr>
          <w:rFonts w:asciiTheme="majorHAnsi" w:hAnsiTheme="majorHAnsi"/>
        </w:rPr>
        <w:t xml:space="preserve"> of 2:3"</w:t>
      </w:r>
      <w:r w:rsidRPr="008B39A7">
        <w:rPr>
          <w:rFonts w:asciiTheme="majorHAnsi" w:hAnsiTheme="majorHAnsi"/>
        </w:rPr>
        <w:tab/>
      </w:r>
    </w:p>
    <w:p w14:paraId="16C727AE" w14:textId="77777777" w:rsidR="008B39A7" w:rsidRDefault="008B39A7" w:rsidP="008B39A7">
      <w:pPr>
        <w:rPr>
          <w:rFonts w:asciiTheme="majorHAnsi" w:hAnsiTheme="majorHAnsi"/>
          <w:b/>
          <w:bCs/>
        </w:rPr>
      </w:pPr>
    </w:p>
    <w:p w14:paraId="53BD2568" w14:textId="3A7ADEEE" w:rsidR="008B39A7" w:rsidRDefault="008B39A7" w:rsidP="008B39A7">
      <w:pPr>
        <w:rPr>
          <w:rFonts w:asciiTheme="majorHAnsi" w:hAnsiTheme="majorHAnsi"/>
        </w:rPr>
      </w:pPr>
      <w:r w:rsidRPr="008B39A7">
        <w:rPr>
          <w:rFonts w:asciiTheme="majorHAnsi" w:hAnsiTheme="majorHAnsi"/>
        </w:rPr>
        <w:t xml:space="preserve">4.1.2"Slider model </w:t>
      </w:r>
      <w:proofErr w:type="spellStart"/>
      <w:r w:rsidRPr="008B39A7">
        <w:rPr>
          <w:rFonts w:asciiTheme="majorHAnsi" w:hAnsiTheme="majorHAnsi"/>
        </w:rPr>
        <w:t>with</w:t>
      </w:r>
      <w:proofErr w:type="spellEnd"/>
      <w:r w:rsidRPr="008B39A7">
        <w:rPr>
          <w:rFonts w:asciiTheme="majorHAnsi" w:hAnsiTheme="majorHAnsi"/>
        </w:rPr>
        <w:t xml:space="preserve"> a </w:t>
      </w:r>
      <w:proofErr w:type="spellStart"/>
      <w:r w:rsidRPr="008B39A7">
        <w:rPr>
          <w:rFonts w:asciiTheme="majorHAnsi" w:hAnsiTheme="majorHAnsi"/>
        </w:rPr>
        <w:t>tooth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pitch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ratio</w:t>
      </w:r>
      <w:proofErr w:type="spellEnd"/>
      <w:r w:rsidRPr="008B39A7">
        <w:rPr>
          <w:rFonts w:asciiTheme="majorHAnsi" w:hAnsiTheme="majorHAnsi"/>
        </w:rPr>
        <w:t xml:space="preserve"> of 1:2"</w:t>
      </w:r>
    </w:p>
    <w:p w14:paraId="37332887" w14:textId="77777777" w:rsidR="008B39A7" w:rsidRDefault="008B39A7" w:rsidP="008B39A7">
      <w:pPr>
        <w:rPr>
          <w:rFonts w:asciiTheme="majorHAnsi" w:hAnsiTheme="majorHAnsi"/>
        </w:rPr>
      </w:pPr>
    </w:p>
    <w:p w14:paraId="4E06E753" w14:textId="77777777" w:rsidR="008B39A7" w:rsidRDefault="008B39A7" w:rsidP="008B39A7">
      <w:pPr>
        <w:rPr>
          <w:rFonts w:asciiTheme="majorHAnsi" w:hAnsiTheme="majorHAnsi"/>
        </w:rPr>
      </w:pPr>
    </w:p>
    <w:p w14:paraId="69F51D05" w14:textId="77777777" w:rsidR="008B39A7" w:rsidRDefault="008B39A7" w:rsidP="008B39A7">
      <w:pPr>
        <w:rPr>
          <w:rFonts w:asciiTheme="majorHAnsi" w:hAnsiTheme="majorHAnsi"/>
        </w:rPr>
      </w:pPr>
    </w:p>
    <w:p w14:paraId="41FC326C" w14:textId="77777777" w:rsidR="008B39A7" w:rsidRDefault="008B39A7" w:rsidP="008B39A7">
      <w:pPr>
        <w:rPr>
          <w:rFonts w:asciiTheme="majorHAnsi" w:hAnsiTheme="majorHAnsi"/>
        </w:rPr>
      </w:pPr>
    </w:p>
    <w:p w14:paraId="12FEA4A5" w14:textId="77777777" w:rsidR="008B39A7" w:rsidRDefault="008B39A7" w:rsidP="008B39A7">
      <w:pPr>
        <w:rPr>
          <w:rFonts w:asciiTheme="majorHAnsi" w:hAnsiTheme="majorHAnsi"/>
        </w:rPr>
      </w:pPr>
    </w:p>
    <w:p w14:paraId="4C507E40" w14:textId="77777777" w:rsidR="008B39A7" w:rsidRDefault="008B39A7" w:rsidP="008B39A7">
      <w:pPr>
        <w:rPr>
          <w:rFonts w:asciiTheme="majorHAnsi" w:hAnsiTheme="majorHAnsi"/>
        </w:rPr>
      </w:pPr>
    </w:p>
    <w:p w14:paraId="227550AD" w14:textId="77777777" w:rsidR="008B39A7" w:rsidRDefault="008B39A7" w:rsidP="008B39A7">
      <w:pPr>
        <w:rPr>
          <w:rFonts w:asciiTheme="majorHAnsi" w:hAnsiTheme="majorHAnsi"/>
        </w:rPr>
      </w:pPr>
    </w:p>
    <w:p w14:paraId="0E6C0D8F" w14:textId="77777777" w:rsidR="008B39A7" w:rsidRDefault="008B39A7" w:rsidP="008B39A7">
      <w:pPr>
        <w:rPr>
          <w:rFonts w:asciiTheme="majorHAnsi" w:hAnsiTheme="majorHAnsi"/>
        </w:rPr>
      </w:pPr>
    </w:p>
    <w:p w14:paraId="5564DBE9" w14:textId="77777777" w:rsidR="008B39A7" w:rsidRDefault="008B39A7" w:rsidP="008B39A7">
      <w:pPr>
        <w:rPr>
          <w:rFonts w:asciiTheme="majorHAnsi" w:hAnsiTheme="majorHAnsi"/>
        </w:rPr>
      </w:pPr>
    </w:p>
    <w:p w14:paraId="7CE8C5C1" w14:textId="77777777" w:rsidR="008B39A7" w:rsidRDefault="008B39A7" w:rsidP="008B39A7">
      <w:pPr>
        <w:rPr>
          <w:rFonts w:asciiTheme="majorHAnsi" w:hAnsiTheme="majorHAnsi"/>
        </w:rPr>
      </w:pPr>
    </w:p>
    <w:p w14:paraId="3CBA8279" w14:textId="77777777" w:rsidR="008B39A7" w:rsidRPr="008B39A7" w:rsidRDefault="008B39A7" w:rsidP="008B39A7">
      <w:pPr>
        <w:rPr>
          <w:rFonts w:asciiTheme="majorHAnsi" w:hAnsiTheme="majorHAnsi"/>
          <w:b/>
          <w:bCs/>
        </w:rPr>
      </w:pPr>
      <w:r w:rsidRPr="008B39A7">
        <w:rPr>
          <w:rFonts w:asciiTheme="majorHAnsi" w:hAnsiTheme="majorHAnsi"/>
          <w:b/>
          <w:bCs/>
        </w:rPr>
        <w:lastRenderedPageBreak/>
        <w:t>4.2 Wheel PCB Design</w:t>
      </w:r>
    </w:p>
    <w:p w14:paraId="5A2C3B31" w14:textId="77777777" w:rsidR="008B39A7" w:rsidRPr="008B39A7" w:rsidRDefault="008B39A7" w:rsidP="008B39A7">
      <w:pPr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wheel</w:t>
      </w:r>
      <w:proofErr w:type="spellEnd"/>
      <w:r w:rsidRPr="008B39A7">
        <w:rPr>
          <w:rFonts w:asciiTheme="majorHAnsi" w:hAnsiTheme="majorHAnsi"/>
        </w:rPr>
        <w:t xml:space="preserve"> can be </w:t>
      </w:r>
      <w:proofErr w:type="spellStart"/>
      <w:r w:rsidRPr="008B39A7">
        <w:rPr>
          <w:rFonts w:asciiTheme="majorHAnsi" w:hAnsiTheme="majorHAnsi"/>
        </w:rPr>
        <w:t>implemented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with</w:t>
      </w:r>
      <w:proofErr w:type="spellEnd"/>
      <w:r w:rsidRPr="008B39A7">
        <w:rPr>
          <w:rFonts w:asciiTheme="majorHAnsi" w:hAnsiTheme="majorHAnsi"/>
        </w:rPr>
        <w:t xml:space="preserve"> a minimum of </w:t>
      </w:r>
      <w:r w:rsidRPr="008B39A7">
        <w:rPr>
          <w:rFonts w:asciiTheme="majorHAnsi" w:hAnsiTheme="majorHAnsi"/>
          <w:b/>
          <w:bCs/>
        </w:rPr>
        <w:t xml:space="preserve">3 </w:t>
      </w:r>
      <w:proofErr w:type="spellStart"/>
      <w:r w:rsidRPr="008B39A7">
        <w:rPr>
          <w:rFonts w:asciiTheme="majorHAnsi" w:hAnsiTheme="majorHAnsi"/>
          <w:b/>
          <w:bCs/>
        </w:rPr>
        <w:t>channels</w:t>
      </w:r>
      <w:proofErr w:type="spellEnd"/>
      <w:r w:rsidRPr="008B39A7">
        <w:rPr>
          <w:rFonts w:asciiTheme="majorHAnsi" w:hAnsiTheme="majorHAnsi"/>
        </w:rPr>
        <w:t xml:space="preserve">, but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most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commonly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used</w:t>
      </w:r>
      <w:proofErr w:type="spellEnd"/>
      <w:r w:rsidRPr="008B39A7">
        <w:rPr>
          <w:rFonts w:asciiTheme="majorHAnsi" w:hAnsiTheme="majorHAnsi"/>
        </w:rPr>
        <w:t xml:space="preserve"> is </w:t>
      </w:r>
      <w:r w:rsidRPr="008B39A7">
        <w:rPr>
          <w:rFonts w:asciiTheme="majorHAnsi" w:hAnsiTheme="majorHAnsi"/>
          <w:b/>
          <w:bCs/>
        </w:rPr>
        <w:t xml:space="preserve">4 </w:t>
      </w:r>
      <w:proofErr w:type="spellStart"/>
      <w:r w:rsidRPr="008B39A7">
        <w:rPr>
          <w:rFonts w:asciiTheme="majorHAnsi" w:hAnsiTheme="majorHAnsi"/>
          <w:b/>
          <w:bCs/>
        </w:rPr>
        <w:t>channels</w:t>
      </w:r>
      <w:proofErr w:type="spellEnd"/>
      <w:r w:rsidRPr="008B39A7">
        <w:rPr>
          <w:rFonts w:asciiTheme="majorHAnsi" w:hAnsiTheme="majorHAnsi"/>
        </w:rPr>
        <w:t>.</w:t>
      </w:r>
    </w:p>
    <w:p w14:paraId="1990744A" w14:textId="60BD859E" w:rsidR="008B39A7" w:rsidRPr="008B39A7" w:rsidRDefault="008B39A7" w:rsidP="005C5A5E">
      <w:pPr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wheel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  <w:b/>
          <w:bCs/>
        </w:rPr>
        <w:t>PADs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are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interleaved</w:t>
      </w:r>
      <w:proofErr w:type="spellEnd"/>
      <w:r w:rsidRPr="008B39A7">
        <w:rPr>
          <w:rFonts w:asciiTheme="majorHAnsi" w:hAnsiTheme="majorHAnsi"/>
        </w:rPr>
        <w:t xml:space="preserve"> in a </w:t>
      </w:r>
      <w:proofErr w:type="spellStart"/>
      <w:r w:rsidRPr="008B39A7">
        <w:rPr>
          <w:rFonts w:asciiTheme="majorHAnsi" w:hAnsiTheme="majorHAnsi"/>
        </w:rPr>
        <w:t>circular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pattern</w:t>
      </w:r>
      <w:proofErr w:type="spellEnd"/>
      <w:r w:rsidRPr="008B39A7">
        <w:rPr>
          <w:rFonts w:asciiTheme="majorHAnsi" w:hAnsiTheme="majorHAnsi"/>
        </w:rPr>
        <w:t xml:space="preserve">, </w:t>
      </w:r>
      <w:proofErr w:type="spellStart"/>
      <w:r w:rsidRPr="008B39A7">
        <w:rPr>
          <w:rFonts w:asciiTheme="majorHAnsi" w:hAnsiTheme="majorHAnsi"/>
        </w:rPr>
        <w:t>and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each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sensing</w:t>
      </w:r>
      <w:proofErr w:type="spellEnd"/>
      <w:r w:rsidRPr="008B39A7">
        <w:rPr>
          <w:rFonts w:asciiTheme="majorHAnsi" w:hAnsiTheme="majorHAnsi"/>
        </w:rPr>
        <w:t xml:space="preserve"> </w:t>
      </w:r>
      <w:r w:rsidRPr="008B39A7">
        <w:rPr>
          <w:rFonts w:asciiTheme="majorHAnsi" w:hAnsiTheme="majorHAnsi"/>
          <w:b/>
          <w:bCs/>
        </w:rPr>
        <w:t>PAD</w:t>
      </w:r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should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have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the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same</w:t>
      </w:r>
      <w:proofErr w:type="spellEnd"/>
      <w:r w:rsidRPr="008B39A7">
        <w:rPr>
          <w:rFonts w:asciiTheme="majorHAnsi" w:hAnsiTheme="majorHAnsi"/>
        </w:rPr>
        <w:t xml:space="preserve"> </w:t>
      </w:r>
      <w:proofErr w:type="spellStart"/>
      <w:r w:rsidRPr="008B39A7">
        <w:rPr>
          <w:rFonts w:asciiTheme="majorHAnsi" w:hAnsiTheme="majorHAnsi"/>
        </w:rPr>
        <w:t>shape</w:t>
      </w:r>
      <w:proofErr w:type="spellEnd"/>
      <w:r w:rsidRPr="008B39A7">
        <w:rPr>
          <w:rFonts w:asciiTheme="majorHAnsi" w:hAnsiTheme="majorHAnsi"/>
        </w:rPr>
        <w:t>.</w:t>
      </w:r>
    </w:p>
    <w:p w14:paraId="27C53DC5" w14:textId="2204E902" w:rsidR="008B39A7" w:rsidRPr="008B39A7" w:rsidRDefault="008B39A7" w:rsidP="008B39A7">
      <w:pPr>
        <w:ind w:left="720"/>
        <w:rPr>
          <w:rFonts w:asciiTheme="majorHAnsi" w:hAnsiTheme="majorHAnsi"/>
        </w:rPr>
      </w:pPr>
      <w:r w:rsidRPr="008B39A7">
        <w:rPr>
          <w:rFonts w:asciiTheme="majorHAnsi" w:hAnsiTheme="majorHAnsi"/>
        </w:rPr>
        <w:drawing>
          <wp:inline distT="0" distB="0" distL="0" distR="0" wp14:anchorId="316BA9A0" wp14:editId="4C570E40">
            <wp:extent cx="3477110" cy="3219899"/>
            <wp:effectExtent l="0" t="0" r="9525" b="0"/>
            <wp:docPr id="608936555" name="Resim 1" descr="daire, renklilik, ekran görüntüsü, sanat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36555" name="Resim 1" descr="daire, renklilik, ekran görüntüsü, sanat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2E2C" w14:textId="61BBE20D" w:rsidR="008B39A7" w:rsidRPr="008B39A7" w:rsidRDefault="008B39A7" w:rsidP="008B39A7">
      <w:pPr>
        <w:ind w:firstLine="708"/>
        <w:rPr>
          <w:rFonts w:asciiTheme="majorHAnsi" w:hAnsiTheme="majorHAnsi"/>
        </w:rPr>
      </w:pPr>
      <w:r w:rsidRPr="008B39A7">
        <w:rPr>
          <w:rFonts w:asciiTheme="majorHAnsi" w:hAnsiTheme="majorHAnsi"/>
        </w:rPr>
        <w:t xml:space="preserve">4.2 – Wheel model </w:t>
      </w:r>
      <w:proofErr w:type="spellStart"/>
      <w:r w:rsidRPr="008B39A7">
        <w:rPr>
          <w:rFonts w:asciiTheme="majorHAnsi" w:hAnsiTheme="majorHAnsi"/>
        </w:rPr>
        <w:t>using</w:t>
      </w:r>
      <w:proofErr w:type="spellEnd"/>
      <w:r w:rsidRPr="008B39A7">
        <w:rPr>
          <w:rFonts w:asciiTheme="majorHAnsi" w:hAnsiTheme="majorHAnsi"/>
        </w:rPr>
        <w:t xml:space="preserve"> 4 </w:t>
      </w:r>
      <w:proofErr w:type="spellStart"/>
      <w:r w:rsidRPr="008B39A7">
        <w:rPr>
          <w:rFonts w:asciiTheme="majorHAnsi" w:hAnsiTheme="majorHAnsi"/>
        </w:rPr>
        <w:t>channels</w:t>
      </w:r>
      <w:proofErr w:type="spellEnd"/>
    </w:p>
    <w:p w14:paraId="74ECE4AC" w14:textId="77777777" w:rsidR="008B39A7" w:rsidRPr="008B39A7" w:rsidRDefault="008B39A7" w:rsidP="008B39A7">
      <w:pPr>
        <w:rPr>
          <w:rFonts w:asciiTheme="majorHAnsi" w:hAnsiTheme="majorHAnsi"/>
        </w:rPr>
      </w:pPr>
    </w:p>
    <w:sectPr w:rsidR="008B39A7" w:rsidRPr="008B39A7" w:rsidSect="008B39A7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3B92"/>
    <w:multiLevelType w:val="multilevel"/>
    <w:tmpl w:val="125E1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F7891"/>
    <w:multiLevelType w:val="multilevel"/>
    <w:tmpl w:val="3B5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944C0"/>
    <w:multiLevelType w:val="multilevel"/>
    <w:tmpl w:val="9AC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85E35"/>
    <w:multiLevelType w:val="multilevel"/>
    <w:tmpl w:val="C0F40C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944FD"/>
    <w:multiLevelType w:val="multilevel"/>
    <w:tmpl w:val="A1A81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278F0"/>
    <w:multiLevelType w:val="multilevel"/>
    <w:tmpl w:val="B1EE8A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344435">
    <w:abstractNumId w:val="4"/>
  </w:num>
  <w:num w:numId="2" w16cid:durableId="1362904023">
    <w:abstractNumId w:val="5"/>
  </w:num>
  <w:num w:numId="3" w16cid:durableId="1853564052">
    <w:abstractNumId w:val="3"/>
  </w:num>
  <w:num w:numId="4" w16cid:durableId="1724718833">
    <w:abstractNumId w:val="0"/>
  </w:num>
  <w:num w:numId="5" w16cid:durableId="1426463631">
    <w:abstractNumId w:val="1"/>
  </w:num>
  <w:num w:numId="6" w16cid:durableId="198517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5"/>
    <w:rsid w:val="002967A4"/>
    <w:rsid w:val="00440DA7"/>
    <w:rsid w:val="008B39A7"/>
    <w:rsid w:val="00A146E2"/>
    <w:rsid w:val="00B708FD"/>
    <w:rsid w:val="00E50175"/>
    <w:rsid w:val="00E7682E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8DA4"/>
  <w15:chartTrackingRefBased/>
  <w15:docId w15:val="{88D4EE9E-255E-4BED-854E-FF52928A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0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0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0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0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0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017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017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01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01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01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01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01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01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017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0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017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017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B7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43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270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414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00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14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8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4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78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973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05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18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78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1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6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05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57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85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07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50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23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489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86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8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3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892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9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Karabek, AssemCorp A.Ş.</dc:creator>
  <cp:keywords/>
  <dc:description/>
  <cp:lastModifiedBy>Emre Karabek, AssemCorp A.Ş.</cp:lastModifiedBy>
  <cp:revision>3</cp:revision>
  <dcterms:created xsi:type="dcterms:W3CDTF">2025-06-12T11:07:00Z</dcterms:created>
  <dcterms:modified xsi:type="dcterms:W3CDTF">2025-06-12T11:47:00Z</dcterms:modified>
</cp:coreProperties>
</file>