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73" w:rsidRDefault="009F6E73" w:rsidP="009F6E73">
      <w:pPr>
        <w:pStyle w:val="csbullet"/>
        <w:numPr>
          <w:ilvl w:val="0"/>
          <w:numId w:val="0"/>
        </w:numPr>
        <w:tabs>
          <w:tab w:val="clear" w:pos="-851"/>
          <w:tab w:val="left" w:pos="8364"/>
        </w:tabs>
        <w:spacing w:before="0" w:after="0" w:line="240" w:lineRule="auto"/>
        <w:ind w:left="-709"/>
        <w:jc w:val="center"/>
        <w:rPr>
          <w:rFonts w:asciiTheme="minorHAnsi" w:hAnsiTheme="minorHAnsi" w:cstheme="minorHAnsi"/>
          <w:b/>
          <w:bCs/>
          <w:sz w:val="24"/>
          <w:szCs w:val="22"/>
        </w:rPr>
      </w:pPr>
      <w:r w:rsidRPr="005D1C11">
        <w:rPr>
          <w:rFonts w:asciiTheme="minorHAnsi" w:hAnsiTheme="minorHAnsi" w:cstheme="minorHAnsi"/>
          <w:b/>
          <w:bCs/>
          <w:sz w:val="24"/>
          <w:szCs w:val="22"/>
        </w:rPr>
        <w:t>Extended Answer – in class</w:t>
      </w:r>
    </w:p>
    <w:p w:rsidR="00652BE6" w:rsidRDefault="00652BE6" w:rsidP="009F6E73">
      <w:pPr>
        <w:pStyle w:val="csbullet"/>
        <w:numPr>
          <w:ilvl w:val="0"/>
          <w:numId w:val="0"/>
        </w:numPr>
        <w:tabs>
          <w:tab w:val="clear" w:pos="-851"/>
          <w:tab w:val="left" w:pos="8364"/>
        </w:tabs>
        <w:spacing w:before="0" w:after="0" w:line="240" w:lineRule="auto"/>
        <w:ind w:left="-709"/>
        <w:jc w:val="center"/>
        <w:rPr>
          <w:rFonts w:asciiTheme="minorHAnsi" w:hAnsiTheme="minorHAnsi" w:cstheme="minorHAnsi"/>
          <w:b/>
          <w:bCs/>
          <w:sz w:val="24"/>
          <w:szCs w:val="22"/>
        </w:rPr>
      </w:pPr>
    </w:p>
    <w:p w:rsidR="00652BE6" w:rsidRDefault="00FC0255" w:rsidP="00652BE6">
      <w:pPr>
        <w:pStyle w:val="csbullet"/>
        <w:numPr>
          <w:ilvl w:val="0"/>
          <w:numId w:val="0"/>
        </w:numPr>
        <w:tabs>
          <w:tab w:val="clear" w:pos="-851"/>
          <w:tab w:val="left" w:pos="8364"/>
        </w:tabs>
        <w:spacing w:before="0" w:after="0" w:line="240" w:lineRule="auto"/>
        <w:ind w:left="-709"/>
        <w:rPr>
          <w:rFonts w:asciiTheme="minorHAnsi" w:hAnsiTheme="minorHAnsi" w:cstheme="minorHAnsi"/>
          <w:bCs/>
          <w:sz w:val="24"/>
          <w:szCs w:val="22"/>
        </w:rPr>
      </w:pPr>
      <w:r>
        <w:rPr>
          <w:rFonts w:asciiTheme="minorHAnsi" w:hAnsiTheme="minorHAnsi" w:cstheme="minorHAnsi"/>
          <w:bCs/>
          <w:sz w:val="24"/>
          <w:szCs w:val="22"/>
        </w:rPr>
        <w:t xml:space="preserve">Lily </w:t>
      </w:r>
      <w:r w:rsidR="009E79D5">
        <w:rPr>
          <w:rFonts w:asciiTheme="minorHAnsi" w:hAnsiTheme="minorHAnsi" w:cstheme="minorHAnsi"/>
          <w:bCs/>
          <w:sz w:val="24"/>
          <w:szCs w:val="22"/>
        </w:rPr>
        <w:t>is a Year 11 stud</w:t>
      </w:r>
      <w:r w:rsidR="00173AA2">
        <w:rPr>
          <w:rFonts w:asciiTheme="minorHAnsi" w:hAnsiTheme="minorHAnsi" w:cstheme="minorHAnsi"/>
          <w:bCs/>
          <w:sz w:val="24"/>
          <w:szCs w:val="22"/>
        </w:rPr>
        <w:t>ent</w:t>
      </w:r>
      <w:r w:rsidR="009E79D5">
        <w:rPr>
          <w:rFonts w:asciiTheme="minorHAnsi" w:hAnsiTheme="minorHAnsi" w:cstheme="minorHAnsi"/>
          <w:bCs/>
          <w:sz w:val="24"/>
          <w:szCs w:val="22"/>
        </w:rPr>
        <w:t xml:space="preserve"> trying to establish a good study routine early in the year. She studies in her bedroom but finds this quite</w:t>
      </w:r>
      <w:r>
        <w:rPr>
          <w:rFonts w:asciiTheme="minorHAnsi" w:hAnsiTheme="minorHAnsi" w:cstheme="minorHAnsi"/>
          <w:bCs/>
          <w:sz w:val="24"/>
          <w:szCs w:val="22"/>
        </w:rPr>
        <w:t xml:space="preserve"> boring so she usually h</w:t>
      </w:r>
      <w:r w:rsidR="009E79D5">
        <w:rPr>
          <w:rFonts w:asciiTheme="minorHAnsi" w:hAnsiTheme="minorHAnsi" w:cstheme="minorHAnsi"/>
          <w:bCs/>
          <w:sz w:val="24"/>
          <w:szCs w:val="22"/>
        </w:rPr>
        <w:t>as Netflix on in the background and because it</w:t>
      </w:r>
      <w:r>
        <w:rPr>
          <w:rFonts w:asciiTheme="minorHAnsi" w:hAnsiTheme="minorHAnsi" w:cstheme="minorHAnsi"/>
          <w:bCs/>
          <w:sz w:val="24"/>
          <w:szCs w:val="22"/>
        </w:rPr>
        <w:t>’</w:t>
      </w:r>
      <w:r w:rsidR="009E79D5">
        <w:rPr>
          <w:rFonts w:asciiTheme="minorHAnsi" w:hAnsiTheme="minorHAnsi" w:cstheme="minorHAnsi"/>
          <w:bCs/>
          <w:sz w:val="24"/>
          <w:szCs w:val="22"/>
        </w:rPr>
        <w:t xml:space="preserve">s </w:t>
      </w:r>
      <w:r>
        <w:rPr>
          <w:rFonts w:asciiTheme="minorHAnsi" w:hAnsiTheme="minorHAnsi" w:cstheme="minorHAnsi"/>
          <w:bCs/>
          <w:sz w:val="24"/>
          <w:szCs w:val="22"/>
        </w:rPr>
        <w:t>very hot wh</w:t>
      </w:r>
      <w:r w:rsidR="009E79D5">
        <w:rPr>
          <w:rFonts w:asciiTheme="minorHAnsi" w:hAnsiTheme="minorHAnsi" w:cstheme="minorHAnsi"/>
          <w:bCs/>
          <w:sz w:val="24"/>
          <w:szCs w:val="22"/>
        </w:rPr>
        <w:t>ere Lily lives s</w:t>
      </w:r>
      <w:r>
        <w:rPr>
          <w:rFonts w:asciiTheme="minorHAnsi" w:hAnsiTheme="minorHAnsi" w:cstheme="minorHAnsi"/>
          <w:bCs/>
          <w:sz w:val="24"/>
          <w:szCs w:val="22"/>
        </w:rPr>
        <w:t xml:space="preserve">he always has the fan on when she is studying. One day, Lily invited one of her friends over to study with her in her room. Lily’s friend got quite annoyed at Lily and asked her </w:t>
      </w:r>
      <w:r w:rsidR="009E79D5">
        <w:rPr>
          <w:rFonts w:asciiTheme="minorHAnsi" w:hAnsiTheme="minorHAnsi" w:cstheme="minorHAnsi"/>
          <w:bCs/>
          <w:sz w:val="24"/>
          <w:szCs w:val="22"/>
        </w:rPr>
        <w:t xml:space="preserve">to turn the fan off as it was too distracting. By the end of the year Lily had been studying for several hours every day, and her fan was feeling the strain. As a result of its prolonged use it began to shake profusely, and Lily became very frustrated as it was distracting her from her work.  </w:t>
      </w:r>
    </w:p>
    <w:p w:rsidR="00652BE6" w:rsidRPr="00173AA2" w:rsidRDefault="00652BE6" w:rsidP="009E79D5">
      <w:pPr>
        <w:pStyle w:val="csbullet"/>
        <w:numPr>
          <w:ilvl w:val="0"/>
          <w:numId w:val="0"/>
        </w:numPr>
        <w:tabs>
          <w:tab w:val="clear" w:pos="-851"/>
          <w:tab w:val="left" w:pos="8364"/>
        </w:tabs>
        <w:spacing w:before="0" w:after="0" w:line="240" w:lineRule="auto"/>
        <w:rPr>
          <w:rFonts w:asciiTheme="minorHAnsi" w:hAnsiTheme="minorHAnsi" w:cstheme="minorHAnsi"/>
          <w:b/>
          <w:bCs/>
          <w:sz w:val="24"/>
          <w:szCs w:val="24"/>
        </w:rPr>
      </w:pPr>
      <w:bookmarkStart w:id="0" w:name="_GoBack"/>
      <w:bookmarkEnd w:id="0"/>
    </w:p>
    <w:p w:rsidR="009E79D5" w:rsidRPr="00173AA2" w:rsidRDefault="009E79D5" w:rsidP="00FC0255">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Define relevant terms</w:t>
      </w:r>
    </w:p>
    <w:p w:rsidR="009F6E73" w:rsidRPr="00173AA2" w:rsidRDefault="009E79D5" w:rsidP="00FC0255">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 xml:space="preserve">Explain in terms of selected and divided attention how Lily could improve her study habits </w:t>
      </w:r>
    </w:p>
    <w:p w:rsidR="009F6E73" w:rsidRPr="00173AA2" w:rsidRDefault="00173AA2" w:rsidP="009F6E73">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 xml:space="preserve">Explain why the fan does not distract Lily but does distract her friend </w:t>
      </w:r>
    </w:p>
    <w:p w:rsidR="009F6E73" w:rsidRPr="00173AA2" w:rsidRDefault="00173AA2" w:rsidP="009F6E73">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 xml:space="preserve">Explain why the shaking fan began to distract Lily and describe the effect this will have on her study habits </w:t>
      </w:r>
    </w:p>
    <w:p w:rsidR="009F6E73" w:rsidRDefault="009F6E73" w:rsidP="009F6E73">
      <w:pPr>
        <w:pStyle w:val="ListParagraph"/>
        <w:numPr>
          <w:ilvl w:val="0"/>
          <w:numId w:val="2"/>
        </w:numPr>
        <w:rPr>
          <w:rFonts w:asciiTheme="minorHAnsi" w:hAnsiTheme="minorHAnsi" w:cstheme="minorHAnsi"/>
          <w:bCs/>
          <w:sz w:val="24"/>
          <w:szCs w:val="24"/>
        </w:rPr>
      </w:pPr>
      <w:r w:rsidRPr="00173AA2">
        <w:rPr>
          <w:rFonts w:asciiTheme="minorHAnsi" w:hAnsiTheme="minorHAnsi" w:cstheme="minorHAnsi"/>
          <w:bCs/>
          <w:sz w:val="24"/>
          <w:szCs w:val="24"/>
        </w:rPr>
        <w:t>Include psychological evidence to support your response.</w:t>
      </w:r>
    </w:p>
    <w:p w:rsidR="000945EA" w:rsidRDefault="000945EA">
      <w:pPr>
        <w:spacing w:after="160" w:line="259" w:lineRule="auto"/>
        <w:rPr>
          <w:rFonts w:asciiTheme="minorHAnsi" w:hAnsiTheme="minorHAnsi" w:cstheme="minorHAnsi"/>
          <w:bCs/>
          <w:sz w:val="24"/>
          <w:szCs w:val="24"/>
        </w:rPr>
      </w:pPr>
      <w:r>
        <w:rPr>
          <w:rFonts w:asciiTheme="minorHAnsi" w:hAnsiTheme="minorHAnsi" w:cstheme="minorHAnsi"/>
          <w:bCs/>
          <w:sz w:val="24"/>
          <w:szCs w:val="24"/>
        </w:rPr>
        <w:br w:type="page"/>
      </w:r>
    </w:p>
    <w:p w:rsidR="000945EA" w:rsidRPr="000945EA" w:rsidRDefault="000945EA" w:rsidP="000945EA">
      <w:pPr>
        <w:rPr>
          <w:rFonts w:asciiTheme="minorHAnsi" w:hAnsiTheme="minorHAnsi" w:cstheme="minorHAnsi"/>
          <w:bCs/>
          <w:sz w:val="24"/>
          <w:szCs w:val="24"/>
        </w:rPr>
      </w:pPr>
    </w:p>
    <w:p w:rsidR="009E79D5" w:rsidRPr="004450A2" w:rsidRDefault="009E79D5" w:rsidP="009E79D5">
      <w:pPr>
        <w:pStyle w:val="ListParagraph"/>
        <w:ind w:left="1080"/>
        <w:rPr>
          <w:rFonts w:asciiTheme="minorHAnsi" w:hAnsiTheme="minorHAnsi" w:cstheme="minorHAnsi"/>
          <w:bCs/>
        </w:rPr>
      </w:pPr>
    </w:p>
    <w:tbl>
      <w:tblPr>
        <w:tblW w:w="10402"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248"/>
        <w:gridCol w:w="1108"/>
        <w:gridCol w:w="1046"/>
      </w:tblGrid>
      <w:tr w:rsidR="009F6E73" w:rsidRPr="00380C6C" w:rsidTr="009E79D5">
        <w:tc>
          <w:tcPr>
            <w:tcW w:w="8248" w:type="dxa"/>
            <w:tcBorders>
              <w:top w:val="single" w:sz="6" w:space="0" w:color="000000"/>
              <w:left w:val="single" w:sz="6" w:space="0" w:color="000000"/>
              <w:bottom w:val="single" w:sz="6" w:space="0" w:color="000000"/>
              <w:right w:val="single" w:sz="6" w:space="0" w:color="000000"/>
            </w:tcBorders>
            <w:vAlign w:val="center"/>
            <w:hideMark/>
          </w:tcPr>
          <w:p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Criteria</w:t>
            </w:r>
          </w:p>
        </w:tc>
        <w:tc>
          <w:tcPr>
            <w:tcW w:w="1108" w:type="dxa"/>
            <w:tcBorders>
              <w:top w:val="single" w:sz="6" w:space="0" w:color="000000"/>
              <w:left w:val="single" w:sz="6" w:space="0" w:color="000000"/>
              <w:bottom w:val="single" w:sz="6" w:space="0" w:color="000000"/>
              <w:right w:val="single" w:sz="6" w:space="0" w:color="000000"/>
            </w:tcBorders>
            <w:hideMark/>
          </w:tcPr>
          <w:p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Possible mark</w:t>
            </w:r>
          </w:p>
        </w:tc>
        <w:tc>
          <w:tcPr>
            <w:tcW w:w="1046" w:type="dxa"/>
            <w:tcBorders>
              <w:top w:val="single" w:sz="6" w:space="0" w:color="000000"/>
              <w:left w:val="single" w:sz="6" w:space="0" w:color="000000"/>
              <w:bottom w:val="single" w:sz="6" w:space="0" w:color="000000"/>
              <w:right w:val="single" w:sz="6" w:space="0" w:color="000000"/>
            </w:tcBorders>
            <w:hideMark/>
          </w:tcPr>
          <w:p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Mark</w:t>
            </w:r>
          </w:p>
        </w:tc>
      </w:tr>
      <w:tr w:rsidR="009F6E73" w:rsidRPr="00380C6C" w:rsidTr="009E79D5">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rsidR="009F6E73" w:rsidRPr="00380C6C" w:rsidRDefault="009F6E73" w:rsidP="008056C0">
            <w:pPr>
              <w:rPr>
                <w:rFonts w:asciiTheme="minorHAnsi" w:hAnsiTheme="minorHAnsi" w:cstheme="minorHAnsi"/>
                <w:b/>
                <w:sz w:val="20"/>
              </w:rPr>
            </w:pPr>
            <w:r w:rsidRPr="00380C6C">
              <w:rPr>
                <w:rFonts w:asciiTheme="minorHAnsi" w:hAnsiTheme="minorHAnsi" w:cstheme="minorHAnsi"/>
                <w:b/>
                <w:sz w:val="20"/>
              </w:rPr>
              <w:t>Definition</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rsidR="009F6E73" w:rsidRPr="00380C6C" w:rsidRDefault="009F6E73" w:rsidP="008056C0">
            <w:pPr>
              <w:jc w:val="center"/>
              <w:rPr>
                <w:rFonts w:asciiTheme="minorHAnsi" w:hAnsiTheme="minorHAnsi" w:cstheme="minorHAnsi"/>
                <w:b/>
                <w:sz w:val="20"/>
              </w:rPr>
            </w:pPr>
            <w:r>
              <w:rPr>
                <w:rFonts w:asciiTheme="minorHAnsi" w:hAnsiTheme="minorHAnsi" w:cstheme="minorHAnsi"/>
                <w:b/>
                <w:sz w:val="20"/>
              </w:rPr>
              <w:t>2</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single" w:sz="6" w:space="0" w:color="000000"/>
              <w:left w:val="single" w:sz="6" w:space="0" w:color="000000"/>
              <w:bottom w:val="dotted" w:sz="4" w:space="0" w:color="auto"/>
              <w:right w:val="single" w:sz="6" w:space="0" w:color="000000"/>
            </w:tcBorders>
            <w:shd w:val="clear" w:color="auto" w:fill="auto"/>
            <w:vAlign w:val="center"/>
          </w:tcPr>
          <w:p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and explains ‘attention’ (selected, divided, habituation, dishabituation) </w:t>
            </w:r>
          </w:p>
        </w:tc>
        <w:tc>
          <w:tcPr>
            <w:tcW w:w="1108" w:type="dxa"/>
            <w:tcBorders>
              <w:top w:val="single" w:sz="6" w:space="0" w:color="000000"/>
              <w:left w:val="single" w:sz="6" w:space="0" w:color="000000"/>
              <w:bottom w:val="dotted" w:sz="4" w:space="0" w:color="auto"/>
              <w:right w:val="single" w:sz="6" w:space="0" w:color="000000"/>
            </w:tcBorders>
            <w:shd w:val="clear" w:color="auto" w:fill="auto"/>
            <w:vAlign w:val="center"/>
          </w:tcPr>
          <w:p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2</w:t>
            </w:r>
          </w:p>
        </w:tc>
        <w:tc>
          <w:tcPr>
            <w:tcW w:w="1046" w:type="dxa"/>
            <w:tcBorders>
              <w:top w:val="single" w:sz="6" w:space="0" w:color="000000"/>
              <w:left w:val="single" w:sz="6" w:space="0" w:color="000000"/>
              <w:bottom w:val="dotted" w:sz="4" w:space="0" w:color="auto"/>
              <w:right w:val="single" w:sz="6" w:space="0" w:color="000000"/>
            </w:tcBorders>
            <w:shd w:val="clear" w:color="auto" w:fill="auto"/>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dotted" w:sz="4" w:space="0" w:color="auto"/>
              <w:right w:val="single" w:sz="6" w:space="0" w:color="000000"/>
            </w:tcBorders>
            <w:shd w:val="clear" w:color="auto" w:fill="auto"/>
            <w:vAlign w:val="center"/>
          </w:tcPr>
          <w:p w:rsidR="009F6E73" w:rsidRPr="00173AA2" w:rsidRDefault="00173AA2" w:rsidP="00173AA2">
            <w:pPr>
              <w:numPr>
                <w:ilvl w:val="0"/>
                <w:numId w:val="3"/>
              </w:numPr>
              <w:ind w:left="432"/>
              <w:rPr>
                <w:rFonts w:asciiTheme="minorHAnsi" w:hAnsiTheme="minorHAnsi" w:cstheme="minorHAnsi"/>
                <w:sz w:val="20"/>
              </w:rPr>
            </w:pPr>
            <w:r>
              <w:rPr>
                <w:rFonts w:asciiTheme="minorHAnsi" w:hAnsiTheme="minorHAnsi" w:cstheme="minorHAnsi"/>
                <w:sz w:val="20"/>
              </w:rPr>
              <w:t xml:space="preserve">Provides a definition of ‘attention’ </w:t>
            </w:r>
          </w:p>
        </w:tc>
        <w:tc>
          <w:tcPr>
            <w:tcW w:w="1108" w:type="dxa"/>
            <w:tcBorders>
              <w:top w:val="dotted" w:sz="4" w:space="0" w:color="auto"/>
              <w:left w:val="single" w:sz="6" w:space="0" w:color="000000"/>
              <w:bottom w:val="dotted" w:sz="4" w:space="0" w:color="auto"/>
              <w:right w:val="single" w:sz="6" w:space="0" w:color="000000"/>
            </w:tcBorders>
            <w:shd w:val="clear" w:color="auto" w:fill="auto"/>
            <w:vAlign w:val="center"/>
          </w:tcPr>
          <w:p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p>
        </w:tc>
        <w:tc>
          <w:tcPr>
            <w:tcW w:w="1046" w:type="dxa"/>
            <w:tcBorders>
              <w:top w:val="dotted" w:sz="4" w:space="0" w:color="auto"/>
              <w:left w:val="single" w:sz="6" w:space="0" w:color="000000"/>
              <w:bottom w:val="dotted" w:sz="4" w:space="0" w:color="auto"/>
              <w:right w:val="single" w:sz="6" w:space="0" w:color="000000"/>
            </w:tcBorders>
            <w:shd w:val="clear" w:color="auto" w:fill="auto"/>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rsidR="009F6E73" w:rsidRPr="00380C6C" w:rsidRDefault="00173AA2" w:rsidP="008056C0">
            <w:pPr>
              <w:rPr>
                <w:rFonts w:asciiTheme="minorHAnsi" w:hAnsiTheme="minorHAnsi" w:cstheme="minorHAnsi"/>
                <w:sz w:val="20"/>
              </w:rPr>
            </w:pPr>
            <w:r>
              <w:rPr>
                <w:rFonts w:asciiTheme="minorHAnsi" w:hAnsiTheme="minorHAnsi" w:cstheme="minorHAnsi"/>
                <w:b/>
                <w:sz w:val="20"/>
              </w:rPr>
              <w:t xml:space="preserve">Selected and Divided Attention </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single" w:sz="6" w:space="0" w:color="000000"/>
              <w:left w:val="single" w:sz="6" w:space="0" w:color="000000"/>
              <w:bottom w:val="dotted" w:sz="4" w:space="0" w:color="auto"/>
              <w:right w:val="single" w:sz="6" w:space="0" w:color="000000"/>
            </w:tcBorders>
          </w:tcPr>
          <w:p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selected and divided attention </w:t>
            </w:r>
          </w:p>
          <w:p w:rsidR="009F6E73"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Lily is dividing her attention between studying and Netflix </w:t>
            </w:r>
          </w:p>
          <w:p w:rsidR="00173AA2"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Lily could use selective attention to improve her study habits </w:t>
            </w:r>
          </w:p>
        </w:tc>
        <w:tc>
          <w:tcPr>
            <w:tcW w:w="1108" w:type="dxa"/>
            <w:tcBorders>
              <w:top w:val="single" w:sz="6" w:space="0" w:color="000000"/>
              <w:left w:val="single" w:sz="6" w:space="0" w:color="000000"/>
              <w:bottom w:val="dotted" w:sz="4" w:space="0" w:color="auto"/>
              <w:right w:val="single" w:sz="6" w:space="0" w:color="000000"/>
            </w:tcBorders>
            <w:vAlign w:val="center"/>
          </w:tcPr>
          <w:p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dotted" w:sz="4" w:space="0" w:color="auto"/>
              <w:right w:val="single" w:sz="6" w:space="0" w:color="000000"/>
            </w:tcBorders>
            <w:hideMark/>
          </w:tcPr>
          <w:p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selected and divided attention </w:t>
            </w:r>
          </w:p>
          <w:p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Describes how selected and divided attention are being used by Lily </w:t>
            </w:r>
          </w:p>
        </w:tc>
        <w:tc>
          <w:tcPr>
            <w:tcW w:w="1108" w:type="dxa"/>
            <w:tcBorders>
              <w:top w:val="dotted" w:sz="4" w:space="0" w:color="auto"/>
              <w:left w:val="single" w:sz="6" w:space="0" w:color="000000"/>
              <w:bottom w:val="dotted" w:sz="4" w:space="0" w:color="auto"/>
              <w:right w:val="single" w:sz="6" w:space="0" w:color="000000"/>
            </w:tcBorders>
            <w:vAlign w:val="center"/>
          </w:tcPr>
          <w:p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single" w:sz="6" w:space="0" w:color="000000"/>
              <w:right w:val="single" w:sz="6" w:space="0" w:color="000000"/>
            </w:tcBorders>
          </w:tcPr>
          <w:p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I</w:t>
            </w:r>
            <w:r w:rsidR="009F6E73" w:rsidRPr="00380C6C">
              <w:rPr>
                <w:rFonts w:asciiTheme="minorHAnsi" w:hAnsiTheme="minorHAnsi" w:cstheme="minorHAnsi"/>
                <w:sz w:val="20"/>
              </w:rPr>
              <w:t>dentif</w:t>
            </w:r>
            <w:r>
              <w:rPr>
                <w:rFonts w:asciiTheme="minorHAnsi" w:hAnsiTheme="minorHAnsi" w:cstheme="minorHAnsi"/>
                <w:sz w:val="20"/>
              </w:rPr>
              <w:t xml:space="preserve">ies and briefly describes selected and divided attention </w:t>
            </w:r>
            <w:r w:rsidR="009F6E73" w:rsidRPr="00380C6C">
              <w:rPr>
                <w:rFonts w:asciiTheme="minorHAnsi" w:hAnsiTheme="minorHAnsi" w:cstheme="minorHAnsi"/>
                <w:sz w:val="20"/>
              </w:rPr>
              <w:t xml:space="preserve"> </w:t>
            </w:r>
          </w:p>
        </w:tc>
        <w:tc>
          <w:tcPr>
            <w:tcW w:w="1108" w:type="dxa"/>
            <w:tcBorders>
              <w:top w:val="dotted" w:sz="4" w:space="0" w:color="auto"/>
              <w:left w:val="single" w:sz="6" w:space="0" w:color="000000"/>
              <w:bottom w:val="single" w:sz="6" w:space="0" w:color="000000"/>
              <w:right w:val="single" w:sz="6" w:space="0" w:color="000000"/>
            </w:tcBorders>
            <w:vAlign w:val="center"/>
          </w:tcPr>
          <w:p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rsidR="009F6E73" w:rsidRPr="00380C6C" w:rsidRDefault="00173AA2" w:rsidP="00173AA2">
            <w:pPr>
              <w:rPr>
                <w:rFonts w:asciiTheme="minorHAnsi" w:hAnsiTheme="minorHAnsi" w:cstheme="minorHAnsi"/>
                <w:sz w:val="20"/>
              </w:rPr>
            </w:pPr>
            <w:r>
              <w:rPr>
                <w:rFonts w:asciiTheme="minorHAnsi" w:hAnsiTheme="minorHAnsi" w:cstheme="minorHAnsi"/>
                <w:b/>
                <w:sz w:val="20"/>
              </w:rPr>
              <w:t xml:space="preserve">Habituation </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single" w:sz="6" w:space="0" w:color="000000"/>
              <w:left w:val="single" w:sz="6" w:space="0" w:color="000000"/>
              <w:bottom w:val="dotted" w:sz="4" w:space="0" w:color="auto"/>
              <w:right w:val="single" w:sz="6" w:space="0" w:color="000000"/>
            </w:tcBorders>
          </w:tcPr>
          <w:p w:rsidR="009F6E73"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habituation </w:t>
            </w:r>
          </w:p>
          <w:p w:rsidR="009F6E73"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Lily has habituated to the fan </w:t>
            </w:r>
          </w:p>
          <w:p w:rsidR="00173AA2" w:rsidRPr="00380C6C" w:rsidRDefault="00173AA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 why Lily’s friend has not habituated to the fan </w:t>
            </w:r>
          </w:p>
        </w:tc>
        <w:tc>
          <w:tcPr>
            <w:tcW w:w="1108" w:type="dxa"/>
            <w:tcBorders>
              <w:top w:val="single" w:sz="6" w:space="0" w:color="000000"/>
              <w:left w:val="single" w:sz="6" w:space="0" w:color="000000"/>
              <w:bottom w:val="dotted" w:sz="4" w:space="0" w:color="auto"/>
              <w:right w:val="single" w:sz="6" w:space="0" w:color="000000"/>
            </w:tcBorders>
            <w:vAlign w:val="center"/>
          </w:tcPr>
          <w:p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dotted" w:sz="4" w:space="0" w:color="auto"/>
              <w:right w:val="single" w:sz="6" w:space="0" w:color="000000"/>
            </w:tcBorders>
            <w:hideMark/>
          </w:tcPr>
          <w:p w:rsidR="009F6E73" w:rsidRPr="00380C6C" w:rsidRDefault="00426F62"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habituation </w:t>
            </w:r>
          </w:p>
          <w:p w:rsidR="009F6E73" w:rsidRPr="00380C6C" w:rsidRDefault="00426F62" w:rsidP="009F6E73">
            <w:pPr>
              <w:numPr>
                <w:ilvl w:val="0"/>
                <w:numId w:val="3"/>
              </w:numPr>
              <w:ind w:left="432"/>
              <w:rPr>
                <w:rFonts w:asciiTheme="minorHAnsi" w:hAnsiTheme="minorHAnsi" w:cstheme="minorHAnsi"/>
                <w:sz w:val="20"/>
              </w:rPr>
            </w:pPr>
            <w:r>
              <w:rPr>
                <w:rFonts w:asciiTheme="minorHAnsi" w:hAnsiTheme="minorHAnsi" w:cstheme="minorHAnsi"/>
                <w:sz w:val="20"/>
              </w:rPr>
              <w:t>Describes how habituation</w:t>
            </w:r>
            <w:r w:rsidR="006C3ED7">
              <w:rPr>
                <w:rFonts w:asciiTheme="minorHAnsi" w:hAnsiTheme="minorHAnsi" w:cstheme="minorHAnsi"/>
                <w:sz w:val="20"/>
              </w:rPr>
              <w:t xml:space="preserve"> has affected Lily and her friend </w:t>
            </w:r>
            <w:r>
              <w:rPr>
                <w:rFonts w:asciiTheme="minorHAnsi" w:hAnsiTheme="minorHAnsi" w:cstheme="minorHAnsi"/>
                <w:sz w:val="20"/>
              </w:rPr>
              <w:t xml:space="preserve"> </w:t>
            </w:r>
          </w:p>
        </w:tc>
        <w:tc>
          <w:tcPr>
            <w:tcW w:w="1108" w:type="dxa"/>
            <w:tcBorders>
              <w:top w:val="dotted" w:sz="4" w:space="0" w:color="auto"/>
              <w:left w:val="single" w:sz="6" w:space="0" w:color="000000"/>
              <w:bottom w:val="dotted" w:sz="4" w:space="0" w:color="auto"/>
              <w:right w:val="single" w:sz="6" w:space="0" w:color="000000"/>
            </w:tcBorders>
            <w:vAlign w:val="center"/>
          </w:tcPr>
          <w:p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single" w:sz="6" w:space="0" w:color="000000"/>
              <w:right w:val="single" w:sz="6" w:space="0" w:color="000000"/>
            </w:tcBorders>
          </w:tcPr>
          <w:p w:rsidR="009F6E73" w:rsidRPr="00380C6C" w:rsidRDefault="006C3ED7" w:rsidP="009F6E73">
            <w:pPr>
              <w:numPr>
                <w:ilvl w:val="0"/>
                <w:numId w:val="3"/>
              </w:numPr>
              <w:ind w:left="432"/>
              <w:rPr>
                <w:rFonts w:asciiTheme="minorHAnsi" w:hAnsiTheme="minorHAnsi" w:cstheme="minorHAnsi"/>
                <w:sz w:val="20"/>
              </w:rPr>
            </w:pPr>
            <w:r>
              <w:rPr>
                <w:rFonts w:asciiTheme="minorHAnsi" w:hAnsiTheme="minorHAnsi" w:cstheme="minorHAnsi"/>
                <w:sz w:val="20"/>
              </w:rPr>
              <w:t>I</w:t>
            </w:r>
            <w:r w:rsidR="009F6E73" w:rsidRPr="00380C6C">
              <w:rPr>
                <w:rFonts w:asciiTheme="minorHAnsi" w:hAnsiTheme="minorHAnsi" w:cstheme="minorHAnsi"/>
                <w:sz w:val="20"/>
              </w:rPr>
              <w:t>dentif</w:t>
            </w:r>
            <w:r>
              <w:rPr>
                <w:rFonts w:asciiTheme="minorHAnsi" w:hAnsiTheme="minorHAnsi" w:cstheme="minorHAnsi"/>
                <w:sz w:val="20"/>
              </w:rPr>
              <w:t xml:space="preserve">ies and briefly describes habituation and how it relates to Lily or her friend </w:t>
            </w:r>
            <w:r w:rsidR="009F6E73" w:rsidRPr="00380C6C">
              <w:rPr>
                <w:rFonts w:asciiTheme="minorHAnsi" w:hAnsiTheme="minorHAnsi" w:cstheme="minorHAnsi"/>
                <w:sz w:val="20"/>
              </w:rPr>
              <w:t xml:space="preserve"> </w:t>
            </w:r>
          </w:p>
        </w:tc>
        <w:tc>
          <w:tcPr>
            <w:tcW w:w="1108" w:type="dxa"/>
            <w:tcBorders>
              <w:top w:val="dotted" w:sz="4" w:space="0" w:color="auto"/>
              <w:left w:val="single" w:sz="6" w:space="0" w:color="000000"/>
              <w:bottom w:val="single" w:sz="6" w:space="0" w:color="000000"/>
              <w:right w:val="single" w:sz="6" w:space="0" w:color="000000"/>
            </w:tcBorders>
            <w:vAlign w:val="center"/>
          </w:tcPr>
          <w:p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rsidR="009F6E73" w:rsidRPr="00380C6C" w:rsidRDefault="00173AA2" w:rsidP="008056C0">
            <w:pPr>
              <w:rPr>
                <w:rFonts w:asciiTheme="minorHAnsi" w:hAnsiTheme="minorHAnsi" w:cstheme="minorHAnsi"/>
                <w:sz w:val="20"/>
              </w:rPr>
            </w:pPr>
            <w:r>
              <w:rPr>
                <w:rFonts w:asciiTheme="minorHAnsi" w:hAnsiTheme="minorHAnsi" w:cstheme="minorHAnsi"/>
                <w:b/>
                <w:sz w:val="20"/>
              </w:rPr>
              <w:t xml:space="preserve">Dishabituation </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single" w:sz="6" w:space="0" w:color="000000"/>
              <w:left w:val="single" w:sz="6" w:space="0" w:color="000000"/>
              <w:bottom w:val="dotted" w:sz="4" w:space="0" w:color="auto"/>
              <w:right w:val="single" w:sz="6" w:space="0" w:color="000000"/>
            </w:tcBorders>
          </w:tcPr>
          <w:p w:rsidR="009F6E73"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dishabituation </w:t>
            </w:r>
          </w:p>
          <w:p w:rsidR="009F6E73"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Explains how and why lily has dishabituated to the fan and what effect this will have on her study </w:t>
            </w:r>
          </w:p>
        </w:tc>
        <w:tc>
          <w:tcPr>
            <w:tcW w:w="1108" w:type="dxa"/>
            <w:tcBorders>
              <w:top w:val="single" w:sz="6" w:space="0" w:color="000000"/>
              <w:left w:val="single" w:sz="6" w:space="0" w:color="000000"/>
              <w:bottom w:val="dotted" w:sz="4" w:space="0" w:color="auto"/>
              <w:right w:val="single" w:sz="6" w:space="0" w:color="000000"/>
            </w:tcBorders>
            <w:vAlign w:val="center"/>
          </w:tcPr>
          <w:p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dotted" w:sz="4" w:space="0" w:color="auto"/>
              <w:right w:val="single" w:sz="6" w:space="0" w:color="000000"/>
            </w:tcBorders>
            <w:hideMark/>
          </w:tcPr>
          <w:p w:rsidR="009F6E73"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Defines dishabituation </w:t>
            </w:r>
          </w:p>
          <w:p w:rsidR="00D556A1"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Describes why Lily is distracted by the fan </w:t>
            </w:r>
          </w:p>
        </w:tc>
        <w:tc>
          <w:tcPr>
            <w:tcW w:w="1108" w:type="dxa"/>
            <w:tcBorders>
              <w:top w:val="dotted" w:sz="4" w:space="0" w:color="auto"/>
              <w:left w:val="single" w:sz="6" w:space="0" w:color="000000"/>
              <w:bottom w:val="dotted" w:sz="4" w:space="0" w:color="auto"/>
              <w:right w:val="single" w:sz="6" w:space="0" w:color="000000"/>
            </w:tcBorders>
            <w:vAlign w:val="center"/>
          </w:tcPr>
          <w:p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single" w:sz="6" w:space="0" w:color="000000"/>
              <w:right w:val="single" w:sz="6" w:space="0" w:color="000000"/>
            </w:tcBorders>
          </w:tcPr>
          <w:p w:rsidR="009F6E73" w:rsidRPr="00380C6C" w:rsidRDefault="00D556A1" w:rsidP="009F6E73">
            <w:pPr>
              <w:numPr>
                <w:ilvl w:val="0"/>
                <w:numId w:val="3"/>
              </w:numPr>
              <w:ind w:left="432"/>
              <w:rPr>
                <w:rFonts w:asciiTheme="minorHAnsi" w:hAnsiTheme="minorHAnsi" w:cstheme="minorHAnsi"/>
                <w:sz w:val="20"/>
              </w:rPr>
            </w:pPr>
            <w:r>
              <w:rPr>
                <w:rFonts w:asciiTheme="minorHAnsi" w:hAnsiTheme="minorHAnsi" w:cstheme="minorHAnsi"/>
                <w:sz w:val="20"/>
              </w:rPr>
              <w:t xml:space="preserve">Identifies and briefly describes dishabituation </w:t>
            </w:r>
          </w:p>
        </w:tc>
        <w:tc>
          <w:tcPr>
            <w:tcW w:w="1108" w:type="dxa"/>
            <w:tcBorders>
              <w:top w:val="dotted" w:sz="4" w:space="0" w:color="auto"/>
              <w:left w:val="single" w:sz="6" w:space="0" w:color="000000"/>
              <w:bottom w:val="single" w:sz="6" w:space="0" w:color="000000"/>
              <w:right w:val="single" w:sz="6" w:space="0" w:color="000000"/>
            </w:tcBorders>
            <w:vAlign w:val="center"/>
          </w:tcPr>
          <w:p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rPr>
          <w:trHeight w:val="332"/>
        </w:trPr>
        <w:tc>
          <w:tcPr>
            <w:tcW w:w="8248"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rsidR="009F6E73" w:rsidRPr="00380C6C" w:rsidRDefault="009F6E73" w:rsidP="008056C0">
            <w:pPr>
              <w:rPr>
                <w:rFonts w:asciiTheme="minorHAnsi" w:hAnsiTheme="minorHAnsi" w:cstheme="minorHAnsi"/>
                <w:sz w:val="20"/>
              </w:rPr>
            </w:pPr>
            <w:r w:rsidRPr="00380C6C">
              <w:rPr>
                <w:rFonts w:asciiTheme="minorHAnsi" w:hAnsiTheme="minorHAnsi" w:cstheme="minorHAnsi"/>
                <w:b/>
                <w:sz w:val="20"/>
              </w:rPr>
              <w:t>Use of psychological evidence</w:t>
            </w:r>
            <w:r>
              <w:rPr>
                <w:rFonts w:asciiTheme="minorHAnsi" w:hAnsiTheme="minorHAnsi" w:cstheme="minorHAnsi"/>
                <w:b/>
                <w:sz w:val="20"/>
              </w:rPr>
              <w:t xml:space="preserve"> </w:t>
            </w:r>
            <w:r w:rsidR="00D556A1">
              <w:rPr>
                <w:rFonts w:asciiTheme="minorHAnsi" w:hAnsiTheme="minorHAnsi" w:cstheme="minorHAnsi"/>
                <w:b/>
                <w:sz w:val="20"/>
              </w:rPr>
              <w:t>–</w:t>
            </w:r>
            <w:r>
              <w:rPr>
                <w:rFonts w:asciiTheme="minorHAnsi" w:hAnsiTheme="minorHAnsi" w:cstheme="minorHAnsi"/>
                <w:b/>
                <w:sz w:val="20"/>
              </w:rPr>
              <w:t xml:space="preserve"> quantity</w:t>
            </w:r>
          </w:p>
        </w:tc>
        <w:tc>
          <w:tcPr>
            <w:tcW w:w="1108" w:type="dxa"/>
            <w:tcBorders>
              <w:top w:val="dotted" w:sz="4" w:space="0" w:color="auto"/>
              <w:left w:val="single" w:sz="6" w:space="0" w:color="000000"/>
              <w:right w:val="single" w:sz="6" w:space="0" w:color="000000"/>
            </w:tcBorders>
            <w:shd w:val="clear" w:color="auto" w:fill="FFF2CC" w:themeFill="accent4" w:themeFillTint="33"/>
          </w:tcPr>
          <w:p w:rsidR="009F6E73" w:rsidRPr="00380C6C" w:rsidRDefault="00173AA2" w:rsidP="008056C0">
            <w:pPr>
              <w:jc w:val="center"/>
              <w:rPr>
                <w:rFonts w:asciiTheme="minorHAnsi" w:hAnsiTheme="minorHAnsi" w:cstheme="minorHAnsi"/>
                <w:b/>
                <w:sz w:val="20"/>
              </w:rPr>
            </w:pPr>
            <w:r>
              <w:rPr>
                <w:rFonts w:asciiTheme="minorHAnsi" w:hAnsiTheme="minorHAnsi" w:cstheme="minorHAnsi"/>
                <w:b/>
                <w:sz w:val="20"/>
              </w:rPr>
              <w:t>3</w:t>
            </w:r>
          </w:p>
        </w:tc>
        <w:tc>
          <w:tcPr>
            <w:tcW w:w="1046" w:type="dxa"/>
            <w:tcBorders>
              <w:top w:val="dotted" w:sz="4" w:space="0" w:color="auto"/>
              <w:left w:val="single" w:sz="6" w:space="0" w:color="000000"/>
              <w:right w:val="single" w:sz="6" w:space="0" w:color="000000"/>
            </w:tcBorders>
            <w:shd w:val="clear" w:color="auto" w:fill="FFF2CC" w:themeFill="accent4" w:themeFillTint="33"/>
          </w:tcPr>
          <w:p w:rsidR="009F6E73" w:rsidRPr="00380C6C" w:rsidRDefault="009F6E73" w:rsidP="008056C0">
            <w:pPr>
              <w:jc w:val="center"/>
              <w:rPr>
                <w:rFonts w:asciiTheme="minorHAnsi" w:hAnsiTheme="minorHAnsi" w:cstheme="minorHAnsi"/>
                <w:sz w:val="20"/>
              </w:rPr>
            </w:pPr>
          </w:p>
        </w:tc>
      </w:tr>
      <w:tr w:rsidR="009F6E73" w:rsidRPr="00380C6C" w:rsidTr="009E79D5">
        <w:trPr>
          <w:trHeight w:val="560"/>
        </w:trPr>
        <w:tc>
          <w:tcPr>
            <w:tcW w:w="8248"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rPr>
                <w:rFonts w:asciiTheme="minorHAnsi" w:hAnsiTheme="minorHAnsi" w:cstheme="minorHAnsi"/>
                <w:b/>
                <w:sz w:val="20"/>
              </w:rPr>
            </w:pPr>
            <w:r>
              <w:rPr>
                <w:rFonts w:asciiTheme="minorHAnsi" w:hAnsiTheme="minorHAnsi" w:cstheme="minorHAnsi"/>
                <w:sz w:val="20"/>
              </w:rPr>
              <w:t>Several statements are supported by relevant psychological evidence (e.g. name of researcher/theorist or example of a study)</w:t>
            </w:r>
          </w:p>
        </w:tc>
        <w:tc>
          <w:tcPr>
            <w:tcW w:w="1108" w:type="dxa"/>
            <w:tcBorders>
              <w:left w:val="single" w:sz="6" w:space="0" w:color="000000"/>
              <w:bottom w:val="single" w:sz="6" w:space="0" w:color="000000"/>
              <w:right w:val="single" w:sz="6" w:space="0" w:color="000000"/>
            </w:tcBorders>
          </w:tcPr>
          <w:p w:rsidR="009F6E73" w:rsidRPr="00380C6C" w:rsidRDefault="00173AA2" w:rsidP="008056C0">
            <w:pPr>
              <w:jc w:val="center"/>
              <w:rPr>
                <w:rFonts w:asciiTheme="minorHAnsi" w:hAnsiTheme="minorHAnsi" w:cstheme="minorHAnsi"/>
                <w:sz w:val="20"/>
              </w:rPr>
            </w:pPr>
            <w:r>
              <w:rPr>
                <w:rFonts w:asciiTheme="minorHAnsi" w:hAnsiTheme="minorHAnsi" w:cstheme="minorHAnsi"/>
                <w:sz w:val="20"/>
              </w:rPr>
              <w:t>3</w:t>
            </w:r>
          </w:p>
        </w:tc>
        <w:tc>
          <w:tcPr>
            <w:tcW w:w="1046" w:type="dxa"/>
            <w:tcBorders>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rPr>
                <w:rFonts w:asciiTheme="minorHAnsi" w:hAnsiTheme="minorHAnsi" w:cstheme="minorHAnsi"/>
                <w:sz w:val="20"/>
              </w:rPr>
            </w:pPr>
            <w:r>
              <w:rPr>
                <w:rFonts w:asciiTheme="minorHAnsi" w:hAnsiTheme="minorHAnsi" w:cstheme="minorHAnsi"/>
                <w:sz w:val="20"/>
              </w:rPr>
              <w:t>One or two statements  are supported by relevant psychological evidence (e.g. name of researcher/theorist or example of a study)</w:t>
            </w:r>
          </w:p>
        </w:tc>
        <w:tc>
          <w:tcPr>
            <w:tcW w:w="1108"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r w:rsidR="00173AA2">
              <w:rPr>
                <w:rFonts w:asciiTheme="minorHAnsi" w:hAnsiTheme="minorHAnsi" w:cstheme="minorHAnsi"/>
                <w:sz w:val="20"/>
              </w:rPr>
              <w:t xml:space="preserve"> – 2 </w:t>
            </w:r>
          </w:p>
        </w:tc>
        <w:tc>
          <w:tcPr>
            <w:tcW w:w="1046"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rsidR="009F6E73" w:rsidRPr="00380C6C" w:rsidRDefault="009F6E73" w:rsidP="008056C0">
            <w:pPr>
              <w:rPr>
                <w:rFonts w:asciiTheme="minorHAnsi" w:hAnsiTheme="minorHAnsi" w:cstheme="minorHAnsi"/>
                <w:sz w:val="20"/>
              </w:rPr>
            </w:pPr>
            <w:r w:rsidRPr="00380C6C">
              <w:rPr>
                <w:rFonts w:asciiTheme="minorHAnsi" w:hAnsiTheme="minorHAnsi" w:cstheme="minorHAnsi"/>
                <w:b/>
                <w:sz w:val="20"/>
              </w:rPr>
              <w:t>Use of psychological evidence</w:t>
            </w:r>
            <w:r>
              <w:rPr>
                <w:rFonts w:asciiTheme="minorHAnsi" w:hAnsiTheme="minorHAnsi" w:cstheme="minorHAnsi"/>
                <w:b/>
                <w:sz w:val="20"/>
              </w:rPr>
              <w:t xml:space="preserve"> – quality</w:t>
            </w:r>
          </w:p>
        </w:tc>
        <w:tc>
          <w:tcPr>
            <w:tcW w:w="1108"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rsidR="009F6E73" w:rsidRPr="00380C6C" w:rsidRDefault="009F6E73" w:rsidP="008056C0">
            <w:pPr>
              <w:jc w:val="center"/>
              <w:rPr>
                <w:rFonts w:asciiTheme="minorHAnsi" w:hAnsiTheme="minorHAnsi" w:cstheme="minorHAnsi"/>
                <w:b/>
                <w:sz w:val="20"/>
              </w:rPr>
            </w:pPr>
            <w:r>
              <w:rPr>
                <w:rFonts w:asciiTheme="minorHAnsi" w:hAnsiTheme="minorHAnsi" w:cstheme="minorHAnsi"/>
                <w:b/>
                <w:sz w:val="20"/>
              </w:rPr>
              <w:t>3</w:t>
            </w:r>
          </w:p>
        </w:tc>
        <w:tc>
          <w:tcPr>
            <w:tcW w:w="1046" w:type="dxa"/>
            <w:tcBorders>
              <w:top w:val="dotted" w:sz="4" w:space="0" w:color="auto"/>
              <w:left w:val="single" w:sz="6" w:space="0" w:color="000000"/>
              <w:bottom w:val="single" w:sz="6" w:space="0" w:color="000000"/>
              <w:right w:val="single" w:sz="6" w:space="0" w:color="000000"/>
            </w:tcBorders>
            <w:shd w:val="clear" w:color="auto" w:fill="FFF2CC" w:themeFill="accent4" w:themeFillTint="33"/>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rPr>
                <w:rFonts w:asciiTheme="minorHAnsi" w:hAnsiTheme="minorHAnsi" w:cstheme="minorHAnsi"/>
                <w:sz w:val="20"/>
              </w:rPr>
            </w:pPr>
            <w:r>
              <w:rPr>
                <w:rFonts w:asciiTheme="minorHAnsi" w:hAnsiTheme="minorHAnsi" w:cstheme="minorHAnsi"/>
                <w:sz w:val="20"/>
              </w:rPr>
              <w:t>One example of detailed relevant psychological evidence (e.g. 3-4 sentences about a specific research study and findings)</w:t>
            </w:r>
            <w:r w:rsidR="00D556A1">
              <w:rPr>
                <w:rFonts w:asciiTheme="minorHAnsi" w:hAnsiTheme="minorHAnsi" w:cstheme="minorHAnsi"/>
                <w:sz w:val="20"/>
              </w:rPr>
              <w:t xml:space="preserve"> – researchers, aim, method, results </w:t>
            </w:r>
          </w:p>
        </w:tc>
        <w:tc>
          <w:tcPr>
            <w:tcW w:w="1108"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3</w:t>
            </w:r>
          </w:p>
        </w:tc>
        <w:tc>
          <w:tcPr>
            <w:tcW w:w="1046"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rPr>
                <w:rFonts w:asciiTheme="minorHAnsi" w:hAnsiTheme="minorHAnsi" w:cstheme="minorHAnsi"/>
                <w:sz w:val="20"/>
              </w:rPr>
            </w:pPr>
            <w:r>
              <w:rPr>
                <w:rFonts w:asciiTheme="minorHAnsi" w:hAnsiTheme="minorHAnsi" w:cstheme="minorHAnsi"/>
                <w:sz w:val="20"/>
              </w:rPr>
              <w:t>One example of relevant psychological evidence, including some description</w:t>
            </w:r>
          </w:p>
        </w:tc>
        <w:tc>
          <w:tcPr>
            <w:tcW w:w="1108"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2</w:t>
            </w:r>
          </w:p>
        </w:tc>
        <w:tc>
          <w:tcPr>
            <w:tcW w:w="1046"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rPr>
                <w:rFonts w:asciiTheme="minorHAnsi" w:hAnsiTheme="minorHAnsi" w:cstheme="minorHAnsi"/>
                <w:sz w:val="20"/>
              </w:rPr>
            </w:pPr>
            <w:r>
              <w:rPr>
                <w:rFonts w:asciiTheme="minorHAnsi" w:hAnsiTheme="minorHAnsi" w:cstheme="minorHAnsi"/>
                <w:sz w:val="20"/>
              </w:rPr>
              <w:t xml:space="preserve">Psychological evidence consists of names/statements only without description (e.g. </w:t>
            </w:r>
            <w:r w:rsidR="00D556A1">
              <w:rPr>
                <w:rFonts w:asciiTheme="minorHAnsi" w:hAnsiTheme="minorHAnsi" w:cstheme="minorHAnsi"/>
                <w:sz w:val="20"/>
              </w:rPr>
              <w:t>name</w:t>
            </w:r>
            <w:r>
              <w:rPr>
                <w:rFonts w:asciiTheme="minorHAnsi" w:hAnsiTheme="minorHAnsi" w:cstheme="minorHAnsi"/>
                <w:sz w:val="20"/>
              </w:rPr>
              <w:t xml:space="preserve"> of study, name of researcher)</w:t>
            </w:r>
          </w:p>
        </w:tc>
        <w:tc>
          <w:tcPr>
            <w:tcW w:w="1108"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r>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9F6E73" w:rsidRPr="00380C6C" w:rsidRDefault="009F6E73" w:rsidP="008056C0">
            <w:pPr>
              <w:rPr>
                <w:rFonts w:asciiTheme="minorHAnsi" w:hAnsiTheme="minorHAnsi" w:cstheme="minorHAnsi"/>
                <w:b/>
                <w:sz w:val="20"/>
                <w:highlight w:val="yellow"/>
              </w:rPr>
            </w:pPr>
            <w:r w:rsidRPr="00380C6C">
              <w:rPr>
                <w:rFonts w:asciiTheme="minorHAnsi" w:hAnsiTheme="minorHAnsi" w:cstheme="minorHAnsi"/>
                <w:b/>
                <w:sz w:val="20"/>
              </w:rPr>
              <w:t>Communication</w:t>
            </w:r>
          </w:p>
        </w:tc>
        <w:tc>
          <w:tcPr>
            <w:tcW w:w="1108"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rsidR="009F6E73" w:rsidRPr="00380C6C" w:rsidRDefault="009F6E73" w:rsidP="008056C0">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single" w:sz="6" w:space="0" w:color="000000"/>
              <w:left w:val="single" w:sz="6" w:space="0" w:color="000000"/>
              <w:bottom w:val="dotted" w:sz="4" w:space="0" w:color="auto"/>
              <w:right w:val="single" w:sz="6" w:space="0" w:color="000000"/>
            </w:tcBorders>
          </w:tcPr>
          <w:p w:rsidR="009F6E73" w:rsidRPr="00380C6C" w:rsidRDefault="009F6E73" w:rsidP="008056C0">
            <w:pPr>
              <w:rPr>
                <w:rFonts w:asciiTheme="minorHAnsi" w:hAnsiTheme="minorHAnsi" w:cstheme="minorHAnsi"/>
                <w:sz w:val="20"/>
              </w:rPr>
            </w:pPr>
            <w:r w:rsidRPr="00354EF5">
              <w:rPr>
                <w:rFonts w:asciiTheme="minorHAnsi" w:hAnsiTheme="minorHAnsi" w:cstheme="minorHAnsi"/>
                <w:sz w:val="20"/>
              </w:rPr>
              <w:t xml:space="preserve">Well-developed sentences and paragraphs and </w:t>
            </w:r>
            <w:r>
              <w:rPr>
                <w:rFonts w:asciiTheme="minorHAnsi" w:hAnsiTheme="minorHAnsi" w:cstheme="minorHAnsi"/>
                <w:sz w:val="20"/>
              </w:rPr>
              <w:t>c</w:t>
            </w:r>
            <w:r w:rsidRPr="00354EF5">
              <w:rPr>
                <w:rFonts w:asciiTheme="minorHAnsi" w:hAnsiTheme="minorHAnsi" w:cstheme="minorHAnsi"/>
                <w:sz w:val="20"/>
              </w:rPr>
              <w:t>onsistent use of appropriate psychological language</w:t>
            </w:r>
            <w:r>
              <w:rPr>
                <w:rFonts w:asciiTheme="minorHAnsi" w:hAnsiTheme="minorHAnsi" w:cstheme="minorHAnsi"/>
                <w:sz w:val="20"/>
              </w:rPr>
              <w:t xml:space="preserve"> and correct spelling, grammar and punctuation</w:t>
            </w:r>
          </w:p>
        </w:tc>
        <w:tc>
          <w:tcPr>
            <w:tcW w:w="1108" w:type="dxa"/>
            <w:tcBorders>
              <w:top w:val="single" w:sz="6" w:space="0" w:color="000000"/>
              <w:left w:val="single" w:sz="6" w:space="0" w:color="000000"/>
              <w:bottom w:val="dotted" w:sz="4" w:space="0" w:color="auto"/>
              <w:right w:val="single" w:sz="6" w:space="0" w:color="000000"/>
            </w:tcBorders>
            <w:vAlign w:val="center"/>
          </w:tcPr>
          <w:p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3</w:t>
            </w:r>
          </w:p>
        </w:tc>
        <w:tc>
          <w:tcPr>
            <w:tcW w:w="1046" w:type="dxa"/>
            <w:tcBorders>
              <w:top w:val="single" w:sz="6" w:space="0" w:color="000000"/>
              <w:left w:val="single" w:sz="6" w:space="0" w:color="000000"/>
              <w:bottom w:val="dotted" w:sz="4" w:space="0" w:color="auto"/>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dotted" w:sz="4" w:space="0" w:color="auto"/>
              <w:right w:val="single" w:sz="6" w:space="0" w:color="000000"/>
            </w:tcBorders>
          </w:tcPr>
          <w:p w:rsidR="009F6E73" w:rsidRPr="00380C6C" w:rsidRDefault="009F6E73" w:rsidP="008056C0">
            <w:pPr>
              <w:rPr>
                <w:rFonts w:asciiTheme="minorHAnsi" w:hAnsiTheme="minorHAnsi" w:cstheme="minorHAnsi"/>
                <w:sz w:val="20"/>
              </w:rPr>
            </w:pPr>
            <w:r>
              <w:rPr>
                <w:rFonts w:asciiTheme="minorHAnsi" w:hAnsiTheme="minorHAnsi" w:cstheme="minorHAnsi"/>
                <w:sz w:val="20"/>
              </w:rPr>
              <w:t>Coherent response with adequate spelling, grammar, sentence structure and paragraph structure</w:t>
            </w:r>
          </w:p>
        </w:tc>
        <w:tc>
          <w:tcPr>
            <w:tcW w:w="1108" w:type="dxa"/>
            <w:tcBorders>
              <w:top w:val="dotted" w:sz="4" w:space="0" w:color="auto"/>
              <w:left w:val="single" w:sz="6" w:space="0" w:color="000000"/>
              <w:bottom w:val="dotted" w:sz="4" w:space="0" w:color="auto"/>
              <w:right w:val="single" w:sz="6" w:space="0" w:color="000000"/>
            </w:tcBorders>
            <w:vAlign w:val="center"/>
          </w:tcPr>
          <w:p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dotted" w:sz="4" w:space="0" w:color="auto"/>
              <w:left w:val="single" w:sz="6" w:space="0" w:color="000000"/>
              <w:bottom w:val="single" w:sz="4" w:space="0" w:color="auto"/>
              <w:right w:val="single" w:sz="6" w:space="0" w:color="000000"/>
            </w:tcBorders>
          </w:tcPr>
          <w:p w:rsidR="009F6E73" w:rsidRPr="00380C6C" w:rsidRDefault="009F6E73" w:rsidP="008056C0">
            <w:pPr>
              <w:rPr>
                <w:rFonts w:asciiTheme="minorHAnsi" w:hAnsiTheme="minorHAnsi" w:cstheme="minorHAnsi"/>
                <w:sz w:val="20"/>
              </w:rPr>
            </w:pPr>
            <w:r>
              <w:rPr>
                <w:rFonts w:asciiTheme="minorHAnsi" w:hAnsiTheme="minorHAnsi" w:cstheme="minorHAnsi"/>
                <w:sz w:val="20"/>
              </w:rPr>
              <w:t>Lack of paragraph/sentence structure or colloquial language or poor English expression or many spelling errors</w:t>
            </w:r>
          </w:p>
        </w:tc>
        <w:tc>
          <w:tcPr>
            <w:tcW w:w="1108" w:type="dxa"/>
            <w:tcBorders>
              <w:top w:val="dotted" w:sz="4" w:space="0" w:color="auto"/>
              <w:left w:val="single" w:sz="6" w:space="0" w:color="000000"/>
              <w:bottom w:val="single" w:sz="4" w:space="0" w:color="auto"/>
              <w:right w:val="single" w:sz="6" w:space="0" w:color="000000"/>
            </w:tcBorders>
            <w:vAlign w:val="center"/>
          </w:tcPr>
          <w:p w:rsidR="009F6E73" w:rsidRPr="00380C6C" w:rsidRDefault="009F6E73" w:rsidP="008056C0">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4" w:space="0" w:color="auto"/>
              <w:right w:val="single" w:sz="6" w:space="0" w:color="000000"/>
            </w:tcBorders>
          </w:tcPr>
          <w:p w:rsidR="009F6E73" w:rsidRPr="00380C6C" w:rsidRDefault="009F6E73" w:rsidP="008056C0">
            <w:pPr>
              <w:jc w:val="center"/>
              <w:rPr>
                <w:rFonts w:asciiTheme="minorHAnsi" w:hAnsiTheme="minorHAnsi" w:cstheme="minorHAnsi"/>
                <w:sz w:val="20"/>
              </w:rPr>
            </w:pPr>
          </w:p>
        </w:tc>
      </w:tr>
      <w:tr w:rsidR="009F6E73" w:rsidRPr="00380C6C" w:rsidTr="009E79D5">
        <w:tc>
          <w:tcPr>
            <w:tcW w:w="8248" w:type="dxa"/>
            <w:tcBorders>
              <w:top w:val="single" w:sz="4" w:space="0" w:color="auto"/>
              <w:left w:val="single" w:sz="6" w:space="0" w:color="000000"/>
              <w:bottom w:val="single" w:sz="6" w:space="0" w:color="000000"/>
              <w:right w:val="single" w:sz="6" w:space="0" w:color="000000"/>
            </w:tcBorders>
          </w:tcPr>
          <w:p w:rsidR="009F6E73" w:rsidRPr="00380C6C" w:rsidRDefault="009F6E73" w:rsidP="008056C0">
            <w:pPr>
              <w:ind w:left="432"/>
              <w:rPr>
                <w:rFonts w:asciiTheme="minorHAnsi" w:hAnsiTheme="minorHAnsi" w:cstheme="minorHAnsi"/>
                <w:sz w:val="20"/>
              </w:rPr>
            </w:pPr>
          </w:p>
        </w:tc>
        <w:tc>
          <w:tcPr>
            <w:tcW w:w="1108" w:type="dxa"/>
            <w:tcBorders>
              <w:top w:val="single" w:sz="4" w:space="0" w:color="auto"/>
              <w:left w:val="single" w:sz="6" w:space="0" w:color="000000"/>
              <w:bottom w:val="single" w:sz="6" w:space="0" w:color="000000"/>
              <w:right w:val="single" w:sz="6" w:space="0" w:color="000000"/>
            </w:tcBorders>
            <w:vAlign w:val="center"/>
          </w:tcPr>
          <w:p w:rsidR="009F6E73" w:rsidRPr="00380C6C" w:rsidRDefault="00173AA2" w:rsidP="008056C0">
            <w:pPr>
              <w:jc w:val="center"/>
              <w:rPr>
                <w:rFonts w:asciiTheme="minorHAnsi" w:hAnsiTheme="minorHAnsi" w:cstheme="minorHAnsi"/>
                <w:b/>
                <w:sz w:val="20"/>
              </w:rPr>
            </w:pPr>
            <w:r>
              <w:rPr>
                <w:rFonts w:asciiTheme="minorHAnsi" w:hAnsiTheme="minorHAnsi" w:cstheme="minorHAnsi"/>
                <w:b/>
                <w:sz w:val="20"/>
              </w:rPr>
              <w:t>20</w:t>
            </w:r>
          </w:p>
        </w:tc>
        <w:tc>
          <w:tcPr>
            <w:tcW w:w="1046" w:type="dxa"/>
            <w:tcBorders>
              <w:top w:val="single" w:sz="4" w:space="0" w:color="auto"/>
              <w:left w:val="single" w:sz="6" w:space="0" w:color="000000"/>
              <w:bottom w:val="single" w:sz="6" w:space="0" w:color="000000"/>
              <w:right w:val="single" w:sz="6" w:space="0" w:color="000000"/>
            </w:tcBorders>
          </w:tcPr>
          <w:p w:rsidR="009F6E73" w:rsidRPr="00380C6C" w:rsidRDefault="009F6E73" w:rsidP="008056C0">
            <w:pPr>
              <w:rPr>
                <w:rFonts w:asciiTheme="minorHAnsi" w:hAnsiTheme="minorHAnsi" w:cstheme="minorHAnsi"/>
                <w:sz w:val="20"/>
              </w:rPr>
            </w:pPr>
          </w:p>
          <w:p w:rsidR="009F6E73" w:rsidRPr="00380C6C" w:rsidRDefault="009F6E73" w:rsidP="008056C0">
            <w:pPr>
              <w:jc w:val="center"/>
              <w:rPr>
                <w:rFonts w:asciiTheme="minorHAnsi" w:hAnsiTheme="minorHAnsi" w:cstheme="minorHAnsi"/>
                <w:sz w:val="20"/>
              </w:rPr>
            </w:pPr>
          </w:p>
        </w:tc>
      </w:tr>
    </w:tbl>
    <w:p w:rsidR="009F6E73" w:rsidRPr="004450A2" w:rsidRDefault="009F6E73" w:rsidP="009F6E73">
      <w:pPr>
        <w:rPr>
          <w:rFonts w:asciiTheme="minorHAnsi" w:hAnsiTheme="minorHAnsi" w:cstheme="minorHAnsi"/>
          <w:sz w:val="28"/>
        </w:rPr>
      </w:pPr>
    </w:p>
    <w:p w:rsidR="00202BA5" w:rsidRDefault="00202BA5"/>
    <w:sectPr w:rsidR="00202BA5" w:rsidSect="00380C6C">
      <w:pgSz w:w="11906" w:h="16838"/>
      <w:pgMar w:top="567" w:right="707"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25DFB"/>
    <w:multiLevelType w:val="hybridMultilevel"/>
    <w:tmpl w:val="3B50BB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C162B00"/>
    <w:multiLevelType w:val="singleLevel"/>
    <w:tmpl w:val="FB26AA9E"/>
    <w:lvl w:ilvl="0">
      <w:numFmt w:val="decimal"/>
      <w:pStyle w:val="csbullet"/>
      <w:lvlText w:val=""/>
      <w:lvlJc w:val="left"/>
    </w:lvl>
  </w:abstractNum>
  <w:abstractNum w:abstractNumId="2"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73"/>
    <w:rsid w:val="000945EA"/>
    <w:rsid w:val="00173AA2"/>
    <w:rsid w:val="00202BA5"/>
    <w:rsid w:val="00426F62"/>
    <w:rsid w:val="00652BE6"/>
    <w:rsid w:val="006C3ED7"/>
    <w:rsid w:val="009E79D5"/>
    <w:rsid w:val="009F6E73"/>
    <w:rsid w:val="00D556A1"/>
    <w:rsid w:val="00EE5741"/>
    <w:rsid w:val="00FC0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F160"/>
  <w15:chartTrackingRefBased/>
  <w15:docId w15:val="{68378E16-B286-4F03-BA14-51441D66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E73"/>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9F6E73"/>
    <w:pPr>
      <w:numPr>
        <w:numId w:val="1"/>
      </w:numPr>
      <w:tabs>
        <w:tab w:val="left" w:pos="-851"/>
      </w:tabs>
      <w:spacing w:before="120" w:after="120" w:line="280" w:lineRule="exact"/>
    </w:pPr>
    <w:rPr>
      <w:rFonts w:ascii="Times New Roman" w:hAnsi="Times New Roman" w:cs="Times New Roman"/>
      <w:szCs w:val="20"/>
    </w:rPr>
  </w:style>
  <w:style w:type="paragraph" w:styleId="ListParagraph">
    <w:name w:val="List Paragraph"/>
    <w:basedOn w:val="Normal"/>
    <w:uiPriority w:val="34"/>
    <w:qFormat/>
    <w:rsid w:val="009F6E73"/>
    <w:pPr>
      <w:ind w:left="720"/>
      <w:contextualSpacing/>
    </w:pPr>
  </w:style>
  <w:style w:type="paragraph" w:styleId="BalloonText">
    <w:name w:val="Balloon Text"/>
    <w:basedOn w:val="Normal"/>
    <w:link w:val="BalloonTextChar"/>
    <w:uiPriority w:val="99"/>
    <w:semiHidden/>
    <w:unhideWhenUsed/>
    <w:rsid w:val="000945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5E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5A7847-C014-44E6-90F5-35CB526B81EA}"/>
</file>

<file path=customXml/itemProps2.xml><?xml version="1.0" encoding="utf-8"?>
<ds:datastoreItem xmlns:ds="http://schemas.openxmlformats.org/officeDocument/2006/customXml" ds:itemID="{ED1A25FE-EC90-44FA-A72C-C2D89839A6D6}"/>
</file>

<file path=customXml/itemProps3.xml><?xml version="1.0" encoding="utf-8"?>
<ds:datastoreItem xmlns:ds="http://schemas.openxmlformats.org/officeDocument/2006/customXml" ds:itemID="{10A59920-7159-4994-8D3D-1B5F63C0C5F1}"/>
</file>

<file path=docProps/app.xml><?xml version="1.0" encoding="utf-8"?>
<Properties xmlns="http://schemas.openxmlformats.org/officeDocument/2006/extended-properties" xmlns:vt="http://schemas.openxmlformats.org/officeDocument/2006/docPropsVTypes">
  <Template>Normal</Template>
  <TotalTime>2</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Emma [Eastern Goldfields College]</dc:creator>
  <cp:keywords/>
  <dc:description/>
  <cp:lastModifiedBy>VANDERDONK Emerson [Eastern Goldfields College]</cp:lastModifiedBy>
  <cp:revision>3</cp:revision>
  <cp:lastPrinted>2019-05-21T00:03:00Z</cp:lastPrinted>
  <dcterms:created xsi:type="dcterms:W3CDTF">2018-11-27T03:27:00Z</dcterms:created>
  <dcterms:modified xsi:type="dcterms:W3CDTF">2019-05-21T00:04:00Z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256700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