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696" w:type="dxa"/>
        <w:tblLook w:val="04A0"/>
      </w:tblPr>
      <w:tblGrid>
        <w:gridCol w:w="963"/>
        <w:gridCol w:w="1595"/>
        <w:gridCol w:w="1756"/>
        <w:gridCol w:w="664"/>
        <w:gridCol w:w="2415"/>
        <w:gridCol w:w="2423"/>
        <w:gridCol w:w="936"/>
        <w:gridCol w:w="1503"/>
        <w:gridCol w:w="2441"/>
      </w:tblGrid>
      <w:tr w:rsidR="00534DFA" w:rsidTr="000C43F8">
        <w:trPr>
          <w:trHeight w:val="274"/>
        </w:trPr>
        <w:tc>
          <w:tcPr>
            <w:tcW w:w="2447" w:type="dxa"/>
            <w:gridSpan w:val="2"/>
          </w:tcPr>
          <w:p w:rsidR="000C43F8" w:rsidRDefault="000C43F8" w:rsidP="000C43F8">
            <w:bookmarkStart w:id="0" w:name="_GoBack"/>
            <w:bookmarkEnd w:id="0"/>
            <w:r>
              <w:t>Subject</w:t>
            </w:r>
            <w:r w:rsidR="003D7597">
              <w:t>: ICT</w:t>
            </w:r>
          </w:p>
        </w:tc>
        <w:tc>
          <w:tcPr>
            <w:tcW w:w="2448" w:type="dxa"/>
            <w:gridSpan w:val="2"/>
          </w:tcPr>
          <w:p w:rsidR="000C43F8" w:rsidRDefault="000C43F8" w:rsidP="00C12489">
            <w:r>
              <w:t>Date</w:t>
            </w:r>
            <w:r w:rsidR="003D7597">
              <w:t xml:space="preserve">: </w:t>
            </w:r>
            <w:r w:rsidR="00A06BD5">
              <w:t>19.09.2012</w:t>
            </w:r>
          </w:p>
        </w:tc>
        <w:tc>
          <w:tcPr>
            <w:tcW w:w="2451" w:type="dxa"/>
          </w:tcPr>
          <w:p w:rsidR="000C43F8" w:rsidRDefault="000C43F8" w:rsidP="00C12489">
            <w:r>
              <w:t>Sequence</w:t>
            </w:r>
            <w:r w:rsidR="003D7597">
              <w:t xml:space="preserve">: </w:t>
            </w:r>
            <w:r w:rsidR="00A06BD5">
              <w:t>1/U</w:t>
            </w:r>
          </w:p>
        </w:tc>
        <w:tc>
          <w:tcPr>
            <w:tcW w:w="2450" w:type="dxa"/>
          </w:tcPr>
          <w:p w:rsidR="000C43F8" w:rsidRDefault="000C43F8" w:rsidP="00C12489">
            <w:r>
              <w:t>Class</w:t>
            </w:r>
            <w:r w:rsidR="003D7597">
              <w:t xml:space="preserve">: </w:t>
            </w:r>
            <w:r w:rsidR="00A06BD5">
              <w:t>7B/IT3</w:t>
            </w:r>
          </w:p>
        </w:tc>
        <w:tc>
          <w:tcPr>
            <w:tcW w:w="2450" w:type="dxa"/>
            <w:gridSpan w:val="2"/>
          </w:tcPr>
          <w:p w:rsidR="000C43F8" w:rsidRDefault="000C43F8">
            <w:r>
              <w:t>Ability</w:t>
            </w:r>
            <w:r w:rsidR="003D7597">
              <w:t>:</w:t>
            </w:r>
            <w:r>
              <w:t xml:space="preserve"> </w:t>
            </w:r>
            <w:r w:rsidR="00A06BD5">
              <w:t>Mixed</w:t>
            </w:r>
          </w:p>
        </w:tc>
        <w:tc>
          <w:tcPr>
            <w:tcW w:w="2450" w:type="dxa"/>
          </w:tcPr>
          <w:p w:rsidR="000C43F8" w:rsidRDefault="000C43F8">
            <w:r>
              <w:t>Room</w:t>
            </w:r>
            <w:r w:rsidR="003D7597">
              <w:t>:</w:t>
            </w:r>
            <w:r w:rsidR="00A06BD5">
              <w:t>32</w:t>
            </w:r>
          </w:p>
        </w:tc>
      </w:tr>
      <w:tr w:rsidR="000C43F8" w:rsidTr="000C43F8">
        <w:trPr>
          <w:trHeight w:val="565"/>
        </w:trPr>
        <w:tc>
          <w:tcPr>
            <w:tcW w:w="14696" w:type="dxa"/>
            <w:gridSpan w:val="9"/>
          </w:tcPr>
          <w:p w:rsidR="000C43F8" w:rsidRDefault="000C43F8" w:rsidP="00A06BD5">
            <w:r>
              <w:br/>
              <w:t>Lesson Aim:</w:t>
            </w:r>
            <w:r w:rsidR="003D7597">
              <w:t xml:space="preserve"> </w:t>
            </w:r>
            <w:r w:rsidR="00A06BD5">
              <w:t xml:space="preserve">To introduce pupils to the basic features of an access database. Pupils will be investigating simple features that encapsulate a basic database structure, including: tables/fields/rows/columns/primary keys etc. </w:t>
            </w:r>
            <w:r w:rsidR="003D7597">
              <w:br/>
            </w:r>
          </w:p>
        </w:tc>
      </w:tr>
      <w:tr w:rsidR="000C43F8" w:rsidTr="00262ADB">
        <w:trPr>
          <w:trHeight w:val="565"/>
        </w:trPr>
        <w:tc>
          <w:tcPr>
            <w:tcW w:w="14696" w:type="dxa"/>
            <w:gridSpan w:val="9"/>
          </w:tcPr>
          <w:p w:rsidR="003D7597" w:rsidRDefault="000C43F8">
            <w:r>
              <w:br/>
              <w:t>Lesson Objectives:</w:t>
            </w:r>
            <w:r w:rsidR="003D7597">
              <w:br/>
            </w:r>
          </w:p>
          <w:p w:rsidR="000C43F8" w:rsidRDefault="00A06BD5" w:rsidP="003D7597">
            <w:pPr>
              <w:numPr>
                <w:ilvl w:val="0"/>
                <w:numId w:val="1"/>
              </w:numPr>
              <w:autoSpaceDE w:val="0"/>
              <w:autoSpaceDN w:val="0"/>
              <w:adjustRightInd w:val="0"/>
              <w:rPr>
                <w:rFonts w:cs="Arial"/>
              </w:rPr>
            </w:pPr>
            <w:r>
              <w:rPr>
                <w:rFonts w:cs="Arial"/>
              </w:rPr>
              <w:t xml:space="preserve">All pupils will be able to </w:t>
            </w:r>
            <w:r w:rsidRPr="00A06BD5">
              <w:rPr>
                <w:rFonts w:cs="Arial"/>
                <w:u w:val="single"/>
              </w:rPr>
              <w:t>investigate</w:t>
            </w:r>
            <w:r>
              <w:rPr>
                <w:rFonts w:cs="Arial"/>
              </w:rPr>
              <w:t xml:space="preserve"> basic features of a database.</w:t>
            </w:r>
            <w:r>
              <w:rPr>
                <w:rFonts w:cs="Arial"/>
              </w:rPr>
              <w:br/>
            </w:r>
          </w:p>
          <w:p w:rsidR="00A06BD5" w:rsidRDefault="00A06BD5" w:rsidP="003D7597">
            <w:pPr>
              <w:numPr>
                <w:ilvl w:val="0"/>
                <w:numId w:val="1"/>
              </w:numPr>
              <w:autoSpaceDE w:val="0"/>
              <w:autoSpaceDN w:val="0"/>
              <w:adjustRightInd w:val="0"/>
              <w:rPr>
                <w:rFonts w:cs="Arial"/>
              </w:rPr>
            </w:pPr>
            <w:r>
              <w:rPr>
                <w:rFonts w:cs="Arial"/>
              </w:rPr>
              <w:t xml:space="preserve">Most pupils will be able to </w:t>
            </w:r>
            <w:r w:rsidRPr="00A06BD5">
              <w:rPr>
                <w:rFonts w:cs="Arial"/>
                <w:u w:val="single"/>
              </w:rPr>
              <w:t>recognise</w:t>
            </w:r>
            <w:r>
              <w:rPr>
                <w:rFonts w:cs="Arial"/>
              </w:rPr>
              <w:t xml:space="preserve"> the importance of databases &amp; </w:t>
            </w:r>
            <w:r w:rsidRPr="00A06BD5">
              <w:rPr>
                <w:rFonts w:cs="Arial"/>
                <w:u w:val="single"/>
              </w:rPr>
              <w:t>highlight</w:t>
            </w:r>
            <w:r>
              <w:rPr>
                <w:rFonts w:cs="Arial"/>
              </w:rPr>
              <w:t xml:space="preserve"> the reasons as to why they are a valuable I.C.T tool. </w:t>
            </w:r>
            <w:r>
              <w:rPr>
                <w:rFonts w:cs="Arial"/>
              </w:rPr>
              <w:br/>
            </w:r>
          </w:p>
          <w:p w:rsidR="00A06BD5" w:rsidRPr="003D7597" w:rsidRDefault="00A06BD5" w:rsidP="00A06BD5">
            <w:pPr>
              <w:numPr>
                <w:ilvl w:val="0"/>
                <w:numId w:val="1"/>
              </w:numPr>
              <w:autoSpaceDE w:val="0"/>
              <w:autoSpaceDN w:val="0"/>
              <w:adjustRightInd w:val="0"/>
              <w:rPr>
                <w:rFonts w:cs="Arial"/>
              </w:rPr>
            </w:pPr>
            <w:r>
              <w:rPr>
                <w:rFonts w:cs="Arial"/>
              </w:rPr>
              <w:t xml:space="preserve">Some pupils will be able to </w:t>
            </w:r>
            <w:r w:rsidRPr="00A06BD5">
              <w:rPr>
                <w:rFonts w:cs="Arial"/>
                <w:u w:val="single"/>
              </w:rPr>
              <w:t>explain in detail</w:t>
            </w:r>
            <w:r>
              <w:rPr>
                <w:rFonts w:cs="Arial"/>
              </w:rPr>
              <w:t xml:space="preserve"> key database terminology.</w:t>
            </w:r>
            <w:r>
              <w:rPr>
                <w:rFonts w:cs="Arial"/>
              </w:rPr>
              <w:br/>
            </w:r>
          </w:p>
        </w:tc>
      </w:tr>
      <w:tr w:rsidR="000C43F8" w:rsidTr="00AC71B6">
        <w:trPr>
          <w:trHeight w:val="565"/>
        </w:trPr>
        <w:tc>
          <w:tcPr>
            <w:tcW w:w="14696" w:type="dxa"/>
            <w:gridSpan w:val="9"/>
          </w:tcPr>
          <w:p w:rsidR="000C43F8" w:rsidRDefault="000C43F8"/>
          <w:p w:rsidR="003D7597" w:rsidRPr="00820770" w:rsidRDefault="000C43F8" w:rsidP="003D7597">
            <w:pPr>
              <w:tabs>
                <w:tab w:val="left" w:pos="3420"/>
              </w:tabs>
              <w:autoSpaceDE w:val="0"/>
              <w:autoSpaceDN w:val="0"/>
              <w:adjustRightInd w:val="0"/>
              <w:rPr>
                <w:rFonts w:eastAsia="Calibri" w:cs="Arial"/>
                <w:lang w:val="en-US"/>
              </w:rPr>
            </w:pPr>
            <w:r>
              <w:t>Previous Knowledge:</w:t>
            </w:r>
            <w:r w:rsidR="003D7597">
              <w:t xml:space="preserve"> </w:t>
            </w:r>
            <w:r w:rsidR="003D7597">
              <w:br/>
            </w:r>
            <w:r w:rsidR="00A06BD5">
              <w:t>No previous knowledge is assumed as it is unlikely that pupils will have investigated databases during primary school ICT.</w:t>
            </w:r>
            <w:r w:rsidR="003D7597">
              <w:br/>
            </w:r>
            <w:r w:rsidR="003D7597" w:rsidRPr="00820770">
              <w:rPr>
                <w:rFonts w:eastAsia="Calibri" w:cs="Arial"/>
                <w:lang w:val="en-US"/>
              </w:rPr>
              <w:t xml:space="preserve"> </w:t>
            </w:r>
          </w:p>
          <w:p w:rsidR="000C43F8" w:rsidRDefault="000C43F8"/>
        </w:tc>
      </w:tr>
      <w:tr w:rsidR="000C43F8" w:rsidTr="002D1819">
        <w:trPr>
          <w:trHeight w:val="565"/>
        </w:trPr>
        <w:tc>
          <w:tcPr>
            <w:tcW w:w="14696" w:type="dxa"/>
            <w:gridSpan w:val="9"/>
          </w:tcPr>
          <w:p w:rsidR="000C43F8" w:rsidRDefault="000C43F8" w:rsidP="00C12489">
            <w:r>
              <w:br/>
              <w:t>S.E.N</w:t>
            </w:r>
            <w:proofErr w:type="gramStart"/>
            <w:r>
              <w:t>:</w:t>
            </w:r>
            <w:proofErr w:type="gramEnd"/>
            <w:r w:rsidR="003D7597">
              <w:br/>
            </w:r>
            <w:r w:rsidR="003D7597">
              <w:br/>
            </w:r>
            <w:r w:rsidR="003A226E">
              <w:t xml:space="preserve">No S.E.N noted for this particular group. </w:t>
            </w:r>
            <w:r w:rsidR="003D7597">
              <w:br/>
            </w:r>
          </w:p>
        </w:tc>
      </w:tr>
      <w:tr w:rsidR="000C43F8" w:rsidTr="00AE6B18">
        <w:trPr>
          <w:trHeight w:val="565"/>
        </w:trPr>
        <w:tc>
          <w:tcPr>
            <w:tcW w:w="14696" w:type="dxa"/>
            <w:gridSpan w:val="9"/>
          </w:tcPr>
          <w:p w:rsidR="000C43F8" w:rsidRDefault="000C43F8">
            <w:r>
              <w:br/>
              <w:t>Differentiation Strategies:</w:t>
            </w:r>
            <w:r w:rsidR="003D7597">
              <w:br/>
            </w:r>
          </w:p>
          <w:p w:rsidR="003D7597" w:rsidRDefault="00A06BD5" w:rsidP="003D7597">
            <w:r>
              <w:rPr>
                <w:rFonts w:cs="Arial"/>
                <w:bCs/>
                <w:lang w:val="en-US"/>
              </w:rPr>
              <w:t xml:space="preserve">A range of challenging questioning techniques throughout for both weaker &amp; more able students, including plenary activity through randomization of questions. </w:t>
            </w:r>
            <w:r w:rsidR="003D7597">
              <w:rPr>
                <w:rFonts w:cs="Arial"/>
                <w:bCs/>
                <w:lang w:val="en-US"/>
              </w:rPr>
              <w:br/>
            </w:r>
          </w:p>
        </w:tc>
      </w:tr>
      <w:tr w:rsidR="000C43F8" w:rsidTr="000C43F8">
        <w:trPr>
          <w:trHeight w:val="565"/>
        </w:trPr>
        <w:tc>
          <w:tcPr>
            <w:tcW w:w="7346" w:type="dxa"/>
            <w:gridSpan w:val="5"/>
          </w:tcPr>
          <w:p w:rsidR="000C43F8" w:rsidRDefault="000C43F8" w:rsidP="003A226E">
            <w:pPr>
              <w:tabs>
                <w:tab w:val="right" w:pos="9307"/>
              </w:tabs>
              <w:autoSpaceDE w:val="0"/>
              <w:autoSpaceDN w:val="0"/>
              <w:adjustRightInd w:val="0"/>
            </w:pPr>
            <w:r>
              <w:br/>
              <w:t>Resources Required</w:t>
            </w:r>
            <w:proofErr w:type="gramStart"/>
            <w:r>
              <w:t>:</w:t>
            </w:r>
            <w:proofErr w:type="gramEnd"/>
            <w:r w:rsidR="003A226E">
              <w:br/>
            </w:r>
            <w:r w:rsidR="003D7597">
              <w:br/>
            </w:r>
            <w:r w:rsidR="003A226E">
              <w:t>Database PPT.</w:t>
            </w:r>
            <w:r w:rsidR="003D7597">
              <w:br/>
            </w:r>
            <w:r w:rsidR="00CD2C39">
              <w:t xml:space="preserve">Flash files (including starter &amp; main.) </w:t>
            </w:r>
            <w:r w:rsidR="00CD2C39">
              <w:br/>
            </w:r>
            <w:r w:rsidR="003A226E">
              <w:t>Folder with plenary questions.</w:t>
            </w:r>
            <w:r w:rsidR="003A226E">
              <w:br/>
              <w:t>Computer hardware/software</w:t>
            </w:r>
          </w:p>
        </w:tc>
        <w:tc>
          <w:tcPr>
            <w:tcW w:w="7350" w:type="dxa"/>
            <w:gridSpan w:val="4"/>
          </w:tcPr>
          <w:p w:rsidR="000C43F8" w:rsidRDefault="000C43F8" w:rsidP="00C12489">
            <w:r>
              <w:br/>
              <w:t>Key Vocabulary</w:t>
            </w:r>
            <w:r w:rsidR="003D7597">
              <w:br/>
            </w:r>
            <w:r w:rsidR="003D7597">
              <w:br/>
            </w:r>
            <w:r w:rsidR="00CD2C39">
              <w:t>Field/Row/Column/Headings/Database/Primary Key/Tables.</w:t>
            </w:r>
          </w:p>
        </w:tc>
      </w:tr>
      <w:tr w:rsidR="000C43F8" w:rsidTr="000C43F8">
        <w:trPr>
          <w:trHeight w:val="603"/>
        </w:trPr>
        <w:tc>
          <w:tcPr>
            <w:tcW w:w="7346" w:type="dxa"/>
            <w:gridSpan w:val="5"/>
          </w:tcPr>
          <w:p w:rsidR="00C12489" w:rsidRDefault="000C43F8" w:rsidP="00C12489">
            <w:pPr>
              <w:pStyle w:val="Heading3"/>
              <w:outlineLvl w:val="2"/>
              <w:rPr>
                <w:b w:val="0"/>
              </w:rPr>
            </w:pPr>
            <w:r w:rsidRPr="00C12489">
              <w:rPr>
                <w:b w:val="0"/>
              </w:rPr>
              <w:lastRenderedPageBreak/>
              <w:t>Literacy Framework Opportunities</w:t>
            </w:r>
            <w:r w:rsidR="003A226E">
              <w:rPr>
                <w:b w:val="0"/>
              </w:rPr>
              <w:t xml:space="preserve"> (KS3):</w:t>
            </w:r>
            <w:r w:rsidR="003A226E">
              <w:rPr>
                <w:b w:val="0"/>
              </w:rPr>
              <w:br/>
            </w:r>
          </w:p>
          <w:p w:rsidR="003D7597" w:rsidRDefault="003A226E">
            <w:r>
              <w:t>Research &amp; study skills.</w:t>
            </w:r>
            <w:r>
              <w:br/>
            </w:r>
            <w:r>
              <w:br/>
              <w:t>Reading for meaning.</w:t>
            </w:r>
            <w:r>
              <w:br/>
            </w:r>
            <w:r>
              <w:br/>
              <w:t xml:space="preserve">Speaking </w:t>
            </w:r>
            <w:r>
              <w:br/>
            </w:r>
            <w:r>
              <w:br/>
              <w:t>Listening</w:t>
            </w:r>
            <w:r>
              <w:br/>
            </w:r>
            <w:r>
              <w:br/>
              <w:t>Group discussion &amp; interaction.</w:t>
            </w:r>
          </w:p>
        </w:tc>
        <w:tc>
          <w:tcPr>
            <w:tcW w:w="7350" w:type="dxa"/>
            <w:gridSpan w:val="4"/>
          </w:tcPr>
          <w:p w:rsidR="000C43F8" w:rsidRDefault="000C43F8">
            <w:r>
              <w:br/>
              <w:t xml:space="preserve">Numeracy Framework Opportunities </w:t>
            </w:r>
            <w:r w:rsidR="003D7597">
              <w:br/>
            </w:r>
          </w:p>
          <w:p w:rsidR="003D7597" w:rsidRDefault="003A226E" w:rsidP="00C12489">
            <w:r>
              <w:t xml:space="preserve">Selecting &amp; interpreting data. </w:t>
            </w:r>
          </w:p>
        </w:tc>
      </w:tr>
      <w:tr w:rsidR="000C43F8" w:rsidTr="00942345">
        <w:trPr>
          <w:trHeight w:val="603"/>
        </w:trPr>
        <w:tc>
          <w:tcPr>
            <w:tcW w:w="14696" w:type="dxa"/>
            <w:gridSpan w:val="9"/>
          </w:tcPr>
          <w:p w:rsidR="000C43F8" w:rsidRDefault="000C43F8">
            <w:r>
              <w:br/>
              <w:t>Health &amp; Safety Considerations</w:t>
            </w:r>
          </w:p>
        </w:tc>
      </w:tr>
      <w:tr w:rsidR="000C43F8" w:rsidTr="003A4296">
        <w:trPr>
          <w:trHeight w:val="603"/>
        </w:trPr>
        <w:tc>
          <w:tcPr>
            <w:tcW w:w="817" w:type="dxa"/>
          </w:tcPr>
          <w:p w:rsidR="000C43F8" w:rsidRDefault="000C43F8" w:rsidP="000C43F8">
            <w:pPr>
              <w:jc w:val="center"/>
            </w:pPr>
            <w:r>
              <w:br/>
              <w:t>Time</w:t>
            </w:r>
          </w:p>
        </w:tc>
        <w:tc>
          <w:tcPr>
            <w:tcW w:w="3402" w:type="dxa"/>
            <w:gridSpan w:val="2"/>
          </w:tcPr>
          <w:p w:rsidR="000C43F8" w:rsidRDefault="000C43F8" w:rsidP="000C43F8">
            <w:pPr>
              <w:jc w:val="center"/>
            </w:pPr>
            <w:r>
              <w:br/>
              <w:t>Learner/Pupil Activity</w:t>
            </w:r>
          </w:p>
        </w:tc>
        <w:tc>
          <w:tcPr>
            <w:tcW w:w="6521" w:type="dxa"/>
            <w:gridSpan w:val="4"/>
          </w:tcPr>
          <w:p w:rsidR="000C43F8" w:rsidRDefault="000C43F8" w:rsidP="000C43F8">
            <w:pPr>
              <w:jc w:val="center"/>
            </w:pPr>
            <w:r>
              <w:br/>
              <w:t>Teacher Activity</w:t>
            </w:r>
          </w:p>
        </w:tc>
        <w:tc>
          <w:tcPr>
            <w:tcW w:w="3956" w:type="dxa"/>
            <w:gridSpan w:val="2"/>
          </w:tcPr>
          <w:p w:rsidR="000C43F8" w:rsidRDefault="000C43F8" w:rsidP="000C43F8">
            <w:pPr>
              <w:jc w:val="center"/>
            </w:pPr>
            <w:r>
              <w:br/>
              <w:t>Learning Outcomes (WILF) / Assessment  (including National Curriculum levels where appropriate)</w:t>
            </w:r>
            <w:r>
              <w:br/>
            </w:r>
          </w:p>
        </w:tc>
      </w:tr>
      <w:tr w:rsidR="003A4296" w:rsidTr="003A4296">
        <w:trPr>
          <w:trHeight w:val="603"/>
        </w:trPr>
        <w:tc>
          <w:tcPr>
            <w:tcW w:w="817" w:type="dxa"/>
          </w:tcPr>
          <w:p w:rsidR="003A4296" w:rsidRDefault="00CD2C39" w:rsidP="000C43F8">
            <w:pPr>
              <w:jc w:val="center"/>
            </w:pPr>
            <w:r>
              <w:br/>
              <w:t>2:05</w:t>
            </w:r>
            <w:r w:rsidR="009B3FC0">
              <w:t>’</w:t>
            </w: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r>
              <w:t>2:10</w:t>
            </w: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p>
          <w:p w:rsidR="009B3FC0" w:rsidRDefault="009B3FC0" w:rsidP="000C43F8">
            <w:pPr>
              <w:jc w:val="center"/>
            </w:pPr>
            <w:r>
              <w:t>2:15/2:20</w:t>
            </w:r>
          </w:p>
          <w:p w:rsidR="00633995" w:rsidRDefault="00633995" w:rsidP="000C43F8">
            <w:pPr>
              <w:jc w:val="center"/>
            </w:pPr>
          </w:p>
          <w:p w:rsidR="00633995" w:rsidRDefault="00633995" w:rsidP="000C43F8">
            <w:pPr>
              <w:jc w:val="center"/>
            </w:pPr>
          </w:p>
          <w:p w:rsidR="00633995" w:rsidRDefault="00633995" w:rsidP="000C43F8">
            <w:pPr>
              <w:jc w:val="center"/>
            </w:pPr>
          </w:p>
          <w:p w:rsidR="00633995" w:rsidRDefault="00633995" w:rsidP="000C43F8">
            <w:pPr>
              <w:jc w:val="center"/>
            </w:pPr>
          </w:p>
          <w:p w:rsidR="00633995" w:rsidRDefault="00633995" w:rsidP="000C43F8">
            <w:pPr>
              <w:jc w:val="center"/>
            </w:pPr>
          </w:p>
          <w:p w:rsidR="00633995" w:rsidRDefault="00633995" w:rsidP="000C43F8">
            <w:pPr>
              <w:jc w:val="center"/>
            </w:pPr>
          </w:p>
          <w:p w:rsidR="00DD3EA7" w:rsidRDefault="00DD3EA7" w:rsidP="000C43F8">
            <w:pPr>
              <w:jc w:val="center"/>
            </w:pPr>
          </w:p>
          <w:p w:rsidR="00633995" w:rsidRDefault="00633995" w:rsidP="000C43F8">
            <w:pPr>
              <w:jc w:val="center"/>
            </w:pPr>
            <w:r>
              <w:t>2:20</w:t>
            </w: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r>
              <w:t>2:50/2:55</w:t>
            </w: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p>
          <w:p w:rsidR="00DD3EA7" w:rsidRDefault="00DD3EA7" w:rsidP="000C43F8">
            <w:pPr>
              <w:jc w:val="center"/>
            </w:pPr>
            <w:r>
              <w:t>3:05</w:t>
            </w:r>
          </w:p>
        </w:tc>
        <w:tc>
          <w:tcPr>
            <w:tcW w:w="3402" w:type="dxa"/>
            <w:gridSpan w:val="2"/>
          </w:tcPr>
          <w:p w:rsidR="00507FE3" w:rsidRDefault="00CD2C39" w:rsidP="00507FE3">
            <w:pPr>
              <w:jc w:val="center"/>
            </w:pPr>
            <w:r>
              <w:lastRenderedPageBreak/>
              <w:br/>
              <w:t xml:space="preserve">Pupils will be waiting to enter the classroom. </w:t>
            </w:r>
            <w:r w:rsidR="003A226E">
              <w:br/>
            </w:r>
            <w:r w:rsidR="003A226E">
              <w:br/>
            </w:r>
            <w:r w:rsidR="003A226E">
              <w:br/>
              <w:t>Pupils will be logging on.</w:t>
            </w:r>
            <w:r w:rsidR="003A226E">
              <w:br/>
            </w:r>
            <w:r w:rsidR="00507FE3">
              <w:br/>
            </w:r>
            <w:r w:rsidR="00507FE3">
              <w:br/>
            </w:r>
            <w:r w:rsidR="00507FE3">
              <w:br/>
              <w:t xml:space="preserve">Pupils will be listening to instructions. </w:t>
            </w:r>
            <w:r w:rsidR="00507FE3">
              <w:br/>
            </w:r>
            <w:r w:rsidR="00507FE3">
              <w:br/>
            </w:r>
            <w:r w:rsidR="00507FE3">
              <w:br/>
            </w:r>
            <w:r w:rsidR="00507FE3">
              <w:br/>
              <w:t>Pupils will be viewing demonstration.</w:t>
            </w:r>
          </w:p>
          <w:p w:rsidR="00507FE3" w:rsidRDefault="00507FE3" w:rsidP="00507FE3"/>
          <w:p w:rsidR="00507FE3" w:rsidRDefault="00507FE3" w:rsidP="00507FE3">
            <w:pPr>
              <w:jc w:val="center"/>
            </w:pPr>
            <w:r>
              <w:t>Pupils will be finding the application through the designated folder structure.</w:t>
            </w:r>
          </w:p>
          <w:p w:rsidR="00507FE3" w:rsidRDefault="00507FE3" w:rsidP="00507FE3">
            <w:pPr>
              <w:jc w:val="center"/>
            </w:pPr>
          </w:p>
          <w:p w:rsidR="00895A6C" w:rsidRDefault="00507FE3" w:rsidP="00895A6C">
            <w:pPr>
              <w:jc w:val="center"/>
            </w:pPr>
            <w:r>
              <w:t>Pupils will be attempting to complete the starter.</w:t>
            </w:r>
          </w:p>
          <w:p w:rsidR="00895A6C" w:rsidRDefault="00895A6C" w:rsidP="00895A6C">
            <w:pPr>
              <w:jc w:val="center"/>
            </w:pPr>
          </w:p>
          <w:p w:rsidR="00895A6C" w:rsidRDefault="00895A6C" w:rsidP="00895A6C">
            <w:pPr>
              <w:jc w:val="center"/>
            </w:pPr>
            <w:r>
              <w:t>Whole class discussion will formulate generating ideas regarding databases.</w:t>
            </w: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895A6C">
            <w:pPr>
              <w:jc w:val="center"/>
            </w:pPr>
            <w:r>
              <w:t>Pupils will be acknowledging the learning outcomes.</w:t>
            </w: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895A6C">
            <w:pPr>
              <w:jc w:val="center"/>
            </w:pPr>
            <w:r>
              <w:t xml:space="preserve">Pupils will be listening to instructions regarding today’s lesson. </w:t>
            </w: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895A6C">
            <w:pPr>
              <w:jc w:val="center"/>
            </w:pPr>
            <w:r>
              <w:t xml:space="preserve">Pupils will be familiarising themselves with the structure of a database table. </w:t>
            </w:r>
          </w:p>
          <w:p w:rsidR="00895A6C" w:rsidRDefault="00895A6C" w:rsidP="00895A6C">
            <w:pPr>
              <w:jc w:val="center"/>
            </w:pPr>
          </w:p>
          <w:p w:rsidR="00895A6C" w:rsidRDefault="00895A6C" w:rsidP="00895A6C">
            <w:pPr>
              <w:jc w:val="center"/>
            </w:pPr>
            <w:r>
              <w:t>Reiteration of main activity.</w:t>
            </w: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895A6C">
            <w:pPr>
              <w:jc w:val="center"/>
            </w:pPr>
          </w:p>
          <w:p w:rsidR="00895A6C" w:rsidRDefault="00895A6C" w:rsidP="007262EE">
            <w:pPr>
              <w:jc w:val="center"/>
            </w:pPr>
            <w:r>
              <w:t>Pupils will be undertaking the main task by using the internet to research different shark species.</w:t>
            </w:r>
          </w:p>
          <w:p w:rsidR="007262EE" w:rsidRDefault="007262EE" w:rsidP="007262EE">
            <w:pPr>
              <w:jc w:val="center"/>
            </w:pPr>
          </w:p>
          <w:p w:rsidR="007262EE" w:rsidRDefault="007262EE" w:rsidP="007262EE">
            <w:pPr>
              <w:jc w:val="center"/>
            </w:pPr>
          </w:p>
          <w:p w:rsidR="007262EE" w:rsidRDefault="007262EE" w:rsidP="007262EE">
            <w:pPr>
              <w:jc w:val="center"/>
            </w:pPr>
          </w:p>
          <w:p w:rsidR="007262EE" w:rsidRDefault="007262EE" w:rsidP="007262EE">
            <w:pPr>
              <w:jc w:val="center"/>
            </w:pPr>
            <w:r>
              <w:t>Pupils will be saving their work and logging off.</w:t>
            </w:r>
          </w:p>
          <w:p w:rsidR="007262EE" w:rsidRDefault="007262EE" w:rsidP="007262EE">
            <w:pPr>
              <w:jc w:val="center"/>
            </w:pPr>
          </w:p>
          <w:p w:rsidR="007262EE" w:rsidRDefault="007262EE" w:rsidP="007262EE">
            <w:pPr>
              <w:jc w:val="center"/>
            </w:pPr>
            <w:r>
              <w:t>Pupils will be sitting in lines/columns.</w:t>
            </w:r>
          </w:p>
          <w:p w:rsidR="007262EE" w:rsidRDefault="007262EE" w:rsidP="007262EE">
            <w:pPr>
              <w:jc w:val="center"/>
            </w:pPr>
          </w:p>
          <w:p w:rsidR="007262EE" w:rsidRDefault="007262EE" w:rsidP="007262EE">
            <w:pPr>
              <w:jc w:val="center"/>
            </w:pPr>
          </w:p>
          <w:p w:rsidR="007262EE" w:rsidRDefault="007262EE" w:rsidP="007262EE">
            <w:pPr>
              <w:jc w:val="center"/>
            </w:pPr>
          </w:p>
          <w:p w:rsidR="007262EE" w:rsidRDefault="007262EE" w:rsidP="007262EE">
            <w:pPr>
              <w:jc w:val="center"/>
            </w:pPr>
          </w:p>
          <w:p w:rsidR="007262EE" w:rsidRDefault="007262EE" w:rsidP="007262EE">
            <w:pPr>
              <w:jc w:val="center"/>
            </w:pPr>
          </w:p>
          <w:p w:rsidR="007262EE" w:rsidRDefault="007262EE" w:rsidP="007262EE">
            <w:pPr>
              <w:jc w:val="center"/>
            </w:pPr>
          </w:p>
          <w:p w:rsidR="007262EE" w:rsidRDefault="007262EE" w:rsidP="007262EE">
            <w:pPr>
              <w:jc w:val="center"/>
            </w:pPr>
            <w:r>
              <w:t xml:space="preserve">Pupils will be listening to instructions regarding the plenary activity. </w:t>
            </w:r>
          </w:p>
          <w:p w:rsidR="007262EE" w:rsidRDefault="007262EE" w:rsidP="007262EE">
            <w:pPr>
              <w:jc w:val="center"/>
            </w:pPr>
          </w:p>
          <w:p w:rsidR="007262EE" w:rsidRDefault="007262EE" w:rsidP="007262EE">
            <w:pPr>
              <w:jc w:val="center"/>
            </w:pPr>
          </w:p>
          <w:p w:rsidR="007262EE" w:rsidRDefault="007262EE" w:rsidP="007262EE">
            <w:pPr>
              <w:jc w:val="center"/>
            </w:pPr>
            <w:r>
              <w:t xml:space="preserve">Pupils will be passing the folder around the classroom waiting for the music to stop before answering questions. </w:t>
            </w:r>
          </w:p>
          <w:p w:rsidR="007262EE" w:rsidRDefault="007262EE" w:rsidP="007262EE">
            <w:pPr>
              <w:jc w:val="center"/>
            </w:pPr>
          </w:p>
          <w:p w:rsidR="007262EE" w:rsidRDefault="007262EE" w:rsidP="007262EE">
            <w:pPr>
              <w:jc w:val="center"/>
            </w:pPr>
          </w:p>
          <w:p w:rsidR="007262EE" w:rsidRDefault="007262EE" w:rsidP="007262EE">
            <w:pPr>
              <w:jc w:val="center"/>
            </w:pPr>
          </w:p>
          <w:p w:rsidR="007262EE" w:rsidRDefault="007262EE" w:rsidP="007262EE">
            <w:pPr>
              <w:jc w:val="center"/>
            </w:pPr>
            <w:r>
              <w:t>Pupils will be rewarded for correct answers.</w:t>
            </w:r>
          </w:p>
          <w:p w:rsidR="007262EE" w:rsidRDefault="007262EE" w:rsidP="007262EE">
            <w:pPr>
              <w:jc w:val="center"/>
            </w:pPr>
          </w:p>
          <w:p w:rsidR="007262EE" w:rsidRDefault="007262EE" w:rsidP="007262EE">
            <w:pPr>
              <w:jc w:val="center"/>
            </w:pPr>
          </w:p>
          <w:p w:rsidR="007262EE" w:rsidRPr="00507FE3" w:rsidRDefault="007262EE" w:rsidP="007262EE">
            <w:pPr>
              <w:jc w:val="center"/>
            </w:pPr>
            <w:r>
              <w:t xml:space="preserve">Pupils will be standing behind their chairs, logging off and exiting the classroom. </w:t>
            </w:r>
          </w:p>
        </w:tc>
        <w:tc>
          <w:tcPr>
            <w:tcW w:w="6521" w:type="dxa"/>
            <w:gridSpan w:val="4"/>
          </w:tcPr>
          <w:p w:rsidR="00507FE3" w:rsidRDefault="003A226E" w:rsidP="000C43F8">
            <w:pPr>
              <w:jc w:val="center"/>
            </w:pPr>
            <w:r>
              <w:lastRenderedPageBreak/>
              <w:br/>
              <w:t xml:space="preserve">Greet pupils at the entrance of the classroom with the door open. Mention that homework will be collected at the end of the lesson. </w:t>
            </w:r>
            <w:r>
              <w:br/>
            </w:r>
            <w:r>
              <w:br/>
            </w:r>
            <w:r>
              <w:br/>
              <w:t xml:space="preserve">Ask pupils to enter the room, taking their usual seats and logging on. </w:t>
            </w:r>
            <w:r>
              <w:br/>
            </w:r>
            <w:r>
              <w:br/>
            </w:r>
            <w:r w:rsidRPr="003A226E">
              <w:rPr>
                <w:color w:val="FF0000"/>
              </w:rPr>
              <w:t xml:space="preserve">Starter Activity </w:t>
            </w:r>
            <w:r>
              <w:br/>
            </w:r>
            <w:r>
              <w:br/>
              <w:t xml:space="preserve">Explain to pupils that during the previous lesson (for homework) they were to investigate five different database questions. </w:t>
            </w:r>
            <w:r w:rsidR="00507FE3">
              <w:t>In order to test their knowledge they are to re-arrange some given answers and questions.</w:t>
            </w:r>
          </w:p>
          <w:p w:rsidR="00507FE3" w:rsidRDefault="00507FE3" w:rsidP="000C43F8">
            <w:pPr>
              <w:jc w:val="center"/>
            </w:pPr>
          </w:p>
          <w:p w:rsidR="003A4296" w:rsidRDefault="00507FE3" w:rsidP="000C43F8">
            <w:pPr>
              <w:jc w:val="center"/>
            </w:pPr>
            <w:r>
              <w:t xml:space="preserve">Provide demonstration on the interactive whiteboard briefly of the flash file. </w:t>
            </w:r>
            <w:r>
              <w:br/>
            </w:r>
            <w:r>
              <w:br/>
              <w:t xml:space="preserve">Direct pupils to the application – RM Shared –ICT – Mr O’Keefe – Year 7 – Application. (Explain that the application is to be created independently.) </w:t>
            </w:r>
            <w:r w:rsidR="003A226E">
              <w:br/>
            </w:r>
          </w:p>
          <w:p w:rsidR="00507FE3" w:rsidRDefault="00507FE3" w:rsidP="000C43F8">
            <w:pPr>
              <w:jc w:val="center"/>
            </w:pPr>
            <w:r>
              <w:t xml:space="preserve">Whilst pupils are undertaking the starter activity, take register. </w:t>
            </w:r>
            <w:r>
              <w:br/>
            </w:r>
            <w:r>
              <w:br/>
            </w:r>
            <w:r w:rsidR="009B3FC0">
              <w:lastRenderedPageBreak/>
              <w:t>Discuss the starter activity – did pupils manage to drag and drop successfully?</w:t>
            </w:r>
          </w:p>
          <w:p w:rsidR="009B3FC0" w:rsidRDefault="009B3FC0" w:rsidP="000C43F8">
            <w:pPr>
              <w:jc w:val="center"/>
            </w:pPr>
            <w:r>
              <w:t xml:space="preserve">Go through individual questions to reiterate specific points. </w:t>
            </w:r>
            <w:r>
              <w:br/>
              <w:t>- What is a database?</w:t>
            </w:r>
            <w:r>
              <w:br/>
              <w:t>- Why do we use them?</w:t>
            </w:r>
            <w:r>
              <w:br/>
              <w:t xml:space="preserve">- What is their purpose? </w:t>
            </w:r>
          </w:p>
          <w:p w:rsidR="009B3FC0" w:rsidRDefault="009B3FC0" w:rsidP="009B3FC0">
            <w:pPr>
              <w:rPr>
                <w:color w:val="FF0000"/>
              </w:rPr>
            </w:pPr>
          </w:p>
          <w:p w:rsidR="009B3FC0" w:rsidRDefault="009B3FC0" w:rsidP="000C43F8">
            <w:pPr>
              <w:jc w:val="center"/>
            </w:pPr>
            <w:r w:rsidRPr="009B3FC0">
              <w:t>Explain the purpose of today’s lesson.</w:t>
            </w:r>
            <w:r>
              <w:t xml:space="preserve"> Go through the learning outcomes – what will be achieved in today’s lesson &amp; why?</w:t>
            </w:r>
          </w:p>
          <w:p w:rsidR="009B3FC0" w:rsidRDefault="009B3FC0" w:rsidP="000C43F8">
            <w:pPr>
              <w:jc w:val="center"/>
            </w:pPr>
          </w:p>
          <w:p w:rsidR="009B3FC0" w:rsidRDefault="009B3FC0" w:rsidP="000C43F8">
            <w:pPr>
              <w:jc w:val="center"/>
              <w:rPr>
                <w:color w:val="FF0000"/>
              </w:rPr>
            </w:pPr>
            <w:r w:rsidRPr="009B3FC0">
              <w:rPr>
                <w:color w:val="FF0000"/>
              </w:rPr>
              <w:t xml:space="preserve">Main Activity  </w:t>
            </w:r>
          </w:p>
          <w:p w:rsidR="00017622" w:rsidRDefault="00017622" w:rsidP="000C43F8">
            <w:pPr>
              <w:jc w:val="center"/>
              <w:rPr>
                <w:color w:val="FF0000"/>
              </w:rPr>
            </w:pPr>
          </w:p>
          <w:p w:rsidR="00017622" w:rsidRDefault="00633995" w:rsidP="000C43F8">
            <w:pPr>
              <w:jc w:val="center"/>
              <w:rPr>
                <w:color w:val="000000" w:themeColor="text1"/>
              </w:rPr>
            </w:pPr>
            <w:r>
              <w:rPr>
                <w:color w:val="000000" w:themeColor="text1"/>
              </w:rPr>
              <w:t xml:space="preserve">Explain to pupils that </w:t>
            </w:r>
            <w:r w:rsidR="00017622" w:rsidRPr="00017622">
              <w:rPr>
                <w:color w:val="000000" w:themeColor="text1"/>
              </w:rPr>
              <w:t xml:space="preserve">now we understand the purpose of a database we need to investigate the way in which they are created. </w:t>
            </w:r>
            <w:r>
              <w:rPr>
                <w:color w:val="000000" w:themeColor="text1"/>
              </w:rPr>
              <w:br/>
            </w:r>
          </w:p>
          <w:p w:rsidR="00633995" w:rsidRDefault="00633995" w:rsidP="000C43F8">
            <w:pPr>
              <w:jc w:val="center"/>
              <w:rPr>
                <w:color w:val="000000" w:themeColor="text1"/>
              </w:rPr>
            </w:pPr>
            <w:r>
              <w:rPr>
                <w:color w:val="000000" w:themeColor="text1"/>
              </w:rPr>
              <w:t>Show pupils example flash file number two – which documents the different features of a database. (Explain to pupils that they should familiarise themselves with the structural features.)</w:t>
            </w:r>
            <w:r>
              <w:rPr>
                <w:color w:val="000000" w:themeColor="text1"/>
              </w:rPr>
              <w:br/>
            </w:r>
          </w:p>
          <w:p w:rsidR="00633995" w:rsidRDefault="00633995" w:rsidP="000C43F8">
            <w:pPr>
              <w:jc w:val="center"/>
              <w:rPr>
                <w:color w:val="000000" w:themeColor="text1"/>
              </w:rPr>
            </w:pPr>
            <w:r>
              <w:rPr>
                <w:color w:val="000000" w:themeColor="text1"/>
              </w:rPr>
              <w:t xml:space="preserve">Give pupils two minutes just to acknowledge the different features using the created file. </w:t>
            </w:r>
          </w:p>
          <w:p w:rsidR="00633995" w:rsidRDefault="00633995" w:rsidP="000C43F8">
            <w:pPr>
              <w:jc w:val="center"/>
              <w:rPr>
                <w:color w:val="000000" w:themeColor="text1"/>
              </w:rPr>
            </w:pPr>
          </w:p>
          <w:p w:rsidR="00633995" w:rsidRDefault="00633995" w:rsidP="000C43F8">
            <w:pPr>
              <w:jc w:val="center"/>
              <w:rPr>
                <w:color w:val="000000" w:themeColor="text1"/>
              </w:rPr>
            </w:pPr>
            <w:r>
              <w:rPr>
                <w:color w:val="000000" w:themeColor="text1"/>
              </w:rPr>
              <w:t>Explain that pupils are now going to research (using the internet) different types of shark species. (Set the scenario – explain that we are planning to open a shark aquarium, but we need to know all the necessary details to create out database.</w:t>
            </w:r>
          </w:p>
          <w:p w:rsidR="00633995" w:rsidRDefault="00633995" w:rsidP="000C43F8">
            <w:pPr>
              <w:jc w:val="center"/>
              <w:rPr>
                <w:color w:val="000000" w:themeColor="text1"/>
              </w:rPr>
            </w:pPr>
          </w:p>
          <w:p w:rsidR="00633995" w:rsidRDefault="00633995" w:rsidP="000C43F8">
            <w:pPr>
              <w:jc w:val="center"/>
              <w:rPr>
                <w:color w:val="000000" w:themeColor="text1"/>
              </w:rPr>
            </w:pPr>
            <w:r>
              <w:rPr>
                <w:color w:val="000000" w:themeColor="text1"/>
              </w:rPr>
              <w:t xml:space="preserve">Direct pupils to </w:t>
            </w:r>
            <w:r w:rsidR="00895A6C">
              <w:rPr>
                <w:color w:val="000000" w:themeColor="text1"/>
              </w:rPr>
              <w:t xml:space="preserve">the </w:t>
            </w:r>
            <w:r>
              <w:rPr>
                <w:color w:val="000000" w:themeColor="text1"/>
              </w:rPr>
              <w:t>word document with</w:t>
            </w:r>
            <w:r w:rsidR="00895A6C">
              <w:rPr>
                <w:color w:val="000000" w:themeColor="text1"/>
              </w:rPr>
              <w:t xml:space="preserve"> the</w:t>
            </w:r>
            <w:r>
              <w:rPr>
                <w:color w:val="000000" w:themeColor="text1"/>
              </w:rPr>
              <w:t xml:space="preserve"> table already created. </w:t>
            </w:r>
            <w:r w:rsidR="00895A6C">
              <w:rPr>
                <w:color w:val="000000" w:themeColor="text1"/>
              </w:rPr>
              <w:t>Explain that pupils are to begin finding the information for their database.</w:t>
            </w:r>
          </w:p>
          <w:p w:rsidR="00895A6C" w:rsidRDefault="00895A6C" w:rsidP="000C43F8">
            <w:pPr>
              <w:jc w:val="center"/>
              <w:rPr>
                <w:color w:val="000000" w:themeColor="text1"/>
              </w:rPr>
            </w:pPr>
          </w:p>
          <w:p w:rsidR="00895A6C" w:rsidRDefault="00895A6C" w:rsidP="00895A6C">
            <w:pPr>
              <w:jc w:val="center"/>
              <w:rPr>
                <w:color w:val="000000" w:themeColor="text1"/>
              </w:rPr>
            </w:pPr>
            <w:r>
              <w:rPr>
                <w:color w:val="000000" w:themeColor="text1"/>
              </w:rPr>
              <w:t xml:space="preserve">Provide support and guidance by monitoring the classroom, aiding pupils as necessary. </w:t>
            </w:r>
          </w:p>
          <w:p w:rsidR="00895A6C" w:rsidRDefault="00895A6C" w:rsidP="00895A6C">
            <w:pPr>
              <w:jc w:val="center"/>
              <w:rPr>
                <w:color w:val="000000" w:themeColor="text1"/>
              </w:rPr>
            </w:pPr>
          </w:p>
          <w:p w:rsidR="00895A6C" w:rsidRDefault="00895A6C" w:rsidP="00895A6C">
            <w:pPr>
              <w:jc w:val="center"/>
              <w:rPr>
                <w:color w:val="000000" w:themeColor="text1"/>
              </w:rPr>
            </w:pPr>
            <w:r>
              <w:rPr>
                <w:color w:val="000000" w:themeColor="text1"/>
              </w:rPr>
              <w:t>Explain to pupils that they should now save their work, logging off their machines.</w:t>
            </w:r>
          </w:p>
          <w:p w:rsidR="00895A6C" w:rsidRDefault="00895A6C" w:rsidP="00895A6C">
            <w:pPr>
              <w:jc w:val="center"/>
              <w:rPr>
                <w:color w:val="000000" w:themeColor="text1"/>
              </w:rPr>
            </w:pPr>
          </w:p>
          <w:p w:rsidR="00895A6C" w:rsidRDefault="00895A6C" w:rsidP="00895A6C">
            <w:pPr>
              <w:jc w:val="center"/>
              <w:rPr>
                <w:color w:val="000000" w:themeColor="text1"/>
              </w:rPr>
            </w:pPr>
            <w:r>
              <w:rPr>
                <w:color w:val="000000" w:themeColor="text1"/>
              </w:rPr>
              <w:t>Direct pupils (whom are sitting away from others) to sit in lines for the plenary activity.</w:t>
            </w:r>
          </w:p>
          <w:p w:rsidR="00895A6C" w:rsidRDefault="00895A6C" w:rsidP="00895A6C">
            <w:pPr>
              <w:jc w:val="center"/>
              <w:rPr>
                <w:color w:val="000000" w:themeColor="text1"/>
              </w:rPr>
            </w:pPr>
          </w:p>
          <w:p w:rsidR="00895A6C" w:rsidRDefault="00895A6C" w:rsidP="00895A6C">
            <w:pPr>
              <w:jc w:val="center"/>
              <w:rPr>
                <w:color w:val="FF0000"/>
              </w:rPr>
            </w:pPr>
            <w:r w:rsidRPr="00895A6C">
              <w:rPr>
                <w:color w:val="FF0000"/>
              </w:rPr>
              <w:t>Plenary Activity</w:t>
            </w:r>
          </w:p>
          <w:p w:rsidR="0081532F" w:rsidRPr="0081532F" w:rsidRDefault="0081532F" w:rsidP="00895A6C">
            <w:pPr>
              <w:jc w:val="center"/>
            </w:pPr>
            <w:r w:rsidRPr="0081532F">
              <w:lastRenderedPageBreak/>
              <w:t xml:space="preserve">In order to formatively assess pupil progress the plenary activity will use random questions to challenge pupil understanding. </w:t>
            </w:r>
          </w:p>
          <w:p w:rsidR="0081532F" w:rsidRPr="0081532F" w:rsidRDefault="0081532F" w:rsidP="00895A6C">
            <w:pPr>
              <w:jc w:val="center"/>
            </w:pPr>
          </w:p>
          <w:p w:rsidR="0081532F" w:rsidRPr="0081532F" w:rsidRDefault="0081532F" w:rsidP="00895A6C">
            <w:pPr>
              <w:jc w:val="center"/>
            </w:pPr>
            <w:r w:rsidRPr="0081532F">
              <w:t xml:space="preserve">Ask pupils who has played the game ‘pass the parcel before.’ </w:t>
            </w:r>
          </w:p>
          <w:p w:rsidR="006F777D" w:rsidRDefault="0081532F" w:rsidP="006F777D">
            <w:pPr>
              <w:jc w:val="center"/>
            </w:pPr>
            <w:r w:rsidRPr="0081532F">
              <w:t xml:space="preserve">Explain that for the final activity were going to finish by </w:t>
            </w:r>
            <w:r w:rsidR="006F777D">
              <w:t>conducting a similar activity, (pass the folder.)</w:t>
            </w:r>
          </w:p>
          <w:p w:rsidR="006F777D" w:rsidRDefault="006F777D" w:rsidP="006F777D">
            <w:pPr>
              <w:jc w:val="center"/>
            </w:pPr>
          </w:p>
          <w:p w:rsidR="006F777D" w:rsidRDefault="006F777D" w:rsidP="006F777D">
            <w:pPr>
              <w:jc w:val="center"/>
            </w:pPr>
            <w:r>
              <w:t xml:space="preserve">Explain that within the folder are several questions that relate to the lesson we have just undertaken. Pupils are to pass the folder in lines around the classroom. When the music (playing) stops, the pupil with the folder in their hand will randomly generate a question, read it to the class and attempt to answer it. </w:t>
            </w:r>
          </w:p>
          <w:p w:rsidR="006F777D" w:rsidRDefault="006F777D" w:rsidP="006F777D">
            <w:pPr>
              <w:jc w:val="center"/>
            </w:pPr>
          </w:p>
          <w:p w:rsidR="006F777D" w:rsidRDefault="006F777D" w:rsidP="006F777D">
            <w:pPr>
              <w:jc w:val="center"/>
            </w:pPr>
            <w:r>
              <w:t xml:space="preserve">For each question correct explain that five vivo points will be rewarded. </w:t>
            </w:r>
          </w:p>
          <w:p w:rsidR="006F777D" w:rsidRDefault="006F777D" w:rsidP="006F777D">
            <w:pPr>
              <w:jc w:val="center"/>
            </w:pPr>
          </w:p>
          <w:p w:rsidR="006F777D" w:rsidRDefault="006F777D" w:rsidP="006F777D">
            <w:pPr>
              <w:jc w:val="center"/>
            </w:pPr>
            <w:r>
              <w:t xml:space="preserve">Continue questioning answers for additional challenge. </w:t>
            </w:r>
          </w:p>
          <w:p w:rsidR="006F777D" w:rsidRDefault="006F777D" w:rsidP="006F777D">
            <w:pPr>
              <w:jc w:val="center"/>
            </w:pPr>
          </w:p>
          <w:p w:rsidR="006F777D" w:rsidRPr="006F777D" w:rsidRDefault="006F777D" w:rsidP="006F777D">
            <w:pPr>
              <w:jc w:val="center"/>
            </w:pPr>
            <w:r>
              <w:t xml:space="preserve">Ask all pupils to tidy their workspace, stand behind their chairs and leave when the bell goes.  </w:t>
            </w:r>
          </w:p>
        </w:tc>
        <w:tc>
          <w:tcPr>
            <w:tcW w:w="3956" w:type="dxa"/>
            <w:gridSpan w:val="2"/>
          </w:tcPr>
          <w:p w:rsidR="003A4296" w:rsidRDefault="003A429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0C43F8">
            <w:pPr>
              <w:jc w:val="center"/>
            </w:pPr>
          </w:p>
          <w:p w:rsidR="00272F56" w:rsidRDefault="00272F56" w:rsidP="00272F56">
            <w:pPr>
              <w:jc w:val="center"/>
            </w:pPr>
            <w:r>
              <w:t>AO1 &amp; Partially AO2 – Pupils will be investigating the basic features of a database &amp; recognising their importance. Through the use of questioning pupils will be able to highlight additional reasoning.</w:t>
            </w:r>
            <w:r>
              <w:br/>
              <w:t xml:space="preserve">Assessed via: </w:t>
            </w:r>
            <w:r>
              <w:br/>
              <w:t>Questioning/Flash file &amp; Discussions.</w:t>
            </w:r>
          </w:p>
          <w:p w:rsidR="00272F56" w:rsidRDefault="00272F56" w:rsidP="00272F56">
            <w:pPr>
              <w:jc w:val="center"/>
            </w:pPr>
          </w:p>
          <w:p w:rsidR="00272F56" w:rsidRDefault="00272F56" w:rsidP="00272F56">
            <w:pPr>
              <w:jc w:val="center"/>
            </w:pPr>
          </w:p>
          <w:p w:rsidR="00272F56" w:rsidRDefault="00272F56" w:rsidP="00272F56">
            <w:pPr>
              <w:jc w:val="center"/>
            </w:pPr>
          </w:p>
          <w:p w:rsidR="00272F56" w:rsidRDefault="00272F56"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63093A" w:rsidRDefault="0063093A" w:rsidP="00272F56">
            <w:pPr>
              <w:jc w:val="center"/>
            </w:pPr>
          </w:p>
          <w:p w:rsidR="000C6C25" w:rsidRDefault="0063093A" w:rsidP="00272F56">
            <w:pPr>
              <w:jc w:val="center"/>
            </w:pPr>
            <w:r>
              <w:t xml:space="preserve">AO1 – All pupils will be able to investigate the different features of a database. </w:t>
            </w:r>
          </w:p>
          <w:p w:rsidR="0063093A" w:rsidRDefault="0063093A" w:rsidP="00272F56">
            <w:pPr>
              <w:jc w:val="center"/>
            </w:pPr>
            <w:r>
              <w:t>Assessed via – monitoring/</w:t>
            </w:r>
            <w:r w:rsidR="000C6C25">
              <w:t>discussions.</w:t>
            </w:r>
          </w:p>
          <w:p w:rsidR="000C6C25" w:rsidRDefault="000C6C25" w:rsidP="00272F56">
            <w:pPr>
              <w:jc w:val="center"/>
            </w:pPr>
          </w:p>
          <w:p w:rsidR="0063093A" w:rsidRDefault="0063093A" w:rsidP="00272F56">
            <w:pPr>
              <w:jc w:val="center"/>
            </w:pPr>
          </w:p>
          <w:p w:rsidR="0063093A" w:rsidRDefault="0063093A"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p>
          <w:p w:rsidR="000C6C25" w:rsidRDefault="000C6C25" w:rsidP="00272F56">
            <w:pPr>
              <w:jc w:val="center"/>
            </w:pPr>
            <w:r>
              <w:t>AO2 &amp; AO3 – During the plenary activity pupils will have the opportunity to achieve objectives two and three. Most pupils will be able to expand on answers given and highlight the importance of databases. In addition, some pupils will be able to explain in detail key database terminology based upon the questions raised.</w:t>
            </w:r>
          </w:p>
          <w:p w:rsidR="000C6C25" w:rsidRDefault="000C6C25" w:rsidP="00272F56">
            <w:pPr>
              <w:jc w:val="center"/>
            </w:pPr>
            <w:r>
              <w:t xml:space="preserve">Assessed via: questioning/discussions/feedback/plenary activity. </w:t>
            </w:r>
          </w:p>
          <w:p w:rsidR="0063093A" w:rsidRDefault="0063093A" w:rsidP="00272F56">
            <w:pPr>
              <w:jc w:val="center"/>
            </w:pPr>
          </w:p>
          <w:p w:rsidR="00272F56" w:rsidRDefault="00272F56" w:rsidP="00272F56"/>
          <w:p w:rsidR="00272F56" w:rsidRDefault="00272F56" w:rsidP="00272F56"/>
          <w:p w:rsidR="00272F56" w:rsidRDefault="00272F56" w:rsidP="00272F56"/>
          <w:p w:rsidR="00272F56" w:rsidRDefault="00272F56" w:rsidP="00272F56"/>
          <w:p w:rsidR="00272F56" w:rsidRDefault="00272F56" w:rsidP="00272F56"/>
          <w:p w:rsidR="00272F56" w:rsidRDefault="00272F56"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p w:rsidR="000C6C25" w:rsidRDefault="000C6C25" w:rsidP="00272F56"/>
        </w:tc>
      </w:tr>
    </w:tbl>
    <w:p w:rsidR="00476B79" w:rsidRDefault="00476B79"/>
    <w:sectPr w:rsidR="00476B79" w:rsidSect="00137EE2">
      <w:headerReference w:type="default" r:id="rId7"/>
      <w:footerReference w:type="default" r:id="rId8"/>
      <w:pgSz w:w="16838" w:h="11906"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A9B" w:rsidRDefault="00265A9B" w:rsidP="00620E13">
      <w:pPr>
        <w:spacing w:after="0" w:line="240" w:lineRule="auto"/>
      </w:pPr>
      <w:r>
        <w:separator/>
      </w:r>
    </w:p>
  </w:endnote>
  <w:endnote w:type="continuationSeparator" w:id="0">
    <w:p w:rsidR="00265A9B" w:rsidRDefault="00265A9B" w:rsidP="00620E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36631"/>
      <w:docPartObj>
        <w:docPartGallery w:val="Page Numbers (Bottom of Page)"/>
        <w:docPartUnique/>
      </w:docPartObj>
    </w:sdtPr>
    <w:sdtContent>
      <w:p w:rsidR="00620E13" w:rsidRDefault="00A30807">
        <w:pPr>
          <w:pStyle w:val="Footer"/>
          <w:jc w:val="center"/>
        </w:pPr>
        <w:r>
          <w:fldChar w:fldCharType="begin"/>
        </w:r>
        <w:r w:rsidR="00B94C15">
          <w:instrText xml:space="preserve"> PAGE   \* MERGEFORMAT </w:instrText>
        </w:r>
        <w:r>
          <w:fldChar w:fldCharType="separate"/>
        </w:r>
        <w:r w:rsidR="00137EE2">
          <w:rPr>
            <w:noProof/>
          </w:rPr>
          <w:t>1</w:t>
        </w:r>
        <w:r>
          <w:rPr>
            <w:noProof/>
          </w:rPr>
          <w:fldChar w:fldCharType="end"/>
        </w:r>
      </w:p>
    </w:sdtContent>
  </w:sdt>
  <w:p w:rsidR="00620E13" w:rsidRDefault="00620E13">
    <w:pPr>
      <w:pStyle w:val="Footer"/>
    </w:pPr>
    <w:r>
      <w:t>J. M. O’Keefe</w:t>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A9B" w:rsidRDefault="00265A9B" w:rsidP="00620E13">
      <w:pPr>
        <w:spacing w:after="0" w:line="240" w:lineRule="auto"/>
      </w:pPr>
      <w:r>
        <w:separator/>
      </w:r>
    </w:p>
  </w:footnote>
  <w:footnote w:type="continuationSeparator" w:id="0">
    <w:p w:rsidR="00265A9B" w:rsidRDefault="00265A9B" w:rsidP="00620E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13" w:rsidRDefault="00620E13">
    <w:pPr>
      <w:pStyle w:val="Header"/>
    </w:pPr>
    <w:r>
      <w:t>Lesson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A7A59"/>
    <w:multiLevelType w:val="hybridMultilevel"/>
    <w:tmpl w:val="D4FA2F90"/>
    <w:lvl w:ilvl="0" w:tplc="2654C7C2">
      <w:start w:val="1"/>
      <w:numFmt w:val="bullet"/>
      <w:lvlText w:val="•"/>
      <w:lvlJc w:val="left"/>
      <w:pPr>
        <w:tabs>
          <w:tab w:val="num" w:pos="720"/>
        </w:tabs>
        <w:ind w:left="720" w:hanging="360"/>
      </w:pPr>
      <w:rPr>
        <w:rFonts w:ascii="Arial" w:hAnsi="Arial" w:hint="default"/>
      </w:rPr>
    </w:lvl>
    <w:lvl w:ilvl="1" w:tplc="07443B68" w:tentative="1">
      <w:start w:val="1"/>
      <w:numFmt w:val="bullet"/>
      <w:lvlText w:val="•"/>
      <w:lvlJc w:val="left"/>
      <w:pPr>
        <w:tabs>
          <w:tab w:val="num" w:pos="1440"/>
        </w:tabs>
        <w:ind w:left="1440" w:hanging="360"/>
      </w:pPr>
      <w:rPr>
        <w:rFonts w:ascii="Arial" w:hAnsi="Arial" w:hint="default"/>
      </w:rPr>
    </w:lvl>
    <w:lvl w:ilvl="2" w:tplc="77C08E6E" w:tentative="1">
      <w:start w:val="1"/>
      <w:numFmt w:val="bullet"/>
      <w:lvlText w:val="•"/>
      <w:lvlJc w:val="left"/>
      <w:pPr>
        <w:tabs>
          <w:tab w:val="num" w:pos="2160"/>
        </w:tabs>
        <w:ind w:left="2160" w:hanging="360"/>
      </w:pPr>
      <w:rPr>
        <w:rFonts w:ascii="Arial" w:hAnsi="Arial" w:hint="default"/>
      </w:rPr>
    </w:lvl>
    <w:lvl w:ilvl="3" w:tplc="BE10DF58" w:tentative="1">
      <w:start w:val="1"/>
      <w:numFmt w:val="bullet"/>
      <w:lvlText w:val="•"/>
      <w:lvlJc w:val="left"/>
      <w:pPr>
        <w:tabs>
          <w:tab w:val="num" w:pos="2880"/>
        </w:tabs>
        <w:ind w:left="2880" w:hanging="360"/>
      </w:pPr>
      <w:rPr>
        <w:rFonts w:ascii="Arial" w:hAnsi="Arial" w:hint="default"/>
      </w:rPr>
    </w:lvl>
    <w:lvl w:ilvl="4" w:tplc="E962E8B0" w:tentative="1">
      <w:start w:val="1"/>
      <w:numFmt w:val="bullet"/>
      <w:lvlText w:val="•"/>
      <w:lvlJc w:val="left"/>
      <w:pPr>
        <w:tabs>
          <w:tab w:val="num" w:pos="3600"/>
        </w:tabs>
        <w:ind w:left="3600" w:hanging="360"/>
      </w:pPr>
      <w:rPr>
        <w:rFonts w:ascii="Arial" w:hAnsi="Arial" w:hint="default"/>
      </w:rPr>
    </w:lvl>
    <w:lvl w:ilvl="5" w:tplc="47AE6206" w:tentative="1">
      <w:start w:val="1"/>
      <w:numFmt w:val="bullet"/>
      <w:lvlText w:val="•"/>
      <w:lvlJc w:val="left"/>
      <w:pPr>
        <w:tabs>
          <w:tab w:val="num" w:pos="4320"/>
        </w:tabs>
        <w:ind w:left="4320" w:hanging="360"/>
      </w:pPr>
      <w:rPr>
        <w:rFonts w:ascii="Arial" w:hAnsi="Arial" w:hint="default"/>
      </w:rPr>
    </w:lvl>
    <w:lvl w:ilvl="6" w:tplc="FFA2B868" w:tentative="1">
      <w:start w:val="1"/>
      <w:numFmt w:val="bullet"/>
      <w:lvlText w:val="•"/>
      <w:lvlJc w:val="left"/>
      <w:pPr>
        <w:tabs>
          <w:tab w:val="num" w:pos="5040"/>
        </w:tabs>
        <w:ind w:left="5040" w:hanging="360"/>
      </w:pPr>
      <w:rPr>
        <w:rFonts w:ascii="Arial" w:hAnsi="Arial" w:hint="default"/>
      </w:rPr>
    </w:lvl>
    <w:lvl w:ilvl="7" w:tplc="EBDCE6E0" w:tentative="1">
      <w:start w:val="1"/>
      <w:numFmt w:val="bullet"/>
      <w:lvlText w:val="•"/>
      <w:lvlJc w:val="left"/>
      <w:pPr>
        <w:tabs>
          <w:tab w:val="num" w:pos="5760"/>
        </w:tabs>
        <w:ind w:left="5760" w:hanging="360"/>
      </w:pPr>
      <w:rPr>
        <w:rFonts w:ascii="Arial" w:hAnsi="Arial" w:hint="default"/>
      </w:rPr>
    </w:lvl>
    <w:lvl w:ilvl="8" w:tplc="DB78248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C43F8"/>
    <w:rsid w:val="00017622"/>
    <w:rsid w:val="000A4AAD"/>
    <w:rsid w:val="000C43F8"/>
    <w:rsid w:val="000C6C25"/>
    <w:rsid w:val="00137EE2"/>
    <w:rsid w:val="00265A9B"/>
    <w:rsid w:val="00272F56"/>
    <w:rsid w:val="003820F4"/>
    <w:rsid w:val="003A226E"/>
    <w:rsid w:val="003A4296"/>
    <w:rsid w:val="003D7597"/>
    <w:rsid w:val="00406C4B"/>
    <w:rsid w:val="00476B79"/>
    <w:rsid w:val="00507FE3"/>
    <w:rsid w:val="00534DFA"/>
    <w:rsid w:val="00620E13"/>
    <w:rsid w:val="0063093A"/>
    <w:rsid w:val="00633995"/>
    <w:rsid w:val="006F777D"/>
    <w:rsid w:val="007262EE"/>
    <w:rsid w:val="0081532F"/>
    <w:rsid w:val="00895A6C"/>
    <w:rsid w:val="00904D27"/>
    <w:rsid w:val="009B3FC0"/>
    <w:rsid w:val="00A06BD5"/>
    <w:rsid w:val="00A30807"/>
    <w:rsid w:val="00B94C15"/>
    <w:rsid w:val="00C12489"/>
    <w:rsid w:val="00CA37B5"/>
    <w:rsid w:val="00CA39C2"/>
    <w:rsid w:val="00CC6F5A"/>
    <w:rsid w:val="00CD2C39"/>
    <w:rsid w:val="00DD3EA7"/>
    <w:rsid w:val="00E53577"/>
    <w:rsid w:val="00F216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askerville Old Face" w:eastAsiaTheme="minorHAnsi" w:hAnsi="Baskerville Old Face" w:cstheme="minorBidi"/>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B79"/>
  </w:style>
  <w:style w:type="paragraph" w:styleId="Heading3">
    <w:name w:val="heading 3"/>
    <w:basedOn w:val="Normal"/>
    <w:next w:val="Normal"/>
    <w:link w:val="Heading3Char"/>
    <w:unhideWhenUsed/>
    <w:qFormat/>
    <w:rsid w:val="003D7597"/>
    <w:pPr>
      <w:keepNext/>
      <w:spacing w:after="0" w:line="240" w:lineRule="auto"/>
      <w:outlineLvl w:val="2"/>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20E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0E13"/>
  </w:style>
  <w:style w:type="paragraph" w:styleId="Footer">
    <w:name w:val="footer"/>
    <w:basedOn w:val="Normal"/>
    <w:link w:val="FooterChar"/>
    <w:uiPriority w:val="99"/>
    <w:unhideWhenUsed/>
    <w:rsid w:val="00620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E13"/>
  </w:style>
  <w:style w:type="character" w:customStyle="1" w:styleId="Heading3Char">
    <w:name w:val="Heading 3 Char"/>
    <w:basedOn w:val="DefaultParagraphFont"/>
    <w:link w:val="Heading3"/>
    <w:rsid w:val="003D7597"/>
    <w:rPr>
      <w:rFonts w:ascii="Times New Roman" w:eastAsia="Times New Roman" w:hAnsi="Times New Roman" w:cs="Times New Roman"/>
      <w:b/>
      <w:bCs/>
      <w:szCs w:val="24"/>
    </w:rPr>
  </w:style>
  <w:style w:type="character" w:styleId="Hyperlink">
    <w:name w:val="Hyperlink"/>
    <w:basedOn w:val="DefaultParagraphFont"/>
    <w:semiHidden/>
    <w:unhideWhenUsed/>
    <w:rsid w:val="003D75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Old Face" w:eastAsiaTheme="minorHAnsi" w:hAnsi="Baskerville Old Face" w:cstheme="minorBidi"/>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B79"/>
  </w:style>
  <w:style w:type="paragraph" w:styleId="Heading3">
    <w:name w:val="heading 3"/>
    <w:basedOn w:val="Normal"/>
    <w:next w:val="Normal"/>
    <w:link w:val="Heading3Char"/>
    <w:unhideWhenUsed/>
    <w:qFormat/>
    <w:rsid w:val="003D7597"/>
    <w:pPr>
      <w:keepNext/>
      <w:spacing w:after="0" w:line="240" w:lineRule="auto"/>
      <w:outlineLvl w:val="2"/>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20E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0E13"/>
  </w:style>
  <w:style w:type="paragraph" w:styleId="Footer">
    <w:name w:val="footer"/>
    <w:basedOn w:val="Normal"/>
    <w:link w:val="FooterChar"/>
    <w:uiPriority w:val="99"/>
    <w:unhideWhenUsed/>
    <w:rsid w:val="00620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E13"/>
  </w:style>
  <w:style w:type="character" w:customStyle="1" w:styleId="Heading3Char">
    <w:name w:val="Heading 3 Char"/>
    <w:basedOn w:val="DefaultParagraphFont"/>
    <w:link w:val="Heading3"/>
    <w:rsid w:val="003D7597"/>
    <w:rPr>
      <w:rFonts w:ascii="Times New Roman" w:eastAsia="Times New Roman" w:hAnsi="Times New Roman" w:cs="Times New Roman"/>
      <w:b/>
      <w:bCs/>
      <w:szCs w:val="24"/>
    </w:rPr>
  </w:style>
  <w:style w:type="character" w:styleId="Hyperlink">
    <w:name w:val="Hyperlink"/>
    <w:basedOn w:val="DefaultParagraphFont"/>
    <w:semiHidden/>
    <w:unhideWhenUsed/>
    <w:rsid w:val="003D7597"/>
    <w:rPr>
      <w:color w:val="0000FF"/>
      <w:u w:val="single"/>
    </w:rPr>
  </w:style>
</w:styles>
</file>

<file path=word/webSettings.xml><?xml version="1.0" encoding="utf-8"?>
<w:webSettings xmlns:r="http://schemas.openxmlformats.org/officeDocument/2006/relationships" xmlns:w="http://schemas.openxmlformats.org/wordprocessingml/2006/main">
  <w:divs>
    <w:div w:id="16713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5</cp:revision>
  <dcterms:created xsi:type="dcterms:W3CDTF">2012-09-19T07:46:00Z</dcterms:created>
  <dcterms:modified xsi:type="dcterms:W3CDTF">2012-10-07T19:59:00Z</dcterms:modified>
</cp:coreProperties>
</file>