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317" w:rsidRDefault="00ED031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5A0361">
                              <w:rPr>
                                <w:b/>
                                <w:sz w:val="24"/>
                                <w:szCs w:val="24"/>
                              </w:rPr>
                              <w:t>10 &amp; 11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Australia: Celebrations, Traditions and Immigration </w:t>
                            </w:r>
                          </w:p>
                          <w:p w:rsidR="00ED0317" w:rsidRPr="00E44914" w:rsidRDefault="006D2C8B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Political Cartoons </w:t>
                            </w:r>
                            <w:r w:rsidR="00ED0317">
                              <w:rPr>
                                <w:b/>
                                <w:sz w:val="24"/>
                                <w:szCs w:val="24"/>
                              </w:rPr>
                              <w:t>Task Brief NAEP ENGLISH</w:t>
                            </w:r>
                          </w:p>
                          <w:p w:rsidR="00ED0317" w:rsidRDefault="00ED03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ED0317" w:rsidRDefault="00ED031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5A0361">
                        <w:rPr>
                          <w:b/>
                          <w:sz w:val="24"/>
                          <w:szCs w:val="24"/>
                        </w:rPr>
                        <w:t>10 &amp; 11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Australia: Celebrations, Traditions and Immigration </w:t>
                      </w:r>
                    </w:p>
                    <w:p w:rsidR="00ED0317" w:rsidRPr="00E44914" w:rsidRDefault="006D2C8B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Political Cartoons </w:t>
                      </w:r>
                      <w:r w:rsidR="00ED0317">
                        <w:rPr>
                          <w:b/>
                          <w:sz w:val="24"/>
                          <w:szCs w:val="24"/>
                        </w:rPr>
                        <w:t>Task Brief NAEP ENGLISH</w:t>
                      </w:r>
                    </w:p>
                    <w:p w:rsidR="00ED0317" w:rsidRDefault="00ED0317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CF68A9">
        <w:rPr>
          <w:sz w:val="24"/>
          <w:szCs w:val="24"/>
        </w:rPr>
        <w:t>R &amp; V</w:t>
      </w:r>
      <w:r w:rsidR="00956AF1" w:rsidRPr="00956AF1">
        <w:rPr>
          <w:sz w:val="24"/>
          <w:szCs w:val="24"/>
        </w:rPr>
        <w:t xml:space="preserve"> 10</w:t>
      </w:r>
      <w:r w:rsidRPr="00956AF1">
        <w:rPr>
          <w:sz w:val="24"/>
          <w:szCs w:val="24"/>
        </w:rPr>
        <w:t>%</w:t>
      </w:r>
      <w:r w:rsidR="005A0361">
        <w:rPr>
          <w:sz w:val="24"/>
          <w:szCs w:val="24"/>
        </w:rPr>
        <w:t xml:space="preserve">   W 5%</w:t>
      </w:r>
    </w:p>
    <w:p w:rsidR="00CA3DB9" w:rsidRDefault="00CA3DB9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956AF1">
        <w:rPr>
          <w:b/>
          <w:sz w:val="24"/>
          <w:szCs w:val="24"/>
        </w:rPr>
        <w:t xml:space="preserve"> </w:t>
      </w:r>
    </w:p>
    <w:p w:rsidR="00ED0317" w:rsidRDefault="00C85A99" w:rsidP="00F3024D">
      <w:pPr>
        <w:rPr>
          <w:sz w:val="24"/>
          <w:szCs w:val="24"/>
        </w:rPr>
      </w:pPr>
      <w:r w:rsidRPr="00F3024D">
        <w:rPr>
          <w:sz w:val="24"/>
          <w:szCs w:val="24"/>
        </w:rPr>
        <w:t>In this task, students will</w:t>
      </w:r>
      <w:r w:rsidR="00ED0317">
        <w:rPr>
          <w:sz w:val="24"/>
          <w:szCs w:val="24"/>
        </w:rPr>
        <w:t>:</w:t>
      </w:r>
    </w:p>
    <w:p w:rsidR="00ED0317" w:rsidRPr="009C4C01" w:rsidRDefault="00D95B22" w:rsidP="009C4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Access cartoons from the documentary</w:t>
      </w:r>
      <w:r w:rsidR="009C4C01">
        <w:rPr>
          <w:sz w:val="24"/>
          <w:szCs w:val="24"/>
        </w:rPr>
        <w:t xml:space="preserve"> in their original format </w:t>
      </w:r>
      <w:r w:rsidR="00ED0317" w:rsidRPr="009C4C01">
        <w:rPr>
          <w:sz w:val="24"/>
          <w:szCs w:val="24"/>
        </w:rPr>
        <w:t xml:space="preserve">at the following website address, </w:t>
      </w:r>
      <w:hyperlink r:id="rId6" w:anchor="chapters/introduction" w:history="1">
        <w:r w:rsidR="00ED0317" w:rsidRPr="009C4C01">
          <w:rPr>
            <w:rStyle w:val="Hyperlink"/>
            <w:sz w:val="24"/>
            <w:szCs w:val="24"/>
          </w:rPr>
          <w:t>http://www.sbs.com.au/cronullariots/documentary#chapters/introduction</w:t>
        </w:r>
      </w:hyperlink>
    </w:p>
    <w:p w:rsidR="00ED0317" w:rsidRPr="00ED0317" w:rsidRDefault="00ED0317" w:rsidP="00ED031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44E61" w:rsidRPr="00C85A99" w:rsidRDefault="00C44E61" w:rsidP="00C85A99">
      <w:pPr>
        <w:rPr>
          <w:sz w:val="24"/>
          <w:szCs w:val="24"/>
        </w:rPr>
      </w:pPr>
      <w:r w:rsidRPr="00C85A99">
        <w:rPr>
          <w:b/>
          <w:sz w:val="24"/>
          <w:szCs w:val="24"/>
        </w:rPr>
        <w:t xml:space="preserve">Time for the task: </w:t>
      </w:r>
      <w:r w:rsidR="009C4C01">
        <w:rPr>
          <w:sz w:val="24"/>
          <w:szCs w:val="24"/>
        </w:rPr>
        <w:t>T</w:t>
      </w:r>
      <w:r w:rsidR="00CF68A9" w:rsidRPr="009C4C01">
        <w:rPr>
          <w:sz w:val="24"/>
          <w:szCs w:val="24"/>
        </w:rPr>
        <w:t>wo</w:t>
      </w:r>
      <w:r w:rsidR="00CF68A9">
        <w:rPr>
          <w:sz w:val="24"/>
          <w:szCs w:val="24"/>
        </w:rPr>
        <w:t xml:space="preserve"> lessons</w:t>
      </w:r>
      <w:r w:rsidRPr="00C85A99">
        <w:rPr>
          <w:sz w:val="24"/>
          <w:szCs w:val="24"/>
        </w:rPr>
        <w:t xml:space="preserve"> in-class</w:t>
      </w:r>
      <w:r w:rsidR="00CF68A9">
        <w:rPr>
          <w:sz w:val="24"/>
          <w:szCs w:val="24"/>
        </w:rPr>
        <w:t xml:space="preserve"> 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CF68A9">
        <w:rPr>
          <w:sz w:val="24"/>
          <w:szCs w:val="24"/>
        </w:rPr>
        <w:t>Reading and 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68A9" w:rsidTr="00CF68A9">
        <w:tc>
          <w:tcPr>
            <w:tcW w:w="10456" w:type="dxa"/>
          </w:tcPr>
          <w:p w:rsidR="009C4C01" w:rsidRPr="009C4C01" w:rsidRDefault="009C4C01" w:rsidP="00CF68A9">
            <w:pPr>
              <w:spacing w:after="120"/>
              <w:rPr>
                <w:b/>
                <w:sz w:val="12"/>
                <w:szCs w:val="12"/>
              </w:rPr>
            </w:pPr>
          </w:p>
          <w:p w:rsidR="00CF68A9" w:rsidRDefault="009C4C01" w:rsidP="00CF68A9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</w:t>
            </w:r>
            <w:r w:rsidR="005A0361">
              <w:rPr>
                <w:b/>
                <w:sz w:val="24"/>
                <w:szCs w:val="24"/>
              </w:rPr>
              <w:t xml:space="preserve">10 &amp; </w:t>
            </w:r>
            <w:r>
              <w:rPr>
                <w:b/>
                <w:sz w:val="24"/>
                <w:szCs w:val="24"/>
              </w:rPr>
              <w:t>11</w:t>
            </w:r>
            <w:r w:rsidR="00CF68A9" w:rsidRPr="001925EC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Cartoon Analysis</w:t>
            </w:r>
          </w:p>
          <w:p w:rsidR="00D95B22" w:rsidRDefault="00D95B22" w:rsidP="00D95B22">
            <w:pPr>
              <w:autoSpaceDE w:val="0"/>
              <w:autoSpaceDN w:val="0"/>
              <w:adjustRightInd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D95B22">
              <w:rPr>
                <w:sz w:val="24"/>
                <w:szCs w:val="24"/>
              </w:rPr>
              <w:t xml:space="preserve">10. Select two images from the documentary resource sheet. Annotate each cartoon </w:t>
            </w:r>
            <w:r>
              <w:rPr>
                <w:sz w:val="24"/>
                <w:szCs w:val="24"/>
              </w:rPr>
              <w:t xml:space="preserve">          </w:t>
            </w:r>
          </w:p>
          <w:p w:rsidR="00D95B22" w:rsidRDefault="00D95B22" w:rsidP="00D95B2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D95B22">
              <w:rPr>
                <w:sz w:val="24"/>
                <w:szCs w:val="24"/>
              </w:rPr>
              <w:t xml:space="preserve">identifying: the main idea of the cartoon, the visual choices – techniques used, the written </w:t>
            </w:r>
          </w:p>
          <w:p w:rsidR="00D95B22" w:rsidRDefault="00D95B22" w:rsidP="00D95B2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D95B22">
              <w:rPr>
                <w:sz w:val="24"/>
                <w:szCs w:val="24"/>
              </w:rPr>
              <w:t xml:space="preserve">choices used, the perspective presented, the context of the cartoon and the information </w:t>
            </w:r>
            <w:r>
              <w:rPr>
                <w:sz w:val="24"/>
                <w:szCs w:val="24"/>
              </w:rPr>
              <w:t xml:space="preserve">  </w:t>
            </w:r>
          </w:p>
          <w:p w:rsidR="00D95B22" w:rsidRDefault="00D95B22" w:rsidP="00D95B2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D95B22">
              <w:rPr>
                <w:sz w:val="24"/>
                <w:szCs w:val="24"/>
              </w:rPr>
              <w:t xml:space="preserve">used. </w:t>
            </w:r>
            <w:r w:rsidRPr="00D95B22">
              <w:rPr>
                <w:sz w:val="24"/>
                <w:szCs w:val="24"/>
              </w:rPr>
              <w:t xml:space="preserve">Write a paragraph discussing how the visual and written choices of the cartoonist </w:t>
            </w:r>
          </w:p>
          <w:p w:rsidR="00D95B22" w:rsidRPr="00D95B22" w:rsidRDefault="00D95B22" w:rsidP="00D95B2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D95B22">
              <w:rPr>
                <w:sz w:val="24"/>
                <w:szCs w:val="24"/>
              </w:rPr>
              <w:t>presents information, opinions or perspectives.</w:t>
            </w:r>
          </w:p>
          <w:p w:rsidR="00D95B22" w:rsidRDefault="00D95B22" w:rsidP="00D95B22">
            <w:pPr>
              <w:autoSpaceDE w:val="0"/>
              <w:autoSpaceDN w:val="0"/>
              <w:adjustRightInd w:val="0"/>
              <w:spacing w:before="240"/>
              <w:ind w:left="360"/>
              <w:rPr>
                <w:sz w:val="24"/>
                <w:szCs w:val="24"/>
              </w:rPr>
            </w:pPr>
            <w:r w:rsidRPr="00D95B22"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t xml:space="preserve"> </w:t>
            </w:r>
            <w:r w:rsidR="009C4C01" w:rsidRPr="00D95B22">
              <w:rPr>
                <w:sz w:val="24"/>
                <w:szCs w:val="24"/>
              </w:rPr>
              <w:t>Explain how the combination of writte</w:t>
            </w:r>
            <w:r w:rsidR="002D3820">
              <w:rPr>
                <w:sz w:val="24"/>
                <w:szCs w:val="24"/>
              </w:rPr>
              <w:t>n and visual choices made by</w:t>
            </w:r>
            <w:r w:rsidR="009C4C01" w:rsidRPr="00D95B22">
              <w:rPr>
                <w:sz w:val="24"/>
                <w:szCs w:val="24"/>
              </w:rPr>
              <w:t xml:space="preserve"> cartoonist</w:t>
            </w:r>
            <w:r w:rsidR="002D3820">
              <w:rPr>
                <w:sz w:val="24"/>
                <w:szCs w:val="24"/>
              </w:rPr>
              <w:t>s</w:t>
            </w:r>
            <w:r w:rsidR="009C4C01" w:rsidRPr="00D95B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:rsidR="002D3820" w:rsidRDefault="00D95B22" w:rsidP="00D95B22">
            <w:pPr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9C4C01" w:rsidRPr="00D95B22">
              <w:rPr>
                <w:sz w:val="24"/>
                <w:szCs w:val="24"/>
              </w:rPr>
              <w:t xml:space="preserve">effectively ‘distilled an idea or thought’ about the Cronulla Riots. In </w:t>
            </w:r>
            <w:r w:rsidR="002D3820">
              <w:rPr>
                <w:sz w:val="24"/>
                <w:szCs w:val="24"/>
              </w:rPr>
              <w:t>your analytical essay</w:t>
            </w:r>
            <w:r w:rsidR="009C4C01" w:rsidRPr="00D95B22">
              <w:rPr>
                <w:sz w:val="24"/>
                <w:szCs w:val="24"/>
              </w:rPr>
              <w:t xml:space="preserve">, </w:t>
            </w:r>
          </w:p>
          <w:p w:rsidR="002D3820" w:rsidRDefault="002D3820" w:rsidP="00D95B22">
            <w:pPr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be </w:t>
            </w:r>
            <w:r w:rsidR="009C4C01" w:rsidRPr="00D95B22">
              <w:rPr>
                <w:sz w:val="24"/>
                <w:szCs w:val="24"/>
              </w:rPr>
              <w:t xml:space="preserve">sure to identify what information, opinions and perspectives of the event are </w:t>
            </w:r>
          </w:p>
          <w:p w:rsidR="009C4C01" w:rsidRPr="00D95B22" w:rsidRDefault="002D3820" w:rsidP="00D95B22">
            <w:pPr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9C4C01" w:rsidRPr="00D95B22">
              <w:rPr>
                <w:sz w:val="24"/>
                <w:szCs w:val="24"/>
              </w:rPr>
              <w:t>presented.</w:t>
            </w:r>
          </w:p>
          <w:p w:rsidR="00CF68A9" w:rsidRPr="00030FFA" w:rsidRDefault="009C4C01" w:rsidP="009C4C01">
            <w:pPr>
              <w:spacing w:before="240"/>
              <w:rPr>
                <w:rFonts w:eastAsia="Times New Roman"/>
                <w:b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en-AU"/>
              </w:rPr>
              <w:t>Due: Term 2, Week 7</w:t>
            </w:r>
            <w:bookmarkStart w:id="0" w:name="_GoBack"/>
            <w:bookmarkEnd w:id="0"/>
          </w:p>
          <w:p w:rsidR="00CF68A9" w:rsidRDefault="00CF68A9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58412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</w:t>
      </w:r>
      <w:r w:rsidRPr="00584122">
        <w:rPr>
          <w:b/>
          <w:sz w:val="28"/>
        </w:rPr>
        <w:t>:</w:t>
      </w:r>
      <w:r w:rsidR="00BC1CA6" w:rsidRPr="00584122">
        <w:rPr>
          <w:b/>
          <w:sz w:val="28"/>
        </w:rPr>
        <w:br w:type="page"/>
      </w:r>
    </w:p>
    <w:p w:rsidR="0022002B" w:rsidRPr="00F3024D" w:rsidRDefault="009C4C01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lastRenderedPageBreak/>
        <w:t xml:space="preserve">Marking Criteria: </w:t>
      </w:r>
      <w:r w:rsidR="003762F4">
        <w:rPr>
          <w:rFonts w:eastAsiaTheme="majorEastAsia"/>
          <w:b/>
          <w:bCs/>
          <w:sz w:val="28"/>
          <w:szCs w:val="28"/>
        </w:rPr>
        <w:t>Viewing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3"/>
        <w:gridCol w:w="1078"/>
      </w:tblGrid>
      <w:tr w:rsidR="00BC1CA6" w:rsidRPr="00BC1CA6" w:rsidTr="00661339">
        <w:tc>
          <w:tcPr>
            <w:tcW w:w="7683" w:type="dxa"/>
            <w:shd w:val="clear" w:color="auto" w:fill="FFFFFF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CRITERIA AND CATEGORIES</w:t>
            </w:r>
          </w:p>
          <w:p w:rsidR="00BC1CA6" w:rsidRPr="007E7D08" w:rsidRDefault="00BC1CA6" w:rsidP="00BC1CA6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FFFFFF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Marks</w:t>
            </w:r>
          </w:p>
          <w:p w:rsidR="00BC1CA6" w:rsidRPr="007E7D08" w:rsidRDefault="00BC1CA6" w:rsidP="00407F02">
            <w:pPr>
              <w:spacing w:after="12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/30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D9D9D9"/>
          </w:tcPr>
          <w:p w:rsidR="00BC1CA6" w:rsidRPr="007E7D08" w:rsidRDefault="003762F4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7E7D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  <w:t>Interpreting</w:t>
            </w:r>
            <w:r w:rsidR="00BC1CA6" w:rsidRPr="007E7D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  <w:t xml:space="preserve"> </w:t>
            </w:r>
          </w:p>
        </w:tc>
        <w:tc>
          <w:tcPr>
            <w:tcW w:w="1078" w:type="dxa"/>
            <w:shd w:val="clear" w:color="auto" w:fill="D9D9D9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7E7D08" w:rsidRDefault="003762F4" w:rsidP="005A6927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7E7D08">
              <w:rPr>
                <w:sz w:val="20"/>
                <w:szCs w:val="20"/>
              </w:rPr>
              <w:t>Explores implied and explicit assumptions, values and beliefs reflected in a text.</w:t>
            </w:r>
          </w:p>
        </w:tc>
        <w:tc>
          <w:tcPr>
            <w:tcW w:w="1078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7E7D08" w:rsidRDefault="003762F4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7E7D08">
              <w:rPr>
                <w:sz w:val="20"/>
                <w:szCs w:val="20"/>
              </w:rPr>
              <w:t>Describes implied and explicit assumptions, values and beliefs reflected in a text.</w:t>
            </w:r>
          </w:p>
        </w:tc>
        <w:tc>
          <w:tcPr>
            <w:tcW w:w="1078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7E7D08" w:rsidRDefault="003762F4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7E7D08">
              <w:rPr>
                <w:sz w:val="20"/>
                <w:szCs w:val="20"/>
              </w:rPr>
              <w:t>Identifies explicit assumptions, values and beliefs reflected in a text.</w:t>
            </w:r>
          </w:p>
        </w:tc>
        <w:tc>
          <w:tcPr>
            <w:tcW w:w="1078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22002B">
            <w:pPr>
              <w:spacing w:before="120"/>
              <w:rPr>
                <w:sz w:val="20"/>
                <w:szCs w:val="20"/>
              </w:rPr>
            </w:pPr>
            <w:r w:rsidRPr="007E7D08">
              <w:rPr>
                <w:sz w:val="20"/>
                <w:szCs w:val="20"/>
              </w:rPr>
              <w:t>Identifies common stereotypes reflected in a text.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564C3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9D9D9"/>
          </w:tcPr>
          <w:p w:rsidR="0022002B" w:rsidRPr="007E7D08" w:rsidRDefault="003762F4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7E7D08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  <w:t>Use of evidence</w:t>
            </w:r>
          </w:p>
        </w:tc>
        <w:tc>
          <w:tcPr>
            <w:tcW w:w="1078" w:type="dxa"/>
            <w:shd w:val="clear" w:color="auto" w:fill="D9D9D9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7E7D08">
              <w:rPr>
                <w:sz w:val="20"/>
                <w:szCs w:val="20"/>
              </w:rPr>
              <w:t>Makes discerning choices about evidence and analyses it to support or challenge interpretations.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2564C3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Chooses and analyses relevant evidence from a text to support their own and others’ interpretations.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Analyses evidence used to support their own and others’ interpretations.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Identifies evidence to support their own and others’ interpretations of texts.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564C3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0CECE" w:themeFill="background2" w:themeFillShade="E6"/>
          </w:tcPr>
          <w:p w:rsidR="0022002B" w:rsidRPr="007E7D08" w:rsidRDefault="003762F4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0"/>
                <w:szCs w:val="20"/>
                <w:lang w:val="en-US" w:eastAsia="en-AU"/>
              </w:rPr>
            </w:pPr>
            <w:r w:rsidRPr="007E7D08">
              <w:rPr>
                <w:rFonts w:eastAsia="Times New Roman"/>
                <w:b/>
                <w:color w:val="000000"/>
                <w:sz w:val="20"/>
                <w:szCs w:val="20"/>
                <w:lang w:val="en-US" w:eastAsia="en-AU"/>
              </w:rPr>
              <w:t>Interpreting</w:t>
            </w:r>
          </w:p>
        </w:tc>
        <w:tc>
          <w:tcPr>
            <w:tcW w:w="1078" w:type="dxa"/>
            <w:shd w:val="clear" w:color="auto" w:fill="D9D9D9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Develops a detailed interpretation of a text and draws on textual and contextual aspects to evaluate interpretations which differ from their own.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Develops and justifies their own interpretation of a text, taking into consideration the way that textual and contextual details may lead others to interpret texts in differing ways.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Develops and justifies their own interpretation of a text.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3762F4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Develops a logical interpretation of a text.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0CECE" w:themeFill="background2" w:themeFillShade="E6"/>
          </w:tcPr>
          <w:p w:rsidR="0022002B" w:rsidRPr="007E7D08" w:rsidRDefault="0022002B" w:rsidP="004C464E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78" w:type="dxa"/>
            <w:shd w:val="clear" w:color="auto" w:fill="D0CECE" w:themeFill="background2" w:themeFillShade="E6"/>
          </w:tcPr>
          <w:p w:rsidR="0022002B" w:rsidRPr="007E7D08" w:rsidRDefault="0022002B" w:rsidP="004C464E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/30</w:t>
            </w:r>
          </w:p>
        </w:tc>
      </w:tr>
      <w:tr w:rsidR="007E7D08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7E7D08" w:rsidP="007E7D08">
            <w:pPr>
              <w:spacing w:before="120" w:after="120" w:line="240" w:lineRule="auto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Marking Criteria: Writing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7E7D08" w:rsidP="00545067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>
            <w:r w:rsidRPr="001C3F9B">
              <w:t>Advances an argument through integrating relevant evidence and clearly explaining its significance.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8 - 10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>
            <w:r w:rsidRPr="001C3F9B">
              <w:t>Develops an argument through incorporating appropriate evidence, with some explanation of its significance.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6.5 - 7.5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>
            <w:r w:rsidRPr="001C3F9B">
              <w:t>Supports an argument with evidence; for example, direct/indirect quotations, but tends to restate rather than explain its significance to the topic.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5 – 6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>
            <w:r w:rsidRPr="001C3F9B">
              <w:t>Mostly describes or retells details of a text in an attempt to support a point.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3 – 4.5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>
            <w:r w:rsidRPr="001C3F9B">
              <w:t>Does not meet the requirements of a D grade.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0 – 2.5</w:t>
            </w:r>
          </w:p>
        </w:tc>
      </w:tr>
      <w:tr w:rsidR="007E7D08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543436" w:rsidP="007E7D08">
            <w:pPr>
              <w:spacing w:before="120" w:after="120" w:line="240" w:lineRule="auto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7E7D08" w:rsidP="00545067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</w:tbl>
    <w:p w:rsidR="007F0FCF" w:rsidRDefault="007F0FCF" w:rsidP="00543436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5E1"/>
    <w:multiLevelType w:val="hybridMultilevel"/>
    <w:tmpl w:val="2ED64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10C02"/>
    <w:multiLevelType w:val="hybridMultilevel"/>
    <w:tmpl w:val="C8EECBF8"/>
    <w:lvl w:ilvl="0" w:tplc="1CF2EEC6">
      <w:numFmt w:val="bullet"/>
      <w:lvlText w:val="-"/>
      <w:lvlJc w:val="left"/>
      <w:pPr>
        <w:ind w:left="141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C12A2"/>
    <w:multiLevelType w:val="hybridMultilevel"/>
    <w:tmpl w:val="11C061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0FFA"/>
    <w:rsid w:val="00036510"/>
    <w:rsid w:val="00045905"/>
    <w:rsid w:val="00047D48"/>
    <w:rsid w:val="00055D66"/>
    <w:rsid w:val="00082640"/>
    <w:rsid w:val="001252A0"/>
    <w:rsid w:val="001925EC"/>
    <w:rsid w:val="001D51D1"/>
    <w:rsid w:val="0022002B"/>
    <w:rsid w:val="00226C3D"/>
    <w:rsid w:val="002564C3"/>
    <w:rsid w:val="00275F92"/>
    <w:rsid w:val="002A11E7"/>
    <w:rsid w:val="002D2FAC"/>
    <w:rsid w:val="002D3820"/>
    <w:rsid w:val="0032415D"/>
    <w:rsid w:val="003762F4"/>
    <w:rsid w:val="003D109E"/>
    <w:rsid w:val="003F145E"/>
    <w:rsid w:val="00407F02"/>
    <w:rsid w:val="00425920"/>
    <w:rsid w:val="00444D46"/>
    <w:rsid w:val="00466E7C"/>
    <w:rsid w:val="004C464E"/>
    <w:rsid w:val="00543436"/>
    <w:rsid w:val="00584122"/>
    <w:rsid w:val="005A0361"/>
    <w:rsid w:val="005A2AD1"/>
    <w:rsid w:val="005A6927"/>
    <w:rsid w:val="006053AC"/>
    <w:rsid w:val="00615B58"/>
    <w:rsid w:val="00620055"/>
    <w:rsid w:val="00642487"/>
    <w:rsid w:val="00661339"/>
    <w:rsid w:val="00673EF6"/>
    <w:rsid w:val="006919D6"/>
    <w:rsid w:val="006D2C8B"/>
    <w:rsid w:val="007B6B7F"/>
    <w:rsid w:val="007E7D08"/>
    <w:rsid w:val="007F0FCF"/>
    <w:rsid w:val="007F35B8"/>
    <w:rsid w:val="0081106D"/>
    <w:rsid w:val="00936683"/>
    <w:rsid w:val="00956AF1"/>
    <w:rsid w:val="009962BC"/>
    <w:rsid w:val="009C4C01"/>
    <w:rsid w:val="00A27B86"/>
    <w:rsid w:val="00A87901"/>
    <w:rsid w:val="00AB22B0"/>
    <w:rsid w:val="00B2307A"/>
    <w:rsid w:val="00B823B7"/>
    <w:rsid w:val="00B967BC"/>
    <w:rsid w:val="00BC1CA6"/>
    <w:rsid w:val="00BD40AB"/>
    <w:rsid w:val="00C359CF"/>
    <w:rsid w:val="00C44E61"/>
    <w:rsid w:val="00C85A99"/>
    <w:rsid w:val="00CA3DB9"/>
    <w:rsid w:val="00CB2F09"/>
    <w:rsid w:val="00CF1C39"/>
    <w:rsid w:val="00CF68A9"/>
    <w:rsid w:val="00D35F93"/>
    <w:rsid w:val="00D50F0D"/>
    <w:rsid w:val="00D95B22"/>
    <w:rsid w:val="00DD49D8"/>
    <w:rsid w:val="00DD6350"/>
    <w:rsid w:val="00E35DE3"/>
    <w:rsid w:val="00E44914"/>
    <w:rsid w:val="00E643A0"/>
    <w:rsid w:val="00E77549"/>
    <w:rsid w:val="00ED0317"/>
    <w:rsid w:val="00EE5422"/>
    <w:rsid w:val="00EF69C6"/>
    <w:rsid w:val="00F3024D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2FDB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s.com.au/cronullariots/documenta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7097B5F8</Template>
  <TotalTime>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5</cp:revision>
  <cp:lastPrinted>2019-10-17T08:03:00Z</cp:lastPrinted>
  <dcterms:created xsi:type="dcterms:W3CDTF">2019-06-07T03:52:00Z</dcterms:created>
  <dcterms:modified xsi:type="dcterms:W3CDTF">2019-11-18T08:50:00Z</dcterms:modified>
</cp:coreProperties>
</file>