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98" w:rsidRPr="00761A6B" w:rsidRDefault="00736498" w:rsidP="00736498">
      <w:pPr>
        <w:widowControl w:val="0"/>
        <w:jc w:val="center"/>
        <w:rPr>
          <w:rFonts w:ascii="Arial" w:hAnsi="Arial" w:cs="Arial"/>
          <w:b/>
        </w:rPr>
      </w:pPr>
      <w:r w:rsidRPr="00761A6B">
        <w:rPr>
          <w:rFonts w:ascii="Arial" w:hAnsi="Arial" w:cs="Arial"/>
          <w:noProof/>
          <w:lang w:eastAsia="en-AU"/>
        </w:rPr>
        <w:drawing>
          <wp:inline distT="0" distB="0" distL="0" distR="0" wp14:anchorId="0486EDA9" wp14:editId="475823D7">
            <wp:extent cx="514350" cy="533400"/>
            <wp:effectExtent l="0" t="0" r="0" b="0"/>
            <wp:docPr id="5" name="Picture 5"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1B63D8D5" wp14:editId="6082222B">
            <wp:extent cx="514350" cy="533400"/>
            <wp:effectExtent l="0" t="0" r="0" b="0"/>
            <wp:docPr id="4" name="Picture 4"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736498" w:rsidRPr="00761A6B" w:rsidRDefault="00736498" w:rsidP="00736498">
      <w:pPr>
        <w:jc w:val="center"/>
        <w:rPr>
          <w:rFonts w:ascii="Arial" w:hAnsi="Arial" w:cs="Arial"/>
          <w:b/>
        </w:rPr>
      </w:pPr>
      <w:r>
        <w:rPr>
          <w:rFonts w:ascii="Arial" w:hAnsi="Arial" w:cs="Arial"/>
          <w:b/>
        </w:rPr>
        <w:t>Year 10 NAEP</w:t>
      </w:r>
    </w:p>
    <w:p w:rsidR="00736498" w:rsidRPr="00761A6B" w:rsidRDefault="00736498" w:rsidP="00736498">
      <w:pPr>
        <w:spacing w:before="120"/>
        <w:rPr>
          <w:rFonts w:ascii="Arial" w:hAnsi="Arial" w:cs="Arial"/>
        </w:rPr>
      </w:pPr>
      <w:r w:rsidRPr="00761A6B">
        <w:rPr>
          <w:rFonts w:ascii="Arial" w:hAnsi="Arial" w:cs="Arial"/>
        </w:rPr>
        <w:t xml:space="preserve">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736498" w:rsidRPr="00761A6B" w:rsidTr="00736498">
        <w:trPr>
          <w:cantSplit/>
        </w:trPr>
        <w:tc>
          <w:tcPr>
            <w:tcW w:w="9356" w:type="dxa"/>
            <w:tcBorders>
              <w:top w:val="single" w:sz="4" w:space="0" w:color="auto"/>
              <w:left w:val="single" w:sz="4" w:space="0" w:color="auto"/>
              <w:bottom w:val="single" w:sz="4" w:space="0" w:color="auto"/>
              <w:right w:val="single" w:sz="4" w:space="0" w:color="auto"/>
            </w:tcBorders>
          </w:tcPr>
          <w:p w:rsidR="00736498" w:rsidRPr="00B472D2" w:rsidRDefault="00736498" w:rsidP="00736498">
            <w:pPr>
              <w:spacing w:before="120"/>
              <w:rPr>
                <w:rFonts w:ascii="Arial" w:hAnsi="Arial" w:cs="Arial"/>
                <w:lang w:val="en-US"/>
              </w:rPr>
            </w:pPr>
            <w:r w:rsidRPr="00761A6B">
              <w:rPr>
                <w:rFonts w:ascii="Arial" w:hAnsi="Arial" w:cs="Arial"/>
                <w:b/>
                <w:lang w:val="en-US"/>
              </w:rPr>
              <w:t xml:space="preserve">Student:                                Teacher:               </w:t>
            </w:r>
            <w:r>
              <w:rPr>
                <w:rFonts w:ascii="Arial" w:hAnsi="Arial" w:cs="Arial"/>
                <w:b/>
                <w:lang w:val="en-US"/>
              </w:rPr>
              <w:t xml:space="preserve">         </w:t>
            </w:r>
            <w:r w:rsidRPr="00761A6B">
              <w:rPr>
                <w:rFonts w:ascii="Arial" w:hAnsi="Arial" w:cs="Arial"/>
                <w:b/>
                <w:lang w:val="en-US"/>
              </w:rPr>
              <w:t>Date Due:</w:t>
            </w:r>
            <w:r w:rsidRPr="00761A6B">
              <w:rPr>
                <w:rFonts w:ascii="Arial" w:hAnsi="Arial" w:cs="Arial"/>
                <w:lang w:val="en-US"/>
              </w:rPr>
              <w:t xml:space="preserve"> </w:t>
            </w:r>
            <w:r w:rsidR="004039A2">
              <w:rPr>
                <w:rFonts w:ascii="Arial" w:hAnsi="Arial" w:cs="Arial"/>
                <w:lang w:val="en-US"/>
              </w:rPr>
              <w:t>Tuesday Term 3, Week1</w:t>
            </w:r>
          </w:p>
        </w:tc>
      </w:tr>
      <w:tr w:rsidR="00736498" w:rsidRPr="00761A6B" w:rsidTr="00736498">
        <w:trPr>
          <w:cantSplit/>
        </w:trPr>
        <w:tc>
          <w:tcPr>
            <w:tcW w:w="9356" w:type="dxa"/>
            <w:tcBorders>
              <w:top w:val="single" w:sz="4" w:space="0" w:color="auto"/>
              <w:left w:val="single" w:sz="4" w:space="0" w:color="auto"/>
              <w:bottom w:val="single" w:sz="4" w:space="0" w:color="auto"/>
              <w:right w:val="single" w:sz="4" w:space="0" w:color="auto"/>
            </w:tcBorders>
          </w:tcPr>
          <w:p w:rsidR="00736498" w:rsidRPr="00426918" w:rsidRDefault="00736498" w:rsidP="00736498">
            <w:pPr>
              <w:spacing w:before="240" w:after="0"/>
              <w:rPr>
                <w:rFonts w:ascii="Arial" w:hAnsi="Arial" w:cs="Arial"/>
                <w:sz w:val="24"/>
                <w:szCs w:val="24"/>
                <w:lang w:val="en-US"/>
              </w:rPr>
            </w:pPr>
            <w:r w:rsidRPr="00426918">
              <w:rPr>
                <w:rFonts w:ascii="Arial" w:hAnsi="Arial" w:cs="Arial"/>
                <w:b/>
                <w:sz w:val="24"/>
                <w:szCs w:val="24"/>
                <w:lang w:val="en-US"/>
              </w:rPr>
              <w:t xml:space="preserve">Assessment Type: </w:t>
            </w:r>
            <w:r w:rsidRPr="00426918">
              <w:rPr>
                <w:rFonts w:ascii="Arial" w:hAnsi="Arial" w:cs="Arial"/>
                <w:sz w:val="24"/>
                <w:szCs w:val="24"/>
                <w:lang w:val="en-US"/>
              </w:rPr>
              <w:t xml:space="preserve">Reading &amp; Viewing </w:t>
            </w:r>
          </w:p>
          <w:p w:rsidR="00736498" w:rsidRPr="00426918" w:rsidRDefault="00736498" w:rsidP="00736498">
            <w:pPr>
              <w:spacing w:after="0"/>
              <w:rPr>
                <w:rFonts w:ascii="Arial" w:hAnsi="Arial" w:cs="Arial"/>
                <w:sz w:val="24"/>
                <w:szCs w:val="24"/>
                <w:lang w:val="en-US"/>
              </w:rPr>
            </w:pPr>
            <w:r w:rsidRPr="00426918">
              <w:rPr>
                <w:rFonts w:ascii="Arial" w:hAnsi="Arial" w:cs="Arial"/>
                <w:sz w:val="24"/>
                <w:szCs w:val="24"/>
                <w:lang w:val="en-US"/>
              </w:rPr>
              <w:t xml:space="preserve">                                 </w:t>
            </w:r>
            <w:r w:rsidR="00923EE0" w:rsidRPr="00426918">
              <w:rPr>
                <w:rFonts w:ascii="Arial" w:hAnsi="Arial" w:cs="Arial"/>
                <w:sz w:val="24"/>
                <w:szCs w:val="24"/>
                <w:lang w:val="en-US"/>
              </w:rPr>
              <w:t>Writing</w:t>
            </w:r>
          </w:p>
          <w:p w:rsidR="00736498" w:rsidRPr="00426918" w:rsidRDefault="00736498" w:rsidP="00923EE0">
            <w:pPr>
              <w:spacing w:before="120" w:after="0"/>
              <w:rPr>
                <w:rFonts w:ascii="Arial" w:hAnsi="Arial" w:cs="Arial"/>
                <w:b/>
                <w:sz w:val="24"/>
                <w:szCs w:val="24"/>
                <w:lang w:val="en-US"/>
              </w:rPr>
            </w:pPr>
            <w:r w:rsidRPr="00426918">
              <w:rPr>
                <w:rFonts w:ascii="Arial" w:hAnsi="Arial" w:cs="Arial"/>
                <w:b/>
                <w:sz w:val="24"/>
                <w:szCs w:val="24"/>
                <w:lang w:val="en-US"/>
              </w:rPr>
              <w:t>Task 14</w:t>
            </w:r>
          </w:p>
          <w:p w:rsidR="00736498" w:rsidRPr="00426918" w:rsidRDefault="00736498" w:rsidP="00426918">
            <w:pPr>
              <w:spacing w:after="240"/>
              <w:rPr>
                <w:rFonts w:ascii="Arial" w:hAnsi="Arial" w:cs="Arial"/>
                <w:b/>
                <w:sz w:val="24"/>
                <w:szCs w:val="24"/>
                <w:lang w:val="en-US"/>
              </w:rPr>
            </w:pPr>
            <w:r w:rsidRPr="00426918">
              <w:rPr>
                <w:rFonts w:ascii="Arial" w:hAnsi="Arial" w:cs="Arial"/>
                <w:sz w:val="24"/>
                <w:szCs w:val="24"/>
              </w:rPr>
              <w:t xml:space="preserve">In </w:t>
            </w:r>
            <w:r w:rsidR="00923EE0" w:rsidRPr="00426918">
              <w:rPr>
                <w:rFonts w:ascii="Arial" w:hAnsi="Arial" w:cs="Arial"/>
                <w:sz w:val="24"/>
                <w:szCs w:val="24"/>
              </w:rPr>
              <w:t xml:space="preserve">20 </w:t>
            </w:r>
            <w:r w:rsidR="006C7608">
              <w:rPr>
                <w:rFonts w:ascii="Arial" w:hAnsi="Arial" w:cs="Arial"/>
                <w:sz w:val="24"/>
                <w:szCs w:val="24"/>
              </w:rPr>
              <w:t xml:space="preserve">-30 </w:t>
            </w:r>
            <w:r w:rsidR="00923EE0" w:rsidRPr="00426918">
              <w:rPr>
                <w:rFonts w:ascii="Arial" w:hAnsi="Arial" w:cs="Arial"/>
                <w:sz w:val="24"/>
                <w:szCs w:val="24"/>
              </w:rPr>
              <w:t>minutes, respond to the following prompt in a short answer essay format of 250-300 words</w:t>
            </w:r>
            <w:bookmarkStart w:id="0" w:name="_GoBack"/>
            <w:bookmarkEnd w:id="0"/>
            <w:r w:rsidR="00923EE0" w:rsidRPr="00426918">
              <w:rPr>
                <w:rFonts w:ascii="Arial" w:hAnsi="Arial" w:cs="Arial"/>
                <w:sz w:val="24"/>
                <w:szCs w:val="24"/>
              </w:rPr>
              <w:t>.</w:t>
            </w:r>
          </w:p>
          <w:p w:rsidR="00736498" w:rsidRPr="00426918" w:rsidRDefault="00736498" w:rsidP="000D6B03">
            <w:pPr>
              <w:rPr>
                <w:rFonts w:ascii="Arial" w:hAnsi="Arial" w:cs="Arial"/>
                <w:b/>
                <w:sz w:val="24"/>
                <w:szCs w:val="24"/>
                <w:lang w:val="en-US"/>
              </w:rPr>
            </w:pPr>
            <w:r w:rsidRPr="00426918">
              <w:rPr>
                <w:rFonts w:ascii="Arial" w:hAnsi="Arial" w:cs="Arial"/>
                <w:b/>
                <w:sz w:val="24"/>
                <w:szCs w:val="24"/>
                <w:lang w:val="en-US"/>
              </w:rPr>
              <w:t xml:space="preserve">Time allocation: </w:t>
            </w:r>
            <w:r w:rsidR="00923EE0" w:rsidRPr="00426918">
              <w:rPr>
                <w:rFonts w:ascii="Arial" w:hAnsi="Arial" w:cs="Arial"/>
                <w:sz w:val="24"/>
                <w:szCs w:val="24"/>
                <w:lang w:val="en-US"/>
              </w:rPr>
              <w:t>20 minutes</w:t>
            </w:r>
            <w:r w:rsidRPr="00426918">
              <w:rPr>
                <w:rFonts w:ascii="Arial" w:hAnsi="Arial" w:cs="Arial"/>
                <w:sz w:val="24"/>
                <w:szCs w:val="24"/>
                <w:lang w:val="en-US"/>
              </w:rPr>
              <w:t xml:space="preserve"> </w:t>
            </w:r>
          </w:p>
          <w:p w:rsidR="00426918" w:rsidRDefault="00736498" w:rsidP="00426918">
            <w:pPr>
              <w:rPr>
                <w:rFonts w:ascii="Arial" w:hAnsi="Arial" w:cs="Arial"/>
                <w:sz w:val="24"/>
                <w:szCs w:val="24"/>
                <w:lang w:val="en-US"/>
              </w:rPr>
            </w:pPr>
            <w:r w:rsidRPr="00426918">
              <w:rPr>
                <w:rFonts w:ascii="Arial" w:hAnsi="Arial" w:cs="Arial"/>
                <w:b/>
                <w:sz w:val="24"/>
                <w:szCs w:val="24"/>
                <w:lang w:val="en-US"/>
              </w:rPr>
              <w:t>Conditions:</w:t>
            </w:r>
            <w:r w:rsidRPr="00426918">
              <w:rPr>
                <w:rFonts w:ascii="Arial" w:hAnsi="Arial" w:cs="Arial"/>
                <w:sz w:val="24"/>
                <w:szCs w:val="24"/>
                <w:lang w:val="en-US"/>
              </w:rPr>
              <w:t xml:space="preserve"> In class. </w:t>
            </w:r>
          </w:p>
          <w:p w:rsidR="00736498" w:rsidRPr="00426918" w:rsidRDefault="00736498" w:rsidP="00426918">
            <w:pPr>
              <w:spacing w:after="0"/>
              <w:rPr>
                <w:rFonts w:ascii="Arial" w:hAnsi="Arial" w:cs="Arial"/>
                <w:sz w:val="24"/>
                <w:szCs w:val="24"/>
                <w:lang w:val="en-US"/>
              </w:rPr>
            </w:pPr>
            <w:r w:rsidRPr="00426918">
              <w:rPr>
                <w:rFonts w:ascii="Arial" w:hAnsi="Arial" w:cs="Arial"/>
                <w:b/>
                <w:sz w:val="24"/>
                <w:szCs w:val="24"/>
                <w:lang w:val="en-US"/>
              </w:rPr>
              <w:t xml:space="preserve">Weighting:  </w:t>
            </w:r>
            <w:r w:rsidR="00923EE0" w:rsidRPr="00426918">
              <w:rPr>
                <w:rFonts w:ascii="Arial" w:hAnsi="Arial" w:cs="Arial"/>
                <w:sz w:val="24"/>
                <w:szCs w:val="24"/>
                <w:lang w:val="en-US"/>
              </w:rPr>
              <w:t>Reading &amp; Viewing 10%</w:t>
            </w:r>
          </w:p>
          <w:p w:rsidR="00923EE0" w:rsidRPr="00426918" w:rsidRDefault="00923EE0" w:rsidP="00923EE0">
            <w:pPr>
              <w:spacing w:after="0"/>
              <w:rPr>
                <w:rFonts w:ascii="Arial" w:hAnsi="Arial" w:cs="Arial"/>
                <w:sz w:val="24"/>
                <w:szCs w:val="24"/>
                <w:lang w:val="en-US"/>
              </w:rPr>
            </w:pPr>
            <w:r w:rsidRPr="00426918">
              <w:rPr>
                <w:rFonts w:ascii="Arial" w:hAnsi="Arial" w:cs="Arial"/>
                <w:sz w:val="24"/>
                <w:szCs w:val="24"/>
                <w:lang w:val="en-US"/>
              </w:rPr>
              <w:t xml:space="preserve">                     Writing 10%</w:t>
            </w:r>
          </w:p>
          <w:p w:rsidR="00923EE0" w:rsidRPr="00426918" w:rsidRDefault="00923EE0" w:rsidP="000D6B03">
            <w:pPr>
              <w:autoSpaceDE w:val="0"/>
              <w:autoSpaceDN w:val="0"/>
              <w:adjustRightInd w:val="0"/>
              <w:rPr>
                <w:rFonts w:ascii="Arial" w:hAnsi="Arial" w:cs="Arial"/>
                <w:b/>
                <w:sz w:val="24"/>
                <w:szCs w:val="24"/>
                <w:lang w:val="en-US"/>
              </w:rPr>
            </w:pPr>
          </w:p>
          <w:p w:rsidR="00736498" w:rsidRPr="00761A6B" w:rsidRDefault="00923EE0" w:rsidP="000D6B03">
            <w:pPr>
              <w:autoSpaceDE w:val="0"/>
              <w:autoSpaceDN w:val="0"/>
              <w:adjustRightInd w:val="0"/>
              <w:rPr>
                <w:rFonts w:ascii="Arial" w:hAnsi="Arial" w:cs="Arial"/>
                <w:b/>
                <w:lang w:val="en-US"/>
              </w:rPr>
            </w:pPr>
            <w:r w:rsidRPr="00426918">
              <w:rPr>
                <w:rFonts w:ascii="Arial" w:hAnsi="Arial" w:cs="Arial"/>
                <w:b/>
                <w:sz w:val="24"/>
                <w:szCs w:val="24"/>
                <w:lang w:val="en-US"/>
              </w:rPr>
              <w:t>Mark:         / 30</w:t>
            </w:r>
          </w:p>
        </w:tc>
      </w:tr>
    </w:tbl>
    <w:p w:rsidR="00736498" w:rsidRPr="00761A6B" w:rsidRDefault="00736498" w:rsidP="00736498">
      <w:pPr>
        <w:rPr>
          <w:rFonts w:ascii="Arial" w:hAnsi="Arial" w:cs="Arial"/>
          <w:b/>
          <w:u w:val="single"/>
          <w:lang w:val="en-U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4"/>
        <w:gridCol w:w="1440"/>
        <w:gridCol w:w="1438"/>
        <w:gridCol w:w="1134"/>
      </w:tblGrid>
      <w:tr w:rsidR="00736498" w:rsidRPr="00761A6B" w:rsidTr="00736498">
        <w:tc>
          <w:tcPr>
            <w:tcW w:w="5344" w:type="dxa"/>
          </w:tcPr>
          <w:p w:rsidR="00736498" w:rsidRPr="00761A6B" w:rsidRDefault="00736498" w:rsidP="000D6B03">
            <w:pPr>
              <w:rPr>
                <w:rFonts w:ascii="Arial" w:hAnsi="Arial" w:cs="Arial"/>
                <w:b/>
                <w:lang w:val="en-US"/>
              </w:rPr>
            </w:pPr>
            <w:r w:rsidRPr="00761A6B">
              <w:rPr>
                <w:rFonts w:ascii="Arial" w:hAnsi="Arial" w:cs="Arial"/>
                <w:b/>
              </w:rPr>
              <w:t xml:space="preserve">To be assessed for this task you must submit: </w:t>
            </w:r>
          </w:p>
        </w:tc>
        <w:tc>
          <w:tcPr>
            <w:tcW w:w="1440" w:type="dxa"/>
          </w:tcPr>
          <w:p w:rsidR="00736498" w:rsidRPr="00761A6B" w:rsidRDefault="00736498" w:rsidP="000D6B03">
            <w:pPr>
              <w:rPr>
                <w:rFonts w:ascii="Arial" w:hAnsi="Arial" w:cs="Arial"/>
                <w:b/>
                <w:lang w:val="en-US"/>
              </w:rPr>
            </w:pPr>
            <w:r w:rsidRPr="00761A6B">
              <w:rPr>
                <w:rFonts w:ascii="Arial" w:hAnsi="Arial" w:cs="Arial"/>
                <w:b/>
                <w:lang w:val="en-US"/>
              </w:rPr>
              <w:t>Date Due</w:t>
            </w:r>
          </w:p>
        </w:tc>
        <w:tc>
          <w:tcPr>
            <w:tcW w:w="1438" w:type="dxa"/>
          </w:tcPr>
          <w:p w:rsidR="00736498" w:rsidRPr="00761A6B" w:rsidRDefault="00736498" w:rsidP="000D6B03">
            <w:pPr>
              <w:rPr>
                <w:rFonts w:ascii="Arial" w:hAnsi="Arial" w:cs="Arial"/>
                <w:b/>
                <w:lang w:val="en-US"/>
              </w:rPr>
            </w:pPr>
            <w:r w:rsidRPr="00761A6B">
              <w:rPr>
                <w:rFonts w:ascii="Arial" w:hAnsi="Arial" w:cs="Arial"/>
                <w:b/>
                <w:lang w:val="en-US"/>
              </w:rPr>
              <w:t>YES</w:t>
            </w:r>
          </w:p>
        </w:tc>
        <w:tc>
          <w:tcPr>
            <w:tcW w:w="1134" w:type="dxa"/>
          </w:tcPr>
          <w:p w:rsidR="00736498" w:rsidRPr="00761A6B" w:rsidRDefault="00736498" w:rsidP="000D6B03">
            <w:pPr>
              <w:rPr>
                <w:rFonts w:ascii="Arial" w:hAnsi="Arial" w:cs="Arial"/>
                <w:b/>
                <w:lang w:val="en-US"/>
              </w:rPr>
            </w:pPr>
            <w:r w:rsidRPr="00761A6B">
              <w:rPr>
                <w:rFonts w:ascii="Arial" w:hAnsi="Arial" w:cs="Arial"/>
                <w:b/>
                <w:lang w:val="en-US"/>
              </w:rPr>
              <w:t>NO</w:t>
            </w:r>
          </w:p>
        </w:tc>
      </w:tr>
      <w:tr w:rsidR="00736498" w:rsidRPr="00761A6B" w:rsidTr="00736498">
        <w:tc>
          <w:tcPr>
            <w:tcW w:w="5344" w:type="dxa"/>
          </w:tcPr>
          <w:p w:rsidR="00736498" w:rsidRPr="00761A6B" w:rsidRDefault="00923EE0" w:rsidP="000D6B03">
            <w:pPr>
              <w:widowControl w:val="0"/>
              <w:overflowPunct w:val="0"/>
              <w:autoSpaceDE w:val="0"/>
              <w:autoSpaceDN w:val="0"/>
              <w:adjustRightInd w:val="0"/>
              <w:rPr>
                <w:rFonts w:ascii="Arial" w:hAnsi="Arial" w:cs="Arial"/>
              </w:rPr>
            </w:pPr>
            <w:r>
              <w:rPr>
                <w:rFonts w:ascii="Arial" w:hAnsi="Arial" w:cs="Arial"/>
              </w:rPr>
              <w:t>Short answer response Text 1</w:t>
            </w:r>
          </w:p>
        </w:tc>
        <w:tc>
          <w:tcPr>
            <w:tcW w:w="1440" w:type="dxa"/>
          </w:tcPr>
          <w:p w:rsidR="00736498" w:rsidRPr="00761A6B" w:rsidRDefault="00736498" w:rsidP="000D6B03">
            <w:pPr>
              <w:rPr>
                <w:rFonts w:ascii="Arial" w:hAnsi="Arial" w:cs="Arial"/>
                <w:b/>
                <w:lang w:val="en-US"/>
              </w:rPr>
            </w:pPr>
          </w:p>
        </w:tc>
        <w:tc>
          <w:tcPr>
            <w:tcW w:w="1438" w:type="dxa"/>
          </w:tcPr>
          <w:p w:rsidR="00736498" w:rsidRPr="00761A6B" w:rsidRDefault="00736498" w:rsidP="000D6B03">
            <w:pPr>
              <w:rPr>
                <w:rFonts w:ascii="Arial" w:hAnsi="Arial" w:cs="Arial"/>
                <w:b/>
                <w:lang w:val="en-US"/>
              </w:rPr>
            </w:pPr>
          </w:p>
        </w:tc>
        <w:tc>
          <w:tcPr>
            <w:tcW w:w="1134" w:type="dxa"/>
          </w:tcPr>
          <w:p w:rsidR="00736498" w:rsidRPr="00761A6B" w:rsidRDefault="00736498" w:rsidP="000D6B03">
            <w:pPr>
              <w:rPr>
                <w:rFonts w:ascii="Arial" w:hAnsi="Arial" w:cs="Arial"/>
                <w:b/>
                <w:lang w:val="en-US"/>
              </w:rPr>
            </w:pPr>
          </w:p>
        </w:tc>
      </w:tr>
    </w:tbl>
    <w:p w:rsidR="00736498" w:rsidRDefault="00736498" w:rsidP="00736498">
      <w:pPr>
        <w:rPr>
          <w:rFonts w:ascii="Arial" w:hAnsi="Arial" w:cs="Arial"/>
          <w:lang w:val="en-US"/>
        </w:rPr>
      </w:pPr>
    </w:p>
    <w:p w:rsidR="00736498" w:rsidRPr="00002064" w:rsidRDefault="00736498" w:rsidP="00736498">
      <w:pPr>
        <w:rPr>
          <w:rFonts w:ascii="Arial" w:hAnsi="Arial" w:cs="Arial"/>
          <w:b/>
          <w:lang w:val="en-US"/>
        </w:rPr>
      </w:pPr>
      <w:r w:rsidRPr="00002064">
        <w:rPr>
          <w:rFonts w:ascii="Arial" w:hAnsi="Arial" w:cs="Arial"/>
          <w:b/>
          <w:lang w:val="en-US"/>
        </w:rPr>
        <w:t>Teacher Feedback:</w:t>
      </w:r>
    </w:p>
    <w:p w:rsidR="00736498" w:rsidRDefault="00736498" w:rsidP="00736498">
      <w:pPr>
        <w:rPr>
          <w:rFonts w:ascii="Arial" w:hAnsi="Arial" w:cs="Arial"/>
          <w:b/>
          <w:sz w:val="24"/>
          <w:szCs w:val="24"/>
          <w:u w:val="single"/>
        </w:rPr>
      </w:pPr>
    </w:p>
    <w:p w:rsidR="00923EE0" w:rsidRDefault="00923EE0">
      <w:pPr>
        <w:rPr>
          <w:rFonts w:ascii="Arial" w:eastAsia="ArialMT" w:hAnsi="Arial" w:cs="Arial"/>
          <w:b/>
          <w:sz w:val="24"/>
          <w:szCs w:val="24"/>
        </w:rPr>
      </w:pPr>
      <w:r>
        <w:rPr>
          <w:rFonts w:ascii="Arial" w:eastAsia="ArialMT" w:hAnsi="Arial" w:cs="Arial"/>
          <w:b/>
          <w:sz w:val="24"/>
          <w:szCs w:val="24"/>
        </w:rPr>
        <w:br w:type="page"/>
      </w:r>
    </w:p>
    <w:p w:rsidR="007518C3" w:rsidRPr="007518C3" w:rsidRDefault="007518C3" w:rsidP="007518C3">
      <w:pPr>
        <w:spacing w:after="120"/>
        <w:rPr>
          <w:rFonts w:ascii="Arial" w:hAnsi="Arial" w:cs="Arial"/>
          <w:b/>
          <w:sz w:val="24"/>
          <w:szCs w:val="24"/>
        </w:rPr>
      </w:pPr>
      <w:r w:rsidRPr="007518C3">
        <w:rPr>
          <w:rFonts w:ascii="Arial" w:hAnsi="Arial" w:cs="Arial"/>
          <w:b/>
          <w:sz w:val="24"/>
          <w:szCs w:val="24"/>
        </w:rPr>
        <w:lastRenderedPageBreak/>
        <w:t>Question 1</w:t>
      </w:r>
    </w:p>
    <w:tbl>
      <w:tblPr>
        <w:tblStyle w:val="TableGrid"/>
        <w:tblW w:w="10485" w:type="dxa"/>
        <w:tblLook w:val="04A0" w:firstRow="1" w:lastRow="0" w:firstColumn="1" w:lastColumn="0" w:noHBand="0" w:noVBand="1"/>
      </w:tblPr>
      <w:tblGrid>
        <w:gridCol w:w="9748"/>
        <w:gridCol w:w="737"/>
      </w:tblGrid>
      <w:tr w:rsidR="007518C3" w:rsidRPr="007518C3" w:rsidTr="007518C3">
        <w:tc>
          <w:tcPr>
            <w:tcW w:w="9776" w:type="dxa"/>
          </w:tcPr>
          <w:p w:rsidR="007518C3" w:rsidRPr="007518C3" w:rsidRDefault="007518C3" w:rsidP="007518C3">
            <w:pPr>
              <w:jc w:val="center"/>
              <w:rPr>
                <w:rFonts w:ascii="Arial" w:hAnsi="Arial" w:cs="Arial"/>
                <w:b/>
                <w:sz w:val="18"/>
                <w:szCs w:val="18"/>
              </w:rPr>
            </w:pPr>
            <w:r w:rsidRPr="007518C3">
              <w:rPr>
                <w:rFonts w:ascii="Arial" w:hAnsi="Arial" w:cs="Arial"/>
                <w:b/>
                <w:sz w:val="18"/>
                <w:szCs w:val="18"/>
              </w:rPr>
              <w:t>Criteria</w:t>
            </w:r>
          </w:p>
        </w:tc>
        <w:tc>
          <w:tcPr>
            <w:tcW w:w="709" w:type="dxa"/>
          </w:tcPr>
          <w:p w:rsidR="007518C3" w:rsidRPr="007518C3" w:rsidRDefault="007518C3" w:rsidP="007518C3">
            <w:pPr>
              <w:jc w:val="center"/>
              <w:rPr>
                <w:rFonts w:ascii="Arial" w:hAnsi="Arial" w:cs="Arial"/>
                <w:b/>
                <w:sz w:val="18"/>
                <w:szCs w:val="18"/>
              </w:rPr>
            </w:pPr>
            <w:r w:rsidRPr="007518C3">
              <w:rPr>
                <w:rFonts w:ascii="Arial" w:hAnsi="Arial" w:cs="Arial"/>
                <w:b/>
                <w:sz w:val="18"/>
                <w:szCs w:val="18"/>
              </w:rPr>
              <w:t>Marks</w:t>
            </w:r>
          </w:p>
        </w:tc>
      </w:tr>
      <w:tr w:rsidR="007518C3" w:rsidRPr="007518C3" w:rsidTr="007518C3">
        <w:tc>
          <w:tcPr>
            <w:tcW w:w="9776" w:type="dxa"/>
            <w:shd w:val="clear" w:color="auto" w:fill="BFBFBF" w:themeFill="background1" w:themeFillShade="BF"/>
          </w:tcPr>
          <w:p w:rsidR="007518C3" w:rsidRPr="007518C3" w:rsidRDefault="007518C3" w:rsidP="007518C3">
            <w:pPr>
              <w:rPr>
                <w:rFonts w:ascii="Arial" w:hAnsi="Arial" w:cs="Arial"/>
                <w:b/>
                <w:sz w:val="18"/>
                <w:szCs w:val="18"/>
              </w:rPr>
            </w:pPr>
            <w:r>
              <w:rPr>
                <w:rFonts w:ascii="Arial" w:hAnsi="Arial" w:cs="Arial"/>
                <w:b/>
                <w:sz w:val="18"/>
                <w:szCs w:val="18"/>
              </w:rPr>
              <w:t>Generic convention</w:t>
            </w:r>
          </w:p>
        </w:tc>
        <w:tc>
          <w:tcPr>
            <w:tcW w:w="709" w:type="dxa"/>
            <w:shd w:val="clear" w:color="auto" w:fill="BFBFBF" w:themeFill="background1" w:themeFillShade="BF"/>
          </w:tcPr>
          <w:p w:rsidR="007518C3" w:rsidRPr="007518C3" w:rsidRDefault="007518C3" w:rsidP="007518C3">
            <w:pPr>
              <w:rPr>
                <w:rFonts w:ascii="Arial" w:hAnsi="Arial" w:cs="Arial"/>
                <w:sz w:val="18"/>
                <w:szCs w:val="18"/>
              </w:rPr>
            </w:pPr>
          </w:p>
        </w:tc>
      </w:tr>
      <w:tr w:rsidR="007518C3" w:rsidRPr="007518C3" w:rsidTr="007518C3">
        <w:tc>
          <w:tcPr>
            <w:tcW w:w="9776" w:type="dxa"/>
          </w:tcPr>
          <w:p w:rsidR="007518C3" w:rsidRPr="007518C3" w:rsidRDefault="007518C3" w:rsidP="007518C3">
            <w:pPr>
              <w:spacing w:before="120"/>
              <w:rPr>
                <w:rFonts w:ascii="Arial" w:hAnsi="Arial" w:cs="Arial"/>
                <w:sz w:val="18"/>
                <w:szCs w:val="18"/>
              </w:rPr>
            </w:pPr>
            <w:r w:rsidRPr="007518C3">
              <w:rPr>
                <w:rFonts w:ascii="Arial" w:hAnsi="Arial" w:cs="Arial"/>
                <w:sz w:val="18"/>
                <w:szCs w:val="18"/>
              </w:rPr>
              <w:t xml:space="preserve">Identifies </w:t>
            </w:r>
            <w:r>
              <w:rPr>
                <w:rFonts w:ascii="Arial" w:hAnsi="Arial" w:cs="Arial"/>
                <w:sz w:val="18"/>
                <w:szCs w:val="18"/>
              </w:rPr>
              <w:t>one generic convention</w:t>
            </w:r>
            <w:r w:rsidRPr="007518C3">
              <w:rPr>
                <w:rFonts w:ascii="Arial" w:hAnsi="Arial" w:cs="Arial"/>
                <w:sz w:val="18"/>
                <w:szCs w:val="18"/>
              </w:rPr>
              <w:t xml:space="preserve"> an</w:t>
            </w:r>
            <w:r>
              <w:rPr>
                <w:rFonts w:ascii="Arial" w:hAnsi="Arial" w:cs="Arial"/>
                <w:sz w:val="18"/>
                <w:szCs w:val="18"/>
              </w:rPr>
              <w:t>d clearly explains how it is</w:t>
            </w:r>
            <w:r w:rsidR="00F87299">
              <w:rPr>
                <w:rFonts w:ascii="Arial" w:hAnsi="Arial" w:cs="Arial"/>
                <w:sz w:val="18"/>
                <w:szCs w:val="18"/>
              </w:rPr>
              <w:t xml:space="preserve"> used to position read</w:t>
            </w:r>
            <w:r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4</w:t>
            </w:r>
          </w:p>
        </w:tc>
      </w:tr>
      <w:tr w:rsidR="007518C3" w:rsidRPr="007518C3" w:rsidTr="007518C3">
        <w:tc>
          <w:tcPr>
            <w:tcW w:w="9776" w:type="dxa"/>
          </w:tcPr>
          <w:p w:rsidR="007518C3" w:rsidRPr="007518C3" w:rsidRDefault="007518C3" w:rsidP="007518C3">
            <w:pPr>
              <w:rPr>
                <w:rFonts w:ascii="Arial" w:hAnsi="Arial" w:cs="Arial"/>
                <w:sz w:val="18"/>
                <w:szCs w:val="18"/>
              </w:rPr>
            </w:pPr>
            <w:r w:rsidRPr="007518C3">
              <w:rPr>
                <w:rFonts w:ascii="Arial" w:hAnsi="Arial" w:cs="Arial"/>
                <w:sz w:val="18"/>
                <w:szCs w:val="18"/>
              </w:rPr>
              <w:t xml:space="preserve">Identifies </w:t>
            </w:r>
            <w:r w:rsidR="0028466C">
              <w:rPr>
                <w:rFonts w:ascii="Arial" w:hAnsi="Arial" w:cs="Arial"/>
                <w:sz w:val="18"/>
                <w:szCs w:val="18"/>
              </w:rPr>
              <w:t>one generic convention</w:t>
            </w:r>
            <w:r w:rsidR="0028466C" w:rsidRPr="007518C3">
              <w:rPr>
                <w:rFonts w:ascii="Arial" w:hAnsi="Arial" w:cs="Arial"/>
                <w:sz w:val="18"/>
                <w:szCs w:val="18"/>
              </w:rPr>
              <w:t xml:space="preserve"> </w:t>
            </w:r>
            <w:r w:rsidRPr="007518C3">
              <w:rPr>
                <w:rFonts w:ascii="Arial" w:hAnsi="Arial" w:cs="Arial"/>
                <w:sz w:val="18"/>
                <w:szCs w:val="18"/>
              </w:rPr>
              <w:t xml:space="preserve">and explains how these are used to position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rPr>
                <w:rFonts w:ascii="Arial" w:hAnsi="Arial" w:cs="Arial"/>
                <w:sz w:val="18"/>
                <w:szCs w:val="18"/>
              </w:rPr>
            </w:pPr>
            <w:r w:rsidRPr="007518C3">
              <w:rPr>
                <w:rFonts w:ascii="Arial" w:hAnsi="Arial" w:cs="Arial"/>
                <w:sz w:val="18"/>
                <w:szCs w:val="18"/>
              </w:rPr>
              <w:t xml:space="preserve">Identifies </w:t>
            </w:r>
            <w:r w:rsidR="0028466C">
              <w:rPr>
                <w:rFonts w:ascii="Arial" w:hAnsi="Arial" w:cs="Arial"/>
                <w:sz w:val="18"/>
                <w:szCs w:val="18"/>
              </w:rPr>
              <w:t>one generic convention</w:t>
            </w:r>
            <w:r w:rsidR="0028466C" w:rsidRPr="007518C3">
              <w:rPr>
                <w:rFonts w:ascii="Arial" w:hAnsi="Arial" w:cs="Arial"/>
                <w:sz w:val="18"/>
                <w:szCs w:val="18"/>
              </w:rPr>
              <w:t xml:space="preserve"> and attempts to explain how it is used to position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28466C">
            <w:pPr>
              <w:rPr>
                <w:rFonts w:ascii="Arial" w:hAnsi="Arial" w:cs="Arial"/>
                <w:sz w:val="18"/>
                <w:szCs w:val="18"/>
              </w:rPr>
            </w:pPr>
            <w:r w:rsidRPr="007518C3">
              <w:rPr>
                <w:rFonts w:ascii="Arial" w:hAnsi="Arial" w:cs="Arial"/>
                <w:sz w:val="18"/>
                <w:szCs w:val="18"/>
              </w:rPr>
              <w:t xml:space="preserve">Identifies </w:t>
            </w:r>
            <w:r w:rsidR="0028466C">
              <w:rPr>
                <w:rFonts w:ascii="Arial" w:hAnsi="Arial" w:cs="Arial"/>
                <w:sz w:val="18"/>
                <w:szCs w:val="18"/>
              </w:rPr>
              <w:t>one generic convention and discusses its effect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rPr>
                <w:rFonts w:ascii="Arial" w:hAnsi="Arial" w:cs="Arial"/>
                <w:b/>
                <w:sz w:val="18"/>
                <w:szCs w:val="18"/>
              </w:rPr>
            </w:pPr>
            <w:r w:rsidRPr="007518C3">
              <w:rPr>
                <w:rFonts w:ascii="Arial" w:hAnsi="Arial" w:cs="Arial"/>
                <w:b/>
                <w:sz w:val="18"/>
                <w:szCs w:val="18"/>
              </w:rPr>
              <w:t xml:space="preserve">Interpreting - </w:t>
            </w:r>
            <w:r w:rsidR="0028466C">
              <w:rPr>
                <w:rFonts w:ascii="Arial" w:hAnsi="Arial" w:cs="Arial"/>
                <w:b/>
                <w:sz w:val="18"/>
                <w:szCs w:val="18"/>
              </w:rPr>
              <w:t>idea</w:t>
            </w:r>
          </w:p>
        </w:tc>
        <w:tc>
          <w:tcPr>
            <w:tcW w:w="709" w:type="dxa"/>
            <w:shd w:val="clear" w:color="auto" w:fill="BFBFBF" w:themeFill="background1" w:themeFillShade="BF"/>
          </w:tcPr>
          <w:p w:rsidR="007518C3" w:rsidRPr="007518C3" w:rsidRDefault="007518C3" w:rsidP="007518C3">
            <w:pPr>
              <w:jc w:val="center"/>
              <w:rPr>
                <w:rFonts w:ascii="Arial" w:hAnsi="Arial" w:cs="Arial"/>
                <w:sz w:val="18"/>
                <w:szCs w:val="18"/>
              </w:rPr>
            </w:pPr>
          </w:p>
        </w:tc>
      </w:tr>
      <w:tr w:rsidR="007518C3" w:rsidRPr="007518C3" w:rsidTr="007518C3">
        <w:tc>
          <w:tcPr>
            <w:tcW w:w="9776" w:type="dxa"/>
          </w:tcPr>
          <w:p w:rsidR="007518C3" w:rsidRPr="007518C3" w:rsidRDefault="007518C3" w:rsidP="007518C3">
            <w:pPr>
              <w:spacing w:before="120"/>
              <w:rPr>
                <w:rFonts w:ascii="Arial" w:hAnsi="Arial" w:cs="Arial"/>
                <w:sz w:val="18"/>
                <w:szCs w:val="18"/>
              </w:rPr>
            </w:pPr>
            <w:r w:rsidRPr="007518C3">
              <w:rPr>
                <w:rFonts w:ascii="Arial" w:hAnsi="Arial" w:cs="Arial"/>
                <w:sz w:val="18"/>
                <w:szCs w:val="18"/>
              </w:rPr>
              <w:t>Identifies a</w:t>
            </w:r>
            <w:r>
              <w:rPr>
                <w:rFonts w:ascii="Arial" w:hAnsi="Arial" w:cs="Arial"/>
                <w:sz w:val="18"/>
                <w:szCs w:val="18"/>
              </w:rPr>
              <w:t>n idea developed in</w:t>
            </w:r>
            <w:r w:rsidRPr="007518C3">
              <w:rPr>
                <w:rFonts w:ascii="Arial" w:hAnsi="Arial" w:cs="Arial"/>
                <w:sz w:val="18"/>
                <w:szCs w:val="18"/>
              </w:rPr>
              <w:t xml:space="preserve"> the text </w:t>
            </w:r>
            <w:r>
              <w:rPr>
                <w:rFonts w:ascii="Arial" w:hAnsi="Arial" w:cs="Arial"/>
                <w:sz w:val="18"/>
                <w:szCs w:val="18"/>
              </w:rPr>
              <w:t>and clearly explains how one generic convention</w:t>
            </w:r>
            <w:r w:rsidRPr="007518C3">
              <w:rPr>
                <w:rFonts w:ascii="Arial" w:hAnsi="Arial" w:cs="Arial"/>
                <w:sz w:val="18"/>
                <w:szCs w:val="18"/>
              </w:rPr>
              <w:t xml:space="preserve"> position</w:t>
            </w:r>
            <w:r w:rsidR="00F87299">
              <w:rPr>
                <w:rFonts w:ascii="Arial" w:hAnsi="Arial" w:cs="Arial"/>
                <w:sz w:val="18"/>
                <w:szCs w:val="18"/>
              </w:rPr>
              <w:t>s</w:t>
            </w:r>
            <w:r w:rsidRPr="007518C3">
              <w:rPr>
                <w:rFonts w:ascii="Arial" w:hAnsi="Arial" w:cs="Arial"/>
                <w:sz w:val="18"/>
                <w:szCs w:val="18"/>
              </w:rPr>
              <w:t xml:space="preserve">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FC3C82">
            <w:pPr>
              <w:rPr>
                <w:rFonts w:ascii="Arial" w:hAnsi="Arial" w:cs="Arial"/>
                <w:sz w:val="18"/>
                <w:szCs w:val="18"/>
              </w:rPr>
            </w:pPr>
            <w:r w:rsidRPr="007518C3">
              <w:rPr>
                <w:rFonts w:ascii="Arial" w:hAnsi="Arial" w:cs="Arial"/>
                <w:sz w:val="18"/>
                <w:szCs w:val="18"/>
              </w:rPr>
              <w:t xml:space="preserve">Identifies </w:t>
            </w:r>
            <w:r w:rsidR="00FC3C82">
              <w:rPr>
                <w:rFonts w:ascii="Arial" w:hAnsi="Arial" w:cs="Arial"/>
                <w:sz w:val="18"/>
                <w:szCs w:val="18"/>
              </w:rPr>
              <w:t>an idea developed in the</w:t>
            </w:r>
            <w:r w:rsidRPr="007518C3">
              <w:rPr>
                <w:rFonts w:ascii="Arial" w:hAnsi="Arial" w:cs="Arial"/>
                <w:sz w:val="18"/>
                <w:szCs w:val="18"/>
              </w:rPr>
              <w:t xml:space="preserve"> text and </w:t>
            </w:r>
            <w:r w:rsidR="00FC3C82">
              <w:rPr>
                <w:rFonts w:ascii="Arial" w:hAnsi="Arial" w:cs="Arial"/>
                <w:sz w:val="18"/>
                <w:szCs w:val="18"/>
              </w:rPr>
              <w:t>begins to explain</w:t>
            </w:r>
            <w:r w:rsidRPr="007518C3">
              <w:rPr>
                <w:rFonts w:ascii="Arial" w:hAnsi="Arial" w:cs="Arial"/>
                <w:sz w:val="18"/>
                <w:szCs w:val="18"/>
              </w:rPr>
              <w:t xml:space="preserve"> how one </w:t>
            </w:r>
            <w:r w:rsidR="00FC3C82">
              <w:rPr>
                <w:rFonts w:ascii="Arial" w:hAnsi="Arial" w:cs="Arial"/>
                <w:sz w:val="18"/>
                <w:szCs w:val="18"/>
              </w:rPr>
              <w:t>generic convention</w:t>
            </w:r>
            <w:r w:rsidRPr="007518C3">
              <w:rPr>
                <w:rFonts w:ascii="Arial" w:hAnsi="Arial" w:cs="Arial"/>
                <w:sz w:val="18"/>
                <w:szCs w:val="18"/>
              </w:rPr>
              <w:t xml:space="preserve"> positions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FC3C82" w:rsidP="00FC3C82">
            <w:pPr>
              <w:rPr>
                <w:rFonts w:ascii="Arial" w:hAnsi="Arial" w:cs="Arial"/>
                <w:sz w:val="18"/>
                <w:szCs w:val="18"/>
              </w:rPr>
            </w:pPr>
            <w:r>
              <w:rPr>
                <w:rFonts w:ascii="Arial" w:hAnsi="Arial" w:cs="Arial"/>
                <w:sz w:val="18"/>
                <w:szCs w:val="18"/>
              </w:rPr>
              <w:t xml:space="preserve">Identifies an idea developed in </w:t>
            </w:r>
            <w:r w:rsidR="007518C3" w:rsidRPr="007518C3">
              <w:rPr>
                <w:rFonts w:ascii="Arial" w:hAnsi="Arial" w:cs="Arial"/>
                <w:sz w:val="18"/>
                <w:szCs w:val="18"/>
              </w:rPr>
              <w:t xml:space="preserve">the text and attempts to explain how one </w:t>
            </w:r>
            <w:r>
              <w:rPr>
                <w:rFonts w:ascii="Arial" w:hAnsi="Arial" w:cs="Arial"/>
                <w:sz w:val="18"/>
                <w:szCs w:val="18"/>
              </w:rPr>
              <w:t>generic convention</w:t>
            </w:r>
            <w:r w:rsidR="007518C3" w:rsidRPr="007518C3">
              <w:rPr>
                <w:rFonts w:ascii="Arial" w:hAnsi="Arial" w:cs="Arial"/>
                <w:sz w:val="18"/>
                <w:szCs w:val="18"/>
              </w:rPr>
              <w:t xml:space="preserve"> positions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rPr>
                <w:rFonts w:ascii="Arial" w:hAnsi="Arial" w:cs="Arial"/>
                <w:b/>
                <w:sz w:val="18"/>
                <w:szCs w:val="18"/>
              </w:rPr>
            </w:pPr>
            <w:r w:rsidRPr="007518C3">
              <w:rPr>
                <w:rFonts w:ascii="Arial" w:hAnsi="Arial" w:cs="Arial"/>
                <w:b/>
                <w:sz w:val="18"/>
                <w:szCs w:val="18"/>
              </w:rPr>
              <w:t>Use of evidence</w:t>
            </w:r>
          </w:p>
        </w:tc>
        <w:tc>
          <w:tcPr>
            <w:tcW w:w="709" w:type="dxa"/>
            <w:shd w:val="clear" w:color="auto" w:fill="BFBFBF" w:themeFill="background1" w:themeFillShade="BF"/>
          </w:tcPr>
          <w:p w:rsidR="007518C3" w:rsidRPr="007518C3" w:rsidRDefault="007518C3" w:rsidP="007518C3">
            <w:pPr>
              <w:rPr>
                <w:rFonts w:ascii="Arial" w:hAnsi="Arial" w:cs="Arial"/>
                <w:sz w:val="18"/>
                <w:szCs w:val="18"/>
              </w:rPr>
            </w:pPr>
          </w:p>
        </w:tc>
      </w:tr>
      <w:tr w:rsidR="007518C3" w:rsidRPr="007518C3" w:rsidTr="007518C3">
        <w:tc>
          <w:tcPr>
            <w:tcW w:w="9776" w:type="dxa"/>
          </w:tcPr>
          <w:p w:rsidR="007518C3" w:rsidRPr="007518C3" w:rsidRDefault="007518C3" w:rsidP="007518C3">
            <w:pPr>
              <w:spacing w:before="120"/>
              <w:rPr>
                <w:rFonts w:ascii="Arial" w:hAnsi="Arial" w:cs="Arial"/>
                <w:sz w:val="18"/>
                <w:szCs w:val="18"/>
              </w:rPr>
            </w:pPr>
            <w:r w:rsidRPr="007518C3">
              <w:rPr>
                <w:rFonts w:ascii="Arial" w:hAnsi="Arial" w:cs="Arial"/>
                <w:sz w:val="18"/>
                <w:szCs w:val="18"/>
              </w:rPr>
              <w:t xml:space="preserve">Selects a range of evidence and explains how it is used to position </w:t>
            </w:r>
            <w:r w:rsidR="00F87299">
              <w:rPr>
                <w:rFonts w:ascii="Arial" w:hAnsi="Arial" w:cs="Arial"/>
                <w:sz w:val="18"/>
                <w:szCs w:val="18"/>
              </w:rPr>
              <w:t>read</w:t>
            </w:r>
            <w:r w:rsidR="00F87299" w:rsidRPr="007518C3">
              <w:rPr>
                <w:rFonts w:ascii="Arial" w:hAnsi="Arial" w:cs="Arial"/>
                <w:sz w:val="18"/>
                <w:szCs w:val="18"/>
              </w:rPr>
              <w:t>ers</w:t>
            </w:r>
            <w:r w:rsidRPr="007518C3">
              <w:rPr>
                <w:rFonts w:ascii="Arial" w:hAnsi="Arial" w:cs="Arial"/>
                <w:sz w:val="18"/>
                <w:szCs w:val="18"/>
              </w:rPr>
              <w:t xml:space="preserve"> </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rPr>
                <w:rFonts w:ascii="Arial" w:hAnsi="Arial" w:cs="Arial"/>
                <w:sz w:val="18"/>
                <w:szCs w:val="18"/>
              </w:rPr>
            </w:pPr>
            <w:r w:rsidRPr="007518C3">
              <w:rPr>
                <w:rFonts w:ascii="Arial" w:hAnsi="Arial" w:cs="Arial"/>
                <w:sz w:val="18"/>
                <w:szCs w:val="18"/>
              </w:rPr>
              <w:t>Selects an example of evidence and explains how it is used to position readers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rPr>
                <w:rFonts w:ascii="Arial" w:hAnsi="Arial" w:cs="Arial"/>
                <w:sz w:val="18"/>
                <w:szCs w:val="18"/>
              </w:rPr>
            </w:pPr>
            <w:r w:rsidRPr="007518C3">
              <w:rPr>
                <w:rFonts w:ascii="Arial" w:hAnsi="Arial" w:cs="Arial"/>
                <w:sz w:val="18"/>
                <w:szCs w:val="18"/>
              </w:rPr>
              <w:t xml:space="preserve">Selects an example of evidence and attempts to explain how it is used to position </w:t>
            </w:r>
            <w:r w:rsidR="00F87299">
              <w:rPr>
                <w:rFonts w:ascii="Arial" w:hAnsi="Arial" w:cs="Arial"/>
                <w:sz w:val="18"/>
                <w:szCs w:val="18"/>
              </w:rPr>
              <w:t>read</w:t>
            </w:r>
            <w:r w:rsidR="00F87299" w:rsidRPr="007518C3">
              <w:rPr>
                <w:rFonts w:ascii="Arial" w:hAnsi="Arial" w:cs="Arial"/>
                <w:sz w:val="18"/>
                <w:szCs w:val="18"/>
              </w:rPr>
              <w:t>ers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rPr>
                <w:rFonts w:ascii="Arial" w:hAnsi="Arial" w:cs="Arial"/>
                <w:b/>
                <w:sz w:val="18"/>
                <w:szCs w:val="18"/>
              </w:rPr>
            </w:pPr>
            <w:r w:rsidRPr="007518C3">
              <w:rPr>
                <w:rFonts w:ascii="Arial" w:hAnsi="Arial" w:cs="Arial"/>
                <w:b/>
                <w:sz w:val="18"/>
                <w:szCs w:val="18"/>
              </w:rPr>
              <w:t>Structure - Introduction</w:t>
            </w:r>
          </w:p>
        </w:tc>
        <w:tc>
          <w:tcPr>
            <w:tcW w:w="709" w:type="dxa"/>
            <w:shd w:val="clear" w:color="auto" w:fill="BFBFBF" w:themeFill="background1" w:themeFillShade="BF"/>
          </w:tcPr>
          <w:p w:rsidR="007518C3" w:rsidRPr="007518C3" w:rsidRDefault="007518C3" w:rsidP="007518C3">
            <w:pPr>
              <w:rPr>
                <w:rFonts w:ascii="Arial" w:hAnsi="Arial" w:cs="Arial"/>
                <w:sz w:val="18"/>
                <w:szCs w:val="18"/>
              </w:rPr>
            </w:pPr>
          </w:p>
        </w:tc>
      </w:tr>
      <w:tr w:rsidR="007518C3" w:rsidRPr="007518C3" w:rsidTr="007518C3">
        <w:tc>
          <w:tcPr>
            <w:tcW w:w="9776" w:type="dxa"/>
          </w:tcPr>
          <w:p w:rsidR="007518C3" w:rsidRPr="007518C3" w:rsidRDefault="007518C3" w:rsidP="007518C3">
            <w:pPr>
              <w:tabs>
                <w:tab w:val="left" w:pos="945"/>
              </w:tabs>
              <w:spacing w:before="120"/>
              <w:rPr>
                <w:rFonts w:ascii="Arial" w:hAnsi="Arial" w:cs="Arial"/>
                <w:sz w:val="18"/>
                <w:szCs w:val="18"/>
              </w:rPr>
            </w:pPr>
            <w:r w:rsidRPr="007518C3">
              <w:rPr>
                <w:rFonts w:ascii="Arial" w:hAnsi="Arial" w:cs="Arial"/>
                <w:sz w:val="18"/>
                <w:szCs w:val="18"/>
              </w:rPr>
              <w:t xml:space="preserve">Produces an introduction that begins with a well-articulated contextual sentence and thesis statement (i.e.: it </w:t>
            </w:r>
            <w:r>
              <w:rPr>
                <w:rFonts w:ascii="Arial" w:hAnsi="Arial" w:cs="Arial"/>
                <w:sz w:val="18"/>
                <w:szCs w:val="18"/>
              </w:rPr>
              <w:t xml:space="preserve">identifies an idea developed in the text, </w:t>
            </w:r>
            <w:r w:rsidRPr="007518C3">
              <w:rPr>
                <w:rFonts w:ascii="Arial" w:hAnsi="Arial" w:cs="Arial"/>
                <w:sz w:val="18"/>
                <w:szCs w:val="18"/>
              </w:rPr>
              <w:t xml:space="preserve">names </w:t>
            </w:r>
            <w:r>
              <w:rPr>
                <w:rFonts w:ascii="Arial" w:hAnsi="Arial" w:cs="Arial"/>
                <w:sz w:val="18"/>
                <w:szCs w:val="18"/>
              </w:rPr>
              <w:t>one generic convention and explains how the reader is positioned to respond to the idea</w:t>
            </w:r>
            <w:r w:rsidRPr="007518C3">
              <w:rPr>
                <w:rFonts w:ascii="Arial" w:hAnsi="Arial" w:cs="Arial"/>
                <w:sz w:val="18"/>
                <w:szCs w:val="18"/>
              </w:rPr>
              <w: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4</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 xml:space="preserve">Produces an introduction that attempts to create a clear thesis statement (i.e.: </w:t>
            </w:r>
            <w:r>
              <w:rPr>
                <w:rFonts w:ascii="Arial" w:hAnsi="Arial" w:cs="Arial"/>
                <w:sz w:val="18"/>
                <w:szCs w:val="18"/>
              </w:rPr>
              <w:t>identifies an idea developed in the text, names one generic convention and states that the reader was positioned – but does not clearly explain how)</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 xml:space="preserve">Produces an introduction using the key words from the prompt without specifically developing a clear and precise thesis statement (i.e.: it </w:t>
            </w:r>
            <w:r>
              <w:rPr>
                <w:rFonts w:ascii="Arial" w:hAnsi="Arial" w:cs="Arial"/>
                <w:sz w:val="18"/>
                <w:szCs w:val="18"/>
              </w:rPr>
              <w:t>may name an idea or state a generic convention or state that readers are positioned – but not all three in any detail</w:t>
            </w:r>
            <w:r w:rsidRPr="007518C3">
              <w:rPr>
                <w:rFonts w:ascii="Arial" w:hAnsi="Arial" w:cs="Arial"/>
                <w:sz w:val="18"/>
                <w:szCs w:val="18"/>
              </w:rPr>
              <w: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Produces an introduction that vaguely rewords the question without specifically developing a clear and precise</w:t>
            </w:r>
            <w:r>
              <w:rPr>
                <w:rFonts w:ascii="Arial" w:hAnsi="Arial" w:cs="Arial"/>
                <w:sz w:val="18"/>
                <w:szCs w:val="18"/>
              </w:rPr>
              <w:t xml:space="preserve"> thesis statement (i.e.: names </w:t>
            </w:r>
            <w:r w:rsidR="00F87299">
              <w:rPr>
                <w:rFonts w:ascii="Arial" w:hAnsi="Arial" w:cs="Arial"/>
                <w:sz w:val="18"/>
                <w:szCs w:val="18"/>
              </w:rPr>
              <w:t>a</w:t>
            </w:r>
            <w:r>
              <w:rPr>
                <w:rFonts w:ascii="Arial" w:hAnsi="Arial" w:cs="Arial"/>
                <w:sz w:val="18"/>
                <w:szCs w:val="18"/>
              </w:rPr>
              <w:t>n idea and/or a generic convention</w:t>
            </w:r>
            <w:r w:rsidRPr="007518C3">
              <w:rPr>
                <w:rFonts w:ascii="Arial" w:hAnsi="Arial" w:cs="Arial"/>
                <w:sz w:val="18"/>
                <w:szCs w:val="18"/>
              </w:rPr>
              <w: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tabs>
                <w:tab w:val="left" w:pos="945"/>
              </w:tabs>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tabs>
                <w:tab w:val="left" w:pos="945"/>
              </w:tabs>
              <w:rPr>
                <w:rFonts w:ascii="Arial" w:hAnsi="Arial" w:cs="Arial"/>
                <w:sz w:val="18"/>
                <w:szCs w:val="18"/>
              </w:rPr>
            </w:pPr>
            <w:r w:rsidRPr="007518C3">
              <w:rPr>
                <w:rFonts w:ascii="Arial" w:hAnsi="Arial" w:cs="Arial"/>
                <w:b/>
                <w:sz w:val="18"/>
                <w:szCs w:val="18"/>
              </w:rPr>
              <w:t>Structure – Body Paragraph/s</w:t>
            </w:r>
          </w:p>
        </w:tc>
        <w:tc>
          <w:tcPr>
            <w:tcW w:w="709" w:type="dxa"/>
            <w:shd w:val="clear" w:color="auto" w:fill="BFBFBF" w:themeFill="background1" w:themeFillShade="BF"/>
          </w:tcPr>
          <w:p w:rsidR="007518C3" w:rsidRPr="007518C3" w:rsidRDefault="007518C3" w:rsidP="007518C3">
            <w:pPr>
              <w:rPr>
                <w:rFonts w:ascii="Arial" w:hAnsi="Arial" w:cs="Arial"/>
                <w:sz w:val="18"/>
                <w:szCs w:val="18"/>
              </w:rPr>
            </w:pPr>
          </w:p>
        </w:tc>
      </w:tr>
      <w:tr w:rsidR="007518C3" w:rsidRPr="007518C3" w:rsidTr="007518C3">
        <w:tc>
          <w:tcPr>
            <w:tcW w:w="9776" w:type="dxa"/>
          </w:tcPr>
          <w:p w:rsidR="007518C3" w:rsidRPr="007518C3" w:rsidRDefault="007518C3" w:rsidP="007518C3">
            <w:pPr>
              <w:tabs>
                <w:tab w:val="left" w:pos="945"/>
              </w:tabs>
              <w:spacing w:before="120"/>
              <w:rPr>
                <w:rFonts w:ascii="Arial" w:hAnsi="Arial" w:cs="Arial"/>
                <w:sz w:val="18"/>
                <w:szCs w:val="18"/>
              </w:rPr>
            </w:pPr>
            <w:r w:rsidRPr="007518C3">
              <w:rPr>
                <w:rFonts w:ascii="Arial" w:hAnsi="Arial" w:cs="Arial"/>
                <w:sz w:val="18"/>
                <w:szCs w:val="18"/>
              </w:rPr>
              <w:t>Produces a clearly structured and well-organised explanation with topic sentences and logical paragraphing related to the requirements of the question (</w:t>
            </w:r>
            <w:r>
              <w:rPr>
                <w:rFonts w:ascii="Arial" w:hAnsi="Arial" w:cs="Arial"/>
                <w:sz w:val="18"/>
                <w:szCs w:val="18"/>
              </w:rPr>
              <w:t>idea and generic convention named</w:t>
            </w:r>
            <w:r w:rsidRPr="007518C3">
              <w:rPr>
                <w:rFonts w:ascii="Arial" w:hAnsi="Arial" w:cs="Arial"/>
                <w:sz w:val="18"/>
                <w:szCs w:val="18"/>
              </w:rPr>
              <w:t xml:space="preserve"> in topic sentence; examples named, quotes integrated and explanation present, ending with final summative sentence = TREES)</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5</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Produces a generally well-structured and organised explanation using topic sentences and logical paragraphing (most of TREES present, as listed above)</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4</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 xml:space="preserve">Produces a mostly organised explanation with an imprecise topic sentence (vague restatement </w:t>
            </w:r>
            <w:r>
              <w:rPr>
                <w:rFonts w:ascii="Arial" w:hAnsi="Arial" w:cs="Arial"/>
                <w:sz w:val="18"/>
                <w:szCs w:val="18"/>
              </w:rPr>
              <w:t xml:space="preserve">of </w:t>
            </w:r>
            <w:r w:rsidRPr="007518C3">
              <w:rPr>
                <w:rFonts w:ascii="Arial" w:hAnsi="Arial" w:cs="Arial"/>
                <w:sz w:val="18"/>
                <w:szCs w:val="18"/>
              </w:rPr>
              <w:t>key words from the question) and logical paragraphing (one example and one explanation offered)</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Produces an explanation using paragraphs – no topic sentences address all of the key words from the question.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Attempts some ordering of the answer but the response is unclear and hard to follow – no coherent argument produced</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tabs>
                <w:tab w:val="left" w:pos="945"/>
              </w:tabs>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tabs>
                <w:tab w:val="left" w:pos="945"/>
              </w:tabs>
              <w:rPr>
                <w:rFonts w:ascii="Arial" w:hAnsi="Arial" w:cs="Arial"/>
                <w:b/>
                <w:sz w:val="18"/>
                <w:szCs w:val="18"/>
              </w:rPr>
            </w:pPr>
            <w:r w:rsidRPr="007518C3">
              <w:rPr>
                <w:rFonts w:ascii="Arial" w:hAnsi="Arial" w:cs="Arial"/>
                <w:b/>
                <w:sz w:val="18"/>
                <w:szCs w:val="18"/>
              </w:rPr>
              <w:t>Spelling</w:t>
            </w:r>
          </w:p>
        </w:tc>
        <w:tc>
          <w:tcPr>
            <w:tcW w:w="709" w:type="dxa"/>
            <w:shd w:val="clear" w:color="auto" w:fill="BFBFBF" w:themeFill="background1" w:themeFillShade="BF"/>
          </w:tcPr>
          <w:p w:rsidR="007518C3" w:rsidRPr="007518C3" w:rsidRDefault="007518C3" w:rsidP="007518C3">
            <w:pPr>
              <w:jc w:val="center"/>
              <w:rPr>
                <w:rFonts w:ascii="Arial" w:hAnsi="Arial" w:cs="Arial"/>
                <w:sz w:val="18"/>
                <w:szCs w:val="18"/>
              </w:rPr>
            </w:pPr>
          </w:p>
        </w:tc>
      </w:tr>
      <w:tr w:rsidR="007518C3" w:rsidRPr="007518C3" w:rsidTr="007518C3">
        <w:tc>
          <w:tcPr>
            <w:tcW w:w="9776" w:type="dxa"/>
          </w:tcPr>
          <w:p w:rsidR="007518C3" w:rsidRPr="007518C3" w:rsidRDefault="007518C3" w:rsidP="007518C3">
            <w:pPr>
              <w:tabs>
                <w:tab w:val="left" w:pos="945"/>
              </w:tabs>
              <w:spacing w:before="120"/>
              <w:rPr>
                <w:rFonts w:ascii="Arial" w:hAnsi="Arial" w:cs="Arial"/>
                <w:sz w:val="18"/>
                <w:szCs w:val="18"/>
              </w:rPr>
            </w:pPr>
            <w:r w:rsidRPr="007518C3">
              <w:rPr>
                <w:rFonts w:ascii="Arial" w:hAnsi="Arial" w:cs="Arial"/>
                <w:sz w:val="18"/>
                <w:szCs w:val="18"/>
              </w:rPr>
              <w:t>Spelling mostly correct for first draft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4</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Some difficult or challenging words misspelt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Some common words misspelt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tabs>
                <w:tab w:val="left" w:pos="945"/>
              </w:tabs>
              <w:rPr>
                <w:rFonts w:ascii="Arial" w:hAnsi="Arial" w:cs="Arial"/>
                <w:sz w:val="18"/>
                <w:szCs w:val="18"/>
              </w:rPr>
            </w:pPr>
            <w:r w:rsidRPr="007518C3">
              <w:rPr>
                <w:rFonts w:ascii="Arial" w:hAnsi="Arial" w:cs="Arial"/>
                <w:sz w:val="18"/>
                <w:szCs w:val="18"/>
              </w:rPr>
              <w:t>Many words misspelt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tabs>
                <w:tab w:val="left" w:pos="945"/>
              </w:tabs>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tabs>
                <w:tab w:val="left" w:pos="945"/>
              </w:tabs>
              <w:rPr>
                <w:rFonts w:ascii="Arial" w:hAnsi="Arial" w:cs="Arial"/>
                <w:b/>
                <w:sz w:val="18"/>
                <w:szCs w:val="18"/>
              </w:rPr>
            </w:pPr>
            <w:r w:rsidRPr="007518C3">
              <w:rPr>
                <w:rFonts w:ascii="Arial" w:hAnsi="Arial" w:cs="Arial"/>
                <w:b/>
                <w:sz w:val="18"/>
                <w:szCs w:val="18"/>
              </w:rPr>
              <w:t>Vocabulary</w:t>
            </w:r>
          </w:p>
        </w:tc>
        <w:tc>
          <w:tcPr>
            <w:tcW w:w="709" w:type="dxa"/>
            <w:shd w:val="clear" w:color="auto" w:fill="BFBFBF" w:themeFill="background1" w:themeFillShade="BF"/>
          </w:tcPr>
          <w:p w:rsidR="007518C3" w:rsidRPr="007518C3" w:rsidRDefault="007518C3" w:rsidP="007518C3">
            <w:pPr>
              <w:jc w:val="center"/>
              <w:rPr>
                <w:rFonts w:ascii="Arial" w:hAnsi="Arial" w:cs="Arial"/>
                <w:sz w:val="18"/>
                <w:szCs w:val="18"/>
              </w:rPr>
            </w:pPr>
          </w:p>
        </w:tc>
      </w:tr>
      <w:tr w:rsidR="007518C3" w:rsidRPr="007518C3" w:rsidTr="007518C3">
        <w:tc>
          <w:tcPr>
            <w:tcW w:w="9776" w:type="dxa"/>
          </w:tcPr>
          <w:p w:rsidR="007518C3" w:rsidRPr="007518C3" w:rsidRDefault="007518C3" w:rsidP="007518C3">
            <w:pPr>
              <w:tabs>
                <w:tab w:val="left" w:pos="2715"/>
              </w:tabs>
              <w:spacing w:before="120"/>
              <w:rPr>
                <w:rFonts w:ascii="Arial" w:hAnsi="Arial" w:cs="Arial"/>
                <w:sz w:val="18"/>
                <w:szCs w:val="18"/>
              </w:rPr>
            </w:pPr>
            <w:r w:rsidRPr="007518C3">
              <w:rPr>
                <w:rFonts w:ascii="Arial" w:hAnsi="Arial" w:cs="Arial"/>
                <w:sz w:val="18"/>
                <w:szCs w:val="18"/>
              </w:rPr>
              <w:t>Vocabulary is unambiguous in conveying a clear response to the task and includes some subject-specific terminology</w:t>
            </w:r>
            <w:r w:rsidRPr="007518C3">
              <w:rPr>
                <w:rFonts w:ascii="Arial" w:hAnsi="Arial" w:cs="Arial"/>
                <w:sz w:val="18"/>
                <w:szCs w:val="18"/>
              </w:rPr>
              <w:tab/>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tabs>
                <w:tab w:val="left" w:pos="2715"/>
              </w:tabs>
              <w:rPr>
                <w:rFonts w:ascii="Arial" w:hAnsi="Arial" w:cs="Arial"/>
                <w:sz w:val="18"/>
                <w:szCs w:val="18"/>
              </w:rPr>
            </w:pPr>
            <w:r w:rsidRPr="007518C3">
              <w:rPr>
                <w:rFonts w:ascii="Arial" w:hAnsi="Arial" w:cs="Arial"/>
                <w:sz w:val="18"/>
                <w:szCs w:val="18"/>
              </w:rPr>
              <w:t>Vocabulary is mostly suited to the task and includes some subject-specific terminology</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tabs>
                <w:tab w:val="left" w:pos="2715"/>
              </w:tabs>
              <w:rPr>
                <w:rFonts w:ascii="Arial" w:hAnsi="Arial" w:cs="Arial"/>
                <w:sz w:val="18"/>
                <w:szCs w:val="18"/>
              </w:rPr>
            </w:pPr>
            <w:r w:rsidRPr="007518C3">
              <w:rPr>
                <w:rFonts w:ascii="Arial" w:hAnsi="Arial" w:cs="Arial"/>
                <w:sz w:val="18"/>
                <w:szCs w:val="18"/>
              </w:rPr>
              <w:t>Vocabulary used does not always suit the task</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tabs>
                <w:tab w:val="left" w:pos="2715"/>
              </w:tabs>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7518C3" w:rsidRPr="007518C3" w:rsidTr="007518C3">
        <w:tc>
          <w:tcPr>
            <w:tcW w:w="9776" w:type="dxa"/>
            <w:shd w:val="clear" w:color="auto" w:fill="BFBFBF" w:themeFill="background1" w:themeFillShade="BF"/>
          </w:tcPr>
          <w:p w:rsidR="007518C3" w:rsidRPr="007518C3" w:rsidRDefault="007518C3" w:rsidP="007518C3">
            <w:pPr>
              <w:tabs>
                <w:tab w:val="left" w:pos="2715"/>
              </w:tabs>
              <w:rPr>
                <w:rFonts w:ascii="Arial" w:hAnsi="Arial" w:cs="Arial"/>
                <w:b/>
                <w:sz w:val="18"/>
                <w:szCs w:val="18"/>
              </w:rPr>
            </w:pPr>
            <w:r w:rsidRPr="007518C3">
              <w:rPr>
                <w:rFonts w:ascii="Arial" w:hAnsi="Arial" w:cs="Arial"/>
                <w:b/>
                <w:sz w:val="18"/>
                <w:szCs w:val="18"/>
              </w:rPr>
              <w:t>Sentence structure, grammar and punctuation</w:t>
            </w:r>
          </w:p>
        </w:tc>
        <w:tc>
          <w:tcPr>
            <w:tcW w:w="709" w:type="dxa"/>
            <w:shd w:val="clear" w:color="auto" w:fill="BFBFBF" w:themeFill="background1" w:themeFillShade="BF"/>
          </w:tcPr>
          <w:p w:rsidR="007518C3" w:rsidRPr="007518C3" w:rsidRDefault="007518C3" w:rsidP="007518C3">
            <w:pPr>
              <w:jc w:val="center"/>
              <w:rPr>
                <w:rFonts w:ascii="Arial" w:hAnsi="Arial" w:cs="Arial"/>
                <w:sz w:val="18"/>
                <w:szCs w:val="18"/>
              </w:rPr>
            </w:pPr>
          </w:p>
        </w:tc>
      </w:tr>
      <w:tr w:rsidR="007518C3" w:rsidRPr="007518C3" w:rsidTr="007518C3">
        <w:tc>
          <w:tcPr>
            <w:tcW w:w="9776" w:type="dxa"/>
          </w:tcPr>
          <w:p w:rsidR="007518C3" w:rsidRPr="007518C3" w:rsidRDefault="007518C3" w:rsidP="007518C3">
            <w:pPr>
              <w:tabs>
                <w:tab w:val="left" w:pos="2715"/>
              </w:tabs>
              <w:spacing w:before="120"/>
              <w:rPr>
                <w:rFonts w:ascii="Arial" w:hAnsi="Arial" w:cs="Arial"/>
                <w:sz w:val="18"/>
                <w:szCs w:val="18"/>
              </w:rPr>
            </w:pPr>
            <w:r w:rsidRPr="007518C3">
              <w:rPr>
                <w:rFonts w:ascii="Arial" w:hAnsi="Arial" w:cs="Arial"/>
                <w:sz w:val="18"/>
                <w:szCs w:val="18"/>
              </w:rPr>
              <w:t>Sentence structure, grammar and punctuation is mostly correct for first draft</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4</w:t>
            </w:r>
          </w:p>
        </w:tc>
      </w:tr>
      <w:tr w:rsidR="007518C3" w:rsidRPr="007518C3" w:rsidTr="007518C3">
        <w:tc>
          <w:tcPr>
            <w:tcW w:w="9776" w:type="dxa"/>
          </w:tcPr>
          <w:p w:rsidR="007518C3" w:rsidRPr="007518C3" w:rsidRDefault="007518C3" w:rsidP="007518C3">
            <w:pPr>
              <w:tabs>
                <w:tab w:val="left" w:pos="2715"/>
              </w:tabs>
              <w:rPr>
                <w:rFonts w:ascii="Arial" w:hAnsi="Arial" w:cs="Arial"/>
                <w:sz w:val="18"/>
                <w:szCs w:val="18"/>
              </w:rPr>
            </w:pPr>
            <w:r w:rsidRPr="007518C3">
              <w:rPr>
                <w:rFonts w:ascii="Arial" w:hAnsi="Arial" w:cs="Arial"/>
                <w:sz w:val="18"/>
                <w:szCs w:val="18"/>
              </w:rPr>
              <w:t>Sentence structure, grammar and punctuation contains some errors, but they do not impede meaning</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3</w:t>
            </w:r>
          </w:p>
        </w:tc>
      </w:tr>
      <w:tr w:rsidR="007518C3" w:rsidRPr="007518C3" w:rsidTr="007518C3">
        <w:tc>
          <w:tcPr>
            <w:tcW w:w="9776" w:type="dxa"/>
          </w:tcPr>
          <w:p w:rsidR="007518C3" w:rsidRPr="007518C3" w:rsidRDefault="007518C3" w:rsidP="007518C3">
            <w:pPr>
              <w:tabs>
                <w:tab w:val="left" w:pos="2715"/>
              </w:tabs>
              <w:rPr>
                <w:rFonts w:ascii="Arial" w:hAnsi="Arial" w:cs="Arial"/>
                <w:sz w:val="18"/>
                <w:szCs w:val="18"/>
              </w:rPr>
            </w:pPr>
            <w:r w:rsidRPr="007518C3">
              <w:rPr>
                <w:rFonts w:ascii="Arial" w:hAnsi="Arial" w:cs="Arial"/>
                <w:sz w:val="18"/>
                <w:szCs w:val="18"/>
              </w:rPr>
              <w:t>Sentence structure, grammar and punctuation contains many errors, but they do not impede meaning</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2</w:t>
            </w:r>
          </w:p>
        </w:tc>
      </w:tr>
      <w:tr w:rsidR="007518C3" w:rsidRPr="007518C3" w:rsidTr="007518C3">
        <w:tc>
          <w:tcPr>
            <w:tcW w:w="9776" w:type="dxa"/>
          </w:tcPr>
          <w:p w:rsidR="007518C3" w:rsidRPr="007518C3" w:rsidRDefault="007518C3" w:rsidP="007518C3">
            <w:pPr>
              <w:tabs>
                <w:tab w:val="left" w:pos="2715"/>
              </w:tabs>
              <w:rPr>
                <w:rFonts w:ascii="Arial" w:hAnsi="Arial" w:cs="Arial"/>
                <w:sz w:val="18"/>
                <w:szCs w:val="18"/>
              </w:rPr>
            </w:pPr>
            <w:r w:rsidRPr="007518C3">
              <w:rPr>
                <w:rFonts w:ascii="Arial" w:hAnsi="Arial" w:cs="Arial"/>
                <w:sz w:val="18"/>
                <w:szCs w:val="18"/>
              </w:rPr>
              <w:t>Errors in sentence structure, grammar and punctuation impeded meaning of response</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1</w:t>
            </w:r>
          </w:p>
        </w:tc>
      </w:tr>
      <w:tr w:rsidR="007518C3" w:rsidRPr="007518C3" w:rsidTr="007518C3">
        <w:tc>
          <w:tcPr>
            <w:tcW w:w="9776" w:type="dxa"/>
          </w:tcPr>
          <w:p w:rsidR="007518C3" w:rsidRPr="007518C3" w:rsidRDefault="007518C3" w:rsidP="007518C3">
            <w:pPr>
              <w:tabs>
                <w:tab w:val="left" w:pos="2715"/>
              </w:tabs>
              <w:spacing w:after="120"/>
              <w:rPr>
                <w:rFonts w:ascii="Arial" w:hAnsi="Arial" w:cs="Arial"/>
                <w:sz w:val="18"/>
                <w:szCs w:val="18"/>
              </w:rPr>
            </w:pPr>
            <w:r w:rsidRPr="007518C3">
              <w:rPr>
                <w:rFonts w:ascii="Arial" w:hAnsi="Arial" w:cs="Arial"/>
                <w:sz w:val="18"/>
                <w:szCs w:val="18"/>
              </w:rPr>
              <w:t>No evidence of this criterion</w:t>
            </w:r>
          </w:p>
        </w:tc>
        <w:tc>
          <w:tcPr>
            <w:tcW w:w="709" w:type="dxa"/>
          </w:tcPr>
          <w:p w:rsidR="007518C3" w:rsidRPr="007518C3" w:rsidRDefault="007518C3" w:rsidP="007518C3">
            <w:pPr>
              <w:jc w:val="center"/>
              <w:rPr>
                <w:rFonts w:ascii="Arial" w:hAnsi="Arial" w:cs="Arial"/>
                <w:sz w:val="18"/>
                <w:szCs w:val="18"/>
              </w:rPr>
            </w:pPr>
            <w:r w:rsidRPr="007518C3">
              <w:rPr>
                <w:rFonts w:ascii="Arial" w:hAnsi="Arial" w:cs="Arial"/>
                <w:sz w:val="18"/>
                <w:szCs w:val="18"/>
              </w:rPr>
              <w:t>0</w:t>
            </w:r>
          </w:p>
        </w:tc>
      </w:tr>
      <w:tr w:rsidR="003F1DB3" w:rsidRPr="007518C3" w:rsidTr="003F1DB3">
        <w:tc>
          <w:tcPr>
            <w:tcW w:w="9776" w:type="dxa"/>
            <w:shd w:val="clear" w:color="auto" w:fill="BFBFBF" w:themeFill="background1" w:themeFillShade="BF"/>
          </w:tcPr>
          <w:p w:rsidR="003F1DB3" w:rsidRPr="003F1DB3" w:rsidRDefault="003F1DB3" w:rsidP="003F1DB3">
            <w:pPr>
              <w:tabs>
                <w:tab w:val="left" w:pos="2715"/>
              </w:tabs>
              <w:spacing w:before="120" w:after="120"/>
              <w:rPr>
                <w:rFonts w:ascii="Arial" w:hAnsi="Arial" w:cs="Arial"/>
                <w:b/>
                <w:sz w:val="18"/>
                <w:szCs w:val="18"/>
              </w:rPr>
            </w:pPr>
            <w:r>
              <w:rPr>
                <w:rFonts w:ascii="Arial" w:hAnsi="Arial" w:cs="Arial"/>
                <w:b/>
                <w:sz w:val="18"/>
                <w:szCs w:val="18"/>
              </w:rPr>
              <w:t>TOTAL MARK</w:t>
            </w:r>
          </w:p>
        </w:tc>
        <w:tc>
          <w:tcPr>
            <w:tcW w:w="709" w:type="dxa"/>
          </w:tcPr>
          <w:p w:rsidR="003F1DB3" w:rsidRPr="007518C3" w:rsidRDefault="003F1DB3" w:rsidP="003F1DB3">
            <w:pPr>
              <w:spacing w:before="120"/>
              <w:jc w:val="right"/>
              <w:rPr>
                <w:rFonts w:ascii="Arial" w:hAnsi="Arial" w:cs="Arial"/>
                <w:sz w:val="18"/>
                <w:szCs w:val="18"/>
              </w:rPr>
            </w:pPr>
            <w:r>
              <w:rPr>
                <w:rFonts w:ascii="Arial" w:hAnsi="Arial" w:cs="Arial"/>
                <w:sz w:val="18"/>
                <w:szCs w:val="18"/>
              </w:rPr>
              <w:t>/30</w:t>
            </w:r>
          </w:p>
        </w:tc>
      </w:tr>
    </w:tbl>
    <w:p w:rsidR="007518C3" w:rsidRDefault="007518C3" w:rsidP="00911C12">
      <w:pPr>
        <w:autoSpaceDE w:val="0"/>
        <w:autoSpaceDN w:val="0"/>
        <w:adjustRightInd w:val="0"/>
        <w:spacing w:after="0" w:line="240" w:lineRule="auto"/>
        <w:rPr>
          <w:rFonts w:ascii="Arial" w:eastAsia="ArialMT" w:hAnsi="Arial" w:cs="Arial"/>
          <w:b/>
          <w:sz w:val="24"/>
          <w:szCs w:val="24"/>
        </w:rPr>
      </w:pPr>
    </w:p>
    <w:p w:rsidR="007518C3" w:rsidRDefault="007518C3" w:rsidP="00911C12">
      <w:pPr>
        <w:autoSpaceDE w:val="0"/>
        <w:autoSpaceDN w:val="0"/>
        <w:adjustRightInd w:val="0"/>
        <w:spacing w:after="0" w:line="240" w:lineRule="auto"/>
        <w:rPr>
          <w:rFonts w:ascii="Arial" w:eastAsia="ArialMT" w:hAnsi="Arial" w:cs="Arial"/>
          <w:b/>
          <w:sz w:val="24"/>
          <w:szCs w:val="24"/>
        </w:rPr>
      </w:pPr>
    </w:p>
    <w:p w:rsidR="007518C3" w:rsidRDefault="007518C3" w:rsidP="00911C12">
      <w:pPr>
        <w:autoSpaceDE w:val="0"/>
        <w:autoSpaceDN w:val="0"/>
        <w:adjustRightInd w:val="0"/>
        <w:spacing w:after="0" w:line="240" w:lineRule="auto"/>
        <w:rPr>
          <w:rFonts w:ascii="Arial" w:eastAsia="ArialMT" w:hAnsi="Arial" w:cs="Arial"/>
          <w:b/>
          <w:sz w:val="24"/>
          <w:szCs w:val="24"/>
        </w:rPr>
      </w:pPr>
    </w:p>
    <w:p w:rsidR="00911C12" w:rsidRDefault="00736498" w:rsidP="00911C12">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Text</w:t>
      </w:r>
      <w:r w:rsidR="00911C12" w:rsidRPr="00750096">
        <w:rPr>
          <w:rFonts w:ascii="Arial" w:eastAsia="ArialMT" w:hAnsi="Arial" w:cs="Arial"/>
          <w:b/>
          <w:sz w:val="24"/>
          <w:szCs w:val="24"/>
        </w:rPr>
        <w:t xml:space="preserve"> 1: </w:t>
      </w:r>
      <w:r w:rsidR="00911C12">
        <w:rPr>
          <w:rFonts w:ascii="Arial" w:eastAsia="ArialMT" w:hAnsi="Arial" w:cs="Arial"/>
          <w:b/>
          <w:sz w:val="24"/>
          <w:szCs w:val="24"/>
        </w:rPr>
        <w:t xml:space="preserve">This is an excerpt from </w:t>
      </w:r>
      <w:r>
        <w:rPr>
          <w:rFonts w:ascii="Arial" w:eastAsia="ArialMT" w:hAnsi="Arial" w:cs="Arial"/>
          <w:b/>
          <w:sz w:val="24"/>
          <w:szCs w:val="24"/>
        </w:rPr>
        <w:t xml:space="preserve">Pamela Freeman’s essay on the novel, </w:t>
      </w:r>
      <w:r w:rsidRPr="00736498">
        <w:rPr>
          <w:rFonts w:ascii="Arial" w:eastAsia="ArialMT" w:hAnsi="Arial" w:cs="Arial"/>
          <w:b/>
          <w:i/>
          <w:sz w:val="24"/>
          <w:szCs w:val="24"/>
        </w:rPr>
        <w:t>Strange Objects.</w:t>
      </w:r>
      <w:r>
        <w:rPr>
          <w:rFonts w:ascii="Arial" w:eastAsia="ArialMT" w:hAnsi="Arial" w:cs="Arial"/>
          <w:b/>
          <w:sz w:val="24"/>
          <w:szCs w:val="24"/>
        </w:rPr>
        <w:t xml:space="preserve"> </w:t>
      </w:r>
    </w:p>
    <w:p w:rsidR="00911C12" w:rsidRPr="00736498" w:rsidRDefault="00911C12" w:rsidP="00911C12">
      <w:pPr>
        <w:autoSpaceDE w:val="0"/>
        <w:autoSpaceDN w:val="0"/>
        <w:adjustRightInd w:val="0"/>
        <w:spacing w:after="0" w:line="240" w:lineRule="auto"/>
        <w:rPr>
          <w:rFonts w:ascii="Arial" w:hAnsi="Arial" w:cs="Arial"/>
          <w:b/>
          <w:iCs/>
          <w:sz w:val="24"/>
          <w:szCs w:val="24"/>
        </w:rPr>
      </w:pPr>
    </w:p>
    <w:p w:rsidR="00911E7C" w:rsidRPr="00911E7C" w:rsidRDefault="00911E7C" w:rsidP="00911E7C">
      <w:pPr>
        <w:spacing w:after="0"/>
        <w:rPr>
          <w:rFonts w:ascii="Arial" w:eastAsia="Times New Roman" w:hAnsi="Arial" w:cs="Arial"/>
          <w:b/>
          <w:color w:val="000000"/>
          <w:sz w:val="24"/>
          <w:szCs w:val="24"/>
        </w:rPr>
      </w:pPr>
      <w:r w:rsidRPr="00911E7C">
        <w:rPr>
          <w:rFonts w:ascii="Arial" w:eastAsia="Times New Roman" w:hAnsi="Arial" w:cs="Arial"/>
          <w:b/>
          <w:color w:val="000000"/>
          <w:sz w:val="24"/>
          <w:szCs w:val="24"/>
        </w:rPr>
        <w:t>Question 1</w:t>
      </w:r>
    </w:p>
    <w:p w:rsidR="00911C12" w:rsidRDefault="00911C12" w:rsidP="00911C12">
      <w:pPr>
        <w:rPr>
          <w:rFonts w:ascii="Arial" w:eastAsia="Times New Roman" w:hAnsi="Arial" w:cs="Arial"/>
          <w:sz w:val="24"/>
          <w:szCs w:val="24"/>
          <w:lang w:eastAsia="en-AU"/>
        </w:rPr>
      </w:pPr>
      <w:r w:rsidRPr="00736498">
        <w:rPr>
          <w:rFonts w:ascii="Arial" w:eastAsia="Times New Roman" w:hAnsi="Arial" w:cs="Arial"/>
          <w:sz w:val="24"/>
          <w:szCs w:val="24"/>
          <w:lang w:eastAsia="en-AU"/>
        </w:rPr>
        <w:t xml:space="preserve">Identify one </w:t>
      </w:r>
      <w:r w:rsidR="00911E7C">
        <w:rPr>
          <w:rFonts w:ascii="Arial" w:eastAsia="Times New Roman" w:hAnsi="Arial" w:cs="Arial"/>
          <w:sz w:val="24"/>
          <w:szCs w:val="24"/>
          <w:lang w:eastAsia="en-AU"/>
        </w:rPr>
        <w:t xml:space="preserve">idea developed in Text 1 and explain how one </w:t>
      </w:r>
      <w:r w:rsidR="00736498">
        <w:rPr>
          <w:rFonts w:ascii="Arial" w:eastAsia="Times New Roman" w:hAnsi="Arial" w:cs="Arial"/>
          <w:sz w:val="24"/>
          <w:szCs w:val="24"/>
          <w:lang w:eastAsia="en-AU"/>
        </w:rPr>
        <w:t>generic convention</w:t>
      </w:r>
      <w:r w:rsidR="00911E7C">
        <w:rPr>
          <w:rFonts w:ascii="Arial" w:eastAsia="Times New Roman" w:hAnsi="Arial" w:cs="Arial"/>
          <w:sz w:val="24"/>
          <w:szCs w:val="24"/>
          <w:lang w:eastAsia="en-AU"/>
        </w:rPr>
        <w:t xml:space="preserve"> </w:t>
      </w:r>
      <w:r w:rsidR="00B1142D">
        <w:rPr>
          <w:rFonts w:ascii="Arial" w:eastAsia="Times New Roman" w:hAnsi="Arial" w:cs="Arial"/>
          <w:sz w:val="24"/>
          <w:szCs w:val="24"/>
          <w:lang w:eastAsia="en-AU"/>
        </w:rPr>
        <w:t>positioned</w:t>
      </w:r>
      <w:r w:rsidR="00911E7C">
        <w:rPr>
          <w:rFonts w:ascii="Arial" w:eastAsia="Times New Roman" w:hAnsi="Arial" w:cs="Arial"/>
          <w:sz w:val="24"/>
          <w:szCs w:val="24"/>
          <w:lang w:eastAsia="en-AU"/>
        </w:rPr>
        <w:t xml:space="preserve"> you to respond to </w:t>
      </w:r>
      <w:r w:rsidR="00B1142D">
        <w:rPr>
          <w:rFonts w:ascii="Arial" w:eastAsia="Times New Roman" w:hAnsi="Arial" w:cs="Arial"/>
          <w:sz w:val="24"/>
          <w:szCs w:val="24"/>
          <w:lang w:eastAsia="en-AU"/>
        </w:rPr>
        <w:t>the text</w:t>
      </w:r>
      <w:r w:rsidR="00911E7C">
        <w:rPr>
          <w:rFonts w:ascii="Arial" w:eastAsia="Times New Roman" w:hAnsi="Arial" w:cs="Arial"/>
          <w:sz w:val="24"/>
          <w:szCs w:val="24"/>
          <w:lang w:eastAsia="en-AU"/>
        </w:rPr>
        <w:t>.</w:t>
      </w:r>
    </w:p>
    <w:p w:rsidR="00B1142D" w:rsidRPr="00736498" w:rsidRDefault="00B1142D" w:rsidP="00911C12">
      <w:pPr>
        <w:rPr>
          <w:rFonts w:ascii="Arial" w:eastAsia="Times New Roman" w:hAnsi="Arial" w:cs="Arial"/>
          <w:sz w:val="24"/>
          <w:szCs w:val="24"/>
          <w:lang w:eastAsia="en-AU"/>
        </w:rPr>
      </w:pP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circles around the story of Stephen Messenger, the 16-year-old who finds Loos’s journal in a small ‘cannibal pot’, along with the long-mummified hand of a white girl and a golden ring. One of the conceits of the story is that Messenger has constructed a scrapbook which contains, not only his own account of the consequences of his find, but also newspaper clippings, radio interviews, letters from a prominent archaeologist and from a schoolmate/</w:t>
      </w:r>
      <w:proofErr w:type="spellStart"/>
      <w:r w:rsidRPr="00AC4B20">
        <w:rPr>
          <w:rFonts w:ascii="Arial" w:eastAsia="Times New Roman" w:hAnsi="Arial" w:cs="Arial"/>
          <w:sz w:val="24"/>
          <w:szCs w:val="24"/>
          <w:lang w:val="en-US" w:eastAsia="en-AU"/>
        </w:rPr>
        <w:t>neighbour</w:t>
      </w:r>
      <w:proofErr w:type="spellEnd"/>
      <w:r w:rsidRPr="00AC4B20">
        <w:rPr>
          <w:rFonts w:ascii="Arial" w:eastAsia="Times New Roman" w:hAnsi="Arial" w:cs="Arial"/>
          <w:sz w:val="24"/>
          <w:szCs w:val="24"/>
          <w:lang w:val="en-US" w:eastAsia="en-AU"/>
        </w:rPr>
        <w:t xml:space="preserve"> of Messenger’s, as well as Loos’ translated journal as it appeared in an Australian newspaper.</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The result of these multiple storytelling modes is that there is no one ‘truth’ represented. The lack of a single authorial voice allows doubt, and the details of both timelines are described, contradicted, reaffirmed and questioned again, leaving many possibilities for the reader to choose among.</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One of these possibilities is related to the ‘magic’ effect of the ring on both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and Messenger, the two young and probably mentally ill boys of the two timelines. In my personal correspondence with Gary Crew this year, he said, ‘… as an historian, I am not impressed by the fantastic (that’s just a red herring…), because I simply believe that all possibilities are on the table and one day we may know more’ but to my mind this balance of possibilities puts the book firmly in the tradition of the literature of the fantastic. </w:t>
      </w:r>
      <w:proofErr w:type="spellStart"/>
      <w:r w:rsidRPr="00AC4B20">
        <w:rPr>
          <w:rFonts w:ascii="Arial" w:eastAsia="Times New Roman" w:hAnsi="Arial" w:cs="Arial"/>
          <w:sz w:val="24"/>
          <w:szCs w:val="24"/>
          <w:lang w:val="en-US" w:eastAsia="en-AU"/>
        </w:rPr>
        <w:t>Tzvetan</w:t>
      </w:r>
      <w:proofErr w:type="spellEnd"/>
      <w:r w:rsidRPr="00AC4B20">
        <w:rPr>
          <w:rFonts w:ascii="Arial" w:eastAsia="Times New Roman" w:hAnsi="Arial" w:cs="Arial"/>
          <w:sz w:val="24"/>
          <w:szCs w:val="24"/>
          <w:lang w:val="en-US" w:eastAsia="en-AU"/>
        </w:rPr>
        <w:t xml:space="preserve"> </w:t>
      </w:r>
      <w:proofErr w:type="spellStart"/>
      <w:r w:rsidRPr="00AC4B20">
        <w:rPr>
          <w:rFonts w:ascii="Arial" w:eastAsia="Times New Roman" w:hAnsi="Arial" w:cs="Arial"/>
          <w:sz w:val="24"/>
          <w:szCs w:val="24"/>
          <w:lang w:val="en-US" w:eastAsia="en-AU"/>
        </w:rPr>
        <w:t>Todorov</w:t>
      </w:r>
      <w:proofErr w:type="spellEnd"/>
      <w:r w:rsidRPr="00AC4B20">
        <w:rPr>
          <w:rFonts w:ascii="Arial" w:eastAsia="Times New Roman" w:hAnsi="Arial" w:cs="Arial"/>
          <w:sz w:val="24"/>
          <w:szCs w:val="24"/>
          <w:lang w:val="en-US" w:eastAsia="en-AU"/>
        </w:rPr>
        <w:t xml:space="preserve">, in </w:t>
      </w:r>
      <w:r w:rsidRPr="00AC4B20">
        <w:rPr>
          <w:rFonts w:ascii="Arial" w:eastAsia="Times New Roman" w:hAnsi="Arial" w:cs="Arial"/>
          <w:i/>
          <w:iCs/>
          <w:sz w:val="24"/>
          <w:szCs w:val="24"/>
          <w:lang w:val="en-US" w:eastAsia="en-AU"/>
        </w:rPr>
        <w:t>The Fantastic: A Structural Approach to a Literary Genre</w:t>
      </w:r>
      <w:r w:rsidRPr="00AC4B20">
        <w:rPr>
          <w:rFonts w:ascii="Arial" w:eastAsia="Times New Roman" w:hAnsi="Arial" w:cs="Arial"/>
          <w:sz w:val="24"/>
          <w:szCs w:val="24"/>
          <w:lang w:val="en-US" w:eastAsia="en-AU"/>
        </w:rPr>
        <w:t xml:space="preserve"> (1975), has defined the fantastic as:</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In a world which is ind</w:t>
      </w:r>
      <w:r>
        <w:rPr>
          <w:rFonts w:ascii="Arial" w:eastAsia="Times New Roman" w:hAnsi="Arial" w:cs="Arial"/>
          <w:sz w:val="24"/>
          <w:szCs w:val="24"/>
          <w:lang w:val="en-US" w:eastAsia="en-AU"/>
        </w:rPr>
        <w:t>eed our world, the one we know…</w:t>
      </w:r>
      <w:r w:rsidRPr="00AC4B20">
        <w:rPr>
          <w:rFonts w:ascii="Arial" w:eastAsia="Times New Roman" w:hAnsi="Arial" w:cs="Arial"/>
          <w:sz w:val="24"/>
          <w:szCs w:val="24"/>
          <w:lang w:val="en-US" w:eastAsia="en-AU"/>
        </w:rPr>
        <w:t>there occurs an event which cannot be explained by the laws of this same familiar world. The person who experiences the event must opt for one of two possible solutions: either he is the victim of an illusion of the senses, of a product of the imagination – and the laws of the world then remain what they are; or else the event has indeed taken place, it is an integral part of reality – but then this reality is controlled by laws unknown to us. (p. 25)</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proofErr w:type="spellStart"/>
      <w:r w:rsidRPr="00AC4B20">
        <w:rPr>
          <w:rFonts w:ascii="Arial" w:eastAsia="Times New Roman" w:hAnsi="Arial" w:cs="Arial"/>
          <w:sz w:val="24"/>
          <w:szCs w:val="24"/>
          <w:lang w:val="en-US" w:eastAsia="en-AU"/>
        </w:rPr>
        <w:t>Todorov</w:t>
      </w:r>
      <w:proofErr w:type="spellEnd"/>
      <w:r w:rsidRPr="00AC4B20">
        <w:rPr>
          <w:rFonts w:ascii="Arial" w:eastAsia="Times New Roman" w:hAnsi="Arial" w:cs="Arial"/>
          <w:sz w:val="24"/>
          <w:szCs w:val="24"/>
          <w:lang w:val="en-US" w:eastAsia="en-AU"/>
        </w:rPr>
        <w:t xml:space="preserve"> suggests that if the author chooses the first solution, the novel belongs in the category of the uncanny; if the second, then it belongs in the category of the </w:t>
      </w:r>
      <w:proofErr w:type="spellStart"/>
      <w:r w:rsidRPr="00AC4B20">
        <w:rPr>
          <w:rFonts w:ascii="Arial" w:eastAsia="Times New Roman" w:hAnsi="Arial" w:cs="Arial"/>
          <w:sz w:val="24"/>
          <w:szCs w:val="24"/>
          <w:lang w:val="en-US" w:eastAsia="en-AU"/>
        </w:rPr>
        <w:t>marvellous</w:t>
      </w:r>
      <w:proofErr w:type="spellEnd"/>
      <w:r w:rsidRPr="00AC4B20">
        <w:rPr>
          <w:rFonts w:ascii="Arial" w:eastAsia="Times New Roman" w:hAnsi="Arial" w:cs="Arial"/>
          <w:sz w:val="24"/>
          <w:szCs w:val="24"/>
          <w:lang w:val="en-US" w:eastAsia="en-AU"/>
        </w:rPr>
        <w:t xml:space="preserve">. But if an author maintains the </w:t>
      </w:r>
      <w:proofErr w:type="spellStart"/>
      <w:r w:rsidRPr="00AC4B20">
        <w:rPr>
          <w:rFonts w:ascii="Arial" w:eastAsia="Times New Roman" w:hAnsi="Arial" w:cs="Arial"/>
          <w:sz w:val="24"/>
          <w:szCs w:val="24"/>
          <w:lang w:val="en-US" w:eastAsia="en-AU"/>
        </w:rPr>
        <w:t>uncertainy</w:t>
      </w:r>
      <w:proofErr w:type="spellEnd"/>
      <w:r w:rsidRPr="00AC4B20">
        <w:rPr>
          <w:rFonts w:ascii="Arial" w:eastAsia="Times New Roman" w:hAnsi="Arial" w:cs="Arial"/>
          <w:sz w:val="24"/>
          <w:szCs w:val="24"/>
          <w:lang w:val="en-US" w:eastAsia="en-AU"/>
        </w:rPr>
        <w:t xml:space="preserve">; if readers are left to decide for themselves the truth of the situation, the novel belongs in the category of the fantastic. (Perhaps the best known example of this in English is Henry James’ </w:t>
      </w:r>
      <w:r w:rsidRPr="00AC4B20">
        <w:rPr>
          <w:rFonts w:ascii="Arial" w:eastAsia="Times New Roman" w:hAnsi="Arial" w:cs="Arial"/>
          <w:i/>
          <w:iCs/>
          <w:sz w:val="24"/>
          <w:szCs w:val="24"/>
          <w:lang w:val="en-US" w:eastAsia="en-AU"/>
        </w:rPr>
        <w:t>The Turn of the Screw</w:t>
      </w:r>
      <w:r w:rsidRPr="00AC4B20">
        <w:rPr>
          <w:rFonts w:ascii="Arial" w:eastAsia="Times New Roman" w:hAnsi="Arial" w:cs="Arial"/>
          <w:sz w:val="24"/>
          <w:szCs w:val="24"/>
          <w:lang w:val="en-US" w:eastAsia="en-AU"/>
        </w:rPr>
        <w:t xml:space="preserve">, which would be an excellent companion text for </w:t>
      </w:r>
      <w:r w:rsidRPr="00AC4B20">
        <w:rPr>
          <w:rFonts w:ascii="Arial" w:eastAsia="Times New Roman" w:hAnsi="Arial" w:cs="Arial"/>
          <w:i/>
          <w:iCs/>
          <w:sz w:val="24"/>
          <w:szCs w:val="24"/>
          <w:lang w:val="en-US" w:eastAsia="en-AU"/>
        </w:rPr>
        <w:t xml:space="preserve">Strange Objects, </w:t>
      </w:r>
      <w:r w:rsidRPr="00AC4B20">
        <w:rPr>
          <w:rFonts w:ascii="Arial" w:eastAsia="Times New Roman" w:hAnsi="Arial" w:cs="Arial"/>
          <w:sz w:val="24"/>
          <w:szCs w:val="24"/>
          <w:lang w:val="en-US" w:eastAsia="en-AU"/>
        </w:rPr>
        <w:t xml:space="preserve">as would </w:t>
      </w:r>
      <w:proofErr w:type="spellStart"/>
      <w:r w:rsidRPr="00AC4B20">
        <w:rPr>
          <w:rFonts w:ascii="Arial" w:eastAsia="Times New Roman" w:hAnsi="Arial" w:cs="Arial"/>
          <w:sz w:val="24"/>
          <w:szCs w:val="24"/>
          <w:lang w:val="en-US" w:eastAsia="en-AU"/>
        </w:rPr>
        <w:t>Lisson’s</w:t>
      </w:r>
      <w:proofErr w:type="spellEnd"/>
      <w:r w:rsidRPr="00AC4B20">
        <w:rPr>
          <w:rFonts w:ascii="Arial" w:eastAsia="Times New Roman" w:hAnsi="Arial" w:cs="Arial"/>
          <w:sz w:val="24"/>
          <w:szCs w:val="24"/>
          <w:lang w:val="en-US" w:eastAsia="en-AU"/>
        </w:rPr>
        <w:t xml:space="preserve"> </w:t>
      </w:r>
      <w:proofErr w:type="gramStart"/>
      <w:r w:rsidRPr="00AC4B20">
        <w:rPr>
          <w:rFonts w:ascii="Arial" w:eastAsia="Times New Roman" w:hAnsi="Arial" w:cs="Arial"/>
          <w:i/>
          <w:iCs/>
          <w:sz w:val="24"/>
          <w:szCs w:val="24"/>
          <w:lang w:val="en-US" w:eastAsia="en-AU"/>
        </w:rPr>
        <w:t>The</w:t>
      </w:r>
      <w:proofErr w:type="gramEnd"/>
      <w:r w:rsidRPr="00AC4B20">
        <w:rPr>
          <w:rFonts w:ascii="Arial" w:eastAsia="Times New Roman" w:hAnsi="Arial" w:cs="Arial"/>
          <w:i/>
          <w:iCs/>
          <w:sz w:val="24"/>
          <w:szCs w:val="24"/>
          <w:lang w:val="en-US" w:eastAsia="en-AU"/>
        </w:rPr>
        <w:t xml:space="preserve"> Devil’s Own</w:t>
      </w:r>
      <w:r w:rsidRPr="00AC4B20">
        <w:rPr>
          <w:rFonts w:ascii="Arial" w:eastAsia="Times New Roman" w:hAnsi="Arial" w:cs="Arial"/>
          <w:sz w:val="24"/>
          <w:szCs w:val="24"/>
          <w:lang w:val="en-US" w:eastAsia="en-AU"/>
        </w:rPr>
        <w:t>.)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neatly fits </w:t>
      </w:r>
      <w:proofErr w:type="spellStart"/>
      <w:r w:rsidRPr="00AC4B20">
        <w:rPr>
          <w:rFonts w:ascii="Arial" w:eastAsia="Times New Roman" w:hAnsi="Arial" w:cs="Arial"/>
          <w:sz w:val="24"/>
          <w:szCs w:val="24"/>
          <w:lang w:val="en-US" w:eastAsia="en-AU"/>
        </w:rPr>
        <w:t>Todorov’s</w:t>
      </w:r>
      <w:proofErr w:type="spellEnd"/>
      <w:r w:rsidRPr="00AC4B20">
        <w:rPr>
          <w:rFonts w:ascii="Arial" w:eastAsia="Times New Roman" w:hAnsi="Arial" w:cs="Arial"/>
          <w:sz w:val="24"/>
          <w:szCs w:val="24"/>
          <w:lang w:val="en-US" w:eastAsia="en-AU"/>
        </w:rPr>
        <w:t xml:space="preserve"> criteria. (In quantum physics’ terms, the novel remains in a superposition of states.)</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uncertainty is magnified by the fact that Messenger is an unreliable narrator. What is unclear is </w:t>
      </w:r>
      <w:r w:rsidRPr="00AC4B20">
        <w:rPr>
          <w:rFonts w:ascii="Arial" w:eastAsia="Times New Roman" w:hAnsi="Arial" w:cs="Arial"/>
          <w:i/>
          <w:iCs/>
          <w:sz w:val="24"/>
          <w:szCs w:val="24"/>
          <w:lang w:val="en-US" w:eastAsia="en-AU"/>
        </w:rPr>
        <w:t>how</w:t>
      </w:r>
      <w:r w:rsidRPr="00AC4B20">
        <w:rPr>
          <w:rFonts w:ascii="Arial" w:eastAsia="Times New Roman" w:hAnsi="Arial" w:cs="Arial"/>
          <w:sz w:val="24"/>
          <w:szCs w:val="24"/>
          <w:lang w:val="en-US" w:eastAsia="en-AU"/>
        </w:rPr>
        <w:t xml:space="preserve"> unreliable. While his understanding of other people is obviously flawed, and his interpretation of other people’s actions towards him breathtakingly </w:t>
      </w:r>
      <w:proofErr w:type="spellStart"/>
      <w:r w:rsidRPr="00AC4B20">
        <w:rPr>
          <w:rFonts w:ascii="Arial" w:eastAsia="Times New Roman" w:hAnsi="Arial" w:cs="Arial"/>
          <w:sz w:val="24"/>
          <w:szCs w:val="24"/>
          <w:lang w:val="en-US" w:eastAsia="en-AU"/>
        </w:rPr>
        <w:t>self-centred</w:t>
      </w:r>
      <w:proofErr w:type="spellEnd"/>
      <w:r w:rsidRPr="00AC4B20">
        <w:rPr>
          <w:rFonts w:ascii="Arial" w:eastAsia="Times New Roman" w:hAnsi="Arial" w:cs="Arial"/>
          <w:sz w:val="24"/>
          <w:szCs w:val="24"/>
          <w:lang w:val="en-US" w:eastAsia="en-AU"/>
        </w:rPr>
        <w:t>, it’s not clear whether everything he describes actually happens, or whether his problems with people are symptoms of an underlying mental illness, exacerbated by grief at the death of his father – which is only revealed at the very end of the book.</w:t>
      </w:r>
    </w:p>
    <w:p w:rsidR="00911C12" w:rsidRPr="00AC4B20"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lastRenderedPageBreak/>
        <w:t>Loos, the other main narrator (through his journal) may also be unreliable – not through any mental incapacity, but through hunger, exhaustion and a profound cultural dislocation as he interacts with a group of local Aboriginal people.</w:t>
      </w:r>
    </w:p>
    <w:p w:rsidR="00911C12" w:rsidRDefault="00911C12" w:rsidP="00911C12">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Both of these </w:t>
      </w:r>
      <w:proofErr w:type="gramStart"/>
      <w:r w:rsidRPr="00AC4B20">
        <w:rPr>
          <w:rFonts w:ascii="Arial" w:eastAsia="Times New Roman" w:hAnsi="Arial" w:cs="Arial"/>
          <w:sz w:val="24"/>
          <w:szCs w:val="24"/>
          <w:lang w:val="en-US" w:eastAsia="en-AU"/>
        </w:rPr>
        <w:t>narrators</w:t>
      </w:r>
      <w:proofErr w:type="gramEnd"/>
      <w:r w:rsidRPr="00AC4B20">
        <w:rPr>
          <w:rFonts w:ascii="Arial" w:eastAsia="Times New Roman" w:hAnsi="Arial" w:cs="Arial"/>
          <w:sz w:val="24"/>
          <w:szCs w:val="24"/>
          <w:lang w:val="en-US" w:eastAsia="en-AU"/>
        </w:rPr>
        <w:t xml:space="preserve"> recount seemingly magical experiences associated with the ring, which belongs to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in 1629 and which Messenger finds and claims for his own in 1990. But are these experiences real, imagined, or part of an untold history for which we have no current evidence?</w:t>
      </w:r>
    </w:p>
    <w:p w:rsidR="00736498" w:rsidRPr="00911C12" w:rsidRDefault="000D6B03" w:rsidP="005240E4">
      <w:pPr>
        <w:rPr>
          <w:rFonts w:ascii="Arial" w:eastAsia="Times New Roman" w:hAnsi="Arial" w:cs="Arial"/>
          <w:sz w:val="24"/>
          <w:szCs w:val="24"/>
          <w:lang w:eastAsia="en-AU"/>
        </w:rPr>
      </w:pPr>
      <w:r>
        <w:rPr>
          <w:rFonts w:ascii="Arial" w:hAnsi="Arial" w:cs="Arial"/>
          <w:b/>
        </w:rPr>
        <w:t xml:space="preserve">           </w:t>
      </w:r>
    </w:p>
    <w:p w:rsidR="003E12F4" w:rsidRDefault="003E12F4" w:rsidP="00911C12">
      <w:pPr>
        <w:jc w:val="center"/>
      </w:pPr>
    </w:p>
    <w:sectPr w:rsidR="003E12F4" w:rsidSect="007518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Yu Gothic UI"/>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12"/>
    <w:rsid w:val="000D6B03"/>
    <w:rsid w:val="0028466C"/>
    <w:rsid w:val="003619F9"/>
    <w:rsid w:val="003E12F4"/>
    <w:rsid w:val="003F1DB3"/>
    <w:rsid w:val="004039A2"/>
    <w:rsid w:val="00426918"/>
    <w:rsid w:val="005240E4"/>
    <w:rsid w:val="006C7608"/>
    <w:rsid w:val="00736498"/>
    <w:rsid w:val="007518C3"/>
    <w:rsid w:val="008166CC"/>
    <w:rsid w:val="00911C12"/>
    <w:rsid w:val="00911E7C"/>
    <w:rsid w:val="00923EE0"/>
    <w:rsid w:val="00B1142D"/>
    <w:rsid w:val="00B85B00"/>
    <w:rsid w:val="00F87299"/>
    <w:rsid w:val="00FC3C82"/>
    <w:rsid w:val="00FD6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1076"/>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751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70B84F9D</Template>
  <TotalTime>58</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15</cp:revision>
  <cp:lastPrinted>2019-07-15T08:54:00Z</cp:lastPrinted>
  <dcterms:created xsi:type="dcterms:W3CDTF">2019-07-15T05:09:00Z</dcterms:created>
  <dcterms:modified xsi:type="dcterms:W3CDTF">2019-08-18T05:08:00Z</dcterms:modified>
</cp:coreProperties>
</file>