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7F1" w14:textId="22640002" w:rsidR="0062403C" w:rsidRPr="0062403C" w:rsidRDefault="00D10978" w:rsidP="006240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  <w:r w:rsidR="0062403C">
        <w:rPr>
          <w:rFonts w:ascii="Arial" w:hAnsi="Arial" w:cs="Arial"/>
          <w:b/>
        </w:rPr>
        <w:t xml:space="preserve"> Year 10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62403C" w:rsidRPr="000430D8" w14:paraId="75510B44" w14:textId="77777777" w:rsidTr="0062403C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EC7" w14:textId="5FCD3510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754519F9" w14:textId="5E7980A6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EF7D91D" w14:textId="76495856" w:rsidR="0062403C" w:rsidRPr="0062403C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2403C" w:rsidRPr="000430D8" w14:paraId="06D51296" w14:textId="77777777" w:rsidTr="0062403C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38D2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2E2B6AC3" w14:textId="0BD8BC66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Assessment Type: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  <w:r w:rsidR="007C366F">
              <w:rPr>
                <w:rFonts w:ascii="Arial" w:hAnsi="Arial" w:cs="Arial"/>
                <w:lang w:val="en-US"/>
              </w:rPr>
              <w:t>Speaking and Listening</w:t>
            </w:r>
          </w:p>
          <w:p w14:paraId="52AB870B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1968806C" w14:textId="7F2D1BC2" w:rsidR="0062403C" w:rsidRPr="000430D8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7C366F">
              <w:rPr>
                <w:rFonts w:ascii="Arial" w:hAnsi="Arial" w:cs="Arial"/>
                <w:bCs/>
                <w:lang w:val="en-US"/>
              </w:rPr>
              <w:t>10</w:t>
            </w:r>
            <w:r w:rsidRPr="0062403C">
              <w:rPr>
                <w:rFonts w:ascii="Arial" w:hAnsi="Arial" w:cs="Arial"/>
                <w:bCs/>
                <w:lang w:val="en-US"/>
              </w:rPr>
              <w:t>%</w:t>
            </w:r>
          </w:p>
          <w:p w14:paraId="59137764" w14:textId="77777777" w:rsidR="0062403C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5AD80E18" w14:textId="72150157" w:rsidR="0062403C" w:rsidRDefault="0062403C" w:rsidP="00AF7F8F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Task </w:t>
            </w:r>
            <w:r w:rsidR="007C366F">
              <w:rPr>
                <w:rFonts w:ascii="Arial" w:hAnsi="Arial" w:cs="Arial"/>
                <w:b/>
                <w:lang w:val="en-US"/>
              </w:rPr>
              <w:t>7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7C366F">
              <w:rPr>
                <w:rFonts w:ascii="Arial" w:hAnsi="Arial" w:cs="Arial"/>
                <w:bCs/>
                <w:lang w:val="en-US"/>
              </w:rPr>
              <w:t>Play performance</w:t>
            </w:r>
          </w:p>
          <w:p w14:paraId="2AE149BD" w14:textId="77777777" w:rsidR="00690D93" w:rsidRPr="0062403C" w:rsidRDefault="00690D93" w:rsidP="00AF7F8F">
            <w:pPr>
              <w:rPr>
                <w:rFonts w:ascii="Arial" w:hAnsi="Arial" w:cs="Arial"/>
                <w:bCs/>
                <w:lang w:val="en-US"/>
              </w:rPr>
            </w:pPr>
          </w:p>
          <w:p w14:paraId="6DF608F4" w14:textId="50D5B762" w:rsidR="0062403C" w:rsidRDefault="007C366F" w:rsidP="00AF7F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</w:t>
            </w:r>
            <w:r w:rsidRPr="007C366F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 xml:space="preserve">a </w:t>
            </w:r>
            <w:r w:rsidRPr="007C366F">
              <w:rPr>
                <w:rFonts w:ascii="Arial" w:hAnsi="Arial" w:cs="Arial"/>
              </w:rPr>
              <w:t>scene from the play</w:t>
            </w:r>
            <w:r>
              <w:rPr>
                <w:rFonts w:ascii="Arial" w:hAnsi="Arial" w:cs="Arial"/>
              </w:rPr>
              <w:t xml:space="preserve"> and prepare and</w:t>
            </w:r>
            <w:r w:rsidRPr="007C366F">
              <w:rPr>
                <w:rFonts w:ascii="Arial" w:hAnsi="Arial" w:cs="Arial"/>
              </w:rPr>
              <w:t xml:space="preserve"> present a performance </w:t>
            </w:r>
            <w:r>
              <w:rPr>
                <w:rFonts w:ascii="Arial" w:hAnsi="Arial" w:cs="Arial"/>
              </w:rPr>
              <w:t xml:space="preserve">of it </w:t>
            </w:r>
            <w:r w:rsidRPr="007C366F">
              <w:rPr>
                <w:rFonts w:ascii="Arial" w:hAnsi="Arial" w:cs="Arial"/>
              </w:rPr>
              <w:t>to the class.</w:t>
            </w:r>
          </w:p>
          <w:p w14:paraId="39EEB504" w14:textId="77777777" w:rsidR="007C366F" w:rsidRDefault="007C366F" w:rsidP="007C366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Work in groups to </w:t>
            </w:r>
            <w:r w:rsidRPr="007C366F">
              <w:rPr>
                <w:rFonts w:ascii="Arial" w:hAnsi="Arial" w:cs="Arial"/>
              </w:rPr>
              <w:t>present the text in an engaging and dynamic style with costumes and props</w:t>
            </w:r>
            <w:r>
              <w:rPr>
                <w:rFonts w:ascii="Arial" w:hAnsi="Arial" w:cs="Arial"/>
              </w:rPr>
              <w:t xml:space="preserve">,   </w:t>
            </w:r>
          </w:p>
          <w:p w14:paraId="6487E19B" w14:textId="3A4703FB" w:rsidR="007C366F" w:rsidRPr="007C366F" w:rsidRDefault="007C366F" w:rsidP="007C366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7C366F">
              <w:rPr>
                <w:rFonts w:ascii="Arial" w:hAnsi="Arial" w:cs="Arial"/>
              </w:rPr>
              <w:t>within reason.</w:t>
            </w:r>
          </w:p>
          <w:p w14:paraId="0FB1F346" w14:textId="77777777" w:rsidR="007C366F" w:rsidRPr="007C366F" w:rsidRDefault="007C366F" w:rsidP="00AF7F8F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12C274A6" w14:textId="200FDFAD" w:rsidR="0062403C" w:rsidRDefault="0062403C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Mark: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/ 100</w:t>
            </w:r>
          </w:p>
          <w:p w14:paraId="11FF365C" w14:textId="77777777" w:rsidR="0062403C" w:rsidRPr="000430D8" w:rsidRDefault="0062403C" w:rsidP="0062403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69B3CE4" w14:textId="5B35A9B2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</w:t>
      </w:r>
    </w:p>
    <w:p w14:paraId="0BEC24ED" w14:textId="1B28CD80" w:rsidR="002B54AD" w:rsidRPr="002B54AD" w:rsidRDefault="00916D2D" w:rsidP="002B54AD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  <w:sectPr w:rsidR="002B54AD" w:rsidRPr="002B54AD" w:rsidSect="0001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tbl>
      <w:tblPr>
        <w:tblpPr w:leftFromText="180" w:rightFromText="180" w:vertAnchor="page" w:horzAnchor="margin" w:tblpXSpec="center" w:tblpY="8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2773"/>
        <w:gridCol w:w="2642"/>
        <w:gridCol w:w="2615"/>
        <w:gridCol w:w="2209"/>
        <w:gridCol w:w="1807"/>
        <w:gridCol w:w="987"/>
      </w:tblGrid>
      <w:tr w:rsidR="002B54AD" w:rsidRPr="00BF7130" w14:paraId="65785FD4" w14:textId="77777777" w:rsidTr="001F739B">
        <w:tc>
          <w:tcPr>
            <w:tcW w:w="1652" w:type="dxa"/>
            <w:tcBorders>
              <w:top w:val="nil"/>
              <w:left w:val="nil"/>
            </w:tcBorders>
            <w:shd w:val="clear" w:color="auto" w:fill="FFFFFF"/>
          </w:tcPr>
          <w:p w14:paraId="5F14D594" w14:textId="77777777" w:rsidR="002B54AD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  <w:p w14:paraId="3D527C03" w14:textId="77777777" w:rsidR="002B54AD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  <w:p w14:paraId="206C527D" w14:textId="77777777" w:rsidR="002B54AD" w:rsidRPr="008A6F57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shd w:val="clear" w:color="auto" w:fill="E7E6E6"/>
            <w:vAlign w:val="center"/>
          </w:tcPr>
          <w:p w14:paraId="76A53F40" w14:textId="77777777" w:rsidR="002B54AD" w:rsidRPr="003B0E46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proofErr w:type="gramEnd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3C788325" w14:textId="77777777" w:rsidR="002B54AD" w:rsidRPr="00BF7130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642" w:type="dxa"/>
            <w:shd w:val="clear" w:color="auto" w:fill="E7E6E6"/>
            <w:vAlign w:val="center"/>
          </w:tcPr>
          <w:p w14:paraId="764BF6E2" w14:textId="77777777" w:rsidR="002B54AD" w:rsidRPr="003B0E46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5B4B3123" w14:textId="77777777" w:rsidR="002B54AD" w:rsidRPr="00BF7130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615" w:type="dxa"/>
            <w:shd w:val="clear" w:color="auto" w:fill="E7E6E6"/>
            <w:vAlign w:val="center"/>
          </w:tcPr>
          <w:p w14:paraId="6EA9016D" w14:textId="77777777" w:rsidR="002B54AD" w:rsidRPr="003B0E46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64A89A26" w14:textId="77777777" w:rsidR="002B54AD" w:rsidRPr="00BF7130" w:rsidRDefault="002B54AD" w:rsidP="002B54AD">
            <w:pPr>
              <w:spacing w:before="60" w:after="60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209" w:type="dxa"/>
            <w:shd w:val="clear" w:color="auto" w:fill="E7E6E6"/>
            <w:vAlign w:val="center"/>
          </w:tcPr>
          <w:p w14:paraId="332E7ED8" w14:textId="77777777" w:rsidR="002B54AD" w:rsidRPr="003B0E46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19C4F28C" w14:textId="77777777" w:rsidR="002B54AD" w:rsidRPr="00BF7130" w:rsidRDefault="002B54AD" w:rsidP="002B54AD">
            <w:pPr>
              <w:spacing w:after="60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807" w:type="dxa"/>
            <w:shd w:val="clear" w:color="auto" w:fill="E7E6E6"/>
          </w:tcPr>
          <w:p w14:paraId="3399A2AD" w14:textId="77777777" w:rsidR="002B54AD" w:rsidRPr="003B0E46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0703BB50" w14:textId="53672703" w:rsidR="002B54AD" w:rsidRPr="002B54AD" w:rsidRDefault="002B54AD" w:rsidP="002B54AD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1-2</w:t>
            </w:r>
          </w:p>
        </w:tc>
        <w:tc>
          <w:tcPr>
            <w:tcW w:w="987" w:type="dxa"/>
            <w:shd w:val="clear" w:color="auto" w:fill="E7E6E6"/>
            <w:vAlign w:val="center"/>
          </w:tcPr>
          <w:p w14:paraId="3535A143" w14:textId="77777777" w:rsidR="002B54AD" w:rsidRPr="00BF7130" w:rsidRDefault="002B54AD" w:rsidP="002B54AD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3B0E46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1F739B" w:rsidRPr="00BF7130" w14:paraId="7326DD72" w14:textId="77777777" w:rsidTr="001F739B">
        <w:trPr>
          <w:trHeight w:val="1114"/>
        </w:trPr>
        <w:tc>
          <w:tcPr>
            <w:tcW w:w="1652" w:type="dxa"/>
            <w:vMerge w:val="restart"/>
            <w:shd w:val="clear" w:color="auto" w:fill="E7E6E6"/>
            <w:vAlign w:val="center"/>
          </w:tcPr>
          <w:p w14:paraId="5C6A75D9" w14:textId="77777777" w:rsidR="001F739B" w:rsidRPr="001F739B" w:rsidRDefault="001F739B" w:rsidP="001F739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 w:rsidRPr="001F739B">
              <w:rPr>
                <w:rFonts w:ascii="Arial" w:hAnsi="Arial" w:cs="Arial"/>
                <w:b/>
                <w:sz w:val="19"/>
                <w:szCs w:val="19"/>
              </w:rPr>
              <w:t>Communication Skills</w:t>
            </w:r>
          </w:p>
          <w:p w14:paraId="7B37E177" w14:textId="77777777" w:rsidR="001F739B" w:rsidRPr="001F739B" w:rsidRDefault="001F739B" w:rsidP="001F739B">
            <w:pPr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  <w:p w14:paraId="62FF6DD9" w14:textId="50EA4FB0" w:rsidR="001F739B" w:rsidRPr="001F739B" w:rsidRDefault="001F739B" w:rsidP="00FB1A98">
            <w:pPr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7C26029B" w14:textId="2A7F3422" w:rsidR="001F739B" w:rsidRPr="00564710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Speaks clearly with varied expression, using pace, pitch and pause to 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>portray</w:t>
            </w: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>the character and engage the</w:t>
            </w: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 audience.</w:t>
            </w:r>
          </w:p>
        </w:tc>
        <w:tc>
          <w:tcPr>
            <w:tcW w:w="2642" w:type="dxa"/>
            <w:shd w:val="clear" w:color="auto" w:fill="auto"/>
          </w:tcPr>
          <w:p w14:paraId="593F0046" w14:textId="457FA8A0" w:rsidR="001F739B" w:rsidRPr="00564710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Speaks clearly with expression, using pace, pitch 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>or</w:t>
            </w: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 pause to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 portray</w:t>
            </w: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>the character and engage the audience.</w:t>
            </w:r>
          </w:p>
        </w:tc>
        <w:tc>
          <w:tcPr>
            <w:tcW w:w="2615" w:type="dxa"/>
            <w:shd w:val="clear" w:color="auto" w:fill="auto"/>
          </w:tcPr>
          <w:p w14:paraId="60FA62F5" w14:textId="3207FAE4" w:rsidR="001F739B" w:rsidRPr="00480F6B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Speaks clearly with expression and attempts to 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portray the character and </w:t>
            </w: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engage 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 audience.</w:t>
            </w:r>
          </w:p>
        </w:tc>
        <w:tc>
          <w:tcPr>
            <w:tcW w:w="2209" w:type="dxa"/>
            <w:shd w:val="clear" w:color="auto" w:fill="auto"/>
          </w:tcPr>
          <w:p w14:paraId="00B32F91" w14:textId="0107A3E5" w:rsidR="001F739B" w:rsidRPr="00564710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Speaks with little expression and limited effort to </w:t>
            </w:r>
            <w:r w:rsidR="00564710" w:rsidRPr="00564710">
              <w:rPr>
                <w:rFonts w:ascii="Arial" w:hAnsi="Arial" w:cs="Arial"/>
                <w:sz w:val="18"/>
                <w:szCs w:val="18"/>
                <w:lang w:val="en-US"/>
              </w:rPr>
              <w:t xml:space="preserve">portray the character or </w:t>
            </w:r>
            <w:r w:rsidRPr="00564710">
              <w:rPr>
                <w:rFonts w:ascii="Arial" w:hAnsi="Arial" w:cs="Arial"/>
                <w:sz w:val="18"/>
                <w:szCs w:val="18"/>
                <w:lang w:val="en-US"/>
              </w:rPr>
              <w:t>engage an audience.</w:t>
            </w:r>
          </w:p>
        </w:tc>
        <w:tc>
          <w:tcPr>
            <w:tcW w:w="1807" w:type="dxa"/>
          </w:tcPr>
          <w:p w14:paraId="753489FD" w14:textId="77777777" w:rsidR="001F739B" w:rsidRPr="00564710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564710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B9EB794" w14:textId="77777777" w:rsidR="001F739B" w:rsidRPr="00564710" w:rsidRDefault="001F739B" w:rsidP="001F739B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F59A23" w14:textId="77777777" w:rsidR="001F739B" w:rsidRPr="00564710" w:rsidRDefault="001F739B" w:rsidP="001F739B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64710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1F739B" w:rsidRPr="00BF7130" w14:paraId="6A8C7021" w14:textId="77777777" w:rsidTr="001F739B">
        <w:trPr>
          <w:trHeight w:val="1114"/>
        </w:trPr>
        <w:tc>
          <w:tcPr>
            <w:tcW w:w="1652" w:type="dxa"/>
            <w:vMerge/>
            <w:shd w:val="clear" w:color="auto" w:fill="E7E6E6"/>
            <w:vAlign w:val="center"/>
          </w:tcPr>
          <w:p w14:paraId="66A3AA2F" w14:textId="382A778F" w:rsidR="001F739B" w:rsidRPr="001F739B" w:rsidRDefault="001F739B" w:rsidP="001F739B">
            <w:pPr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2FC4C64F" w14:textId="400764A6" w:rsidR="001F739B" w:rsidRPr="00667F76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Uses body language including stance, gestures and eye contact to </w:t>
            </w:r>
            <w:r w:rsidR="00667F76"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portray the character </w:t>
            </w: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667F76" w:rsidRPr="00667F76">
              <w:rPr>
                <w:rFonts w:ascii="Arial" w:hAnsi="Arial" w:cs="Arial"/>
                <w:sz w:val="18"/>
                <w:szCs w:val="18"/>
                <w:lang w:val="en-US"/>
              </w:rPr>
              <w:t>engage the audience</w:t>
            </w: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2642" w:type="dxa"/>
            <w:shd w:val="clear" w:color="auto" w:fill="auto"/>
          </w:tcPr>
          <w:p w14:paraId="2AF89A7E" w14:textId="7A79D090" w:rsidR="001F739B" w:rsidRPr="00667F76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>Uses some body language including stance, gestures and eye contact</w:t>
            </w:r>
            <w:r w:rsidR="00667F76"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to </w:t>
            </w:r>
            <w:r w:rsidR="00667F76"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portray the character and engage the audience. </w:t>
            </w:r>
          </w:p>
        </w:tc>
        <w:tc>
          <w:tcPr>
            <w:tcW w:w="2615" w:type="dxa"/>
            <w:shd w:val="clear" w:color="auto" w:fill="auto"/>
          </w:tcPr>
          <w:p w14:paraId="1E4BACCA" w14:textId="035DB28D" w:rsidR="001F739B" w:rsidRPr="00667F76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>Attempt</w:t>
            </w:r>
            <w:r w:rsidR="00564710" w:rsidRPr="00667F76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 to use some body language including stance, gestures and eye contact to </w:t>
            </w:r>
            <w:r w:rsidR="00667F76" w:rsidRPr="00667F76">
              <w:rPr>
                <w:rFonts w:ascii="Arial" w:hAnsi="Arial" w:cs="Arial"/>
                <w:sz w:val="18"/>
                <w:szCs w:val="18"/>
                <w:lang w:val="en-US"/>
              </w:rPr>
              <w:t>portray the character and engage the audience.</w:t>
            </w:r>
          </w:p>
        </w:tc>
        <w:tc>
          <w:tcPr>
            <w:tcW w:w="2209" w:type="dxa"/>
            <w:shd w:val="clear" w:color="auto" w:fill="auto"/>
          </w:tcPr>
          <w:p w14:paraId="58309321" w14:textId="6295FE2A" w:rsidR="001F739B" w:rsidRPr="00667F76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67F76">
              <w:rPr>
                <w:rFonts w:ascii="Arial" w:hAnsi="Arial" w:cs="Arial"/>
                <w:sz w:val="18"/>
                <w:szCs w:val="18"/>
                <w:lang w:val="en-US"/>
              </w:rPr>
              <w:t xml:space="preserve">Shows little attempt to </w:t>
            </w:r>
            <w:r w:rsidR="00667F76" w:rsidRPr="00667F76">
              <w:rPr>
                <w:rFonts w:ascii="Arial" w:hAnsi="Arial" w:cs="Arial"/>
                <w:sz w:val="18"/>
                <w:szCs w:val="18"/>
                <w:lang w:val="en-US"/>
              </w:rPr>
              <w:t>use body language to portray the character or engage the audience.</w:t>
            </w:r>
          </w:p>
        </w:tc>
        <w:tc>
          <w:tcPr>
            <w:tcW w:w="1807" w:type="dxa"/>
          </w:tcPr>
          <w:p w14:paraId="5A893958" w14:textId="77777777" w:rsidR="001F739B" w:rsidRPr="00564710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564710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3E3C1B62" w14:textId="77777777" w:rsidR="001F739B" w:rsidRPr="00564710" w:rsidRDefault="001F739B" w:rsidP="001F739B">
            <w:pPr>
              <w:rPr>
                <w:rFonts w:ascii="Arial" w:hAnsi="Arial" w:cs="Arial"/>
                <w:b/>
                <w:lang w:val="en-US"/>
              </w:rPr>
            </w:pPr>
          </w:p>
          <w:p w14:paraId="22F34AE1" w14:textId="77777777" w:rsidR="001F739B" w:rsidRPr="00564710" w:rsidRDefault="001F739B" w:rsidP="001F7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564710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1F739B" w:rsidRPr="00BF7130" w14:paraId="349FEAE3" w14:textId="77777777" w:rsidTr="001F739B">
        <w:trPr>
          <w:trHeight w:val="1114"/>
        </w:trPr>
        <w:tc>
          <w:tcPr>
            <w:tcW w:w="1652" w:type="dxa"/>
            <w:vMerge/>
            <w:shd w:val="clear" w:color="auto" w:fill="E7E6E6"/>
            <w:vAlign w:val="center"/>
          </w:tcPr>
          <w:p w14:paraId="28B68C63" w14:textId="1DADE3A6" w:rsidR="001F739B" w:rsidRPr="001F739B" w:rsidRDefault="001F739B" w:rsidP="001F739B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7E34891A" w14:textId="22FFDEF4" w:rsidR="001F739B" w:rsidRPr="00C469BF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Responds intuitively and effectively to verbal and </w:t>
            </w: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br/>
              <w:t>non-verbal cues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 from other characters</w:t>
            </w: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 to enhance 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>the performance.</w:t>
            </w:r>
          </w:p>
        </w:tc>
        <w:tc>
          <w:tcPr>
            <w:tcW w:w="2642" w:type="dxa"/>
            <w:shd w:val="clear" w:color="auto" w:fill="auto"/>
          </w:tcPr>
          <w:p w14:paraId="407CB42A" w14:textId="4A99B951" w:rsidR="001F739B" w:rsidRPr="00C469BF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>Detects and responds to verbal and non-verbal cues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 from other characters</w:t>
            </w: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>to enhance the performance.</w:t>
            </w:r>
          </w:p>
        </w:tc>
        <w:tc>
          <w:tcPr>
            <w:tcW w:w="2615" w:type="dxa"/>
            <w:shd w:val="clear" w:color="auto" w:fill="auto"/>
          </w:tcPr>
          <w:p w14:paraId="0B1883B5" w14:textId="15341260" w:rsidR="001F739B" w:rsidRPr="00C469BF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Responds to some verbal and </w:t>
            </w: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br/>
              <w:t>non-verbal cues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 from other characters in an attempt to enhance the performance.</w:t>
            </w:r>
          </w:p>
        </w:tc>
        <w:tc>
          <w:tcPr>
            <w:tcW w:w="2209" w:type="dxa"/>
            <w:shd w:val="clear" w:color="auto" w:fill="auto"/>
          </w:tcPr>
          <w:p w14:paraId="46815F11" w14:textId="27410665" w:rsidR="001F739B" w:rsidRPr="00C469BF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>Recognises some verbal and non-verbal cues</w:t>
            </w:r>
            <w:r w:rsidR="00480F6B"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 xml:space="preserve">from other characters </w:t>
            </w: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>but makes limited response to th</w:t>
            </w:r>
            <w:r w:rsidR="00C469BF" w:rsidRPr="00C469BF">
              <w:rPr>
                <w:rFonts w:ascii="Arial" w:hAnsi="Arial" w:cs="Arial"/>
                <w:sz w:val="18"/>
                <w:szCs w:val="18"/>
                <w:lang w:val="en-US"/>
              </w:rPr>
              <w:t>em</w:t>
            </w:r>
            <w:r w:rsidRPr="00C469B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807" w:type="dxa"/>
          </w:tcPr>
          <w:p w14:paraId="6C28DE5F" w14:textId="77777777" w:rsidR="001F739B" w:rsidRPr="00564710" w:rsidRDefault="001F739B" w:rsidP="001F739B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564710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6E7E27C" w14:textId="77777777" w:rsidR="001F739B" w:rsidRPr="00564710" w:rsidRDefault="001F739B" w:rsidP="001F739B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52FC6BF6" w14:textId="77777777" w:rsidR="001F739B" w:rsidRPr="00564710" w:rsidRDefault="001F739B" w:rsidP="001F739B">
            <w:pPr>
              <w:rPr>
                <w:rFonts w:ascii="Arial" w:hAnsi="Arial" w:cs="Arial"/>
                <w:b/>
                <w:lang w:val="en-US"/>
              </w:rPr>
            </w:pPr>
          </w:p>
          <w:p w14:paraId="38C69070" w14:textId="77777777" w:rsidR="001F739B" w:rsidRPr="00564710" w:rsidRDefault="001F739B" w:rsidP="001F7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564710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1F739B" w:rsidRPr="00BF7130" w14:paraId="355A8484" w14:textId="77777777" w:rsidTr="001F739B">
        <w:trPr>
          <w:trHeight w:val="1114"/>
        </w:trPr>
        <w:tc>
          <w:tcPr>
            <w:tcW w:w="1652" w:type="dxa"/>
            <w:vMerge/>
            <w:shd w:val="clear" w:color="auto" w:fill="E7E6E6"/>
            <w:vAlign w:val="center"/>
          </w:tcPr>
          <w:p w14:paraId="69C63041" w14:textId="3578202F" w:rsidR="001F739B" w:rsidRPr="001F739B" w:rsidRDefault="001F739B" w:rsidP="001F739B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73361F80" w14:textId="742B202A" w:rsidR="001F739B" w:rsidRPr="001F739B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>Works collaboratively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>effectively negotiating with other group members to enhance discussions and resolve differences.</w:t>
            </w:r>
          </w:p>
        </w:tc>
        <w:tc>
          <w:tcPr>
            <w:tcW w:w="2642" w:type="dxa"/>
            <w:shd w:val="clear" w:color="auto" w:fill="auto"/>
          </w:tcPr>
          <w:p w14:paraId="7E63754C" w14:textId="357DF3DA" w:rsidR="001F739B" w:rsidRPr="001F739B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>Works collaboratively, negotiating with other group members.</w:t>
            </w:r>
          </w:p>
        </w:tc>
        <w:tc>
          <w:tcPr>
            <w:tcW w:w="2615" w:type="dxa"/>
            <w:shd w:val="clear" w:color="auto" w:fill="auto"/>
          </w:tcPr>
          <w:p w14:paraId="4897D1EE" w14:textId="3C00D121" w:rsidR="001F739B" w:rsidRPr="001F739B" w:rsidRDefault="001F739B" w:rsidP="001F73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>Works collaboratively in some situations, attempting to negotiate with other group members or taking on roles allocated by others.</w:t>
            </w:r>
          </w:p>
        </w:tc>
        <w:tc>
          <w:tcPr>
            <w:tcW w:w="2209" w:type="dxa"/>
            <w:shd w:val="clear" w:color="auto" w:fill="auto"/>
          </w:tcPr>
          <w:p w14:paraId="035D71E7" w14:textId="7C7F2C3F" w:rsidR="001F739B" w:rsidRPr="001F739B" w:rsidRDefault="001F739B" w:rsidP="001F73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>Makes few contributions to collaborative work in group situations.</w:t>
            </w:r>
          </w:p>
        </w:tc>
        <w:tc>
          <w:tcPr>
            <w:tcW w:w="1807" w:type="dxa"/>
          </w:tcPr>
          <w:p w14:paraId="32E7679C" w14:textId="77777777" w:rsidR="001F739B" w:rsidRPr="0021594C" w:rsidRDefault="001F739B" w:rsidP="001F739B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21594C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27EAA74" w14:textId="77777777" w:rsidR="001F739B" w:rsidRPr="00564710" w:rsidRDefault="001F739B" w:rsidP="001F739B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5E1BBB" w14:textId="77777777" w:rsidR="001F739B" w:rsidRPr="00564710" w:rsidRDefault="001F739B" w:rsidP="001F739B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64710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1F739B" w:rsidRPr="00BF7130" w14:paraId="6FE89534" w14:textId="77777777" w:rsidTr="00480F6B">
        <w:trPr>
          <w:trHeight w:val="1114"/>
        </w:trPr>
        <w:tc>
          <w:tcPr>
            <w:tcW w:w="1652" w:type="dxa"/>
            <w:vMerge/>
            <w:shd w:val="clear" w:color="auto" w:fill="E7E6E6"/>
            <w:vAlign w:val="center"/>
          </w:tcPr>
          <w:p w14:paraId="141C810B" w14:textId="77777777" w:rsidR="001F739B" w:rsidRPr="001F739B" w:rsidRDefault="001F739B" w:rsidP="001F739B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248F2C49" w14:textId="3B166004" w:rsidR="001F739B" w:rsidRPr="001F739B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Strategically uses visual aids and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 xml:space="preserve">props </w:t>
            </w: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to enhance the impact of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>th</w:t>
            </w:r>
            <w:bookmarkStart w:id="0" w:name="_GoBack"/>
            <w:bookmarkEnd w:id="0"/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>e performance.</w:t>
            </w:r>
          </w:p>
        </w:tc>
        <w:tc>
          <w:tcPr>
            <w:tcW w:w="2642" w:type="dxa"/>
            <w:shd w:val="clear" w:color="auto" w:fill="auto"/>
          </w:tcPr>
          <w:p w14:paraId="23A2A338" w14:textId="6EA7C3AF" w:rsidR="001F739B" w:rsidRPr="001F739B" w:rsidRDefault="001F739B" w:rsidP="001F73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Effectively uses visual aids and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>props</w:t>
            </w: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 to enhance the impact of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>the performance.</w:t>
            </w:r>
          </w:p>
        </w:tc>
        <w:tc>
          <w:tcPr>
            <w:tcW w:w="2615" w:type="dxa"/>
            <w:shd w:val="clear" w:color="auto" w:fill="auto"/>
          </w:tcPr>
          <w:p w14:paraId="315C65C0" w14:textId="2FE705A6" w:rsidR="001F739B" w:rsidRPr="001F739B" w:rsidRDefault="001F739B" w:rsidP="001F73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Makes use of visual aids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 xml:space="preserve">or props </w:t>
            </w: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to enhance the impact of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>the performance.</w:t>
            </w:r>
          </w:p>
        </w:tc>
        <w:tc>
          <w:tcPr>
            <w:tcW w:w="2209" w:type="dxa"/>
            <w:shd w:val="clear" w:color="auto" w:fill="auto"/>
          </w:tcPr>
          <w:p w14:paraId="40B83863" w14:textId="4E9672F9" w:rsidR="001F739B" w:rsidRPr="001F739B" w:rsidRDefault="001F739B" w:rsidP="001F73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Makes limited use of visual aids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>or props</w:t>
            </w: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 xml:space="preserve"> in </w:t>
            </w:r>
            <w:r w:rsidR="00480F6B">
              <w:rPr>
                <w:rFonts w:ascii="Arial" w:hAnsi="Arial" w:cs="Arial"/>
                <w:sz w:val="18"/>
                <w:szCs w:val="18"/>
                <w:lang w:val="en-US"/>
              </w:rPr>
              <w:t>the performance</w:t>
            </w:r>
            <w:r w:rsidRPr="001F739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807" w:type="dxa"/>
          </w:tcPr>
          <w:p w14:paraId="76580C4C" w14:textId="3979329A" w:rsidR="001F739B" w:rsidRPr="0021594C" w:rsidRDefault="001F739B" w:rsidP="001F739B">
            <w:pPr>
              <w:rPr>
                <w:rFonts w:ascii="Arial" w:hAnsi="Arial" w:cs="Arial"/>
                <w:sz w:val="18"/>
              </w:rPr>
            </w:pPr>
            <w:r w:rsidRPr="0021594C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2ADCB3C0" w14:textId="462C9D66" w:rsidR="001F739B" w:rsidRPr="00564710" w:rsidRDefault="00480F6B" w:rsidP="00480F6B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64710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2B54AD" w:rsidRPr="008A6F57" w14:paraId="11E67730" w14:textId="77777777" w:rsidTr="001F739B">
        <w:trPr>
          <w:trHeight w:val="77"/>
        </w:trPr>
        <w:tc>
          <w:tcPr>
            <w:tcW w:w="1652" w:type="dxa"/>
            <w:shd w:val="clear" w:color="auto" w:fill="E7E6E6"/>
          </w:tcPr>
          <w:p w14:paraId="6C9A7C8A" w14:textId="77777777" w:rsidR="002B54AD" w:rsidRPr="00E575E8" w:rsidRDefault="002B54AD" w:rsidP="002B54A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  <w:p w14:paraId="7DA8B862" w14:textId="77777777" w:rsidR="002B54AD" w:rsidRPr="00E575E8" w:rsidRDefault="002B54AD" w:rsidP="002B54A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A4E57">
              <w:rPr>
                <w:rFonts w:ascii="Arial" w:hAnsi="Arial" w:cs="Arial"/>
                <w:b/>
                <w:sz w:val="18"/>
                <w:szCs w:val="18"/>
              </w:rPr>
              <w:t>Feedback</w:t>
            </w:r>
          </w:p>
        </w:tc>
        <w:tc>
          <w:tcPr>
            <w:tcW w:w="13033" w:type="dxa"/>
            <w:gridSpan w:val="6"/>
            <w:vAlign w:val="bottom"/>
          </w:tcPr>
          <w:p w14:paraId="4765FAA0" w14:textId="0A7A8070" w:rsidR="002B54AD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575E8">
              <w:rPr>
                <w:rFonts w:ascii="Arial" w:hAnsi="Arial" w:cs="Arial"/>
                <w:sz w:val="22"/>
                <w:szCs w:val="22"/>
                <w:highlight w:val="yellow"/>
              </w:rPr>
              <w:br/>
            </w:r>
          </w:p>
          <w:p w14:paraId="189DFB0B" w14:textId="77777777" w:rsidR="00C469BF" w:rsidRDefault="00C469BF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CB68A5A" w14:textId="2E4CB0E8" w:rsidR="002B54AD" w:rsidRPr="00E575E8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  <w:r w:rsidRPr="001A4E57">
              <w:rPr>
                <w:rFonts w:ascii="Arial" w:hAnsi="Arial" w:cs="Arial"/>
                <w:b/>
                <w:sz w:val="22"/>
                <w:szCs w:val="22"/>
              </w:rPr>
              <w:t>/100</w:t>
            </w:r>
          </w:p>
        </w:tc>
      </w:tr>
    </w:tbl>
    <w:p w14:paraId="2A32B092" w14:textId="2C4982B9" w:rsidR="002B54AD" w:rsidRDefault="002B54AD" w:rsidP="002B54AD">
      <w:pPr>
        <w:pStyle w:val="Header"/>
        <w:rPr>
          <w:rFonts w:ascii="Arial" w:hAnsi="Arial" w:cs="Arial"/>
          <w:b/>
        </w:rPr>
      </w:pPr>
    </w:p>
    <w:p w14:paraId="1583613F" w14:textId="67824709" w:rsidR="00AB2C10" w:rsidRDefault="00AB2C10" w:rsidP="00C67166">
      <w:pPr>
        <w:rPr>
          <w:rFonts w:ascii="Arial" w:hAnsi="Arial" w:cs="Arial"/>
          <w:b/>
          <w:sz w:val="24"/>
          <w:szCs w:val="24"/>
        </w:rPr>
      </w:pPr>
    </w:p>
    <w:sectPr w:rsidR="00AB2C10" w:rsidSect="002B54AD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328B" w14:textId="77777777" w:rsidR="00E93210" w:rsidRDefault="00E9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0B1BE" w14:textId="77777777" w:rsidR="00E93210" w:rsidRDefault="00E9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3A5A9" w14:textId="77777777" w:rsidR="00E93210" w:rsidRDefault="00E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C78A" w14:textId="77777777" w:rsidR="00E93210" w:rsidRDefault="00E9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32B07" w14:textId="53D377E2" w:rsidR="00E93210" w:rsidRDefault="00E9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843B" w14:textId="77777777" w:rsidR="00E93210" w:rsidRDefault="00E93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12"/>
    <w:rsid w:val="00014A03"/>
    <w:rsid w:val="00054ECA"/>
    <w:rsid w:val="000679C1"/>
    <w:rsid w:val="00084616"/>
    <w:rsid w:val="0009123A"/>
    <w:rsid w:val="000C3C78"/>
    <w:rsid w:val="000C460E"/>
    <w:rsid w:val="000D6B03"/>
    <w:rsid w:val="00182E91"/>
    <w:rsid w:val="001E1B5A"/>
    <w:rsid w:val="001F739B"/>
    <w:rsid w:val="00207939"/>
    <w:rsid w:val="0021594C"/>
    <w:rsid w:val="002338A7"/>
    <w:rsid w:val="00237F0D"/>
    <w:rsid w:val="00257960"/>
    <w:rsid w:val="00273104"/>
    <w:rsid w:val="00280377"/>
    <w:rsid w:val="002B54AD"/>
    <w:rsid w:val="002E3462"/>
    <w:rsid w:val="003075BF"/>
    <w:rsid w:val="003131B2"/>
    <w:rsid w:val="00320713"/>
    <w:rsid w:val="0035775F"/>
    <w:rsid w:val="00361468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313E9"/>
    <w:rsid w:val="00462F2E"/>
    <w:rsid w:val="00480F6B"/>
    <w:rsid w:val="004A61BD"/>
    <w:rsid w:val="004C64F7"/>
    <w:rsid w:val="004D5892"/>
    <w:rsid w:val="004E3BED"/>
    <w:rsid w:val="00507BDF"/>
    <w:rsid w:val="00532F1F"/>
    <w:rsid w:val="00534D0B"/>
    <w:rsid w:val="0056202F"/>
    <w:rsid w:val="00564710"/>
    <w:rsid w:val="0058079C"/>
    <w:rsid w:val="005B1F85"/>
    <w:rsid w:val="005B6EFE"/>
    <w:rsid w:val="005C7751"/>
    <w:rsid w:val="005E0BD3"/>
    <w:rsid w:val="005E6BF7"/>
    <w:rsid w:val="005F3D0F"/>
    <w:rsid w:val="00622004"/>
    <w:rsid w:val="0062403C"/>
    <w:rsid w:val="00662FE4"/>
    <w:rsid w:val="00667F76"/>
    <w:rsid w:val="00673AFD"/>
    <w:rsid w:val="00680473"/>
    <w:rsid w:val="00690D93"/>
    <w:rsid w:val="006933AA"/>
    <w:rsid w:val="006C0AC5"/>
    <w:rsid w:val="00736498"/>
    <w:rsid w:val="0074584F"/>
    <w:rsid w:val="00747C48"/>
    <w:rsid w:val="00752B52"/>
    <w:rsid w:val="007611D8"/>
    <w:rsid w:val="00765495"/>
    <w:rsid w:val="007B6C4A"/>
    <w:rsid w:val="007C366F"/>
    <w:rsid w:val="007E01AE"/>
    <w:rsid w:val="00807E3C"/>
    <w:rsid w:val="008166CC"/>
    <w:rsid w:val="00817711"/>
    <w:rsid w:val="0084177B"/>
    <w:rsid w:val="008651CD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85690"/>
    <w:rsid w:val="00991DE0"/>
    <w:rsid w:val="009D58ED"/>
    <w:rsid w:val="009F2F13"/>
    <w:rsid w:val="00A72BBB"/>
    <w:rsid w:val="00AA261C"/>
    <w:rsid w:val="00AB1E13"/>
    <w:rsid w:val="00AB2C10"/>
    <w:rsid w:val="00AD3952"/>
    <w:rsid w:val="00AD7E5C"/>
    <w:rsid w:val="00AE6ACC"/>
    <w:rsid w:val="00B04E45"/>
    <w:rsid w:val="00B139B6"/>
    <w:rsid w:val="00B45BAA"/>
    <w:rsid w:val="00B85B00"/>
    <w:rsid w:val="00BB5113"/>
    <w:rsid w:val="00BC5F2C"/>
    <w:rsid w:val="00BF2F5C"/>
    <w:rsid w:val="00C324DB"/>
    <w:rsid w:val="00C418C5"/>
    <w:rsid w:val="00C469BF"/>
    <w:rsid w:val="00C67166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64647"/>
    <w:rsid w:val="00D94977"/>
    <w:rsid w:val="00DE3D9D"/>
    <w:rsid w:val="00DF5E01"/>
    <w:rsid w:val="00E11AED"/>
    <w:rsid w:val="00E23D05"/>
    <w:rsid w:val="00E31903"/>
    <w:rsid w:val="00E40D30"/>
    <w:rsid w:val="00E76289"/>
    <w:rsid w:val="00E77191"/>
    <w:rsid w:val="00E83F29"/>
    <w:rsid w:val="00E917B1"/>
    <w:rsid w:val="00E93210"/>
    <w:rsid w:val="00EA4D8D"/>
    <w:rsid w:val="00EC6664"/>
    <w:rsid w:val="00F85B55"/>
    <w:rsid w:val="00FB1C84"/>
    <w:rsid w:val="00FD6F9C"/>
    <w:rsid w:val="00FE0D7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E3345-7416-3643-B052-5386D2D5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Martin, Elizabeth</cp:lastModifiedBy>
  <cp:revision>35</cp:revision>
  <cp:lastPrinted>2020-05-21T03:14:00Z</cp:lastPrinted>
  <dcterms:created xsi:type="dcterms:W3CDTF">2020-04-06T05:45:00Z</dcterms:created>
  <dcterms:modified xsi:type="dcterms:W3CDTF">2021-04-16T07:03:00Z</dcterms:modified>
</cp:coreProperties>
</file>