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417D5" w14:textId="4B29B4A2" w:rsidR="0071298E" w:rsidRDefault="00EC312E">
      <w:r>
        <w:rPr>
          <w:noProof/>
        </w:rPr>
        <mc:AlternateContent>
          <mc:Choice Requires="wps">
            <w:drawing>
              <wp:anchor distT="0" distB="0" distL="114300" distR="114300" simplePos="0" relativeHeight="251662336" behindDoc="0" locked="0" layoutInCell="1" allowOverlap="1" wp14:anchorId="3EC1CCA9" wp14:editId="04DC18AC">
                <wp:simplePos x="0" y="0"/>
                <wp:positionH relativeFrom="column">
                  <wp:posOffset>2223436</wp:posOffset>
                </wp:positionH>
                <wp:positionV relativeFrom="paragraph">
                  <wp:posOffset>-596766</wp:posOffset>
                </wp:positionV>
                <wp:extent cx="3581400" cy="895149"/>
                <wp:effectExtent l="0" t="0" r="19050" b="19685"/>
                <wp:wrapNone/>
                <wp:docPr id="4" name="Text Box 4"/>
                <wp:cNvGraphicFramePr/>
                <a:graphic xmlns:a="http://schemas.openxmlformats.org/drawingml/2006/main">
                  <a:graphicData uri="http://schemas.microsoft.com/office/word/2010/wordprocessingShape">
                    <wps:wsp>
                      <wps:cNvSpPr txBox="1"/>
                      <wps:spPr>
                        <a:xfrm>
                          <a:off x="0" y="0"/>
                          <a:ext cx="3581400" cy="895149"/>
                        </a:xfrm>
                        <a:prstGeom prst="rect">
                          <a:avLst/>
                        </a:prstGeom>
                        <a:solidFill>
                          <a:schemeClr val="lt1"/>
                        </a:solidFill>
                        <a:ln w="6350">
                          <a:solidFill>
                            <a:prstClr val="black"/>
                          </a:solidFill>
                        </a:ln>
                      </wps:spPr>
                      <wps:txbx>
                        <w:txbxContent>
                          <w:p w14:paraId="7AF269BA" w14:textId="18282FC6" w:rsidR="00EC312E" w:rsidRDefault="00EC312E" w:rsidP="003E140C">
                            <w:pPr>
                              <w:jc w:val="center"/>
                              <w:rPr>
                                <w:rFonts w:ascii="Berlin Sans FB Demi" w:hAnsi="Berlin Sans FB Demi" w:cs="Arial"/>
                                <w:b/>
                                <w:bCs/>
                                <w:sz w:val="48"/>
                                <w:szCs w:val="48"/>
                              </w:rPr>
                            </w:pPr>
                            <w:r>
                              <w:rPr>
                                <w:rFonts w:ascii="Berlin Sans FB Demi" w:hAnsi="Berlin Sans FB Demi" w:cs="Arial"/>
                                <w:b/>
                                <w:bCs/>
                                <w:sz w:val="48"/>
                                <w:szCs w:val="48"/>
                              </w:rPr>
                              <w:t>Task 2:</w:t>
                            </w:r>
                          </w:p>
                          <w:p w14:paraId="09E96D10" w14:textId="22B294D4" w:rsidR="003E140C" w:rsidRDefault="00EC312E" w:rsidP="003E140C">
                            <w:pPr>
                              <w:jc w:val="center"/>
                              <w:rPr>
                                <w:rFonts w:ascii="Berlin Sans FB Demi" w:hAnsi="Berlin Sans FB Demi" w:cs="Arial"/>
                                <w:b/>
                                <w:bCs/>
                                <w:sz w:val="48"/>
                                <w:szCs w:val="48"/>
                              </w:rPr>
                            </w:pPr>
                            <w:r w:rsidRPr="00913B09">
                              <w:rPr>
                                <w:rFonts w:ascii="Berlin Sans FB Demi" w:hAnsi="Berlin Sans FB Demi" w:cs="Arial"/>
                                <w:b/>
                                <w:bCs/>
                                <w:sz w:val="40"/>
                                <w:szCs w:val="40"/>
                              </w:rPr>
                              <w:t>Template</w:t>
                            </w:r>
                            <w:r w:rsidR="00913B09" w:rsidRPr="00913B09">
                              <w:rPr>
                                <w:rFonts w:ascii="Berlin Sans FB Demi" w:hAnsi="Berlin Sans FB Demi" w:cs="Arial"/>
                                <w:b/>
                                <w:bCs/>
                                <w:sz w:val="40"/>
                                <w:szCs w:val="40"/>
                              </w:rPr>
                              <w:t xml:space="preserve"> Marking</w:t>
                            </w:r>
                            <w:r w:rsidR="00913B09">
                              <w:rPr>
                                <w:rFonts w:ascii="Berlin Sans FB Demi" w:hAnsi="Berlin Sans FB Demi" w:cs="Arial"/>
                                <w:b/>
                                <w:bCs/>
                                <w:sz w:val="48"/>
                                <w:szCs w:val="48"/>
                              </w:rPr>
                              <w:t xml:space="preserve"> </w:t>
                            </w:r>
                            <w:r w:rsidR="00913B09" w:rsidRPr="00913B09">
                              <w:rPr>
                                <w:rFonts w:ascii="Berlin Sans FB Demi" w:hAnsi="Berlin Sans FB Demi" w:cs="Arial"/>
                                <w:b/>
                                <w:bCs/>
                                <w:sz w:val="40"/>
                                <w:szCs w:val="40"/>
                              </w:rPr>
                              <w:t>Guide</w:t>
                            </w:r>
                          </w:p>
                          <w:p w14:paraId="12543F81" w14:textId="77777777" w:rsidR="00EC312E" w:rsidRDefault="00EC312E" w:rsidP="003E140C">
                            <w:pPr>
                              <w:jc w:val="center"/>
                              <w:rPr>
                                <w:rFonts w:ascii="Berlin Sans FB Demi" w:hAnsi="Berlin Sans FB Demi" w:cs="Arial"/>
                                <w:b/>
                                <w:bCs/>
                                <w:sz w:val="48"/>
                                <w:szCs w:val="48"/>
                              </w:rPr>
                            </w:pPr>
                          </w:p>
                          <w:p w14:paraId="1EEBF29B" w14:textId="115167D6" w:rsidR="00036539" w:rsidRPr="00AD431F" w:rsidRDefault="00036539" w:rsidP="003E140C">
                            <w:pPr>
                              <w:jc w:val="center"/>
                              <w:rPr>
                                <w:rFonts w:ascii="Berlin Sans FB Demi" w:hAnsi="Berlin Sans FB Demi" w:cs="Arial"/>
                                <w:b/>
                                <w:bCs/>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C1CCA9" id="_x0000_t202" coordsize="21600,21600" o:spt="202" path="m,l,21600r21600,l21600,xe">
                <v:stroke joinstyle="miter"/>
                <v:path gradientshapeok="t" o:connecttype="rect"/>
              </v:shapetype>
              <v:shape id="Text Box 4" o:spid="_x0000_s1026" type="#_x0000_t202" style="position:absolute;margin-left:175.05pt;margin-top:-47pt;width:282pt;height:7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" fillcolor="white [3201]" strokeweight=".5pt">
                <v:textbox>
                  <w:txbxContent>
                    <w:p w14:paraId="7AF269BA" w14:textId="18282FC6" w:rsidR="00EC312E" w:rsidRDefault="00EC312E" w:rsidP="003E140C">
                      <w:pPr>
                        <w:jc w:val="center"/>
                        <w:rPr>
                          <w:rFonts w:ascii="Berlin Sans FB Demi" w:hAnsi="Berlin Sans FB Demi" w:cs="Arial"/>
                          <w:b/>
                          <w:bCs/>
                          <w:sz w:val="48"/>
                          <w:szCs w:val="48"/>
                        </w:rPr>
                      </w:pPr>
                      <w:r>
                        <w:rPr>
                          <w:rFonts w:ascii="Berlin Sans FB Demi" w:hAnsi="Berlin Sans FB Demi" w:cs="Arial"/>
                          <w:b/>
                          <w:bCs/>
                          <w:sz w:val="48"/>
                          <w:szCs w:val="48"/>
                        </w:rPr>
                        <w:t>Task 2:</w:t>
                      </w:r>
                    </w:p>
                    <w:p w14:paraId="09E96D10" w14:textId="22B294D4" w:rsidR="003E140C" w:rsidRDefault="00EC312E" w:rsidP="003E140C">
                      <w:pPr>
                        <w:jc w:val="center"/>
                        <w:rPr>
                          <w:rFonts w:ascii="Berlin Sans FB Demi" w:hAnsi="Berlin Sans FB Demi" w:cs="Arial"/>
                          <w:b/>
                          <w:bCs/>
                          <w:sz w:val="48"/>
                          <w:szCs w:val="48"/>
                        </w:rPr>
                      </w:pPr>
                      <w:r w:rsidRPr="00913B09">
                        <w:rPr>
                          <w:rFonts w:ascii="Berlin Sans FB Demi" w:hAnsi="Berlin Sans FB Demi" w:cs="Arial"/>
                          <w:b/>
                          <w:bCs/>
                          <w:sz w:val="40"/>
                          <w:szCs w:val="40"/>
                        </w:rPr>
                        <w:t>Template</w:t>
                      </w:r>
                      <w:r w:rsidR="00913B09" w:rsidRPr="00913B09">
                        <w:rPr>
                          <w:rFonts w:ascii="Berlin Sans FB Demi" w:hAnsi="Berlin Sans FB Demi" w:cs="Arial"/>
                          <w:b/>
                          <w:bCs/>
                          <w:sz w:val="40"/>
                          <w:szCs w:val="40"/>
                        </w:rPr>
                        <w:t xml:space="preserve"> Marking</w:t>
                      </w:r>
                      <w:r w:rsidR="00913B09">
                        <w:rPr>
                          <w:rFonts w:ascii="Berlin Sans FB Demi" w:hAnsi="Berlin Sans FB Demi" w:cs="Arial"/>
                          <w:b/>
                          <w:bCs/>
                          <w:sz w:val="48"/>
                          <w:szCs w:val="48"/>
                        </w:rPr>
                        <w:t xml:space="preserve"> </w:t>
                      </w:r>
                      <w:r w:rsidR="00913B09" w:rsidRPr="00913B09">
                        <w:rPr>
                          <w:rFonts w:ascii="Berlin Sans FB Demi" w:hAnsi="Berlin Sans FB Demi" w:cs="Arial"/>
                          <w:b/>
                          <w:bCs/>
                          <w:sz w:val="40"/>
                          <w:szCs w:val="40"/>
                        </w:rPr>
                        <w:t>Guide</w:t>
                      </w:r>
                    </w:p>
                    <w:p w14:paraId="12543F81" w14:textId="77777777" w:rsidR="00EC312E" w:rsidRDefault="00EC312E" w:rsidP="003E140C">
                      <w:pPr>
                        <w:jc w:val="center"/>
                        <w:rPr>
                          <w:rFonts w:ascii="Berlin Sans FB Demi" w:hAnsi="Berlin Sans FB Demi" w:cs="Arial"/>
                          <w:b/>
                          <w:bCs/>
                          <w:sz w:val="48"/>
                          <w:szCs w:val="48"/>
                        </w:rPr>
                      </w:pPr>
                    </w:p>
                    <w:p w14:paraId="1EEBF29B" w14:textId="115167D6" w:rsidR="00036539" w:rsidRPr="00AD431F" w:rsidRDefault="00036539" w:rsidP="003E140C">
                      <w:pPr>
                        <w:jc w:val="center"/>
                        <w:rPr>
                          <w:rFonts w:ascii="Berlin Sans FB Demi" w:hAnsi="Berlin Sans FB Demi" w:cs="Arial"/>
                          <w:b/>
                          <w:bCs/>
                          <w:sz w:val="48"/>
                          <w:szCs w:val="48"/>
                        </w:rPr>
                      </w:pPr>
                    </w:p>
                  </w:txbxContent>
                </v:textbox>
              </v:shape>
            </w:pict>
          </mc:Fallback>
        </mc:AlternateContent>
      </w:r>
      <w:r w:rsidR="005361B8">
        <w:rPr>
          <w:noProof/>
        </w:rPr>
        <mc:AlternateContent>
          <mc:Choice Requires="wps">
            <w:drawing>
              <wp:anchor distT="0" distB="0" distL="114300" distR="114300" simplePos="0" relativeHeight="251658240" behindDoc="0" locked="0" layoutInCell="1" allowOverlap="1" wp14:anchorId="65DA8389" wp14:editId="41203476">
                <wp:simplePos x="0" y="0"/>
                <wp:positionH relativeFrom="page">
                  <wp:posOffset>7305575</wp:posOffset>
                </wp:positionH>
                <wp:positionV relativeFrom="paragraph">
                  <wp:posOffset>-702644</wp:posOffset>
                </wp:positionV>
                <wp:extent cx="3195587" cy="7132320"/>
                <wp:effectExtent l="0" t="0" r="24130" b="11430"/>
                <wp:wrapNone/>
                <wp:docPr id="1" name="Text Box 1"/>
                <wp:cNvGraphicFramePr/>
                <a:graphic xmlns:a="http://schemas.openxmlformats.org/drawingml/2006/main">
                  <a:graphicData uri="http://schemas.microsoft.com/office/word/2010/wordprocessingShape">
                    <wps:wsp>
                      <wps:cNvSpPr txBox="1"/>
                      <wps:spPr>
                        <a:xfrm>
                          <a:off x="0" y="0"/>
                          <a:ext cx="3195587" cy="7132320"/>
                        </a:xfrm>
                        <a:prstGeom prst="rect">
                          <a:avLst/>
                        </a:prstGeom>
                        <a:solidFill>
                          <a:schemeClr val="lt1"/>
                        </a:solidFill>
                        <a:ln w="6350">
                          <a:solidFill>
                            <a:prstClr val="black"/>
                          </a:solidFill>
                        </a:ln>
                      </wps:spPr>
                      <wps:txbx>
                        <w:txbxContent>
                          <w:p w14:paraId="6F78C906" w14:textId="5C917BE5" w:rsidR="00771F25" w:rsidRPr="007D2C5A" w:rsidRDefault="005361B8">
                            <w:pPr>
                              <w:rPr>
                                <w:b/>
                                <w:bCs/>
                                <w:i/>
                                <w:iCs/>
                              </w:rPr>
                            </w:pPr>
                            <w:r w:rsidRPr="007D2C5A">
                              <w:rPr>
                                <w:b/>
                                <w:bCs/>
                                <w:i/>
                                <w:iCs/>
                              </w:rPr>
                              <w:t xml:space="preserve">5. </w:t>
                            </w:r>
                            <w:r w:rsidR="007D2C5A" w:rsidRPr="007D2C5A">
                              <w:rPr>
                                <w:b/>
                                <w:bCs/>
                                <w:i/>
                                <w:iCs/>
                              </w:rPr>
                              <w:t>Provide</w:t>
                            </w:r>
                            <w:r w:rsidR="003E140C" w:rsidRPr="007D2C5A">
                              <w:rPr>
                                <w:b/>
                                <w:bCs/>
                                <w:i/>
                                <w:iCs/>
                              </w:rPr>
                              <w:t xml:space="preserve"> k</w:t>
                            </w:r>
                            <w:r w:rsidR="00296B45" w:rsidRPr="007D2C5A">
                              <w:rPr>
                                <w:b/>
                                <w:bCs/>
                                <w:i/>
                                <w:iCs/>
                              </w:rPr>
                              <w:t>ey Information</w:t>
                            </w:r>
                            <w:r w:rsidR="003E140C" w:rsidRPr="007D2C5A">
                              <w:rPr>
                                <w:b/>
                                <w:bCs/>
                                <w:i/>
                                <w:iCs/>
                              </w:rPr>
                              <w:t xml:space="preserve"> about the Tasmanian Dams Case – </w:t>
                            </w:r>
                            <w:r w:rsidR="003E140C" w:rsidRPr="007D2C5A">
                              <w:rPr>
                                <w:b/>
                                <w:bCs/>
                                <w:i/>
                                <w:iCs/>
                                <w:u w:val="single"/>
                              </w:rPr>
                              <w:t>including specific supporting evidence.</w:t>
                            </w:r>
                            <w:r w:rsidR="007D2C5A">
                              <w:rPr>
                                <w:b/>
                                <w:bCs/>
                                <w:i/>
                                <w:iCs/>
                                <w:u w:val="single"/>
                              </w:rPr>
                              <w:t xml:space="preserve"> </w:t>
                            </w:r>
                            <w:r w:rsidR="007D2C5A">
                              <w:rPr>
                                <w:i/>
                                <w:iCs/>
                              </w:rPr>
                              <w:t>(Who/what/when/where/how/why etc)</w:t>
                            </w:r>
                            <w:r w:rsidR="003E140C" w:rsidRPr="007D2C5A">
                              <w:rPr>
                                <w:b/>
                                <w:bCs/>
                                <w:i/>
                                <w:iCs/>
                              </w:rPr>
                              <w:tab/>
                            </w:r>
                            <w:r w:rsidR="003E140C" w:rsidRPr="007D2C5A">
                              <w:rPr>
                                <w:b/>
                                <w:bCs/>
                                <w:i/>
                                <w:iCs/>
                              </w:rPr>
                              <w:tab/>
                            </w:r>
                            <w:r w:rsidR="003E140C" w:rsidRPr="007D2C5A">
                              <w:t>(10)</w:t>
                            </w:r>
                          </w:p>
                          <w:p w14:paraId="24091415" w14:textId="184B13EF" w:rsidR="00771F25" w:rsidRDefault="001466AB" w:rsidP="001466AB">
                            <w:pPr>
                              <w:shd w:val="clear" w:color="auto" w:fill="BFBFBF" w:themeFill="background1" w:themeFillShade="BF"/>
                              <w:rPr>
                                <w:b/>
                                <w:bCs/>
                                <w:sz w:val="28"/>
                                <w:szCs w:val="28"/>
                              </w:rPr>
                            </w:pPr>
                            <w:r>
                              <w:rPr>
                                <w:b/>
                                <w:bCs/>
                                <w:sz w:val="28"/>
                                <w:szCs w:val="28"/>
                              </w:rPr>
                              <w:t>Each point must include supporting evidence, examples, dates/years for 2 marks.</w:t>
                            </w:r>
                          </w:p>
                          <w:p w14:paraId="13488587" w14:textId="60374D61" w:rsidR="001466AB" w:rsidRDefault="001466AB" w:rsidP="001466AB">
                            <w:pPr>
                              <w:shd w:val="clear" w:color="auto" w:fill="BFBFBF" w:themeFill="background1" w:themeFillShade="BF"/>
                              <w:rPr>
                                <w:b/>
                                <w:bCs/>
                                <w:sz w:val="28"/>
                                <w:szCs w:val="28"/>
                              </w:rPr>
                            </w:pPr>
                          </w:p>
                          <w:p w14:paraId="44A06B10" w14:textId="4A1263CA" w:rsidR="001466AB" w:rsidRDefault="001466AB" w:rsidP="001466AB">
                            <w:pPr>
                              <w:shd w:val="clear" w:color="auto" w:fill="BFBFBF" w:themeFill="background1" w:themeFillShade="BF"/>
                              <w:rPr>
                                <w:b/>
                                <w:bCs/>
                                <w:sz w:val="28"/>
                                <w:szCs w:val="28"/>
                              </w:rPr>
                            </w:pPr>
                            <w:r>
                              <w:rPr>
                                <w:b/>
                                <w:bCs/>
                                <w:sz w:val="28"/>
                                <w:szCs w:val="28"/>
                              </w:rPr>
                              <w:t xml:space="preserve">Must address the – who, what, when, </w:t>
                            </w:r>
                            <w:proofErr w:type="gramStart"/>
                            <w:r>
                              <w:rPr>
                                <w:b/>
                                <w:bCs/>
                                <w:sz w:val="28"/>
                                <w:szCs w:val="28"/>
                              </w:rPr>
                              <w:t>where,</w:t>
                            </w:r>
                            <w:proofErr w:type="gramEnd"/>
                            <w:r>
                              <w:rPr>
                                <w:b/>
                                <w:bCs/>
                                <w:sz w:val="28"/>
                                <w:szCs w:val="28"/>
                              </w:rPr>
                              <w:t xml:space="preserve"> how and why in points.</w:t>
                            </w:r>
                          </w:p>
                          <w:p w14:paraId="3E8B289E" w14:textId="7BA21621" w:rsidR="001466AB" w:rsidRDefault="001466AB" w:rsidP="001466AB">
                            <w:pPr>
                              <w:shd w:val="clear" w:color="auto" w:fill="BFBFBF" w:themeFill="background1" w:themeFillShade="BF"/>
                              <w:rPr>
                                <w:b/>
                                <w:bCs/>
                                <w:sz w:val="28"/>
                                <w:szCs w:val="28"/>
                              </w:rPr>
                            </w:pPr>
                          </w:p>
                          <w:p w14:paraId="1437DCF0" w14:textId="2270EFF2" w:rsidR="001466AB" w:rsidRDefault="001466AB" w:rsidP="001466AB">
                            <w:pPr>
                              <w:shd w:val="clear" w:color="auto" w:fill="BFBFBF" w:themeFill="background1" w:themeFillShade="BF"/>
                              <w:rPr>
                                <w:b/>
                                <w:bCs/>
                                <w:sz w:val="28"/>
                                <w:szCs w:val="28"/>
                              </w:rPr>
                            </w:pPr>
                            <w:r>
                              <w:rPr>
                                <w:b/>
                                <w:bCs/>
                                <w:sz w:val="28"/>
                                <w:szCs w:val="28"/>
                              </w:rPr>
                              <w:t>1 mark if students are brief and do not include specific supporting evidence.</w:t>
                            </w:r>
                          </w:p>
                          <w:p w14:paraId="61B1E8A9" w14:textId="01377BC2" w:rsidR="001466AB" w:rsidRDefault="001466AB" w:rsidP="001466AB">
                            <w:pPr>
                              <w:shd w:val="clear" w:color="auto" w:fill="BFBFBF" w:themeFill="background1" w:themeFillShade="BF"/>
                              <w:rPr>
                                <w:b/>
                                <w:bCs/>
                                <w:sz w:val="28"/>
                                <w:szCs w:val="28"/>
                              </w:rPr>
                            </w:pPr>
                          </w:p>
                          <w:p w14:paraId="48936538" w14:textId="411365B1" w:rsidR="001466AB" w:rsidRDefault="001466AB" w:rsidP="001466AB">
                            <w:pPr>
                              <w:shd w:val="clear" w:color="auto" w:fill="BFBFBF" w:themeFill="background1" w:themeFillShade="BF"/>
                              <w:rPr>
                                <w:b/>
                                <w:bCs/>
                                <w:sz w:val="28"/>
                                <w:szCs w:val="28"/>
                              </w:rPr>
                            </w:pPr>
                            <w:r>
                              <w:rPr>
                                <w:b/>
                                <w:bCs/>
                                <w:sz w:val="28"/>
                                <w:szCs w:val="28"/>
                              </w:rPr>
                              <w:t>10 marks should be awarded only if specific supporting evidence is used throughout, all 5 points.</w:t>
                            </w:r>
                          </w:p>
                          <w:p w14:paraId="4731A9F0" w14:textId="257E4685" w:rsidR="00771F25" w:rsidRDefault="00771F25">
                            <w:pPr>
                              <w:rPr>
                                <w:b/>
                                <w:bCs/>
                                <w:sz w:val="28"/>
                                <w:szCs w:val="28"/>
                              </w:rPr>
                            </w:pPr>
                          </w:p>
                          <w:p w14:paraId="11B89AB0" w14:textId="578961DB" w:rsidR="00296B45" w:rsidRPr="00036539" w:rsidRDefault="00296B45">
                            <w:pPr>
                              <w:rPr>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DA8389" id="_x0000_t202" coordsize="21600,21600" o:spt="202" path="m,l,21600r21600,l21600,xe">
                <v:stroke joinstyle="miter"/>
                <v:path gradientshapeok="t" o:connecttype="rect"/>
              </v:shapetype>
              <v:shape id="Text Box 1" o:spid="_x0000_s1027" type="#_x0000_t202" style="position:absolute;margin-left:575.25pt;margin-top:-55.35pt;width:251.6pt;height:561.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" fillcolor="white [3201]" strokeweight=".5pt">
                <v:textbox>
                  <w:txbxContent>
                    <w:p w14:paraId="6F78C906" w14:textId="5C917BE5" w:rsidR="00771F25" w:rsidRPr="007D2C5A" w:rsidRDefault="005361B8">
                      <w:pPr>
                        <w:rPr>
                          <w:b/>
                          <w:bCs/>
                          <w:i/>
                          <w:iCs/>
                        </w:rPr>
                      </w:pPr>
                      <w:r w:rsidRPr="007D2C5A">
                        <w:rPr>
                          <w:b/>
                          <w:bCs/>
                          <w:i/>
                          <w:iCs/>
                        </w:rPr>
                        <w:t xml:space="preserve">5. </w:t>
                      </w:r>
                      <w:r w:rsidR="007D2C5A" w:rsidRPr="007D2C5A">
                        <w:rPr>
                          <w:b/>
                          <w:bCs/>
                          <w:i/>
                          <w:iCs/>
                        </w:rPr>
                        <w:t>Provide</w:t>
                      </w:r>
                      <w:r w:rsidR="003E140C" w:rsidRPr="007D2C5A">
                        <w:rPr>
                          <w:b/>
                          <w:bCs/>
                          <w:i/>
                          <w:iCs/>
                        </w:rPr>
                        <w:t xml:space="preserve"> k</w:t>
                      </w:r>
                      <w:r w:rsidR="00296B45" w:rsidRPr="007D2C5A">
                        <w:rPr>
                          <w:b/>
                          <w:bCs/>
                          <w:i/>
                          <w:iCs/>
                        </w:rPr>
                        <w:t>ey Information</w:t>
                      </w:r>
                      <w:r w:rsidR="003E140C" w:rsidRPr="007D2C5A">
                        <w:rPr>
                          <w:b/>
                          <w:bCs/>
                          <w:i/>
                          <w:iCs/>
                        </w:rPr>
                        <w:t xml:space="preserve"> about the Tasmanian Dams Case – </w:t>
                      </w:r>
                      <w:r w:rsidR="003E140C" w:rsidRPr="007D2C5A">
                        <w:rPr>
                          <w:b/>
                          <w:bCs/>
                          <w:i/>
                          <w:iCs/>
                          <w:u w:val="single"/>
                        </w:rPr>
                        <w:t>including specific supporting evidence.</w:t>
                      </w:r>
                      <w:r w:rsidR="007D2C5A">
                        <w:rPr>
                          <w:b/>
                          <w:bCs/>
                          <w:i/>
                          <w:iCs/>
                          <w:u w:val="single"/>
                        </w:rPr>
                        <w:t xml:space="preserve"> </w:t>
                      </w:r>
                      <w:r w:rsidR="007D2C5A">
                        <w:rPr>
                          <w:i/>
                          <w:iCs/>
                        </w:rPr>
                        <w:t>(Who/what/when/where/how/why etc)</w:t>
                      </w:r>
                      <w:r w:rsidR="003E140C" w:rsidRPr="007D2C5A">
                        <w:rPr>
                          <w:b/>
                          <w:bCs/>
                          <w:i/>
                          <w:iCs/>
                        </w:rPr>
                        <w:tab/>
                      </w:r>
                      <w:r w:rsidR="003E140C" w:rsidRPr="007D2C5A">
                        <w:rPr>
                          <w:b/>
                          <w:bCs/>
                          <w:i/>
                          <w:iCs/>
                        </w:rPr>
                        <w:tab/>
                      </w:r>
                      <w:r w:rsidR="003E140C" w:rsidRPr="007D2C5A">
                        <w:t>(10)</w:t>
                      </w:r>
                    </w:p>
                    <w:p w14:paraId="24091415" w14:textId="184B13EF" w:rsidR="00771F25" w:rsidRDefault="001466AB" w:rsidP="001466AB">
                      <w:pPr>
                        <w:shd w:val="clear" w:color="auto" w:fill="BFBFBF" w:themeFill="background1" w:themeFillShade="BF"/>
                        <w:rPr>
                          <w:b/>
                          <w:bCs/>
                          <w:sz w:val="28"/>
                          <w:szCs w:val="28"/>
                        </w:rPr>
                      </w:pPr>
                      <w:r>
                        <w:rPr>
                          <w:b/>
                          <w:bCs/>
                          <w:sz w:val="28"/>
                          <w:szCs w:val="28"/>
                        </w:rPr>
                        <w:t>Each point must include supporting evidence, examples, dates/years for 2 marks.</w:t>
                      </w:r>
                    </w:p>
                    <w:p w14:paraId="13488587" w14:textId="60374D61" w:rsidR="001466AB" w:rsidRDefault="001466AB" w:rsidP="001466AB">
                      <w:pPr>
                        <w:shd w:val="clear" w:color="auto" w:fill="BFBFBF" w:themeFill="background1" w:themeFillShade="BF"/>
                        <w:rPr>
                          <w:b/>
                          <w:bCs/>
                          <w:sz w:val="28"/>
                          <w:szCs w:val="28"/>
                        </w:rPr>
                      </w:pPr>
                    </w:p>
                    <w:p w14:paraId="44A06B10" w14:textId="4A1263CA" w:rsidR="001466AB" w:rsidRDefault="001466AB" w:rsidP="001466AB">
                      <w:pPr>
                        <w:shd w:val="clear" w:color="auto" w:fill="BFBFBF" w:themeFill="background1" w:themeFillShade="BF"/>
                        <w:rPr>
                          <w:b/>
                          <w:bCs/>
                          <w:sz w:val="28"/>
                          <w:szCs w:val="28"/>
                        </w:rPr>
                      </w:pPr>
                      <w:r>
                        <w:rPr>
                          <w:b/>
                          <w:bCs/>
                          <w:sz w:val="28"/>
                          <w:szCs w:val="28"/>
                        </w:rPr>
                        <w:t xml:space="preserve">Must address the – who, what, when, </w:t>
                      </w:r>
                      <w:proofErr w:type="gramStart"/>
                      <w:r>
                        <w:rPr>
                          <w:b/>
                          <w:bCs/>
                          <w:sz w:val="28"/>
                          <w:szCs w:val="28"/>
                        </w:rPr>
                        <w:t>where,</w:t>
                      </w:r>
                      <w:proofErr w:type="gramEnd"/>
                      <w:r>
                        <w:rPr>
                          <w:b/>
                          <w:bCs/>
                          <w:sz w:val="28"/>
                          <w:szCs w:val="28"/>
                        </w:rPr>
                        <w:t xml:space="preserve"> how and why in points.</w:t>
                      </w:r>
                    </w:p>
                    <w:p w14:paraId="3E8B289E" w14:textId="7BA21621" w:rsidR="001466AB" w:rsidRDefault="001466AB" w:rsidP="001466AB">
                      <w:pPr>
                        <w:shd w:val="clear" w:color="auto" w:fill="BFBFBF" w:themeFill="background1" w:themeFillShade="BF"/>
                        <w:rPr>
                          <w:b/>
                          <w:bCs/>
                          <w:sz w:val="28"/>
                          <w:szCs w:val="28"/>
                        </w:rPr>
                      </w:pPr>
                    </w:p>
                    <w:p w14:paraId="1437DCF0" w14:textId="2270EFF2" w:rsidR="001466AB" w:rsidRDefault="001466AB" w:rsidP="001466AB">
                      <w:pPr>
                        <w:shd w:val="clear" w:color="auto" w:fill="BFBFBF" w:themeFill="background1" w:themeFillShade="BF"/>
                        <w:rPr>
                          <w:b/>
                          <w:bCs/>
                          <w:sz w:val="28"/>
                          <w:szCs w:val="28"/>
                        </w:rPr>
                      </w:pPr>
                      <w:r>
                        <w:rPr>
                          <w:b/>
                          <w:bCs/>
                          <w:sz w:val="28"/>
                          <w:szCs w:val="28"/>
                        </w:rPr>
                        <w:t>1 mark if students are brief and do not include specific supporting evidence.</w:t>
                      </w:r>
                    </w:p>
                    <w:p w14:paraId="61B1E8A9" w14:textId="01377BC2" w:rsidR="001466AB" w:rsidRDefault="001466AB" w:rsidP="001466AB">
                      <w:pPr>
                        <w:shd w:val="clear" w:color="auto" w:fill="BFBFBF" w:themeFill="background1" w:themeFillShade="BF"/>
                        <w:rPr>
                          <w:b/>
                          <w:bCs/>
                          <w:sz w:val="28"/>
                          <w:szCs w:val="28"/>
                        </w:rPr>
                      </w:pPr>
                    </w:p>
                    <w:p w14:paraId="48936538" w14:textId="411365B1" w:rsidR="001466AB" w:rsidRDefault="001466AB" w:rsidP="001466AB">
                      <w:pPr>
                        <w:shd w:val="clear" w:color="auto" w:fill="BFBFBF" w:themeFill="background1" w:themeFillShade="BF"/>
                        <w:rPr>
                          <w:b/>
                          <w:bCs/>
                          <w:sz w:val="28"/>
                          <w:szCs w:val="28"/>
                        </w:rPr>
                      </w:pPr>
                      <w:r>
                        <w:rPr>
                          <w:b/>
                          <w:bCs/>
                          <w:sz w:val="28"/>
                          <w:szCs w:val="28"/>
                        </w:rPr>
                        <w:t>10 marks should be awarded only if specific supporting evidence is used throughout, all 5 points.</w:t>
                      </w:r>
                    </w:p>
                    <w:p w14:paraId="4731A9F0" w14:textId="257E4685" w:rsidR="00771F25" w:rsidRDefault="00771F25">
                      <w:pPr>
                        <w:rPr>
                          <w:b/>
                          <w:bCs/>
                          <w:sz w:val="28"/>
                          <w:szCs w:val="28"/>
                        </w:rPr>
                      </w:pPr>
                    </w:p>
                    <w:p w14:paraId="11B89AB0" w14:textId="578961DB" w:rsidR="00296B45" w:rsidRPr="00036539" w:rsidRDefault="00296B45">
                      <w:pPr>
                        <w:rPr>
                          <w:b/>
                          <w:bCs/>
                          <w:sz w:val="28"/>
                          <w:szCs w:val="28"/>
                        </w:rPr>
                      </w:pPr>
                    </w:p>
                  </w:txbxContent>
                </v:textbox>
                <w10:wrap anchorx="page"/>
              </v:shape>
            </w:pict>
          </mc:Fallback>
        </mc:AlternateContent>
      </w:r>
      <w:r w:rsidR="005361B8">
        <w:rPr>
          <w:noProof/>
        </w:rPr>
        <mc:AlternateContent>
          <mc:Choice Requires="wps">
            <w:drawing>
              <wp:anchor distT="0" distB="0" distL="114300" distR="114300" simplePos="0" relativeHeight="251665408" behindDoc="0" locked="0" layoutInCell="1" allowOverlap="1" wp14:anchorId="3F32ADC5" wp14:editId="2CF043C2">
                <wp:simplePos x="0" y="0"/>
                <wp:positionH relativeFrom="column">
                  <wp:posOffset>-673768</wp:posOffset>
                </wp:positionH>
                <wp:positionV relativeFrom="paragraph">
                  <wp:posOffset>-712269</wp:posOffset>
                </wp:positionV>
                <wp:extent cx="2771775" cy="4437246"/>
                <wp:effectExtent l="0" t="0" r="28575" b="20955"/>
                <wp:wrapNone/>
                <wp:docPr id="6" name="Text Box 6"/>
                <wp:cNvGraphicFramePr/>
                <a:graphic xmlns:a="http://schemas.openxmlformats.org/drawingml/2006/main">
                  <a:graphicData uri="http://schemas.microsoft.com/office/word/2010/wordprocessingShape">
                    <wps:wsp>
                      <wps:cNvSpPr txBox="1"/>
                      <wps:spPr>
                        <a:xfrm>
                          <a:off x="0" y="0"/>
                          <a:ext cx="2771775" cy="4437246"/>
                        </a:xfrm>
                        <a:prstGeom prst="rect">
                          <a:avLst/>
                        </a:prstGeom>
                        <a:solidFill>
                          <a:sysClr val="window" lastClr="FFFFFF"/>
                        </a:solidFill>
                        <a:ln w="6350">
                          <a:solidFill>
                            <a:prstClr val="black"/>
                          </a:solidFill>
                        </a:ln>
                      </wps:spPr>
                      <wps:txbx>
                        <w:txbxContent>
                          <w:p w14:paraId="1BC40389" w14:textId="0718DD9A" w:rsidR="005361B8" w:rsidRPr="007D2C5A" w:rsidRDefault="005361B8" w:rsidP="00036539">
                            <w:pPr>
                              <w:rPr>
                                <w:rFonts w:cstheme="minorHAnsi"/>
                                <w:b/>
                                <w:bCs/>
                              </w:rPr>
                            </w:pPr>
                            <w:r w:rsidRPr="007D2C5A">
                              <w:rPr>
                                <w:rFonts w:cstheme="minorHAnsi"/>
                                <w:b/>
                                <w:bCs/>
                              </w:rPr>
                              <w:t xml:space="preserve">2. </w:t>
                            </w:r>
                            <w:r w:rsidR="003E140C" w:rsidRPr="007D2C5A">
                              <w:rPr>
                                <w:rFonts w:cstheme="minorHAnsi"/>
                                <w:b/>
                                <w:bCs/>
                              </w:rPr>
                              <w:t xml:space="preserve">Provide information </w:t>
                            </w:r>
                            <w:r w:rsidRPr="007D2C5A">
                              <w:rPr>
                                <w:rFonts w:cstheme="minorHAnsi"/>
                                <w:b/>
                                <w:bCs/>
                              </w:rPr>
                              <w:t>about how Australia has shaped government policies and laws in relation to the international agreement.</w:t>
                            </w:r>
                            <w:r w:rsidR="007D2C5A">
                              <w:rPr>
                                <w:rFonts w:cstheme="minorHAnsi"/>
                                <w:b/>
                                <w:bCs/>
                              </w:rPr>
                              <w:t xml:space="preserve"> </w:t>
                            </w:r>
                            <w:r w:rsidRPr="007D2C5A">
                              <w:rPr>
                                <w:rFonts w:cstheme="minorHAnsi"/>
                              </w:rPr>
                              <w:t>(4)</w:t>
                            </w:r>
                          </w:p>
                          <w:p w14:paraId="3CC9F259" w14:textId="1A9665A4" w:rsidR="00296B45" w:rsidRPr="00913B09" w:rsidRDefault="00296B45" w:rsidP="00036539">
                            <w:pPr>
                              <w:rPr>
                                <w:rFonts w:ascii="Arial" w:hAnsi="Arial" w:cs="Arial"/>
                                <w:sz w:val="24"/>
                                <w:szCs w:val="24"/>
                              </w:rPr>
                            </w:pPr>
                          </w:p>
                          <w:p w14:paraId="16C5F6EF" w14:textId="24437925" w:rsidR="00913B09" w:rsidRPr="00913B09" w:rsidRDefault="00913B09" w:rsidP="00913B09">
                            <w:pPr>
                              <w:pStyle w:val="ListParagraph"/>
                              <w:numPr>
                                <w:ilvl w:val="0"/>
                                <w:numId w:val="12"/>
                              </w:numPr>
                              <w:shd w:val="clear" w:color="auto" w:fill="BFBFBF" w:themeFill="background1" w:themeFillShade="BF"/>
                              <w:rPr>
                                <w:rFonts w:ascii="Arial" w:hAnsi="Arial" w:cs="Arial"/>
                                <w:b/>
                                <w:bCs/>
                                <w:sz w:val="24"/>
                                <w:szCs w:val="24"/>
                              </w:rPr>
                            </w:pPr>
                            <w:r w:rsidRPr="00913B09">
                              <w:rPr>
                                <w:rFonts w:ascii="Arial" w:hAnsi="Arial" w:cs="Arial"/>
                                <w:b/>
                                <w:bCs/>
                                <w:sz w:val="24"/>
                                <w:szCs w:val="24"/>
                              </w:rPr>
                              <w:t>1 mark per point. Should be outlining and not stating one word.</w:t>
                            </w:r>
                          </w:p>
                          <w:p w14:paraId="4B8B40BB" w14:textId="77777777" w:rsidR="00913B09" w:rsidRPr="00913B09" w:rsidRDefault="00913B09" w:rsidP="00913B09">
                            <w:pPr>
                              <w:pStyle w:val="ListParagraph"/>
                              <w:shd w:val="clear" w:color="auto" w:fill="BFBFBF" w:themeFill="background1" w:themeFillShade="BF"/>
                              <w:rPr>
                                <w:rFonts w:ascii="Arial" w:hAnsi="Arial" w:cs="Arial"/>
                                <w:b/>
                                <w:bCs/>
                                <w:sz w:val="24"/>
                                <w:szCs w:val="24"/>
                              </w:rPr>
                            </w:pPr>
                          </w:p>
                          <w:p w14:paraId="7C44E3A8" w14:textId="383F19EE" w:rsidR="00913B09" w:rsidRPr="00913B09" w:rsidRDefault="00913B09" w:rsidP="00913B09">
                            <w:pPr>
                              <w:pStyle w:val="ListParagraph"/>
                              <w:numPr>
                                <w:ilvl w:val="0"/>
                                <w:numId w:val="12"/>
                              </w:numPr>
                              <w:shd w:val="clear" w:color="auto" w:fill="BFBFBF" w:themeFill="background1" w:themeFillShade="BF"/>
                              <w:rPr>
                                <w:rFonts w:ascii="Arial" w:hAnsi="Arial" w:cs="Arial"/>
                                <w:b/>
                                <w:bCs/>
                                <w:sz w:val="24"/>
                                <w:szCs w:val="24"/>
                              </w:rPr>
                            </w:pPr>
                            <w:r w:rsidRPr="00913B09">
                              <w:rPr>
                                <w:rFonts w:ascii="Arial" w:hAnsi="Arial" w:cs="Arial"/>
                                <w:b/>
                                <w:bCs/>
                                <w:sz w:val="24"/>
                                <w:szCs w:val="24"/>
                              </w:rPr>
                              <w:t>For 1 mark the point must link back to how Australia has shaped policies and laws relating to the WHC.</w:t>
                            </w:r>
                          </w:p>
                          <w:p w14:paraId="131F69DE" w14:textId="77777777" w:rsidR="00913B09" w:rsidRPr="00913B09" w:rsidRDefault="00913B09" w:rsidP="00913B09">
                            <w:pPr>
                              <w:pStyle w:val="ListParagraph"/>
                              <w:shd w:val="clear" w:color="auto" w:fill="BFBFBF" w:themeFill="background1" w:themeFillShade="BF"/>
                              <w:rPr>
                                <w:rFonts w:ascii="Arial" w:hAnsi="Arial" w:cs="Arial"/>
                                <w:b/>
                                <w:bCs/>
                                <w:sz w:val="24"/>
                                <w:szCs w:val="24"/>
                              </w:rPr>
                            </w:pPr>
                          </w:p>
                          <w:p w14:paraId="67D28AB0" w14:textId="4B52DC7D" w:rsidR="00913B09" w:rsidRPr="00913B09" w:rsidRDefault="00913B09" w:rsidP="00913B09">
                            <w:pPr>
                              <w:pStyle w:val="ListParagraph"/>
                              <w:numPr>
                                <w:ilvl w:val="0"/>
                                <w:numId w:val="12"/>
                              </w:numPr>
                              <w:shd w:val="clear" w:color="auto" w:fill="BFBFBF" w:themeFill="background1" w:themeFillShade="BF"/>
                              <w:rPr>
                                <w:rFonts w:ascii="Arial" w:hAnsi="Arial" w:cs="Arial"/>
                                <w:b/>
                                <w:bCs/>
                                <w:sz w:val="24"/>
                                <w:szCs w:val="24"/>
                              </w:rPr>
                            </w:pPr>
                            <w:r w:rsidRPr="00913B09">
                              <w:rPr>
                                <w:rFonts w:ascii="Arial" w:hAnsi="Arial" w:cs="Arial"/>
                                <w:b/>
                                <w:bCs/>
                                <w:sz w:val="24"/>
                                <w:szCs w:val="24"/>
                              </w:rPr>
                              <w:t>Students should have 4 relevant points to get full 4 marks.</w:t>
                            </w:r>
                          </w:p>
                          <w:p w14:paraId="335DDBC9" w14:textId="77777777" w:rsidR="00296B45" w:rsidRPr="00771F25" w:rsidRDefault="00296B45" w:rsidP="00036539">
                            <w:pPr>
                              <w:rPr>
                                <w:rFonts w:ascii="Arial" w:hAnsi="Arial" w:cs="Arial"/>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2ADC5" id="Text Box 6" o:spid="_x0000_s1028" type="#_x0000_t202" style="position:absolute;margin-left:-53.05pt;margin-top:-56.1pt;width:218.25pt;height:34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" fillcolor="window" strokeweight=".5pt">
                <v:textbox>
                  <w:txbxContent>
                    <w:p w14:paraId="1BC40389" w14:textId="0718DD9A" w:rsidR="005361B8" w:rsidRPr="007D2C5A" w:rsidRDefault="005361B8" w:rsidP="00036539">
                      <w:pPr>
                        <w:rPr>
                          <w:rFonts w:cstheme="minorHAnsi"/>
                          <w:b/>
                          <w:bCs/>
                        </w:rPr>
                      </w:pPr>
                      <w:r w:rsidRPr="007D2C5A">
                        <w:rPr>
                          <w:rFonts w:cstheme="minorHAnsi"/>
                          <w:b/>
                          <w:bCs/>
                        </w:rPr>
                        <w:t xml:space="preserve">2. </w:t>
                      </w:r>
                      <w:r w:rsidR="003E140C" w:rsidRPr="007D2C5A">
                        <w:rPr>
                          <w:rFonts w:cstheme="minorHAnsi"/>
                          <w:b/>
                          <w:bCs/>
                        </w:rPr>
                        <w:t xml:space="preserve">Provide information </w:t>
                      </w:r>
                      <w:r w:rsidRPr="007D2C5A">
                        <w:rPr>
                          <w:rFonts w:cstheme="minorHAnsi"/>
                          <w:b/>
                          <w:bCs/>
                        </w:rPr>
                        <w:t>about how Australia has shaped government policies and laws in relation to the international agreement.</w:t>
                      </w:r>
                      <w:r w:rsidR="007D2C5A">
                        <w:rPr>
                          <w:rFonts w:cstheme="minorHAnsi"/>
                          <w:b/>
                          <w:bCs/>
                        </w:rPr>
                        <w:t xml:space="preserve"> </w:t>
                      </w:r>
                      <w:r w:rsidRPr="007D2C5A">
                        <w:rPr>
                          <w:rFonts w:cstheme="minorHAnsi"/>
                        </w:rPr>
                        <w:t>(4)</w:t>
                      </w:r>
                    </w:p>
                    <w:p w14:paraId="3CC9F259" w14:textId="1A9665A4" w:rsidR="00296B45" w:rsidRPr="00913B09" w:rsidRDefault="00296B45" w:rsidP="00036539">
                      <w:pPr>
                        <w:rPr>
                          <w:rFonts w:ascii="Arial" w:hAnsi="Arial" w:cs="Arial"/>
                          <w:sz w:val="24"/>
                          <w:szCs w:val="24"/>
                        </w:rPr>
                      </w:pPr>
                    </w:p>
                    <w:p w14:paraId="16C5F6EF" w14:textId="24437925" w:rsidR="00913B09" w:rsidRPr="00913B09" w:rsidRDefault="00913B09" w:rsidP="00913B09">
                      <w:pPr>
                        <w:pStyle w:val="ListParagraph"/>
                        <w:numPr>
                          <w:ilvl w:val="0"/>
                          <w:numId w:val="12"/>
                        </w:numPr>
                        <w:shd w:val="clear" w:color="auto" w:fill="BFBFBF" w:themeFill="background1" w:themeFillShade="BF"/>
                        <w:rPr>
                          <w:rFonts w:ascii="Arial" w:hAnsi="Arial" w:cs="Arial"/>
                          <w:b/>
                          <w:bCs/>
                          <w:sz w:val="24"/>
                          <w:szCs w:val="24"/>
                        </w:rPr>
                      </w:pPr>
                      <w:r w:rsidRPr="00913B09">
                        <w:rPr>
                          <w:rFonts w:ascii="Arial" w:hAnsi="Arial" w:cs="Arial"/>
                          <w:b/>
                          <w:bCs/>
                          <w:sz w:val="24"/>
                          <w:szCs w:val="24"/>
                        </w:rPr>
                        <w:t>1 mark per point. Should be outlining and not stating one word.</w:t>
                      </w:r>
                    </w:p>
                    <w:p w14:paraId="4B8B40BB" w14:textId="77777777" w:rsidR="00913B09" w:rsidRPr="00913B09" w:rsidRDefault="00913B09" w:rsidP="00913B09">
                      <w:pPr>
                        <w:pStyle w:val="ListParagraph"/>
                        <w:shd w:val="clear" w:color="auto" w:fill="BFBFBF" w:themeFill="background1" w:themeFillShade="BF"/>
                        <w:rPr>
                          <w:rFonts w:ascii="Arial" w:hAnsi="Arial" w:cs="Arial"/>
                          <w:b/>
                          <w:bCs/>
                          <w:sz w:val="24"/>
                          <w:szCs w:val="24"/>
                        </w:rPr>
                      </w:pPr>
                    </w:p>
                    <w:p w14:paraId="7C44E3A8" w14:textId="383F19EE" w:rsidR="00913B09" w:rsidRPr="00913B09" w:rsidRDefault="00913B09" w:rsidP="00913B09">
                      <w:pPr>
                        <w:pStyle w:val="ListParagraph"/>
                        <w:numPr>
                          <w:ilvl w:val="0"/>
                          <w:numId w:val="12"/>
                        </w:numPr>
                        <w:shd w:val="clear" w:color="auto" w:fill="BFBFBF" w:themeFill="background1" w:themeFillShade="BF"/>
                        <w:rPr>
                          <w:rFonts w:ascii="Arial" w:hAnsi="Arial" w:cs="Arial"/>
                          <w:b/>
                          <w:bCs/>
                          <w:sz w:val="24"/>
                          <w:szCs w:val="24"/>
                        </w:rPr>
                      </w:pPr>
                      <w:r w:rsidRPr="00913B09">
                        <w:rPr>
                          <w:rFonts w:ascii="Arial" w:hAnsi="Arial" w:cs="Arial"/>
                          <w:b/>
                          <w:bCs/>
                          <w:sz w:val="24"/>
                          <w:szCs w:val="24"/>
                        </w:rPr>
                        <w:t>For 1 mark the point must link back to how Australia has shaped policies and laws relating to the WHC.</w:t>
                      </w:r>
                    </w:p>
                    <w:p w14:paraId="131F69DE" w14:textId="77777777" w:rsidR="00913B09" w:rsidRPr="00913B09" w:rsidRDefault="00913B09" w:rsidP="00913B09">
                      <w:pPr>
                        <w:pStyle w:val="ListParagraph"/>
                        <w:shd w:val="clear" w:color="auto" w:fill="BFBFBF" w:themeFill="background1" w:themeFillShade="BF"/>
                        <w:rPr>
                          <w:rFonts w:ascii="Arial" w:hAnsi="Arial" w:cs="Arial"/>
                          <w:b/>
                          <w:bCs/>
                          <w:sz w:val="24"/>
                          <w:szCs w:val="24"/>
                        </w:rPr>
                      </w:pPr>
                    </w:p>
                    <w:p w14:paraId="67D28AB0" w14:textId="4B52DC7D" w:rsidR="00913B09" w:rsidRPr="00913B09" w:rsidRDefault="00913B09" w:rsidP="00913B09">
                      <w:pPr>
                        <w:pStyle w:val="ListParagraph"/>
                        <w:numPr>
                          <w:ilvl w:val="0"/>
                          <w:numId w:val="12"/>
                        </w:numPr>
                        <w:shd w:val="clear" w:color="auto" w:fill="BFBFBF" w:themeFill="background1" w:themeFillShade="BF"/>
                        <w:rPr>
                          <w:rFonts w:ascii="Arial" w:hAnsi="Arial" w:cs="Arial"/>
                          <w:b/>
                          <w:bCs/>
                          <w:sz w:val="24"/>
                          <w:szCs w:val="24"/>
                        </w:rPr>
                      </w:pPr>
                      <w:r w:rsidRPr="00913B09">
                        <w:rPr>
                          <w:rFonts w:ascii="Arial" w:hAnsi="Arial" w:cs="Arial"/>
                          <w:b/>
                          <w:bCs/>
                          <w:sz w:val="24"/>
                          <w:szCs w:val="24"/>
                        </w:rPr>
                        <w:t>Students should have 4 relevant points to get full 4 marks.</w:t>
                      </w:r>
                    </w:p>
                    <w:p w14:paraId="335DDBC9" w14:textId="77777777" w:rsidR="00296B45" w:rsidRPr="00771F25" w:rsidRDefault="00296B45" w:rsidP="00036539">
                      <w:pPr>
                        <w:rPr>
                          <w:rFonts w:ascii="Arial" w:hAnsi="Arial" w:cs="Arial"/>
                          <w:b/>
                          <w:bCs/>
                          <w:sz w:val="28"/>
                          <w:szCs w:val="28"/>
                        </w:rPr>
                      </w:pPr>
                    </w:p>
                  </w:txbxContent>
                </v:textbox>
              </v:shape>
            </w:pict>
          </mc:Fallback>
        </mc:AlternateContent>
      </w:r>
      <w:r w:rsidR="005361B8">
        <w:rPr>
          <w:noProof/>
        </w:rPr>
        <w:drawing>
          <wp:anchor distT="0" distB="0" distL="114300" distR="114300" simplePos="0" relativeHeight="251668480" behindDoc="1" locked="0" layoutInCell="1" allowOverlap="1" wp14:anchorId="1DB03354" wp14:editId="1E0D8A03">
            <wp:simplePos x="0" y="0"/>
            <wp:positionH relativeFrom="margin">
              <wp:posOffset>5823886</wp:posOffset>
            </wp:positionH>
            <wp:positionV relativeFrom="paragraph">
              <wp:posOffset>0</wp:posOffset>
            </wp:positionV>
            <wp:extent cx="464185" cy="38608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464185" cy="386080"/>
                    </a:xfrm>
                    <a:prstGeom prst="rect">
                      <a:avLst/>
                    </a:prstGeom>
                  </pic:spPr>
                </pic:pic>
              </a:graphicData>
            </a:graphic>
            <wp14:sizeRelH relativeFrom="page">
              <wp14:pctWidth>0</wp14:pctWidth>
            </wp14:sizeRelH>
            <wp14:sizeRelV relativeFrom="page">
              <wp14:pctHeight>0</wp14:pctHeight>
            </wp14:sizeRelV>
          </wp:anchor>
        </w:drawing>
      </w:r>
      <w:r w:rsidR="005361B8">
        <w:rPr>
          <w:noProof/>
        </w:rPr>
        <mc:AlternateContent>
          <mc:Choice Requires="wps">
            <w:drawing>
              <wp:anchor distT="0" distB="0" distL="114300" distR="114300" simplePos="0" relativeHeight="251661312" behindDoc="0" locked="0" layoutInCell="1" allowOverlap="1" wp14:anchorId="4E1B2481" wp14:editId="60098009">
                <wp:simplePos x="0" y="0"/>
                <wp:positionH relativeFrom="margin">
                  <wp:posOffset>2155323</wp:posOffset>
                </wp:positionH>
                <wp:positionV relativeFrom="paragraph">
                  <wp:posOffset>-653850</wp:posOffset>
                </wp:positionV>
                <wp:extent cx="3898433" cy="981108"/>
                <wp:effectExtent l="19050" t="19050" r="64135" b="28575"/>
                <wp:wrapNone/>
                <wp:docPr id="3" name="Rectangle: Folded Corner 3"/>
                <wp:cNvGraphicFramePr/>
                <a:graphic xmlns:a="http://schemas.openxmlformats.org/drawingml/2006/main">
                  <a:graphicData uri="http://schemas.microsoft.com/office/word/2010/wordprocessingShape">
                    <wps:wsp>
                      <wps:cNvSpPr/>
                      <wps:spPr>
                        <a:xfrm>
                          <a:off x="0" y="0"/>
                          <a:ext cx="3898433" cy="981108"/>
                        </a:xfrm>
                        <a:prstGeom prst="foldedCorner">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338C4B"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3" o:spid="_x0000_s1026" type="#_x0000_t65" style="position:absolute;margin-left:169.7pt;margin-top:-51.5pt;width:306.95pt;height:7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" adj="18000" filled="f" strokecolor="#1f3763 [1604]" strokeweight="2.25pt">
                <v:stroke joinstyle="miter"/>
                <w10:wrap anchorx="margin"/>
              </v:shape>
            </w:pict>
          </mc:Fallback>
        </mc:AlternateContent>
      </w:r>
    </w:p>
    <w:p w14:paraId="2150A56F" w14:textId="3C3C55F9" w:rsidR="00306B64" w:rsidRPr="00306B64" w:rsidRDefault="005361B8" w:rsidP="00306B64">
      <w:r>
        <w:rPr>
          <w:noProof/>
        </w:rPr>
        <mc:AlternateContent>
          <mc:Choice Requires="wps">
            <w:drawing>
              <wp:anchor distT="0" distB="0" distL="114300" distR="114300" simplePos="0" relativeHeight="251663360" behindDoc="0" locked="0" layoutInCell="1" allowOverlap="1" wp14:anchorId="51D3D8FD" wp14:editId="16619122">
                <wp:simplePos x="0" y="0"/>
                <wp:positionH relativeFrom="margin">
                  <wp:posOffset>2156059</wp:posOffset>
                </wp:positionH>
                <wp:positionV relativeFrom="paragraph">
                  <wp:posOffset>176263</wp:posOffset>
                </wp:positionV>
                <wp:extent cx="4167739" cy="3291840"/>
                <wp:effectExtent l="0" t="0" r="23495" b="22860"/>
                <wp:wrapNone/>
                <wp:docPr id="5" name="Text Box 5"/>
                <wp:cNvGraphicFramePr/>
                <a:graphic xmlns:a="http://schemas.openxmlformats.org/drawingml/2006/main">
                  <a:graphicData uri="http://schemas.microsoft.com/office/word/2010/wordprocessingShape">
                    <wps:wsp>
                      <wps:cNvSpPr txBox="1"/>
                      <wps:spPr>
                        <a:xfrm>
                          <a:off x="0" y="0"/>
                          <a:ext cx="4167739" cy="3291840"/>
                        </a:xfrm>
                        <a:prstGeom prst="rect">
                          <a:avLst/>
                        </a:prstGeom>
                        <a:solidFill>
                          <a:schemeClr val="lt1"/>
                        </a:solidFill>
                        <a:ln w="6350">
                          <a:solidFill>
                            <a:prstClr val="black"/>
                          </a:solidFill>
                        </a:ln>
                      </wps:spPr>
                      <wps:txbx>
                        <w:txbxContent>
                          <w:p w14:paraId="5EE58275" w14:textId="473B5765" w:rsidR="00296B45" w:rsidRPr="007D2C5A" w:rsidRDefault="005361B8" w:rsidP="00296B45">
                            <w:pPr>
                              <w:rPr>
                                <w:rFonts w:cstheme="minorHAnsi"/>
                                <w:b/>
                                <w:bCs/>
                              </w:rPr>
                            </w:pPr>
                            <w:r w:rsidRPr="007D2C5A">
                              <w:rPr>
                                <w:rFonts w:cstheme="minorHAnsi"/>
                                <w:b/>
                                <w:bCs/>
                              </w:rPr>
                              <w:t xml:space="preserve">1a. </w:t>
                            </w:r>
                            <w:r w:rsidR="003E140C" w:rsidRPr="007D2C5A">
                              <w:rPr>
                                <w:rFonts w:cstheme="minorHAnsi"/>
                                <w:b/>
                                <w:bCs/>
                              </w:rPr>
                              <w:t>Identify the international agreement, Australia ratified in relation to the protection of World Heritage areas.</w:t>
                            </w:r>
                          </w:p>
                          <w:p w14:paraId="1599ACAB" w14:textId="05437068" w:rsidR="003E140C" w:rsidRPr="007D2C5A" w:rsidRDefault="005D3DC7" w:rsidP="00296B45">
                            <w:pPr>
                              <w:rPr>
                                <w:rFonts w:cstheme="minorHAnsi"/>
                                <w:sz w:val="20"/>
                                <w:szCs w:val="20"/>
                              </w:rPr>
                            </w:pPr>
                            <w:r w:rsidRPr="005D3DC7">
                              <w:rPr>
                                <w:rFonts w:ascii="Arial" w:hAnsi="Arial" w:cs="Arial"/>
                                <w:b/>
                                <w:bCs/>
                                <w:sz w:val="28"/>
                                <w:szCs w:val="28"/>
                                <w:shd w:val="clear" w:color="auto" w:fill="BFBFBF" w:themeFill="background1" w:themeFillShade="BF"/>
                              </w:rPr>
                              <w:t>World Heritage Convention</w:t>
                            </w:r>
                            <w:r w:rsidR="00061125">
                              <w:rPr>
                                <w:rFonts w:cstheme="minorHAnsi"/>
                                <w:sz w:val="20"/>
                                <w:szCs w:val="20"/>
                              </w:rPr>
                              <w:t xml:space="preserve">      </w:t>
                            </w:r>
                            <w:proofErr w:type="gramStart"/>
                            <w:r w:rsidR="00061125">
                              <w:rPr>
                                <w:rFonts w:cstheme="minorHAnsi"/>
                                <w:sz w:val="20"/>
                                <w:szCs w:val="20"/>
                              </w:rPr>
                              <w:t xml:space="preserve">   </w:t>
                            </w:r>
                            <w:r w:rsidR="003E140C" w:rsidRPr="007D2C5A">
                              <w:rPr>
                                <w:rFonts w:cstheme="minorHAnsi"/>
                                <w:sz w:val="20"/>
                                <w:szCs w:val="20"/>
                              </w:rPr>
                              <w:t>(</w:t>
                            </w:r>
                            <w:proofErr w:type="gramEnd"/>
                            <w:r w:rsidR="003E140C" w:rsidRPr="007D2C5A">
                              <w:rPr>
                                <w:rFonts w:cstheme="minorHAnsi"/>
                                <w:sz w:val="20"/>
                                <w:szCs w:val="20"/>
                              </w:rPr>
                              <w:t>1)</w:t>
                            </w:r>
                          </w:p>
                          <w:p w14:paraId="4F9D6A3E" w14:textId="48916509" w:rsidR="005361B8" w:rsidRPr="005D3DC7" w:rsidRDefault="005361B8" w:rsidP="005361B8">
                            <w:pPr>
                              <w:rPr>
                                <w:rFonts w:cstheme="minorHAnsi"/>
                                <w:b/>
                                <w:bCs/>
                              </w:rPr>
                            </w:pPr>
                            <w:r w:rsidRPr="007D2C5A">
                              <w:rPr>
                                <w:rFonts w:cstheme="minorHAnsi"/>
                                <w:b/>
                                <w:bCs/>
                              </w:rPr>
                              <w:t xml:space="preserve">1b. </w:t>
                            </w:r>
                            <w:r w:rsidR="007D2C5A">
                              <w:rPr>
                                <w:rFonts w:cstheme="minorHAnsi"/>
                                <w:b/>
                                <w:bCs/>
                              </w:rPr>
                              <w:t xml:space="preserve">Provide information about </w:t>
                            </w:r>
                            <w:r w:rsidR="003E140C" w:rsidRPr="007D2C5A">
                              <w:rPr>
                                <w:rFonts w:cstheme="minorHAnsi"/>
                                <w:b/>
                                <w:bCs/>
                              </w:rPr>
                              <w:t xml:space="preserve">what this </w:t>
                            </w:r>
                            <w:r w:rsidRPr="007D2C5A">
                              <w:rPr>
                                <w:rFonts w:cstheme="minorHAnsi"/>
                                <w:b/>
                                <w:bCs/>
                              </w:rPr>
                              <w:t xml:space="preserve">international agreement </w:t>
                            </w:r>
                            <w:r w:rsidR="007D2C5A">
                              <w:rPr>
                                <w:rFonts w:cstheme="minorHAnsi"/>
                                <w:b/>
                                <w:bCs/>
                              </w:rPr>
                              <w:t xml:space="preserve">has </w:t>
                            </w:r>
                            <w:r w:rsidRPr="007D2C5A">
                              <w:rPr>
                                <w:rFonts w:cstheme="minorHAnsi"/>
                                <w:b/>
                                <w:bCs/>
                              </w:rPr>
                              <w:t xml:space="preserve">meant for Australia, including the year Australia ratified it.      </w:t>
                            </w:r>
                            <w:r w:rsidRPr="007D2C5A">
                              <w:rPr>
                                <w:rFonts w:cstheme="minorHAnsi"/>
                              </w:rPr>
                              <w:t>(4)</w:t>
                            </w:r>
                          </w:p>
                          <w:p w14:paraId="7A4D3F5E" w14:textId="42E70897" w:rsidR="005D3DC7" w:rsidRPr="005D3DC7" w:rsidRDefault="005D3DC7" w:rsidP="005D3DC7">
                            <w:pPr>
                              <w:pStyle w:val="ListParagraph"/>
                              <w:numPr>
                                <w:ilvl w:val="0"/>
                                <w:numId w:val="14"/>
                              </w:numPr>
                              <w:shd w:val="clear" w:color="auto" w:fill="BFBFBF" w:themeFill="background1" w:themeFillShade="BF"/>
                              <w:rPr>
                                <w:rFonts w:ascii="Arial" w:hAnsi="Arial" w:cs="Arial"/>
                                <w:b/>
                                <w:bCs/>
                                <w:sz w:val="20"/>
                                <w:szCs w:val="20"/>
                              </w:rPr>
                            </w:pPr>
                            <w:r w:rsidRPr="005D3DC7">
                              <w:rPr>
                                <w:rFonts w:ascii="Arial" w:hAnsi="Arial" w:cs="Arial"/>
                                <w:b/>
                                <w:bCs/>
                                <w:color w:val="000000"/>
                                <w:shd w:val="clear" w:color="auto" w:fill="FFFFFF"/>
                              </w:rPr>
                              <w:t>The WHC was adopted by UNESCO General Conference at its 17th session in Paris on 16 November 1972. In August 1974, Australia became one of the first countries to ratify the Convention.</w:t>
                            </w:r>
                          </w:p>
                          <w:p w14:paraId="34414F71" w14:textId="77777777" w:rsidR="005D3DC7" w:rsidRPr="005D3DC7" w:rsidRDefault="005D3DC7" w:rsidP="005D3DC7">
                            <w:pPr>
                              <w:pStyle w:val="ListParagraph"/>
                              <w:shd w:val="clear" w:color="auto" w:fill="BFBFBF" w:themeFill="background1" w:themeFillShade="BF"/>
                              <w:rPr>
                                <w:rFonts w:ascii="Arial" w:hAnsi="Arial" w:cs="Arial"/>
                                <w:b/>
                                <w:bCs/>
                                <w:sz w:val="20"/>
                                <w:szCs w:val="20"/>
                              </w:rPr>
                            </w:pPr>
                          </w:p>
                          <w:p w14:paraId="75933995" w14:textId="359A314A" w:rsidR="005D3DC7" w:rsidRPr="005D3DC7" w:rsidRDefault="005D3DC7" w:rsidP="005D3DC7">
                            <w:pPr>
                              <w:pStyle w:val="ListParagraph"/>
                              <w:numPr>
                                <w:ilvl w:val="0"/>
                                <w:numId w:val="14"/>
                              </w:numPr>
                              <w:shd w:val="clear" w:color="auto" w:fill="BFBFBF" w:themeFill="background1" w:themeFillShade="BF"/>
                              <w:rPr>
                                <w:rFonts w:ascii="Arial" w:hAnsi="Arial" w:cs="Arial"/>
                                <w:b/>
                                <w:bCs/>
                                <w:sz w:val="20"/>
                                <w:szCs w:val="20"/>
                              </w:rPr>
                            </w:pPr>
                            <w:r>
                              <w:rPr>
                                <w:rFonts w:ascii="Arial" w:hAnsi="Arial" w:cs="Arial"/>
                                <w:b/>
                                <w:bCs/>
                                <w:color w:val="000000"/>
                                <w:shd w:val="clear" w:color="auto" w:fill="FFFFFF"/>
                              </w:rPr>
                              <w:t>W</w:t>
                            </w:r>
                            <w:r w:rsidRPr="005D3DC7">
                              <w:rPr>
                                <w:rFonts w:ascii="Arial" w:hAnsi="Arial" w:cs="Arial"/>
                                <w:b/>
                                <w:bCs/>
                                <w:color w:val="000000"/>
                                <w:shd w:val="clear" w:color="auto" w:fill="FFFFFF"/>
                              </w:rPr>
                              <w:t>HC</w:t>
                            </w:r>
                            <w:r>
                              <w:rPr>
                                <w:rFonts w:ascii="Arial" w:hAnsi="Arial" w:cs="Arial"/>
                                <w:b/>
                                <w:bCs/>
                                <w:color w:val="000000"/>
                                <w:shd w:val="clear" w:color="auto" w:fill="FFFFFF"/>
                              </w:rPr>
                              <w:t xml:space="preserve"> </w:t>
                            </w:r>
                            <w:r w:rsidRPr="005D3DC7">
                              <w:rPr>
                                <w:rFonts w:ascii="Arial" w:hAnsi="Arial" w:cs="Arial"/>
                                <w:b/>
                                <w:bCs/>
                                <w:color w:val="000000"/>
                                <w:shd w:val="clear" w:color="auto" w:fill="FFFFFF"/>
                              </w:rPr>
                              <w:t>aims to promote cooperation among nations to protect heritage around the world that is of such outstanding universal value</w:t>
                            </w:r>
                            <w:r>
                              <w:rPr>
                                <w:rFonts w:ascii="Arial" w:hAnsi="Arial" w:cs="Arial"/>
                                <w:b/>
                                <w:bCs/>
                                <w:color w:val="000000"/>
                                <w:shd w:val="clear" w:color="auto" w:fill="FFFFFF"/>
                              </w:rPr>
                              <w:t>, such as Australia protecting sites on the World Heritage List.</w:t>
                            </w:r>
                          </w:p>
                          <w:p w14:paraId="305489B3" w14:textId="36337637" w:rsidR="005361B8" w:rsidRDefault="005361B8" w:rsidP="005361B8">
                            <w:pPr>
                              <w:rPr>
                                <w:rFonts w:ascii="Arial" w:hAnsi="Arial" w:cs="Arial"/>
                                <w:sz w:val="20"/>
                                <w:szCs w:val="20"/>
                              </w:rPr>
                            </w:pPr>
                          </w:p>
                          <w:p w14:paraId="704DCB0F" w14:textId="77777777" w:rsidR="005361B8" w:rsidRDefault="005361B8" w:rsidP="005361B8">
                            <w:pPr>
                              <w:rPr>
                                <w:rFonts w:ascii="Arial" w:hAnsi="Arial" w:cs="Arial"/>
                                <w:sz w:val="20"/>
                                <w:szCs w:val="20"/>
                              </w:rPr>
                            </w:pPr>
                          </w:p>
                          <w:p w14:paraId="176810C6" w14:textId="0E584237" w:rsidR="005361B8" w:rsidRDefault="005361B8" w:rsidP="005361B8">
                            <w:pPr>
                              <w:rPr>
                                <w:rFonts w:ascii="Arial" w:hAnsi="Arial" w:cs="Arial"/>
                                <w:sz w:val="20"/>
                                <w:szCs w:val="20"/>
                              </w:rPr>
                            </w:pPr>
                          </w:p>
                          <w:p w14:paraId="6AF0F9FD" w14:textId="61387951" w:rsidR="005361B8" w:rsidRPr="005361B8" w:rsidRDefault="005361B8" w:rsidP="005361B8">
                            <w:pPr>
                              <w:rPr>
                                <w:rFonts w:ascii="Arial" w:hAnsi="Arial" w:cs="Arial"/>
                                <w:sz w:val="20"/>
                                <w:szCs w:val="20"/>
                              </w:rPr>
                            </w:pPr>
                          </w:p>
                          <w:p w14:paraId="6C9702B4" w14:textId="77777777" w:rsidR="00296B45" w:rsidRDefault="00296B45" w:rsidP="00296B45">
                            <w:pPr>
                              <w:rPr>
                                <w:rFonts w:ascii="Arial" w:hAnsi="Arial" w:cs="Arial"/>
                                <w:b/>
                                <w:bCs/>
                                <w:sz w:val="28"/>
                                <w:szCs w:val="28"/>
                              </w:rPr>
                            </w:pPr>
                          </w:p>
                          <w:p w14:paraId="20C70CB7" w14:textId="77777777" w:rsidR="00296B45" w:rsidRDefault="00296B45" w:rsidP="00296B45">
                            <w:pPr>
                              <w:rPr>
                                <w:rFonts w:ascii="Arial" w:hAnsi="Arial" w:cs="Arial"/>
                                <w:b/>
                                <w:bCs/>
                                <w:sz w:val="28"/>
                                <w:szCs w:val="28"/>
                              </w:rPr>
                            </w:pPr>
                          </w:p>
                          <w:p w14:paraId="1377612D" w14:textId="77777777" w:rsidR="00296B45" w:rsidRDefault="00296B45" w:rsidP="00296B45">
                            <w:pPr>
                              <w:rPr>
                                <w:rFonts w:ascii="Arial" w:hAnsi="Arial" w:cs="Arial"/>
                                <w:b/>
                                <w:bCs/>
                                <w:sz w:val="28"/>
                                <w:szCs w:val="28"/>
                              </w:rPr>
                            </w:pPr>
                          </w:p>
                          <w:p w14:paraId="200F92AB" w14:textId="77777777" w:rsidR="00296B45" w:rsidRDefault="00296B45" w:rsidP="00296B45">
                            <w:pPr>
                              <w:rPr>
                                <w:rFonts w:ascii="Arial" w:hAnsi="Arial" w:cs="Arial"/>
                                <w:b/>
                                <w:bCs/>
                                <w:sz w:val="28"/>
                                <w:szCs w:val="28"/>
                              </w:rPr>
                            </w:pPr>
                          </w:p>
                          <w:p w14:paraId="601CC991" w14:textId="65D7BA36" w:rsidR="00296B45" w:rsidRDefault="00296B45" w:rsidP="00296B45">
                            <w:pPr>
                              <w:rPr>
                                <w:rFonts w:ascii="Arial" w:hAnsi="Arial" w:cs="Arial"/>
                                <w:b/>
                                <w:bCs/>
                                <w:sz w:val="28"/>
                                <w:szCs w:val="28"/>
                              </w:rPr>
                            </w:pPr>
                            <w:r>
                              <w:rPr>
                                <w:rFonts w:ascii="Arial" w:hAnsi="Arial" w:cs="Arial"/>
                                <w:b/>
                                <w:bCs/>
                                <w:sz w:val="28"/>
                                <w:szCs w:val="28"/>
                              </w:rPr>
                              <w:t xml:space="preserve"> </w:t>
                            </w:r>
                          </w:p>
                          <w:p w14:paraId="04AA3154" w14:textId="26B0677F" w:rsidR="008A6332" w:rsidRDefault="008A6332">
                            <w:pPr>
                              <w:rPr>
                                <w:rFonts w:ascii="Arial" w:hAnsi="Arial" w:cs="Arial"/>
                                <w:b/>
                                <w:bCs/>
                                <w:sz w:val="28"/>
                                <w:szCs w:val="28"/>
                              </w:rPr>
                            </w:pPr>
                          </w:p>
                          <w:p w14:paraId="587F2BA2" w14:textId="77777777" w:rsidR="008A6332" w:rsidRDefault="008A6332">
                            <w:pPr>
                              <w:rPr>
                                <w:rFonts w:ascii="Arial" w:hAnsi="Arial" w:cs="Arial"/>
                                <w:b/>
                                <w:bCs/>
                                <w:sz w:val="28"/>
                                <w:szCs w:val="28"/>
                              </w:rPr>
                            </w:pPr>
                          </w:p>
                          <w:p w14:paraId="15C90022" w14:textId="6C94E119" w:rsidR="008A6332" w:rsidRPr="00036539" w:rsidRDefault="008A6332">
                            <w:pPr>
                              <w:rPr>
                                <w:rFonts w:ascii="Arial" w:hAnsi="Arial" w:cs="Arial"/>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3D8FD" id="Text Box 5" o:spid="_x0000_s1029" type="#_x0000_t202" style="position:absolute;margin-left:169.75pt;margin-top:13.9pt;width:328.15pt;height:259.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" fillcolor="white [3201]" strokeweight=".5pt">
                <v:textbox>
                  <w:txbxContent>
                    <w:p w14:paraId="5EE58275" w14:textId="473B5765" w:rsidR="00296B45" w:rsidRPr="007D2C5A" w:rsidRDefault="005361B8" w:rsidP="00296B45">
                      <w:pPr>
                        <w:rPr>
                          <w:rFonts w:cstheme="minorHAnsi"/>
                          <w:b/>
                          <w:bCs/>
                        </w:rPr>
                      </w:pPr>
                      <w:r w:rsidRPr="007D2C5A">
                        <w:rPr>
                          <w:rFonts w:cstheme="minorHAnsi"/>
                          <w:b/>
                          <w:bCs/>
                        </w:rPr>
                        <w:t xml:space="preserve">1a. </w:t>
                      </w:r>
                      <w:r w:rsidR="003E140C" w:rsidRPr="007D2C5A">
                        <w:rPr>
                          <w:rFonts w:cstheme="minorHAnsi"/>
                          <w:b/>
                          <w:bCs/>
                        </w:rPr>
                        <w:t>Identify the international agreement, Australia ratified in relation to the protection of World Heritage areas.</w:t>
                      </w:r>
                    </w:p>
                    <w:p w14:paraId="1599ACAB" w14:textId="05437068" w:rsidR="003E140C" w:rsidRPr="007D2C5A" w:rsidRDefault="005D3DC7" w:rsidP="00296B45">
                      <w:pPr>
                        <w:rPr>
                          <w:rFonts w:cstheme="minorHAnsi"/>
                          <w:sz w:val="20"/>
                          <w:szCs w:val="20"/>
                        </w:rPr>
                      </w:pPr>
                      <w:r w:rsidRPr="005D3DC7">
                        <w:rPr>
                          <w:rFonts w:ascii="Arial" w:hAnsi="Arial" w:cs="Arial"/>
                          <w:b/>
                          <w:bCs/>
                          <w:sz w:val="28"/>
                          <w:szCs w:val="28"/>
                          <w:shd w:val="clear" w:color="auto" w:fill="BFBFBF" w:themeFill="background1" w:themeFillShade="BF"/>
                        </w:rPr>
                        <w:t>World Heritage Convention</w:t>
                      </w:r>
                      <w:r w:rsidR="00061125">
                        <w:rPr>
                          <w:rFonts w:cstheme="minorHAnsi"/>
                          <w:sz w:val="20"/>
                          <w:szCs w:val="20"/>
                        </w:rPr>
                        <w:t xml:space="preserve">      </w:t>
                      </w:r>
                      <w:proofErr w:type="gramStart"/>
                      <w:r w:rsidR="00061125">
                        <w:rPr>
                          <w:rFonts w:cstheme="minorHAnsi"/>
                          <w:sz w:val="20"/>
                          <w:szCs w:val="20"/>
                        </w:rPr>
                        <w:t xml:space="preserve">   </w:t>
                      </w:r>
                      <w:r w:rsidR="003E140C" w:rsidRPr="007D2C5A">
                        <w:rPr>
                          <w:rFonts w:cstheme="minorHAnsi"/>
                          <w:sz w:val="20"/>
                          <w:szCs w:val="20"/>
                        </w:rPr>
                        <w:t>(</w:t>
                      </w:r>
                      <w:proofErr w:type="gramEnd"/>
                      <w:r w:rsidR="003E140C" w:rsidRPr="007D2C5A">
                        <w:rPr>
                          <w:rFonts w:cstheme="minorHAnsi"/>
                          <w:sz w:val="20"/>
                          <w:szCs w:val="20"/>
                        </w:rPr>
                        <w:t>1)</w:t>
                      </w:r>
                    </w:p>
                    <w:p w14:paraId="4F9D6A3E" w14:textId="48916509" w:rsidR="005361B8" w:rsidRPr="005D3DC7" w:rsidRDefault="005361B8" w:rsidP="005361B8">
                      <w:pPr>
                        <w:rPr>
                          <w:rFonts w:cstheme="minorHAnsi"/>
                          <w:b/>
                          <w:bCs/>
                        </w:rPr>
                      </w:pPr>
                      <w:r w:rsidRPr="007D2C5A">
                        <w:rPr>
                          <w:rFonts w:cstheme="minorHAnsi"/>
                          <w:b/>
                          <w:bCs/>
                        </w:rPr>
                        <w:t xml:space="preserve">1b. </w:t>
                      </w:r>
                      <w:r w:rsidR="007D2C5A">
                        <w:rPr>
                          <w:rFonts w:cstheme="minorHAnsi"/>
                          <w:b/>
                          <w:bCs/>
                        </w:rPr>
                        <w:t xml:space="preserve">Provide information about </w:t>
                      </w:r>
                      <w:r w:rsidR="003E140C" w:rsidRPr="007D2C5A">
                        <w:rPr>
                          <w:rFonts w:cstheme="minorHAnsi"/>
                          <w:b/>
                          <w:bCs/>
                        </w:rPr>
                        <w:t xml:space="preserve">what this </w:t>
                      </w:r>
                      <w:r w:rsidRPr="007D2C5A">
                        <w:rPr>
                          <w:rFonts w:cstheme="minorHAnsi"/>
                          <w:b/>
                          <w:bCs/>
                        </w:rPr>
                        <w:t xml:space="preserve">international agreement </w:t>
                      </w:r>
                      <w:r w:rsidR="007D2C5A">
                        <w:rPr>
                          <w:rFonts w:cstheme="minorHAnsi"/>
                          <w:b/>
                          <w:bCs/>
                        </w:rPr>
                        <w:t xml:space="preserve">has </w:t>
                      </w:r>
                      <w:r w:rsidRPr="007D2C5A">
                        <w:rPr>
                          <w:rFonts w:cstheme="minorHAnsi"/>
                          <w:b/>
                          <w:bCs/>
                        </w:rPr>
                        <w:t xml:space="preserve">meant for Australia, including the year Australia ratified it.      </w:t>
                      </w:r>
                      <w:r w:rsidRPr="007D2C5A">
                        <w:rPr>
                          <w:rFonts w:cstheme="minorHAnsi"/>
                        </w:rPr>
                        <w:t>(4)</w:t>
                      </w:r>
                    </w:p>
                    <w:p w14:paraId="7A4D3F5E" w14:textId="42E70897" w:rsidR="005D3DC7" w:rsidRPr="005D3DC7" w:rsidRDefault="005D3DC7" w:rsidP="005D3DC7">
                      <w:pPr>
                        <w:pStyle w:val="ListParagraph"/>
                        <w:numPr>
                          <w:ilvl w:val="0"/>
                          <w:numId w:val="14"/>
                        </w:numPr>
                        <w:shd w:val="clear" w:color="auto" w:fill="BFBFBF" w:themeFill="background1" w:themeFillShade="BF"/>
                        <w:rPr>
                          <w:rFonts w:ascii="Arial" w:hAnsi="Arial" w:cs="Arial"/>
                          <w:b/>
                          <w:bCs/>
                          <w:sz w:val="20"/>
                          <w:szCs w:val="20"/>
                        </w:rPr>
                      </w:pPr>
                      <w:r w:rsidRPr="005D3DC7">
                        <w:rPr>
                          <w:rFonts w:ascii="Arial" w:hAnsi="Arial" w:cs="Arial"/>
                          <w:b/>
                          <w:bCs/>
                          <w:color w:val="000000"/>
                          <w:shd w:val="clear" w:color="auto" w:fill="FFFFFF"/>
                        </w:rPr>
                        <w:t>The WHC was adopted by UNESCO General Conference at its 17th session in Paris on 16 November 1972. In August 1974, Australia became one of the first countries to ratify the Convention.</w:t>
                      </w:r>
                    </w:p>
                    <w:p w14:paraId="34414F71" w14:textId="77777777" w:rsidR="005D3DC7" w:rsidRPr="005D3DC7" w:rsidRDefault="005D3DC7" w:rsidP="005D3DC7">
                      <w:pPr>
                        <w:pStyle w:val="ListParagraph"/>
                        <w:shd w:val="clear" w:color="auto" w:fill="BFBFBF" w:themeFill="background1" w:themeFillShade="BF"/>
                        <w:rPr>
                          <w:rFonts w:ascii="Arial" w:hAnsi="Arial" w:cs="Arial"/>
                          <w:b/>
                          <w:bCs/>
                          <w:sz w:val="20"/>
                          <w:szCs w:val="20"/>
                        </w:rPr>
                      </w:pPr>
                    </w:p>
                    <w:p w14:paraId="75933995" w14:textId="359A314A" w:rsidR="005D3DC7" w:rsidRPr="005D3DC7" w:rsidRDefault="005D3DC7" w:rsidP="005D3DC7">
                      <w:pPr>
                        <w:pStyle w:val="ListParagraph"/>
                        <w:numPr>
                          <w:ilvl w:val="0"/>
                          <w:numId w:val="14"/>
                        </w:numPr>
                        <w:shd w:val="clear" w:color="auto" w:fill="BFBFBF" w:themeFill="background1" w:themeFillShade="BF"/>
                        <w:rPr>
                          <w:rFonts w:ascii="Arial" w:hAnsi="Arial" w:cs="Arial"/>
                          <w:b/>
                          <w:bCs/>
                          <w:sz w:val="20"/>
                          <w:szCs w:val="20"/>
                        </w:rPr>
                      </w:pPr>
                      <w:r>
                        <w:rPr>
                          <w:rFonts w:ascii="Arial" w:hAnsi="Arial" w:cs="Arial"/>
                          <w:b/>
                          <w:bCs/>
                          <w:color w:val="000000"/>
                          <w:shd w:val="clear" w:color="auto" w:fill="FFFFFF"/>
                        </w:rPr>
                        <w:t>W</w:t>
                      </w:r>
                      <w:r w:rsidRPr="005D3DC7">
                        <w:rPr>
                          <w:rFonts w:ascii="Arial" w:hAnsi="Arial" w:cs="Arial"/>
                          <w:b/>
                          <w:bCs/>
                          <w:color w:val="000000"/>
                          <w:shd w:val="clear" w:color="auto" w:fill="FFFFFF"/>
                        </w:rPr>
                        <w:t>HC</w:t>
                      </w:r>
                      <w:r>
                        <w:rPr>
                          <w:rFonts w:ascii="Arial" w:hAnsi="Arial" w:cs="Arial"/>
                          <w:b/>
                          <w:bCs/>
                          <w:color w:val="000000"/>
                          <w:shd w:val="clear" w:color="auto" w:fill="FFFFFF"/>
                        </w:rPr>
                        <w:t xml:space="preserve"> </w:t>
                      </w:r>
                      <w:r w:rsidRPr="005D3DC7">
                        <w:rPr>
                          <w:rFonts w:ascii="Arial" w:hAnsi="Arial" w:cs="Arial"/>
                          <w:b/>
                          <w:bCs/>
                          <w:color w:val="000000"/>
                          <w:shd w:val="clear" w:color="auto" w:fill="FFFFFF"/>
                        </w:rPr>
                        <w:t>aims to promote cooperation among nations to protect heritage around the world that is of such outstanding universal value</w:t>
                      </w:r>
                      <w:r>
                        <w:rPr>
                          <w:rFonts w:ascii="Arial" w:hAnsi="Arial" w:cs="Arial"/>
                          <w:b/>
                          <w:bCs/>
                          <w:color w:val="000000"/>
                          <w:shd w:val="clear" w:color="auto" w:fill="FFFFFF"/>
                        </w:rPr>
                        <w:t>, such as Australia protecting sites on the World Heritage List.</w:t>
                      </w:r>
                    </w:p>
                    <w:p w14:paraId="305489B3" w14:textId="36337637" w:rsidR="005361B8" w:rsidRDefault="005361B8" w:rsidP="005361B8">
                      <w:pPr>
                        <w:rPr>
                          <w:rFonts w:ascii="Arial" w:hAnsi="Arial" w:cs="Arial"/>
                          <w:sz w:val="20"/>
                          <w:szCs w:val="20"/>
                        </w:rPr>
                      </w:pPr>
                    </w:p>
                    <w:p w14:paraId="704DCB0F" w14:textId="77777777" w:rsidR="005361B8" w:rsidRDefault="005361B8" w:rsidP="005361B8">
                      <w:pPr>
                        <w:rPr>
                          <w:rFonts w:ascii="Arial" w:hAnsi="Arial" w:cs="Arial"/>
                          <w:sz w:val="20"/>
                          <w:szCs w:val="20"/>
                        </w:rPr>
                      </w:pPr>
                    </w:p>
                    <w:p w14:paraId="176810C6" w14:textId="0E584237" w:rsidR="005361B8" w:rsidRDefault="005361B8" w:rsidP="005361B8">
                      <w:pPr>
                        <w:rPr>
                          <w:rFonts w:ascii="Arial" w:hAnsi="Arial" w:cs="Arial"/>
                          <w:sz w:val="20"/>
                          <w:szCs w:val="20"/>
                        </w:rPr>
                      </w:pPr>
                    </w:p>
                    <w:p w14:paraId="6AF0F9FD" w14:textId="61387951" w:rsidR="005361B8" w:rsidRPr="005361B8" w:rsidRDefault="005361B8" w:rsidP="005361B8">
                      <w:pPr>
                        <w:rPr>
                          <w:rFonts w:ascii="Arial" w:hAnsi="Arial" w:cs="Arial"/>
                          <w:sz w:val="20"/>
                          <w:szCs w:val="20"/>
                        </w:rPr>
                      </w:pPr>
                    </w:p>
                    <w:p w14:paraId="6C9702B4" w14:textId="77777777" w:rsidR="00296B45" w:rsidRDefault="00296B45" w:rsidP="00296B45">
                      <w:pPr>
                        <w:rPr>
                          <w:rFonts w:ascii="Arial" w:hAnsi="Arial" w:cs="Arial"/>
                          <w:b/>
                          <w:bCs/>
                          <w:sz w:val="28"/>
                          <w:szCs w:val="28"/>
                        </w:rPr>
                      </w:pPr>
                    </w:p>
                    <w:p w14:paraId="20C70CB7" w14:textId="77777777" w:rsidR="00296B45" w:rsidRDefault="00296B45" w:rsidP="00296B45">
                      <w:pPr>
                        <w:rPr>
                          <w:rFonts w:ascii="Arial" w:hAnsi="Arial" w:cs="Arial"/>
                          <w:b/>
                          <w:bCs/>
                          <w:sz w:val="28"/>
                          <w:szCs w:val="28"/>
                        </w:rPr>
                      </w:pPr>
                    </w:p>
                    <w:p w14:paraId="1377612D" w14:textId="77777777" w:rsidR="00296B45" w:rsidRDefault="00296B45" w:rsidP="00296B45">
                      <w:pPr>
                        <w:rPr>
                          <w:rFonts w:ascii="Arial" w:hAnsi="Arial" w:cs="Arial"/>
                          <w:b/>
                          <w:bCs/>
                          <w:sz w:val="28"/>
                          <w:szCs w:val="28"/>
                        </w:rPr>
                      </w:pPr>
                    </w:p>
                    <w:p w14:paraId="200F92AB" w14:textId="77777777" w:rsidR="00296B45" w:rsidRDefault="00296B45" w:rsidP="00296B45">
                      <w:pPr>
                        <w:rPr>
                          <w:rFonts w:ascii="Arial" w:hAnsi="Arial" w:cs="Arial"/>
                          <w:b/>
                          <w:bCs/>
                          <w:sz w:val="28"/>
                          <w:szCs w:val="28"/>
                        </w:rPr>
                      </w:pPr>
                    </w:p>
                    <w:p w14:paraId="601CC991" w14:textId="65D7BA36" w:rsidR="00296B45" w:rsidRDefault="00296B45" w:rsidP="00296B45">
                      <w:pPr>
                        <w:rPr>
                          <w:rFonts w:ascii="Arial" w:hAnsi="Arial" w:cs="Arial"/>
                          <w:b/>
                          <w:bCs/>
                          <w:sz w:val="28"/>
                          <w:szCs w:val="28"/>
                        </w:rPr>
                      </w:pPr>
                      <w:r>
                        <w:rPr>
                          <w:rFonts w:ascii="Arial" w:hAnsi="Arial" w:cs="Arial"/>
                          <w:b/>
                          <w:bCs/>
                          <w:sz w:val="28"/>
                          <w:szCs w:val="28"/>
                        </w:rPr>
                        <w:t xml:space="preserve"> </w:t>
                      </w:r>
                    </w:p>
                    <w:p w14:paraId="04AA3154" w14:textId="26B0677F" w:rsidR="008A6332" w:rsidRDefault="008A6332">
                      <w:pPr>
                        <w:rPr>
                          <w:rFonts w:ascii="Arial" w:hAnsi="Arial" w:cs="Arial"/>
                          <w:b/>
                          <w:bCs/>
                          <w:sz w:val="28"/>
                          <w:szCs w:val="28"/>
                        </w:rPr>
                      </w:pPr>
                    </w:p>
                    <w:p w14:paraId="587F2BA2" w14:textId="77777777" w:rsidR="008A6332" w:rsidRDefault="008A6332">
                      <w:pPr>
                        <w:rPr>
                          <w:rFonts w:ascii="Arial" w:hAnsi="Arial" w:cs="Arial"/>
                          <w:b/>
                          <w:bCs/>
                          <w:sz w:val="28"/>
                          <w:szCs w:val="28"/>
                        </w:rPr>
                      </w:pPr>
                    </w:p>
                    <w:p w14:paraId="15C90022" w14:textId="6C94E119" w:rsidR="008A6332" w:rsidRPr="00036539" w:rsidRDefault="008A6332">
                      <w:pPr>
                        <w:rPr>
                          <w:rFonts w:ascii="Arial" w:hAnsi="Arial" w:cs="Arial"/>
                          <w:b/>
                          <w:bCs/>
                          <w:sz w:val="28"/>
                          <w:szCs w:val="28"/>
                        </w:rPr>
                      </w:pPr>
                    </w:p>
                  </w:txbxContent>
                </v:textbox>
                <w10:wrap anchorx="margin"/>
              </v:shape>
            </w:pict>
          </mc:Fallback>
        </mc:AlternateContent>
      </w:r>
    </w:p>
    <w:p w14:paraId="5BD52471" w14:textId="13D10000" w:rsidR="00306B64" w:rsidRPr="00306B64" w:rsidRDefault="00306B64" w:rsidP="00306B64"/>
    <w:p w14:paraId="35164C0D" w14:textId="3AAFB5EC" w:rsidR="00306B64" w:rsidRPr="00306B64" w:rsidRDefault="00306B64" w:rsidP="00306B64"/>
    <w:p w14:paraId="76B398A9" w14:textId="1FE0502F" w:rsidR="00306B64" w:rsidRDefault="00306B64" w:rsidP="00306B64"/>
    <w:p w14:paraId="57606393" w14:textId="2C613E85" w:rsidR="00306B64" w:rsidRPr="00306B64" w:rsidRDefault="005361B8" w:rsidP="00306B64">
      <w:pPr>
        <w:tabs>
          <w:tab w:val="left" w:pos="8328"/>
        </w:tabs>
      </w:pPr>
      <w:r>
        <w:rPr>
          <w:noProof/>
        </w:rPr>
        <mc:AlternateContent>
          <mc:Choice Requires="wps">
            <w:drawing>
              <wp:anchor distT="0" distB="0" distL="114300" distR="114300" simplePos="0" relativeHeight="251660288" behindDoc="0" locked="0" layoutInCell="1" allowOverlap="1" wp14:anchorId="2CE2E54D" wp14:editId="2D056695">
                <wp:simplePos x="0" y="0"/>
                <wp:positionH relativeFrom="column">
                  <wp:posOffset>3715117</wp:posOffset>
                </wp:positionH>
                <wp:positionV relativeFrom="paragraph">
                  <wp:posOffset>2431215</wp:posOffset>
                </wp:positionV>
                <wp:extent cx="2628900" cy="2550695"/>
                <wp:effectExtent l="0" t="0" r="19050" b="21590"/>
                <wp:wrapNone/>
                <wp:docPr id="2" name="Text Box 2"/>
                <wp:cNvGraphicFramePr/>
                <a:graphic xmlns:a="http://schemas.openxmlformats.org/drawingml/2006/main">
                  <a:graphicData uri="http://schemas.microsoft.com/office/word/2010/wordprocessingShape">
                    <wps:wsp>
                      <wps:cNvSpPr txBox="1"/>
                      <wps:spPr>
                        <a:xfrm>
                          <a:off x="0" y="0"/>
                          <a:ext cx="2628900" cy="2550695"/>
                        </a:xfrm>
                        <a:prstGeom prst="rect">
                          <a:avLst/>
                        </a:prstGeom>
                        <a:solidFill>
                          <a:sysClr val="window" lastClr="FFFFFF"/>
                        </a:solidFill>
                        <a:ln w="6350">
                          <a:solidFill>
                            <a:prstClr val="black"/>
                          </a:solidFill>
                        </a:ln>
                      </wps:spPr>
                      <wps:txbx>
                        <w:txbxContent>
                          <w:p w14:paraId="53C42437" w14:textId="76BFF296" w:rsidR="00036539" w:rsidRPr="007D2C5A" w:rsidRDefault="005361B8" w:rsidP="00036539">
                            <w:r w:rsidRPr="007D2C5A">
                              <w:rPr>
                                <w:b/>
                                <w:bCs/>
                              </w:rPr>
                              <w:t xml:space="preserve">4. </w:t>
                            </w:r>
                            <w:r w:rsidR="007D2C5A">
                              <w:rPr>
                                <w:b/>
                                <w:bCs/>
                              </w:rPr>
                              <w:t>Identify</w:t>
                            </w:r>
                            <w:r w:rsidRPr="007D2C5A">
                              <w:rPr>
                                <w:b/>
                                <w:bCs/>
                              </w:rPr>
                              <w:t xml:space="preserve"> two ways Australia upholds this international agreement</w:t>
                            </w:r>
                            <w:r w:rsidR="00386A99">
                              <w:rPr>
                                <w:b/>
                                <w:bCs/>
                              </w:rPr>
                              <w:t xml:space="preserve"> (WHC)</w:t>
                            </w:r>
                            <w:r w:rsidRPr="007D2C5A">
                              <w:rPr>
                                <w:b/>
                                <w:bCs/>
                              </w:rPr>
                              <w:t xml:space="preserve">.      </w:t>
                            </w:r>
                            <w:r w:rsidR="007D2C5A">
                              <w:rPr>
                                <w:b/>
                                <w:bCs/>
                              </w:rPr>
                              <w:t xml:space="preserve">      </w:t>
                            </w:r>
                            <w:r w:rsidRPr="007D2C5A">
                              <w:rPr>
                                <w:b/>
                                <w:bCs/>
                              </w:rPr>
                              <w:t xml:space="preserve"> </w:t>
                            </w:r>
                            <w:r w:rsidR="00EC312E" w:rsidRPr="007D2C5A">
                              <w:rPr>
                                <w:b/>
                                <w:bCs/>
                              </w:rPr>
                              <w:t xml:space="preserve">  </w:t>
                            </w:r>
                            <w:r w:rsidR="007D2C5A">
                              <w:rPr>
                                <w:b/>
                                <w:bCs/>
                              </w:rPr>
                              <w:t xml:space="preserve"> </w:t>
                            </w:r>
                            <w:r w:rsidRPr="007D2C5A">
                              <w:rPr>
                                <w:b/>
                                <w:bCs/>
                              </w:rPr>
                              <w:t xml:space="preserve"> </w:t>
                            </w:r>
                            <w:r w:rsidRPr="007D2C5A">
                              <w:t>(4)</w:t>
                            </w:r>
                            <w:r w:rsidR="00386A99">
                              <w:t xml:space="preserve"> </w:t>
                            </w:r>
                            <w:r w:rsidR="00386A99" w:rsidRPr="00386A99">
                              <w:rPr>
                                <w:shd w:val="clear" w:color="auto" w:fill="BFBFBF" w:themeFill="background1" w:themeFillShade="BF"/>
                              </w:rPr>
                              <w:t>(2 marks per point, must include supporting evidence for 2 marks)</w:t>
                            </w:r>
                          </w:p>
                          <w:p w14:paraId="3B652CA0" w14:textId="5C69B4DD" w:rsidR="005361B8" w:rsidRPr="00386A99" w:rsidRDefault="005361B8" w:rsidP="00036539">
                            <w:r>
                              <w:rPr>
                                <w:sz w:val="24"/>
                                <w:szCs w:val="24"/>
                              </w:rPr>
                              <w:t>*</w:t>
                            </w:r>
                            <w:r w:rsidR="005D3DC7">
                              <w:rPr>
                                <w:sz w:val="24"/>
                                <w:szCs w:val="24"/>
                              </w:rPr>
                              <w:t xml:space="preserve"> </w:t>
                            </w:r>
                            <w:r w:rsidR="005D3DC7" w:rsidRPr="00386A99">
                              <w:rPr>
                                <w:rFonts w:ascii="Arial" w:hAnsi="Arial" w:cs="Arial"/>
                                <w:shd w:val="clear" w:color="auto" w:fill="BFBFBF" w:themeFill="background1" w:themeFillShade="BF"/>
                              </w:rPr>
                              <w:t xml:space="preserve">Creates and makes Acts of Parliaments, such as </w:t>
                            </w:r>
                            <w:r w:rsidR="005D3DC7" w:rsidRPr="00386A99">
                              <w:rPr>
                                <w:rFonts w:ascii="Arial" w:hAnsi="Arial" w:cs="Arial"/>
                                <w:i/>
                                <w:iCs/>
                                <w:color w:val="000000"/>
                                <w:shd w:val="clear" w:color="auto" w:fill="BFBFBF" w:themeFill="background1" w:themeFillShade="BF"/>
                              </w:rPr>
                              <w:t>World Heritage Properties Conservation Act 1983</w:t>
                            </w:r>
                            <w:r w:rsidR="005D3DC7" w:rsidRPr="00386A99">
                              <w:rPr>
                                <w:rFonts w:ascii="Arial" w:hAnsi="Arial" w:cs="Arial"/>
                                <w:i/>
                                <w:iCs/>
                                <w:color w:val="000000"/>
                                <w:shd w:val="clear" w:color="auto" w:fill="BFBFBF" w:themeFill="background1" w:themeFillShade="BF"/>
                              </w:rPr>
                              <w:t xml:space="preserve"> and the current act, </w:t>
                            </w:r>
                            <w:r w:rsidR="005D3DC7" w:rsidRPr="00386A99">
                              <w:rPr>
                                <w:rStyle w:val="Emphasis"/>
                                <w:rFonts w:ascii="Arial" w:hAnsi="Arial" w:cs="Arial"/>
                                <w:color w:val="000000"/>
                                <w:shd w:val="clear" w:color="auto" w:fill="BFBFBF" w:themeFill="background1" w:themeFillShade="BF"/>
                              </w:rPr>
                              <w:t>Environment Protection and Biodiversity Conservation Act 1999</w:t>
                            </w:r>
                            <w:r w:rsidR="005D3DC7" w:rsidRPr="00386A99">
                              <w:rPr>
                                <w:rStyle w:val="Emphasis"/>
                                <w:rFonts w:ascii="Arial" w:hAnsi="Arial" w:cs="Arial"/>
                                <w:color w:val="000000"/>
                                <w:shd w:val="clear" w:color="auto" w:fill="BFBFBF" w:themeFill="background1" w:themeFillShade="BF"/>
                              </w:rPr>
                              <w:t>.</w:t>
                            </w:r>
                          </w:p>
                          <w:p w14:paraId="626267DD" w14:textId="4A6C13EC" w:rsidR="005361B8" w:rsidRPr="00386A99" w:rsidRDefault="005361B8" w:rsidP="00036539">
                            <w:pPr>
                              <w:rPr>
                                <w:b/>
                                <w:bCs/>
                              </w:rPr>
                            </w:pPr>
                            <w:r w:rsidRPr="00386A99">
                              <w:t>*</w:t>
                            </w:r>
                            <w:r w:rsidR="00386A99" w:rsidRPr="00386A99">
                              <w:t xml:space="preserve"> </w:t>
                            </w:r>
                            <w:r w:rsidR="00386A99" w:rsidRPr="00386A99">
                              <w:rPr>
                                <w:rFonts w:ascii="Arial" w:hAnsi="Arial" w:cs="Arial"/>
                                <w:shd w:val="clear" w:color="auto" w:fill="BFBFBF" w:themeFill="background1" w:themeFillShade="BF"/>
                              </w:rPr>
                              <w:t xml:space="preserve">Protects sites on the World Heritage List, such as </w:t>
                            </w:r>
                            <w:r w:rsidR="00386A99" w:rsidRPr="00386A99">
                              <w:rPr>
                                <w:rFonts w:ascii="Arial" w:hAnsi="Arial" w:cs="Arial"/>
                                <w:i/>
                                <w:iCs/>
                                <w:shd w:val="clear" w:color="auto" w:fill="BFBFBF" w:themeFill="background1" w:themeFillShade="BF"/>
                              </w:rPr>
                              <w:t>Great Barrier Reef, Uluru</w:t>
                            </w:r>
                            <w:r w:rsidR="00386A99" w:rsidRPr="00386A99">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E2E54D" id="Text Box 2" o:spid="_x0000_s1030" type="#_x0000_t202" style="position:absolute;margin-left:292.55pt;margin-top:191.45pt;width:207pt;height:20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" fillcolor="window" strokeweight=".5pt">
                <v:textbox>
                  <w:txbxContent>
                    <w:p w14:paraId="53C42437" w14:textId="76BFF296" w:rsidR="00036539" w:rsidRPr="007D2C5A" w:rsidRDefault="005361B8" w:rsidP="00036539">
                      <w:r w:rsidRPr="007D2C5A">
                        <w:rPr>
                          <w:b/>
                          <w:bCs/>
                        </w:rPr>
                        <w:t xml:space="preserve">4. </w:t>
                      </w:r>
                      <w:r w:rsidR="007D2C5A">
                        <w:rPr>
                          <w:b/>
                          <w:bCs/>
                        </w:rPr>
                        <w:t>Identify</w:t>
                      </w:r>
                      <w:r w:rsidRPr="007D2C5A">
                        <w:rPr>
                          <w:b/>
                          <w:bCs/>
                        </w:rPr>
                        <w:t xml:space="preserve"> two ways Australia upholds this international agreement</w:t>
                      </w:r>
                      <w:r w:rsidR="00386A99">
                        <w:rPr>
                          <w:b/>
                          <w:bCs/>
                        </w:rPr>
                        <w:t xml:space="preserve"> (WHC)</w:t>
                      </w:r>
                      <w:r w:rsidRPr="007D2C5A">
                        <w:rPr>
                          <w:b/>
                          <w:bCs/>
                        </w:rPr>
                        <w:t xml:space="preserve">.      </w:t>
                      </w:r>
                      <w:r w:rsidR="007D2C5A">
                        <w:rPr>
                          <w:b/>
                          <w:bCs/>
                        </w:rPr>
                        <w:t xml:space="preserve">      </w:t>
                      </w:r>
                      <w:r w:rsidRPr="007D2C5A">
                        <w:rPr>
                          <w:b/>
                          <w:bCs/>
                        </w:rPr>
                        <w:t xml:space="preserve"> </w:t>
                      </w:r>
                      <w:r w:rsidR="00EC312E" w:rsidRPr="007D2C5A">
                        <w:rPr>
                          <w:b/>
                          <w:bCs/>
                        </w:rPr>
                        <w:t xml:space="preserve">  </w:t>
                      </w:r>
                      <w:r w:rsidR="007D2C5A">
                        <w:rPr>
                          <w:b/>
                          <w:bCs/>
                        </w:rPr>
                        <w:t xml:space="preserve"> </w:t>
                      </w:r>
                      <w:r w:rsidRPr="007D2C5A">
                        <w:rPr>
                          <w:b/>
                          <w:bCs/>
                        </w:rPr>
                        <w:t xml:space="preserve"> </w:t>
                      </w:r>
                      <w:r w:rsidRPr="007D2C5A">
                        <w:t>(4)</w:t>
                      </w:r>
                      <w:r w:rsidR="00386A99">
                        <w:t xml:space="preserve"> </w:t>
                      </w:r>
                      <w:r w:rsidR="00386A99" w:rsidRPr="00386A99">
                        <w:rPr>
                          <w:shd w:val="clear" w:color="auto" w:fill="BFBFBF" w:themeFill="background1" w:themeFillShade="BF"/>
                        </w:rPr>
                        <w:t>(2 marks per point, must include supporting evidence for 2 marks)</w:t>
                      </w:r>
                    </w:p>
                    <w:p w14:paraId="3B652CA0" w14:textId="5C69B4DD" w:rsidR="005361B8" w:rsidRPr="00386A99" w:rsidRDefault="005361B8" w:rsidP="00036539">
                      <w:r>
                        <w:rPr>
                          <w:sz w:val="24"/>
                          <w:szCs w:val="24"/>
                        </w:rPr>
                        <w:t>*</w:t>
                      </w:r>
                      <w:r w:rsidR="005D3DC7">
                        <w:rPr>
                          <w:sz w:val="24"/>
                          <w:szCs w:val="24"/>
                        </w:rPr>
                        <w:t xml:space="preserve"> </w:t>
                      </w:r>
                      <w:r w:rsidR="005D3DC7" w:rsidRPr="00386A99">
                        <w:rPr>
                          <w:rFonts w:ascii="Arial" w:hAnsi="Arial" w:cs="Arial"/>
                          <w:shd w:val="clear" w:color="auto" w:fill="BFBFBF" w:themeFill="background1" w:themeFillShade="BF"/>
                        </w:rPr>
                        <w:t xml:space="preserve">Creates and makes Acts of Parliaments, such as </w:t>
                      </w:r>
                      <w:r w:rsidR="005D3DC7" w:rsidRPr="00386A99">
                        <w:rPr>
                          <w:rFonts w:ascii="Arial" w:hAnsi="Arial" w:cs="Arial"/>
                          <w:i/>
                          <w:iCs/>
                          <w:color w:val="000000"/>
                          <w:shd w:val="clear" w:color="auto" w:fill="BFBFBF" w:themeFill="background1" w:themeFillShade="BF"/>
                        </w:rPr>
                        <w:t>World Heritage Properties Conservation Act 1983</w:t>
                      </w:r>
                      <w:r w:rsidR="005D3DC7" w:rsidRPr="00386A99">
                        <w:rPr>
                          <w:rFonts w:ascii="Arial" w:hAnsi="Arial" w:cs="Arial"/>
                          <w:i/>
                          <w:iCs/>
                          <w:color w:val="000000"/>
                          <w:shd w:val="clear" w:color="auto" w:fill="BFBFBF" w:themeFill="background1" w:themeFillShade="BF"/>
                        </w:rPr>
                        <w:t xml:space="preserve"> and the current act, </w:t>
                      </w:r>
                      <w:r w:rsidR="005D3DC7" w:rsidRPr="00386A99">
                        <w:rPr>
                          <w:rStyle w:val="Emphasis"/>
                          <w:rFonts w:ascii="Arial" w:hAnsi="Arial" w:cs="Arial"/>
                          <w:color w:val="000000"/>
                          <w:shd w:val="clear" w:color="auto" w:fill="BFBFBF" w:themeFill="background1" w:themeFillShade="BF"/>
                        </w:rPr>
                        <w:t>Environment Protection and Biodiversity Conservation Act 1999</w:t>
                      </w:r>
                      <w:r w:rsidR="005D3DC7" w:rsidRPr="00386A99">
                        <w:rPr>
                          <w:rStyle w:val="Emphasis"/>
                          <w:rFonts w:ascii="Arial" w:hAnsi="Arial" w:cs="Arial"/>
                          <w:color w:val="000000"/>
                          <w:shd w:val="clear" w:color="auto" w:fill="BFBFBF" w:themeFill="background1" w:themeFillShade="BF"/>
                        </w:rPr>
                        <w:t>.</w:t>
                      </w:r>
                    </w:p>
                    <w:p w14:paraId="626267DD" w14:textId="4A6C13EC" w:rsidR="005361B8" w:rsidRPr="00386A99" w:rsidRDefault="005361B8" w:rsidP="00036539">
                      <w:pPr>
                        <w:rPr>
                          <w:b/>
                          <w:bCs/>
                        </w:rPr>
                      </w:pPr>
                      <w:r w:rsidRPr="00386A99">
                        <w:t>*</w:t>
                      </w:r>
                      <w:r w:rsidR="00386A99" w:rsidRPr="00386A99">
                        <w:t xml:space="preserve"> </w:t>
                      </w:r>
                      <w:r w:rsidR="00386A99" w:rsidRPr="00386A99">
                        <w:rPr>
                          <w:rFonts w:ascii="Arial" w:hAnsi="Arial" w:cs="Arial"/>
                          <w:shd w:val="clear" w:color="auto" w:fill="BFBFBF" w:themeFill="background1" w:themeFillShade="BF"/>
                        </w:rPr>
                        <w:t xml:space="preserve">Protects sites on the World Heritage List, such as </w:t>
                      </w:r>
                      <w:r w:rsidR="00386A99" w:rsidRPr="00386A99">
                        <w:rPr>
                          <w:rFonts w:ascii="Arial" w:hAnsi="Arial" w:cs="Arial"/>
                          <w:i/>
                          <w:iCs/>
                          <w:shd w:val="clear" w:color="auto" w:fill="BFBFBF" w:themeFill="background1" w:themeFillShade="BF"/>
                        </w:rPr>
                        <w:t>Great Barrier Reef, Uluru</w:t>
                      </w:r>
                      <w:r w:rsidR="00386A99" w:rsidRPr="00386A99">
                        <w:t xml:space="preserve"> </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74E5B2DB" wp14:editId="0EFAE19A">
                <wp:simplePos x="0" y="0"/>
                <wp:positionH relativeFrom="column">
                  <wp:posOffset>-683528</wp:posOffset>
                </wp:positionH>
                <wp:positionV relativeFrom="paragraph">
                  <wp:posOffset>2445820</wp:posOffset>
                </wp:positionV>
                <wp:extent cx="4312118" cy="2550294"/>
                <wp:effectExtent l="0" t="0" r="12700" b="21590"/>
                <wp:wrapNone/>
                <wp:docPr id="12" name="Text Box 12"/>
                <wp:cNvGraphicFramePr/>
                <a:graphic xmlns:a="http://schemas.openxmlformats.org/drawingml/2006/main">
                  <a:graphicData uri="http://schemas.microsoft.com/office/word/2010/wordprocessingShape">
                    <wps:wsp>
                      <wps:cNvSpPr txBox="1"/>
                      <wps:spPr>
                        <a:xfrm>
                          <a:off x="0" y="0"/>
                          <a:ext cx="4312118" cy="2550294"/>
                        </a:xfrm>
                        <a:prstGeom prst="rect">
                          <a:avLst/>
                        </a:prstGeom>
                        <a:solidFill>
                          <a:schemeClr val="lt1"/>
                        </a:solidFill>
                        <a:ln w="6350">
                          <a:solidFill>
                            <a:prstClr val="black"/>
                          </a:solidFill>
                        </a:ln>
                      </wps:spPr>
                      <wps:txbx>
                        <w:txbxContent>
                          <w:p w14:paraId="78CC75EE" w14:textId="27BC248D" w:rsidR="008A6332" w:rsidRPr="007D2C5A" w:rsidRDefault="005361B8" w:rsidP="003E140C">
                            <w:pPr>
                              <w:spacing w:line="240" w:lineRule="auto"/>
                              <w:rPr>
                                <w:b/>
                                <w:bCs/>
                              </w:rPr>
                            </w:pPr>
                            <w:r w:rsidRPr="007D2C5A">
                              <w:rPr>
                                <w:b/>
                                <w:bCs/>
                              </w:rPr>
                              <w:t xml:space="preserve">3. </w:t>
                            </w:r>
                            <w:r w:rsidR="003E140C" w:rsidRPr="007D2C5A">
                              <w:rPr>
                                <w:b/>
                                <w:bCs/>
                              </w:rPr>
                              <w:t>Think of and construct questions in relation to the ‘Tasmanian Dams Case’ and an international agreement Australia has ratified.</w:t>
                            </w:r>
                            <w:r w:rsidR="003E140C" w:rsidRPr="007D2C5A">
                              <w:rPr>
                                <w:b/>
                                <w:bCs/>
                              </w:rPr>
                              <w:tab/>
                            </w:r>
                            <w:r w:rsidR="003E140C" w:rsidRPr="007D2C5A">
                              <w:t xml:space="preserve">         (4)</w:t>
                            </w:r>
                          </w:p>
                          <w:p w14:paraId="7EF6C045" w14:textId="58CD9C28" w:rsidR="003E140C" w:rsidRDefault="003E140C" w:rsidP="003E140C">
                            <w:pPr>
                              <w:spacing w:line="240" w:lineRule="auto"/>
                              <w:rPr>
                                <w:i/>
                                <w:iCs/>
                                <w:sz w:val="16"/>
                                <w:szCs w:val="16"/>
                              </w:rPr>
                            </w:pPr>
                            <w:r w:rsidRPr="003E140C">
                              <w:rPr>
                                <w:i/>
                                <w:iCs/>
                                <w:sz w:val="16"/>
                                <w:szCs w:val="16"/>
                              </w:rPr>
                              <w:t>Hint: Use some of the following starters – What is? Why is? What can? What will Where/when will? Who/what would?</w:t>
                            </w:r>
                          </w:p>
                          <w:p w14:paraId="184F974A" w14:textId="4E83FD67" w:rsidR="005361B8" w:rsidRPr="00913B09" w:rsidRDefault="00913B09" w:rsidP="00913B09">
                            <w:pPr>
                              <w:pStyle w:val="ListParagraph"/>
                              <w:numPr>
                                <w:ilvl w:val="0"/>
                                <w:numId w:val="13"/>
                              </w:numPr>
                              <w:shd w:val="clear" w:color="auto" w:fill="BFBFBF" w:themeFill="background1" w:themeFillShade="BF"/>
                              <w:spacing w:line="240" w:lineRule="auto"/>
                              <w:rPr>
                                <w:rFonts w:ascii="Arial" w:hAnsi="Arial" w:cs="Arial"/>
                                <w:b/>
                                <w:bCs/>
                                <w:sz w:val="24"/>
                                <w:szCs w:val="24"/>
                              </w:rPr>
                            </w:pPr>
                            <w:r w:rsidRPr="00913B09">
                              <w:rPr>
                                <w:rFonts w:ascii="Arial" w:hAnsi="Arial" w:cs="Arial"/>
                                <w:b/>
                                <w:bCs/>
                                <w:sz w:val="24"/>
                                <w:szCs w:val="24"/>
                              </w:rPr>
                              <w:t>Questions need to have a full stop if they use a key directional word, such as outline, describe or a question mark at the end for a what, how, why, who etc question. Other wise ½ mark only for the question constructed.</w:t>
                            </w:r>
                          </w:p>
                          <w:p w14:paraId="560061B1" w14:textId="0F2084CA" w:rsidR="00913B09" w:rsidRPr="00913B09" w:rsidRDefault="00913B09" w:rsidP="00913B09">
                            <w:pPr>
                              <w:pStyle w:val="ListParagraph"/>
                              <w:numPr>
                                <w:ilvl w:val="0"/>
                                <w:numId w:val="13"/>
                              </w:numPr>
                              <w:shd w:val="clear" w:color="auto" w:fill="BFBFBF" w:themeFill="background1" w:themeFillShade="BF"/>
                              <w:spacing w:line="240" w:lineRule="auto"/>
                              <w:rPr>
                                <w:rFonts w:ascii="Arial" w:hAnsi="Arial" w:cs="Arial"/>
                                <w:b/>
                                <w:bCs/>
                                <w:sz w:val="24"/>
                                <w:szCs w:val="24"/>
                              </w:rPr>
                            </w:pPr>
                            <w:r w:rsidRPr="00913B09">
                              <w:rPr>
                                <w:rFonts w:ascii="Arial" w:hAnsi="Arial" w:cs="Arial"/>
                                <w:b/>
                                <w:bCs/>
                                <w:sz w:val="24"/>
                                <w:szCs w:val="24"/>
                              </w:rPr>
                              <w:t>The question must link to the Tasmanian Dams Case and the WHC to be awarded a mark.</w:t>
                            </w:r>
                          </w:p>
                          <w:p w14:paraId="6D92FFAA" w14:textId="3F283273" w:rsidR="00913B09" w:rsidRPr="00913B09" w:rsidRDefault="00913B09" w:rsidP="00913B09">
                            <w:pPr>
                              <w:pStyle w:val="ListParagraph"/>
                              <w:numPr>
                                <w:ilvl w:val="0"/>
                                <w:numId w:val="13"/>
                              </w:numPr>
                              <w:shd w:val="clear" w:color="auto" w:fill="BFBFBF" w:themeFill="background1" w:themeFillShade="BF"/>
                              <w:spacing w:line="240" w:lineRule="auto"/>
                              <w:rPr>
                                <w:rFonts w:ascii="Arial" w:hAnsi="Arial" w:cs="Arial"/>
                                <w:b/>
                                <w:bCs/>
                                <w:sz w:val="24"/>
                                <w:szCs w:val="24"/>
                              </w:rPr>
                            </w:pPr>
                            <w:r w:rsidRPr="00913B09">
                              <w:rPr>
                                <w:rFonts w:ascii="Arial" w:hAnsi="Arial" w:cs="Arial"/>
                                <w:b/>
                                <w:bCs/>
                                <w:sz w:val="24"/>
                                <w:szCs w:val="24"/>
                              </w:rPr>
                              <w:t>Students should have 4 carefully constructed questions to get full 4 marks.</w:t>
                            </w:r>
                          </w:p>
                          <w:p w14:paraId="0424429E" w14:textId="77777777" w:rsidR="00913B09" w:rsidRPr="00913B09" w:rsidRDefault="00913B09" w:rsidP="00913B09">
                            <w:pPr>
                              <w:pStyle w:val="ListParagraph"/>
                              <w:spacing w:line="240" w:lineRule="auto"/>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5B2DB" id="Text Box 12" o:spid="_x0000_s1031" type="#_x0000_t202" style="position:absolute;margin-left:-53.8pt;margin-top:192.6pt;width:339.55pt;height:200.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" fillcolor="white [3201]" strokeweight=".5pt">
                <v:textbox>
                  <w:txbxContent>
                    <w:p w14:paraId="78CC75EE" w14:textId="27BC248D" w:rsidR="008A6332" w:rsidRPr="007D2C5A" w:rsidRDefault="005361B8" w:rsidP="003E140C">
                      <w:pPr>
                        <w:spacing w:line="240" w:lineRule="auto"/>
                        <w:rPr>
                          <w:b/>
                          <w:bCs/>
                        </w:rPr>
                      </w:pPr>
                      <w:r w:rsidRPr="007D2C5A">
                        <w:rPr>
                          <w:b/>
                          <w:bCs/>
                        </w:rPr>
                        <w:t xml:space="preserve">3. </w:t>
                      </w:r>
                      <w:r w:rsidR="003E140C" w:rsidRPr="007D2C5A">
                        <w:rPr>
                          <w:b/>
                          <w:bCs/>
                        </w:rPr>
                        <w:t>Think of and construct questions in relation to the ‘Tasmanian Dams Case’ and an international agreement Australia has ratified.</w:t>
                      </w:r>
                      <w:r w:rsidR="003E140C" w:rsidRPr="007D2C5A">
                        <w:rPr>
                          <w:b/>
                          <w:bCs/>
                        </w:rPr>
                        <w:tab/>
                      </w:r>
                      <w:r w:rsidR="003E140C" w:rsidRPr="007D2C5A">
                        <w:t xml:space="preserve">         (4)</w:t>
                      </w:r>
                    </w:p>
                    <w:p w14:paraId="7EF6C045" w14:textId="58CD9C28" w:rsidR="003E140C" w:rsidRDefault="003E140C" w:rsidP="003E140C">
                      <w:pPr>
                        <w:spacing w:line="240" w:lineRule="auto"/>
                        <w:rPr>
                          <w:i/>
                          <w:iCs/>
                          <w:sz w:val="16"/>
                          <w:szCs w:val="16"/>
                        </w:rPr>
                      </w:pPr>
                      <w:r w:rsidRPr="003E140C">
                        <w:rPr>
                          <w:i/>
                          <w:iCs/>
                          <w:sz w:val="16"/>
                          <w:szCs w:val="16"/>
                        </w:rPr>
                        <w:t>Hint: Use some of the following starters – What is? Why is? What can? What will Where/when will? Who/what would?</w:t>
                      </w:r>
                    </w:p>
                    <w:p w14:paraId="184F974A" w14:textId="4E83FD67" w:rsidR="005361B8" w:rsidRPr="00913B09" w:rsidRDefault="00913B09" w:rsidP="00913B09">
                      <w:pPr>
                        <w:pStyle w:val="ListParagraph"/>
                        <w:numPr>
                          <w:ilvl w:val="0"/>
                          <w:numId w:val="13"/>
                        </w:numPr>
                        <w:shd w:val="clear" w:color="auto" w:fill="BFBFBF" w:themeFill="background1" w:themeFillShade="BF"/>
                        <w:spacing w:line="240" w:lineRule="auto"/>
                        <w:rPr>
                          <w:rFonts w:ascii="Arial" w:hAnsi="Arial" w:cs="Arial"/>
                          <w:b/>
                          <w:bCs/>
                          <w:sz w:val="24"/>
                          <w:szCs w:val="24"/>
                        </w:rPr>
                      </w:pPr>
                      <w:r w:rsidRPr="00913B09">
                        <w:rPr>
                          <w:rFonts w:ascii="Arial" w:hAnsi="Arial" w:cs="Arial"/>
                          <w:b/>
                          <w:bCs/>
                          <w:sz w:val="24"/>
                          <w:szCs w:val="24"/>
                        </w:rPr>
                        <w:t>Questions need to have a full stop if they use a key directional word, such as outline, describe or a question mark at the end for a what, how, why, who etc question. Other wise ½ mark only for the question constructed.</w:t>
                      </w:r>
                    </w:p>
                    <w:p w14:paraId="560061B1" w14:textId="0F2084CA" w:rsidR="00913B09" w:rsidRPr="00913B09" w:rsidRDefault="00913B09" w:rsidP="00913B09">
                      <w:pPr>
                        <w:pStyle w:val="ListParagraph"/>
                        <w:numPr>
                          <w:ilvl w:val="0"/>
                          <w:numId w:val="13"/>
                        </w:numPr>
                        <w:shd w:val="clear" w:color="auto" w:fill="BFBFBF" w:themeFill="background1" w:themeFillShade="BF"/>
                        <w:spacing w:line="240" w:lineRule="auto"/>
                        <w:rPr>
                          <w:rFonts w:ascii="Arial" w:hAnsi="Arial" w:cs="Arial"/>
                          <w:b/>
                          <w:bCs/>
                          <w:sz w:val="24"/>
                          <w:szCs w:val="24"/>
                        </w:rPr>
                      </w:pPr>
                      <w:r w:rsidRPr="00913B09">
                        <w:rPr>
                          <w:rFonts w:ascii="Arial" w:hAnsi="Arial" w:cs="Arial"/>
                          <w:b/>
                          <w:bCs/>
                          <w:sz w:val="24"/>
                          <w:szCs w:val="24"/>
                        </w:rPr>
                        <w:t>The question must link to the Tasmanian Dams Case and the WHC to be awarded a mark.</w:t>
                      </w:r>
                    </w:p>
                    <w:p w14:paraId="6D92FFAA" w14:textId="3F283273" w:rsidR="00913B09" w:rsidRPr="00913B09" w:rsidRDefault="00913B09" w:rsidP="00913B09">
                      <w:pPr>
                        <w:pStyle w:val="ListParagraph"/>
                        <w:numPr>
                          <w:ilvl w:val="0"/>
                          <w:numId w:val="13"/>
                        </w:numPr>
                        <w:shd w:val="clear" w:color="auto" w:fill="BFBFBF" w:themeFill="background1" w:themeFillShade="BF"/>
                        <w:spacing w:line="240" w:lineRule="auto"/>
                        <w:rPr>
                          <w:rFonts w:ascii="Arial" w:hAnsi="Arial" w:cs="Arial"/>
                          <w:b/>
                          <w:bCs/>
                          <w:sz w:val="24"/>
                          <w:szCs w:val="24"/>
                        </w:rPr>
                      </w:pPr>
                      <w:r w:rsidRPr="00913B09">
                        <w:rPr>
                          <w:rFonts w:ascii="Arial" w:hAnsi="Arial" w:cs="Arial"/>
                          <w:b/>
                          <w:bCs/>
                          <w:sz w:val="24"/>
                          <w:szCs w:val="24"/>
                        </w:rPr>
                        <w:t>Students should have 4 carefully constructed questions to get full 4 marks.</w:t>
                      </w:r>
                    </w:p>
                    <w:p w14:paraId="0424429E" w14:textId="77777777" w:rsidR="00913B09" w:rsidRPr="00913B09" w:rsidRDefault="00913B09" w:rsidP="00913B09">
                      <w:pPr>
                        <w:pStyle w:val="ListParagraph"/>
                        <w:spacing w:line="240" w:lineRule="auto"/>
                        <w:rPr>
                          <w:sz w:val="16"/>
                          <w:szCs w:val="16"/>
                        </w:rPr>
                      </w:pPr>
                    </w:p>
                  </w:txbxContent>
                </v:textbox>
              </v:shape>
            </w:pict>
          </mc:Fallback>
        </mc:AlternateContent>
      </w:r>
      <w:r w:rsidR="00306B64">
        <w:tab/>
      </w:r>
      <w:r w:rsidR="00306B64">
        <w:tab/>
      </w:r>
      <w:r w:rsidR="00306B64">
        <w:tab/>
      </w:r>
      <w:r w:rsidR="00306B64">
        <w:tab/>
      </w:r>
    </w:p>
    <w:sectPr w:rsidR="00306B64" w:rsidRPr="00306B64" w:rsidSect="00036539">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34EB"/>
    <w:multiLevelType w:val="hybridMultilevel"/>
    <w:tmpl w:val="A2F8A4CE"/>
    <w:lvl w:ilvl="0" w:tplc="DCE4D930">
      <w:start w:val="3"/>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C36753"/>
    <w:multiLevelType w:val="hybridMultilevel"/>
    <w:tmpl w:val="1CAAF8A0"/>
    <w:lvl w:ilvl="0" w:tplc="E696C1CA">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782FB7"/>
    <w:multiLevelType w:val="hybridMultilevel"/>
    <w:tmpl w:val="557CFA60"/>
    <w:lvl w:ilvl="0" w:tplc="2DEAD2A4">
      <w:start w:val="3"/>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206D8C"/>
    <w:multiLevelType w:val="hybridMultilevel"/>
    <w:tmpl w:val="92381330"/>
    <w:lvl w:ilvl="0" w:tplc="836E9AA8">
      <w:start w:val="1967"/>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0802029"/>
    <w:multiLevelType w:val="hybridMultilevel"/>
    <w:tmpl w:val="02D4C844"/>
    <w:lvl w:ilvl="0" w:tplc="28B4F4B2">
      <w:start w:val="3"/>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FD43E2C"/>
    <w:multiLevelType w:val="hybridMultilevel"/>
    <w:tmpl w:val="CE4E0594"/>
    <w:lvl w:ilvl="0" w:tplc="0DA00A3A">
      <w:start w:val="3"/>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0865FC2"/>
    <w:multiLevelType w:val="hybridMultilevel"/>
    <w:tmpl w:val="506A4A88"/>
    <w:lvl w:ilvl="0" w:tplc="7F4AD9D4">
      <w:start w:val="3"/>
      <w:numFmt w:val="bullet"/>
      <w:lvlText w:val=""/>
      <w:lvlJc w:val="left"/>
      <w:pPr>
        <w:ind w:left="360" w:hanging="360"/>
      </w:pPr>
      <w:rPr>
        <w:rFonts w:ascii="Symbol" w:eastAsiaTheme="minorHAnsi" w:hAnsi="Symbo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440E126F"/>
    <w:multiLevelType w:val="hybridMultilevel"/>
    <w:tmpl w:val="1E6800E4"/>
    <w:lvl w:ilvl="0" w:tplc="42866F38">
      <w:numFmt w:val="bullet"/>
      <w:lvlText w:val=""/>
      <w:lvlJc w:val="left"/>
      <w:pPr>
        <w:ind w:left="720" w:hanging="360"/>
      </w:pPr>
      <w:rPr>
        <w:rFonts w:ascii="Symbol" w:eastAsiaTheme="minorHAnsi" w:hAnsi="Symbol" w:cs="Arial"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65A29C3"/>
    <w:multiLevelType w:val="hybridMultilevel"/>
    <w:tmpl w:val="2A66E134"/>
    <w:lvl w:ilvl="0" w:tplc="29CE3D2C">
      <w:start w:val="1"/>
      <w:numFmt w:val="decimal"/>
      <w:lvlText w:val="%1."/>
      <w:lvlJc w:val="left"/>
      <w:pPr>
        <w:ind w:left="720" w:hanging="360"/>
      </w:pPr>
      <w:rPr>
        <w:rFonts w:cstheme="minorHAnsi"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CD01F92"/>
    <w:multiLevelType w:val="hybridMultilevel"/>
    <w:tmpl w:val="318C5640"/>
    <w:lvl w:ilvl="0" w:tplc="3D8EBC02">
      <w:numFmt w:val="bullet"/>
      <w:lvlText w:val=""/>
      <w:lvlJc w:val="left"/>
      <w:pPr>
        <w:ind w:left="720" w:hanging="360"/>
      </w:pPr>
      <w:rPr>
        <w:rFonts w:ascii="Symbol" w:eastAsiaTheme="minorHAnsi"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CDE32D9"/>
    <w:multiLevelType w:val="hybridMultilevel"/>
    <w:tmpl w:val="8CC604D0"/>
    <w:lvl w:ilvl="0" w:tplc="F46ECD1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4143E52"/>
    <w:multiLevelType w:val="hybridMultilevel"/>
    <w:tmpl w:val="3930717E"/>
    <w:lvl w:ilvl="0" w:tplc="96861E92">
      <w:numFmt w:val="bullet"/>
      <w:lvlText w:val=""/>
      <w:lvlJc w:val="left"/>
      <w:pPr>
        <w:ind w:left="720" w:hanging="360"/>
      </w:pPr>
      <w:rPr>
        <w:rFonts w:ascii="Symbol" w:eastAsiaTheme="minorHAnsi" w:hAnsi="Symbol" w:cs="Arial" w:hint="default"/>
        <w:b w:val="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2F4654D"/>
    <w:multiLevelType w:val="hybridMultilevel"/>
    <w:tmpl w:val="CEC612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6E81AF2"/>
    <w:multiLevelType w:val="hybridMultilevel"/>
    <w:tmpl w:val="24CAD496"/>
    <w:lvl w:ilvl="0" w:tplc="F9A61202">
      <w:numFmt w:val="bullet"/>
      <w:lvlText w:val=""/>
      <w:lvlJc w:val="left"/>
      <w:pPr>
        <w:ind w:left="720" w:hanging="360"/>
      </w:pPr>
      <w:rPr>
        <w:rFonts w:ascii="Symbol" w:eastAsiaTheme="minorHAnsi" w:hAnsi="Symbol" w:cs="Arial" w:hint="default"/>
        <w:b/>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2"/>
  </w:num>
  <w:num w:numId="5">
    <w:abstractNumId w:val="4"/>
  </w:num>
  <w:num w:numId="6">
    <w:abstractNumId w:val="12"/>
  </w:num>
  <w:num w:numId="7">
    <w:abstractNumId w:val="5"/>
  </w:num>
  <w:num w:numId="8">
    <w:abstractNumId w:val="8"/>
  </w:num>
  <w:num w:numId="9">
    <w:abstractNumId w:val="3"/>
  </w:num>
  <w:num w:numId="10">
    <w:abstractNumId w:val="13"/>
  </w:num>
  <w:num w:numId="11">
    <w:abstractNumId w:val="1"/>
  </w:num>
  <w:num w:numId="12">
    <w:abstractNumId w:val="11"/>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39"/>
    <w:rsid w:val="00036539"/>
    <w:rsid w:val="00061125"/>
    <w:rsid w:val="001466AB"/>
    <w:rsid w:val="00296B45"/>
    <w:rsid w:val="00306B64"/>
    <w:rsid w:val="00386A99"/>
    <w:rsid w:val="003A72C4"/>
    <w:rsid w:val="003E140C"/>
    <w:rsid w:val="0052150A"/>
    <w:rsid w:val="005361B8"/>
    <w:rsid w:val="005D3DC7"/>
    <w:rsid w:val="0071298E"/>
    <w:rsid w:val="00771F25"/>
    <w:rsid w:val="007D2C5A"/>
    <w:rsid w:val="008A6332"/>
    <w:rsid w:val="008E249D"/>
    <w:rsid w:val="00913B09"/>
    <w:rsid w:val="00920AC6"/>
    <w:rsid w:val="00A01F9D"/>
    <w:rsid w:val="00A103A6"/>
    <w:rsid w:val="00AD431F"/>
    <w:rsid w:val="00BE6869"/>
    <w:rsid w:val="00C837D2"/>
    <w:rsid w:val="00EC31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C2B07"/>
  <w15:chartTrackingRefBased/>
  <w15:docId w15:val="{041BD5BC-2FFC-4506-9C1A-27B0AAF18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5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6B64"/>
    <w:rPr>
      <w:color w:val="0563C1" w:themeColor="hyperlink"/>
      <w:u w:val="single"/>
    </w:rPr>
  </w:style>
  <w:style w:type="character" w:styleId="UnresolvedMention">
    <w:name w:val="Unresolved Mention"/>
    <w:basedOn w:val="DefaultParagraphFont"/>
    <w:uiPriority w:val="99"/>
    <w:semiHidden/>
    <w:unhideWhenUsed/>
    <w:rsid w:val="00306B64"/>
    <w:rPr>
      <w:color w:val="605E5C"/>
      <w:shd w:val="clear" w:color="auto" w:fill="E1DFDD"/>
    </w:rPr>
  </w:style>
  <w:style w:type="paragraph" w:styleId="ListParagraph">
    <w:name w:val="List Paragraph"/>
    <w:basedOn w:val="Normal"/>
    <w:uiPriority w:val="34"/>
    <w:qFormat/>
    <w:rsid w:val="00BE6869"/>
    <w:pPr>
      <w:ind w:left="720"/>
      <w:contextualSpacing/>
    </w:pPr>
  </w:style>
  <w:style w:type="character" w:styleId="Emphasis">
    <w:name w:val="Emphasis"/>
    <w:basedOn w:val="DefaultParagraphFont"/>
    <w:uiPriority w:val="20"/>
    <w:qFormat/>
    <w:rsid w:val="005D3D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sementdesigner.com/basement-finishing-102/light-bulb-idea/"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Words>
  <Characters>16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Rintoul</dc:creator>
  <cp:keywords/>
  <dc:description/>
  <cp:lastModifiedBy>RINTOUL Brooke [Narrogin Senior High School]</cp:lastModifiedBy>
  <cp:revision>2</cp:revision>
  <cp:lastPrinted>2023-06-07T02:44:00Z</cp:lastPrinted>
  <dcterms:created xsi:type="dcterms:W3CDTF">2023-06-07T02:45:00Z</dcterms:created>
  <dcterms:modified xsi:type="dcterms:W3CDTF">2023-06-07T02:45:00Z</dcterms:modified>
</cp:coreProperties>
</file>