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60298" w14:textId="77777777" w:rsidR="00FA3803" w:rsidRDefault="00FD5E56">
      <w:pPr>
        <w:pStyle w:val="Heading1"/>
        <w:spacing w:after="0"/>
        <w:ind w:left="-426"/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 xml:space="preserve">Humanities and Social Sciences Assessment Outline </w:t>
      </w:r>
    </w:p>
    <w:p w14:paraId="08B3DBAC" w14:textId="137A6461" w:rsidR="00FA3803" w:rsidRDefault="00FD5E56" w:rsidP="00E87E56">
      <w:pPr>
        <w:pStyle w:val="Heading1"/>
        <w:spacing w:after="0"/>
        <w:ind w:left="-426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Year </w:t>
      </w:r>
      <w:r w:rsidR="008755BD">
        <w:rPr>
          <w:b/>
          <w:color w:val="000000"/>
          <w:sz w:val="40"/>
          <w:szCs w:val="40"/>
        </w:rPr>
        <w:t>10</w:t>
      </w:r>
      <w:r>
        <w:rPr>
          <w:b/>
          <w:color w:val="000000"/>
          <w:sz w:val="40"/>
          <w:szCs w:val="40"/>
        </w:rPr>
        <w:t xml:space="preserve"> HASS 202</w:t>
      </w:r>
      <w:r w:rsidR="00A6762B">
        <w:rPr>
          <w:b/>
          <w:color w:val="000000"/>
          <w:sz w:val="40"/>
          <w:szCs w:val="40"/>
        </w:rPr>
        <w:t xml:space="preserve">4 </w:t>
      </w:r>
      <w:r w:rsidR="00E87E56">
        <w:rPr>
          <w:b/>
          <w:color w:val="000000"/>
          <w:sz w:val="40"/>
          <w:szCs w:val="40"/>
        </w:rPr>
        <w:t xml:space="preserve">- </w:t>
      </w:r>
      <w:r w:rsidR="002A27E4">
        <w:rPr>
          <w:b/>
          <w:color w:val="000000"/>
          <w:sz w:val="40"/>
          <w:szCs w:val="40"/>
        </w:rPr>
        <w:t>Term 3</w:t>
      </w:r>
      <w:r w:rsidR="005901E1">
        <w:rPr>
          <w:b/>
          <w:color w:val="000000"/>
          <w:sz w:val="40"/>
          <w:szCs w:val="40"/>
        </w:rPr>
        <w:t xml:space="preserve"> (S</w:t>
      </w:r>
      <w:r w:rsidR="002A27E4">
        <w:rPr>
          <w:b/>
          <w:color w:val="000000"/>
          <w:sz w:val="40"/>
          <w:szCs w:val="40"/>
        </w:rPr>
        <w:t>2</w:t>
      </w:r>
      <w:r w:rsidR="005901E1">
        <w:rPr>
          <w:b/>
          <w:color w:val="000000"/>
          <w:sz w:val="40"/>
          <w:szCs w:val="40"/>
        </w:rPr>
        <w:t>)</w:t>
      </w:r>
      <w:r>
        <w:rPr>
          <w:b/>
          <w:color w:val="000000"/>
          <w:sz w:val="40"/>
          <w:szCs w:val="40"/>
        </w:rPr>
        <w:t xml:space="preserve">: </w:t>
      </w:r>
      <w:r w:rsidR="002A27E4">
        <w:rPr>
          <w:b/>
          <w:color w:val="000000"/>
          <w:sz w:val="40"/>
          <w:szCs w:val="40"/>
        </w:rPr>
        <w:t>History</w:t>
      </w:r>
    </w:p>
    <w:p w14:paraId="507E807E" w14:textId="5400FBFF" w:rsidR="00E87E56" w:rsidRDefault="00E87E56" w:rsidP="00E87E56">
      <w:pPr>
        <w:rPr>
          <w:lang w:val="en-GB" w:eastAsia="ja-JP"/>
        </w:rPr>
      </w:pPr>
    </w:p>
    <w:p w14:paraId="44D03D3A" w14:textId="23BA3980" w:rsidR="00E87E56" w:rsidRDefault="00E87E56" w:rsidP="00E87E56">
      <w:pPr>
        <w:rPr>
          <w:lang w:val="en-GB" w:eastAsia="ja-JP"/>
        </w:rPr>
      </w:pPr>
    </w:p>
    <w:p w14:paraId="3A3CAA75" w14:textId="77777777" w:rsidR="00E87E56" w:rsidRPr="00E87E56" w:rsidRDefault="00E87E56" w:rsidP="00E87E56">
      <w:pPr>
        <w:rPr>
          <w:lang w:val="en-GB" w:eastAsia="ja-JP"/>
        </w:rPr>
      </w:pPr>
    </w:p>
    <w:p w14:paraId="76FF03F0" w14:textId="68D735F2" w:rsidR="00FA3803" w:rsidRDefault="00CA0325" w:rsidP="00FD5E56">
      <w:pPr>
        <w:pStyle w:val="Heading1"/>
        <w:spacing w:after="0" w:line="240" w:lineRule="auto"/>
        <w:ind w:left="-426"/>
        <w:jc w:val="center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  <w:u w:val="single"/>
        </w:rPr>
        <w:t xml:space="preserve">History: </w:t>
      </w:r>
      <w:r w:rsidRPr="00CA0325">
        <w:rPr>
          <w:i/>
          <w:color w:val="000000"/>
          <w:sz w:val="24"/>
          <w:szCs w:val="24"/>
        </w:rPr>
        <w:t>The Modern World and Australia: Investigating World War II (1939 – 1945) and Investigating rights and freedoms (1945 – present)</w:t>
      </w:r>
    </w:p>
    <w:p w14:paraId="233D6619" w14:textId="77777777" w:rsidR="00E87E56" w:rsidRPr="00E87E56" w:rsidRDefault="00E87E56" w:rsidP="00E87E56">
      <w:pPr>
        <w:rPr>
          <w:lang w:val="en-GB" w:eastAsia="ja-JP"/>
        </w:rPr>
      </w:pPr>
    </w:p>
    <w:tbl>
      <w:tblPr>
        <w:tblStyle w:val="a"/>
        <w:tblW w:w="15735" w:type="dxa"/>
        <w:tblInd w:w="-856" w:type="dxa"/>
        <w:tblBorders>
          <w:top w:val="single" w:sz="4" w:space="0" w:color="D7C5E2"/>
          <w:left w:val="single" w:sz="4" w:space="0" w:color="D7C5E2"/>
          <w:bottom w:val="single" w:sz="4" w:space="0" w:color="D7C5E2"/>
          <w:right w:val="single" w:sz="4" w:space="0" w:color="D7C5E2"/>
          <w:insideH w:val="single" w:sz="4" w:space="0" w:color="D7C5E2"/>
          <w:insideV w:val="single" w:sz="4" w:space="0" w:color="D7C5E2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1701"/>
        <w:gridCol w:w="2268"/>
        <w:gridCol w:w="9639"/>
      </w:tblGrid>
      <w:tr w:rsidR="00FA3803" w14:paraId="43323E89" w14:textId="77777777" w:rsidTr="001A5233">
        <w:trPr>
          <w:trHeight w:val="666"/>
        </w:trPr>
        <w:tc>
          <w:tcPr>
            <w:tcW w:w="212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92D050"/>
            <w:vAlign w:val="center"/>
          </w:tcPr>
          <w:p w14:paraId="3046FFB5" w14:textId="77777777" w:rsidR="00FA3803" w:rsidRDefault="00FD5E56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 xml:space="preserve">Assessment </w:t>
            </w:r>
            <w:r>
              <w:rPr>
                <w:b/>
                <w:color w:val="FFFFFF"/>
                <w:sz w:val="28"/>
                <w:szCs w:val="28"/>
              </w:rPr>
              <w:br/>
              <w:t>type</w:t>
            </w:r>
          </w:p>
        </w:tc>
        <w:tc>
          <w:tcPr>
            <w:tcW w:w="170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92D050"/>
            <w:vAlign w:val="center"/>
          </w:tcPr>
          <w:p w14:paraId="2ECC7D6D" w14:textId="77777777" w:rsidR="00FA3803" w:rsidRDefault="00FD5E56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Assessment</w:t>
            </w:r>
          </w:p>
          <w:p w14:paraId="75F47AB0" w14:textId="77777777" w:rsidR="00FA3803" w:rsidRDefault="00FD5E56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task</w:t>
            </w:r>
          </w:p>
          <w:p w14:paraId="3F13A5B4" w14:textId="77777777" w:rsidR="00FA3803" w:rsidRDefault="00FD5E56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weighting</w:t>
            </w:r>
          </w:p>
        </w:tc>
        <w:tc>
          <w:tcPr>
            <w:tcW w:w="2268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92D050"/>
            <w:vAlign w:val="center"/>
          </w:tcPr>
          <w:p w14:paraId="6FC8B64A" w14:textId="77777777" w:rsidR="00FA3803" w:rsidRDefault="00FD5E56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 xml:space="preserve">When/start and </w:t>
            </w:r>
            <w:r>
              <w:rPr>
                <w:b/>
                <w:color w:val="FFFFFF"/>
                <w:sz w:val="28"/>
                <w:szCs w:val="28"/>
              </w:rPr>
              <w:br/>
              <w:t>submission date</w:t>
            </w:r>
          </w:p>
        </w:tc>
        <w:tc>
          <w:tcPr>
            <w:tcW w:w="9639" w:type="dxa"/>
            <w:tcBorders>
              <w:left w:val="single" w:sz="4" w:space="0" w:color="FFFFFF"/>
            </w:tcBorders>
            <w:shd w:val="clear" w:color="auto" w:fill="92D050"/>
            <w:vAlign w:val="center"/>
          </w:tcPr>
          <w:p w14:paraId="0206352A" w14:textId="77777777" w:rsidR="00FA3803" w:rsidRDefault="00FD5E56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Assessment task</w:t>
            </w:r>
          </w:p>
        </w:tc>
      </w:tr>
      <w:tr w:rsidR="00FA3803" w14:paraId="06F978D4" w14:textId="77777777" w:rsidTr="001A5233">
        <w:trPr>
          <w:trHeight w:val="1396"/>
        </w:trPr>
        <w:tc>
          <w:tcPr>
            <w:tcW w:w="2127" w:type="dxa"/>
            <w:tcBorders>
              <w:bottom w:val="single" w:sz="4" w:space="0" w:color="000000"/>
            </w:tcBorders>
            <w:vAlign w:val="center"/>
          </w:tcPr>
          <w:p w14:paraId="7995E309" w14:textId="3F515A3C" w:rsidR="00FA3803" w:rsidRPr="00CA0325" w:rsidRDefault="00CA0325" w:rsidP="00A6762B">
            <w:pPr>
              <w:pStyle w:val="Title"/>
              <w:ind w:left="93" w:right="71"/>
              <w:rPr>
                <w:rFonts w:ascii="Arial" w:eastAsia="Arial" w:hAnsi="Arial" w:cs="Arial"/>
                <w:b w:val="0"/>
              </w:rPr>
            </w:pPr>
            <w:r w:rsidRPr="00CA0325">
              <w:rPr>
                <w:rFonts w:ascii="Arial" w:eastAsia="Arial" w:hAnsi="Arial" w:cs="Arial"/>
                <w:b w:val="0"/>
              </w:rPr>
              <w:t>Historical Explanation/</w:t>
            </w:r>
            <w:r w:rsidR="00D711B0">
              <w:rPr>
                <w:rFonts w:ascii="Arial" w:eastAsia="Arial" w:hAnsi="Arial" w:cs="Arial"/>
                <w:b w:val="0"/>
              </w:rPr>
              <w:t xml:space="preserve"> </w:t>
            </w:r>
            <w:r w:rsidRPr="00CA0325">
              <w:rPr>
                <w:rFonts w:ascii="Arial" w:eastAsia="Arial" w:hAnsi="Arial" w:cs="Arial"/>
                <w:b w:val="0"/>
              </w:rPr>
              <w:t>Source Analysis</w:t>
            </w:r>
          </w:p>
          <w:p w14:paraId="0633DC3D" w14:textId="17EB15A5" w:rsidR="00FA3803" w:rsidRPr="00CA0325" w:rsidRDefault="00FA3803">
            <w:pPr>
              <w:pStyle w:val="Title"/>
              <w:ind w:left="93" w:right="71"/>
              <w:jc w:val="left"/>
              <w:rPr>
                <w:rFonts w:ascii="Arial" w:eastAsia="Arial" w:hAnsi="Arial" w:cs="Arial"/>
                <w:b w:val="0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vAlign w:val="center"/>
          </w:tcPr>
          <w:p w14:paraId="0E94CF54" w14:textId="77777777" w:rsidR="00FA3803" w:rsidRPr="00CA0325" w:rsidRDefault="00FA3803">
            <w:pPr>
              <w:jc w:val="center"/>
              <w:rPr>
                <w:b/>
                <w:sz w:val="24"/>
                <w:szCs w:val="24"/>
              </w:rPr>
            </w:pPr>
          </w:p>
          <w:p w14:paraId="7DE281B5" w14:textId="510C66AE" w:rsidR="00FA3803" w:rsidRPr="00CA0325" w:rsidRDefault="00CA0325">
            <w:pPr>
              <w:pStyle w:val="Title"/>
              <w:rPr>
                <w:rFonts w:ascii="Arial" w:eastAsia="Arial" w:hAnsi="Arial" w:cs="Arial"/>
              </w:rPr>
            </w:pPr>
            <w:r w:rsidRPr="00CA0325">
              <w:rPr>
                <w:rFonts w:ascii="Arial" w:eastAsia="Arial" w:hAnsi="Arial" w:cs="Arial"/>
              </w:rPr>
              <w:t>7</w:t>
            </w:r>
            <w:r w:rsidR="00DA6146" w:rsidRPr="00CA0325">
              <w:rPr>
                <w:rFonts w:ascii="Arial" w:eastAsia="Arial" w:hAnsi="Arial" w:cs="Arial"/>
              </w:rPr>
              <w:t>.0</w:t>
            </w:r>
            <w:r w:rsidR="00FD5E56" w:rsidRPr="00CA0325">
              <w:rPr>
                <w:rFonts w:ascii="Arial" w:eastAsia="Arial" w:hAnsi="Arial" w:cs="Arial"/>
              </w:rPr>
              <w:t>%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vAlign w:val="center"/>
          </w:tcPr>
          <w:p w14:paraId="61444D30" w14:textId="77777777" w:rsidR="00FA3803" w:rsidRDefault="00DA6146" w:rsidP="00CA0325">
            <w:pPr>
              <w:jc w:val="center"/>
              <w:rPr>
                <w:rFonts w:eastAsia="Arial" w:cs="Arial"/>
                <w:bCs/>
                <w:sz w:val="24"/>
                <w:szCs w:val="24"/>
              </w:rPr>
            </w:pPr>
            <w:r w:rsidRPr="00CA0325">
              <w:rPr>
                <w:rFonts w:eastAsia="Arial" w:cs="Arial"/>
                <w:bCs/>
                <w:sz w:val="24"/>
                <w:szCs w:val="24"/>
              </w:rPr>
              <w:t xml:space="preserve">Term </w:t>
            </w:r>
            <w:r w:rsidR="00CA0325">
              <w:rPr>
                <w:rFonts w:eastAsia="Arial" w:cs="Arial"/>
                <w:bCs/>
                <w:sz w:val="24"/>
                <w:szCs w:val="24"/>
              </w:rPr>
              <w:t>3</w:t>
            </w:r>
            <w:r w:rsidRPr="00CA0325">
              <w:rPr>
                <w:rFonts w:eastAsia="Arial" w:cs="Arial"/>
                <w:bCs/>
                <w:sz w:val="24"/>
                <w:szCs w:val="24"/>
              </w:rPr>
              <w:t xml:space="preserve">, Week </w:t>
            </w:r>
            <w:r w:rsidR="00CA0325" w:rsidRPr="00CA0325">
              <w:rPr>
                <w:rFonts w:eastAsia="Arial" w:cs="Arial"/>
                <w:bCs/>
                <w:sz w:val="24"/>
                <w:szCs w:val="24"/>
              </w:rPr>
              <w:t>4</w:t>
            </w:r>
          </w:p>
          <w:p w14:paraId="7A64B947" w14:textId="09E916C7" w:rsidR="00A6762B" w:rsidRPr="00CA0325" w:rsidRDefault="00A6762B" w:rsidP="00A6762B">
            <w:pPr>
              <w:jc w:val="center"/>
              <w:rPr>
                <w:rFonts w:eastAsia="Arial" w:cs="Arial"/>
                <w:bCs/>
                <w:sz w:val="24"/>
                <w:szCs w:val="24"/>
              </w:rPr>
            </w:pPr>
          </w:p>
        </w:tc>
        <w:tc>
          <w:tcPr>
            <w:tcW w:w="9639" w:type="dxa"/>
            <w:tcBorders>
              <w:bottom w:val="single" w:sz="4" w:space="0" w:color="000000"/>
            </w:tcBorders>
            <w:vAlign w:val="center"/>
          </w:tcPr>
          <w:p w14:paraId="7BA34115" w14:textId="19639AC2" w:rsidR="00CA0325" w:rsidRPr="00CA0325" w:rsidRDefault="00CA0325" w:rsidP="00CA0325">
            <w:pPr>
              <w:pStyle w:val="Title"/>
              <w:tabs>
                <w:tab w:val="left" w:pos="4140"/>
              </w:tabs>
              <w:ind w:right="160"/>
              <w:jc w:val="left"/>
              <w:rPr>
                <w:rFonts w:ascii="Arial" w:hAnsi="Arial" w:cs="Arial"/>
              </w:rPr>
            </w:pPr>
            <w:r w:rsidRPr="00CA0325">
              <w:rPr>
                <w:rFonts w:ascii="Arial" w:hAnsi="Arial" w:cs="Arial"/>
              </w:rPr>
              <w:t xml:space="preserve">Assessment </w:t>
            </w:r>
            <w:r w:rsidR="00D711B0">
              <w:rPr>
                <w:rFonts w:ascii="Arial" w:hAnsi="Arial" w:cs="Arial"/>
              </w:rPr>
              <w:t>1</w:t>
            </w:r>
            <w:r w:rsidRPr="00CA0325">
              <w:rPr>
                <w:rFonts w:ascii="Arial" w:hAnsi="Arial" w:cs="Arial"/>
              </w:rPr>
              <w:t xml:space="preserve">: In-Class Source Analysis  </w:t>
            </w:r>
          </w:p>
          <w:p w14:paraId="287E0E5B" w14:textId="0E3E552E" w:rsidR="00FA3803" w:rsidRPr="00CA0325" w:rsidRDefault="00CA0325" w:rsidP="00CA0325">
            <w:pPr>
              <w:ind w:right="74"/>
              <w:rPr>
                <w:rFonts w:cs="Arial"/>
                <w:b/>
                <w:iCs/>
                <w:sz w:val="24"/>
                <w:szCs w:val="24"/>
              </w:rPr>
            </w:pPr>
            <w:r w:rsidRPr="00CA0325">
              <w:rPr>
                <w:rFonts w:cs="Arial"/>
                <w:iCs/>
                <w:sz w:val="24"/>
                <w:szCs w:val="24"/>
                <w:lang w:val="en-GB"/>
              </w:rPr>
              <w:t>A set of written tasks to be completed after the analysis of a series of historical sources related to events, ideas and/or concepts during the period of study.</w:t>
            </w:r>
          </w:p>
        </w:tc>
      </w:tr>
      <w:tr w:rsidR="00FA3803" w14:paraId="306F231C" w14:textId="77777777" w:rsidTr="001A5233">
        <w:trPr>
          <w:trHeight w:val="1000"/>
        </w:trPr>
        <w:tc>
          <w:tcPr>
            <w:tcW w:w="2127" w:type="dxa"/>
            <w:tcBorders>
              <w:bottom w:val="single" w:sz="4" w:space="0" w:color="000000"/>
            </w:tcBorders>
            <w:vAlign w:val="center"/>
          </w:tcPr>
          <w:p w14:paraId="411EBF82" w14:textId="7FB72B86" w:rsidR="00FA3803" w:rsidRPr="00CA0325" w:rsidRDefault="00CA0325" w:rsidP="00A6762B">
            <w:pPr>
              <w:pStyle w:val="Title"/>
              <w:ind w:right="71"/>
              <w:rPr>
                <w:rFonts w:ascii="Arial" w:eastAsia="Arial" w:hAnsi="Arial" w:cs="Arial"/>
                <w:b w:val="0"/>
              </w:rPr>
            </w:pPr>
            <w:r w:rsidRPr="00CA0325">
              <w:rPr>
                <w:rFonts w:ascii="Arial" w:eastAsia="Arial" w:hAnsi="Arial" w:cs="Arial"/>
                <w:b w:val="0"/>
              </w:rPr>
              <w:t>Inquiry Task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vAlign w:val="center"/>
          </w:tcPr>
          <w:p w14:paraId="53A5C387" w14:textId="3DEB58BC" w:rsidR="00FA3803" w:rsidRPr="00CA0325" w:rsidRDefault="00CA0325" w:rsidP="00DA6146">
            <w:pPr>
              <w:pStyle w:val="Title"/>
              <w:rPr>
                <w:rFonts w:ascii="Arial" w:eastAsia="Arial" w:hAnsi="Arial" w:cs="Arial"/>
              </w:rPr>
            </w:pPr>
            <w:r w:rsidRPr="00CA0325">
              <w:rPr>
                <w:rFonts w:ascii="Arial" w:eastAsia="Arial" w:hAnsi="Arial" w:cs="Arial"/>
              </w:rPr>
              <w:t>10.0</w:t>
            </w:r>
            <w:r w:rsidR="00DA6146" w:rsidRPr="00CA0325">
              <w:rPr>
                <w:rFonts w:ascii="Arial" w:eastAsia="Arial" w:hAnsi="Arial" w:cs="Arial"/>
              </w:rPr>
              <w:t>%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vAlign w:val="center"/>
          </w:tcPr>
          <w:p w14:paraId="093E596A" w14:textId="11B78BB3" w:rsidR="003E137D" w:rsidRPr="00CA0325" w:rsidRDefault="00CA0325">
            <w:pPr>
              <w:pStyle w:val="Title"/>
              <w:ind w:left="141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</w:rPr>
              <w:t>Term 3</w:t>
            </w:r>
            <w:r w:rsidR="003E137D" w:rsidRPr="00CA0325">
              <w:rPr>
                <w:rFonts w:ascii="Arial" w:eastAsia="Arial" w:hAnsi="Arial" w:cs="Arial"/>
                <w:b w:val="0"/>
              </w:rPr>
              <w:t>,</w:t>
            </w:r>
          </w:p>
          <w:p w14:paraId="194B0210" w14:textId="4E1B92C1" w:rsidR="00FA3803" w:rsidRPr="00CA0325" w:rsidRDefault="00DA6146" w:rsidP="00DB311E">
            <w:pPr>
              <w:pStyle w:val="Title"/>
              <w:ind w:left="141"/>
              <w:rPr>
                <w:rFonts w:ascii="Arial" w:eastAsia="Arial" w:hAnsi="Arial" w:cs="Arial"/>
                <w:b w:val="0"/>
              </w:rPr>
            </w:pPr>
            <w:r w:rsidRPr="00CA0325">
              <w:rPr>
                <w:rFonts w:ascii="Arial" w:eastAsia="Arial" w:hAnsi="Arial" w:cs="Arial"/>
                <w:b w:val="0"/>
              </w:rPr>
              <w:t>Distribute</w:t>
            </w:r>
            <w:r w:rsidR="00D711B0">
              <w:rPr>
                <w:rFonts w:ascii="Arial" w:eastAsia="Arial" w:hAnsi="Arial" w:cs="Arial"/>
                <w:b w:val="0"/>
              </w:rPr>
              <w:t xml:space="preserve"> Week </w:t>
            </w:r>
            <w:r w:rsidR="00A6762B">
              <w:rPr>
                <w:rFonts w:ascii="Arial" w:eastAsia="Arial" w:hAnsi="Arial" w:cs="Arial"/>
                <w:b w:val="0"/>
              </w:rPr>
              <w:t>4</w:t>
            </w:r>
            <w:r w:rsidR="00DB311E">
              <w:rPr>
                <w:rFonts w:ascii="Arial" w:eastAsia="Arial" w:hAnsi="Arial" w:cs="Arial"/>
                <w:b w:val="0"/>
              </w:rPr>
              <w:t xml:space="preserve">, Due: Week </w:t>
            </w:r>
            <w:r w:rsidR="00A6762B">
              <w:rPr>
                <w:rFonts w:ascii="Arial" w:eastAsia="Arial" w:hAnsi="Arial" w:cs="Arial"/>
                <w:b w:val="0"/>
              </w:rPr>
              <w:t>6</w:t>
            </w:r>
          </w:p>
        </w:tc>
        <w:tc>
          <w:tcPr>
            <w:tcW w:w="9639" w:type="dxa"/>
            <w:tcBorders>
              <w:bottom w:val="single" w:sz="4" w:space="0" w:color="000000"/>
            </w:tcBorders>
            <w:vAlign w:val="center"/>
          </w:tcPr>
          <w:p w14:paraId="0F29AACD" w14:textId="77777777" w:rsidR="00E87E56" w:rsidRDefault="00E87E56" w:rsidP="00E87E56">
            <w:pPr>
              <w:rPr>
                <w:rFonts w:cs="Arial"/>
                <w:b/>
                <w:sz w:val="24"/>
                <w:szCs w:val="24"/>
              </w:rPr>
            </w:pPr>
          </w:p>
          <w:p w14:paraId="0846F203" w14:textId="33C45CD2" w:rsidR="00CA0325" w:rsidRPr="00E87E56" w:rsidRDefault="00D711B0" w:rsidP="00E87E5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Assessment 2</w:t>
            </w:r>
            <w:r w:rsidR="00CA0325" w:rsidRPr="00CA0325">
              <w:rPr>
                <w:rFonts w:cs="Arial"/>
                <w:b/>
                <w:sz w:val="24"/>
                <w:szCs w:val="24"/>
              </w:rPr>
              <w:t xml:space="preserve">: Major Research/Homework Task: </w:t>
            </w:r>
            <w:r w:rsidR="00E87E56" w:rsidRPr="00E87E56">
              <w:rPr>
                <w:rFonts w:cs="Arial"/>
                <w:sz w:val="24"/>
                <w:szCs w:val="24"/>
              </w:rPr>
              <w:t>Students consider the use of the atomic bomb du</w:t>
            </w:r>
            <w:r w:rsidR="00E87E56">
              <w:rPr>
                <w:rFonts w:cs="Arial"/>
                <w:sz w:val="24"/>
                <w:szCs w:val="24"/>
              </w:rPr>
              <w:t xml:space="preserve">ring World War II and different </w:t>
            </w:r>
            <w:r w:rsidR="00E87E56" w:rsidRPr="00E87E56">
              <w:rPr>
                <w:rFonts w:cs="Arial"/>
                <w:sz w:val="24"/>
                <w:szCs w:val="24"/>
              </w:rPr>
              <w:t>perspectives and interpretations of this event.</w:t>
            </w:r>
          </w:p>
          <w:p w14:paraId="4006B901" w14:textId="77777777" w:rsidR="00CA0325" w:rsidRPr="00CA0325" w:rsidRDefault="00CA0325" w:rsidP="00CA0325">
            <w:pPr>
              <w:rPr>
                <w:rFonts w:cs="Arial"/>
                <w:i/>
                <w:sz w:val="24"/>
                <w:szCs w:val="24"/>
              </w:rPr>
            </w:pPr>
          </w:p>
          <w:p w14:paraId="0ACBB924" w14:textId="4768858F" w:rsidR="00CA0325" w:rsidRDefault="00CA0325" w:rsidP="00CA0325">
            <w:pPr>
              <w:rPr>
                <w:rFonts w:cs="Arial"/>
                <w:b/>
                <w:sz w:val="24"/>
                <w:szCs w:val="24"/>
              </w:rPr>
            </w:pPr>
            <w:r w:rsidRPr="00CA0325">
              <w:rPr>
                <w:rFonts w:cs="Arial"/>
                <w:b/>
                <w:i/>
                <w:sz w:val="24"/>
                <w:szCs w:val="24"/>
              </w:rPr>
              <w:t>PART A:</w:t>
            </w:r>
            <w:r w:rsidRPr="00CA0325">
              <w:rPr>
                <w:rFonts w:cs="Arial"/>
                <w:i/>
                <w:sz w:val="24"/>
                <w:szCs w:val="24"/>
              </w:rPr>
              <w:t xml:space="preserve"> </w:t>
            </w:r>
            <w:r w:rsidRPr="00CA0325">
              <w:rPr>
                <w:rFonts w:cs="Arial"/>
                <w:sz w:val="24"/>
                <w:szCs w:val="24"/>
              </w:rPr>
              <w:t>Inquiry and Research</w:t>
            </w:r>
            <w:r w:rsidR="00D711B0">
              <w:rPr>
                <w:rFonts w:cs="Arial"/>
                <w:sz w:val="24"/>
                <w:szCs w:val="24"/>
              </w:rPr>
              <w:t xml:space="preserve">: </w:t>
            </w:r>
            <w:r w:rsidRPr="00D711B0">
              <w:rPr>
                <w:rFonts w:cs="Arial"/>
                <w:sz w:val="24"/>
                <w:szCs w:val="24"/>
              </w:rPr>
              <w:t>(</w:t>
            </w:r>
            <w:r w:rsidR="00D711B0" w:rsidRPr="00D711B0">
              <w:rPr>
                <w:rFonts w:cs="Arial"/>
                <w:sz w:val="24"/>
                <w:szCs w:val="24"/>
              </w:rPr>
              <w:t>6</w:t>
            </w:r>
            <w:r w:rsidRPr="00D711B0">
              <w:rPr>
                <w:rFonts w:cs="Arial"/>
                <w:sz w:val="24"/>
                <w:szCs w:val="24"/>
              </w:rPr>
              <w:t>%)</w:t>
            </w:r>
          </w:p>
          <w:p w14:paraId="4537E86B" w14:textId="77777777" w:rsidR="00CA0325" w:rsidRPr="00CA0325" w:rsidRDefault="00CA0325" w:rsidP="00CA0325">
            <w:pPr>
              <w:rPr>
                <w:rFonts w:cs="Arial"/>
                <w:sz w:val="24"/>
                <w:szCs w:val="24"/>
              </w:rPr>
            </w:pPr>
          </w:p>
          <w:p w14:paraId="165EE710" w14:textId="067E8E37" w:rsidR="00FA3803" w:rsidRDefault="00CA0325" w:rsidP="00CA0325">
            <w:pPr>
              <w:tabs>
                <w:tab w:val="left" w:pos="4140"/>
                <w:tab w:val="left" w:pos="4800"/>
              </w:tabs>
              <w:ind w:right="71"/>
              <w:rPr>
                <w:rFonts w:cs="Arial"/>
                <w:sz w:val="24"/>
                <w:szCs w:val="24"/>
              </w:rPr>
            </w:pPr>
            <w:r w:rsidRPr="00CA0325">
              <w:rPr>
                <w:rFonts w:cs="Arial"/>
                <w:b/>
                <w:i/>
                <w:sz w:val="24"/>
                <w:szCs w:val="24"/>
              </w:rPr>
              <w:t>PART B:</w:t>
            </w:r>
            <w:r w:rsidRPr="00CA0325">
              <w:rPr>
                <w:rFonts w:cs="Arial"/>
                <w:i/>
                <w:sz w:val="24"/>
                <w:szCs w:val="24"/>
              </w:rPr>
              <w:t xml:space="preserve"> </w:t>
            </w:r>
            <w:r w:rsidRPr="00CA0325">
              <w:rPr>
                <w:rFonts w:cs="Arial"/>
                <w:sz w:val="24"/>
                <w:szCs w:val="24"/>
              </w:rPr>
              <w:t xml:space="preserve">Students complete an in-class </w:t>
            </w:r>
            <w:r w:rsidR="00E87E56">
              <w:rPr>
                <w:rFonts w:cs="Arial"/>
                <w:sz w:val="24"/>
                <w:szCs w:val="24"/>
              </w:rPr>
              <w:t>extended responses</w:t>
            </w:r>
            <w:r w:rsidRPr="00CA0325">
              <w:rPr>
                <w:rFonts w:cs="Arial"/>
                <w:sz w:val="24"/>
                <w:szCs w:val="24"/>
              </w:rPr>
              <w:t xml:space="preserve">, under test conditions </w:t>
            </w:r>
            <w:r w:rsidR="00D711B0">
              <w:rPr>
                <w:rFonts w:cs="Arial"/>
                <w:sz w:val="24"/>
                <w:szCs w:val="24"/>
              </w:rPr>
              <w:t>(4</w:t>
            </w:r>
            <w:r>
              <w:rPr>
                <w:rFonts w:cs="Arial"/>
                <w:sz w:val="24"/>
                <w:szCs w:val="24"/>
              </w:rPr>
              <w:t>%)</w:t>
            </w:r>
          </w:p>
          <w:p w14:paraId="6AD60AF4" w14:textId="42C839D1" w:rsidR="00CA0325" w:rsidRPr="00CA0325" w:rsidRDefault="00CA0325" w:rsidP="00CA0325">
            <w:pPr>
              <w:tabs>
                <w:tab w:val="left" w:pos="4140"/>
                <w:tab w:val="left" w:pos="4800"/>
              </w:tabs>
              <w:ind w:right="71"/>
              <w:rPr>
                <w:rFonts w:cs="Arial"/>
                <w:sz w:val="24"/>
                <w:szCs w:val="24"/>
              </w:rPr>
            </w:pPr>
          </w:p>
        </w:tc>
      </w:tr>
      <w:tr w:rsidR="00FA3803" w14:paraId="30628E8B" w14:textId="77777777" w:rsidTr="001A5233">
        <w:trPr>
          <w:trHeight w:val="1304"/>
        </w:trPr>
        <w:tc>
          <w:tcPr>
            <w:tcW w:w="212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6612719" w14:textId="0508ACF5" w:rsidR="00A6762B" w:rsidRPr="00CA0325" w:rsidRDefault="00A6762B" w:rsidP="00A6762B">
            <w:pPr>
              <w:pStyle w:val="Title"/>
              <w:ind w:right="71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</w:rPr>
              <w:t>Multiple Choice and Short and/or Extended Response</w:t>
            </w:r>
          </w:p>
          <w:p w14:paraId="69C69920" w14:textId="38DFDA31" w:rsidR="00FA3803" w:rsidRPr="00CA0325" w:rsidRDefault="00CA0325" w:rsidP="00A6762B">
            <w:pPr>
              <w:pStyle w:val="Title"/>
              <w:ind w:right="71"/>
              <w:rPr>
                <w:rFonts w:ascii="Arial" w:eastAsia="Arial" w:hAnsi="Arial" w:cs="Arial"/>
                <w:b w:val="0"/>
              </w:rPr>
            </w:pPr>
            <w:r w:rsidRPr="00CA0325">
              <w:rPr>
                <w:rFonts w:ascii="Arial" w:eastAsia="Arial" w:hAnsi="Arial" w:cs="Arial"/>
                <w:b w:val="0"/>
              </w:rPr>
              <w:t>Source Analysis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2ED5DC2" w14:textId="23BFC4A0" w:rsidR="00FA3803" w:rsidRPr="00CA0325" w:rsidRDefault="00CA03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8.0</w:t>
            </w:r>
            <w:r w:rsidR="00FD5E56" w:rsidRPr="00CA0325">
              <w:rPr>
                <w:b/>
                <w:sz w:val="24"/>
                <w:szCs w:val="24"/>
              </w:rPr>
              <w:t>%</w:t>
            </w: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7329BFD" w14:textId="66364CED" w:rsidR="00FA3803" w:rsidRPr="00CA0325" w:rsidRDefault="00CA0325">
            <w:pPr>
              <w:pStyle w:val="Title"/>
              <w:ind w:left="141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</w:rPr>
              <w:t>Term 3</w:t>
            </w:r>
            <w:r w:rsidR="00FD5E56" w:rsidRPr="00CA0325">
              <w:rPr>
                <w:rFonts w:ascii="Arial" w:eastAsia="Arial" w:hAnsi="Arial" w:cs="Arial"/>
                <w:b w:val="0"/>
              </w:rPr>
              <w:t>, Week 10</w:t>
            </w:r>
          </w:p>
        </w:tc>
        <w:tc>
          <w:tcPr>
            <w:tcW w:w="963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36144F6" w14:textId="77777777" w:rsidR="00CA0325" w:rsidRPr="00CA0325" w:rsidRDefault="00CA0325" w:rsidP="00CA0325">
            <w:pPr>
              <w:pStyle w:val="Title"/>
              <w:ind w:right="71"/>
              <w:jc w:val="left"/>
              <w:rPr>
                <w:rFonts w:ascii="Arial" w:hAnsi="Arial" w:cs="Arial"/>
                <w:b w:val="0"/>
              </w:rPr>
            </w:pPr>
            <w:r w:rsidRPr="00CA0325">
              <w:rPr>
                <w:rFonts w:ascii="Arial" w:hAnsi="Arial" w:cs="Arial"/>
              </w:rPr>
              <w:t>Assessment 3: In-Class Short and/or extended Answer Responses:</w:t>
            </w:r>
            <w:r w:rsidRPr="00CA0325">
              <w:rPr>
                <w:rFonts w:ascii="Arial" w:hAnsi="Arial" w:cs="Arial"/>
                <w:b w:val="0"/>
              </w:rPr>
              <w:t xml:space="preserve"> </w:t>
            </w:r>
          </w:p>
          <w:p w14:paraId="5E45A1F1" w14:textId="0F1F7C7D" w:rsidR="00FA3803" w:rsidRPr="00CA0325" w:rsidRDefault="00CA0325" w:rsidP="00E87E56">
            <w:pPr>
              <w:tabs>
                <w:tab w:val="left" w:pos="4140"/>
                <w:tab w:val="left" w:pos="4800"/>
              </w:tabs>
              <w:ind w:right="71"/>
              <w:rPr>
                <w:rFonts w:cs="Arial"/>
                <w:iCs/>
                <w:sz w:val="24"/>
                <w:szCs w:val="24"/>
              </w:rPr>
            </w:pPr>
            <w:r w:rsidRPr="00CA0325">
              <w:rPr>
                <w:rFonts w:cs="Arial"/>
                <w:sz w:val="24"/>
                <w:szCs w:val="24"/>
              </w:rPr>
              <w:t xml:space="preserve">A series of </w:t>
            </w:r>
            <w:r w:rsidR="004A4720">
              <w:rPr>
                <w:rFonts w:cs="Arial"/>
                <w:sz w:val="24"/>
                <w:szCs w:val="24"/>
              </w:rPr>
              <w:t xml:space="preserve">multiple choice, </w:t>
            </w:r>
            <w:r w:rsidR="00E87E56">
              <w:rPr>
                <w:rFonts w:cs="Arial"/>
                <w:sz w:val="24"/>
                <w:szCs w:val="24"/>
              </w:rPr>
              <w:t>short answer</w:t>
            </w:r>
            <w:r w:rsidRPr="00CA0325">
              <w:rPr>
                <w:rFonts w:cs="Arial"/>
                <w:sz w:val="24"/>
                <w:szCs w:val="24"/>
              </w:rPr>
              <w:t xml:space="preserve"> and/or extended responses related to the period of study. Including a source analysis section based on ‘Rights and Freedoms’</w:t>
            </w:r>
          </w:p>
        </w:tc>
      </w:tr>
      <w:tr w:rsidR="00FA3803" w14:paraId="3E4D53C6" w14:textId="77777777" w:rsidTr="001A5233">
        <w:trPr>
          <w:trHeight w:val="260"/>
        </w:trPr>
        <w:tc>
          <w:tcPr>
            <w:tcW w:w="2127" w:type="dxa"/>
            <w:tcBorders>
              <w:top w:val="single" w:sz="4" w:space="0" w:color="000000"/>
            </w:tcBorders>
            <w:shd w:val="clear" w:color="auto" w:fill="92D050"/>
            <w:vAlign w:val="center"/>
          </w:tcPr>
          <w:p w14:paraId="500324DD" w14:textId="77777777" w:rsidR="00FA3803" w:rsidRDefault="00FD5E56">
            <w:pPr>
              <w:pStyle w:val="Title"/>
              <w:ind w:left="9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Total</w:t>
            </w: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92D050"/>
            <w:vAlign w:val="center"/>
          </w:tcPr>
          <w:p w14:paraId="507CF851" w14:textId="59DBFC53" w:rsidR="00FA3803" w:rsidRDefault="008755BD" w:rsidP="001A5233">
            <w:pPr>
              <w:pStyle w:val="Title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25%</w:t>
            </w:r>
          </w:p>
          <w:p w14:paraId="654F2C1E" w14:textId="77777777" w:rsidR="00FA3803" w:rsidRDefault="00FA3803">
            <w:pPr>
              <w:pStyle w:val="Title"/>
              <w:rPr>
                <w:rFonts w:ascii="Arial" w:eastAsia="Arial" w:hAnsi="Arial" w:cs="Arial"/>
              </w:rPr>
            </w:pPr>
          </w:p>
        </w:tc>
        <w:tc>
          <w:tcPr>
            <w:tcW w:w="2268" w:type="dxa"/>
            <w:tcBorders>
              <w:top w:val="single" w:sz="4" w:space="0" w:color="000000"/>
            </w:tcBorders>
            <w:shd w:val="clear" w:color="auto" w:fill="92D050"/>
          </w:tcPr>
          <w:p w14:paraId="295C5BEF" w14:textId="77777777" w:rsidR="00FA3803" w:rsidRDefault="00FA3803">
            <w:pPr>
              <w:ind w:left="9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639" w:type="dxa"/>
            <w:tcBorders>
              <w:top w:val="single" w:sz="4" w:space="0" w:color="000000"/>
            </w:tcBorders>
            <w:shd w:val="clear" w:color="auto" w:fill="92D050"/>
            <w:vAlign w:val="center"/>
          </w:tcPr>
          <w:p w14:paraId="573F9BEA" w14:textId="77777777" w:rsidR="00FA3803" w:rsidRDefault="00FA3803" w:rsidP="00FD5E56">
            <w:pPr>
              <w:ind w:right="71"/>
              <w:rPr>
                <w:b/>
                <w:sz w:val="24"/>
                <w:szCs w:val="24"/>
              </w:rPr>
            </w:pPr>
          </w:p>
        </w:tc>
      </w:tr>
    </w:tbl>
    <w:p w14:paraId="37939EC2" w14:textId="77777777" w:rsidR="00FA3803" w:rsidRDefault="00FA3803">
      <w:pPr>
        <w:rPr>
          <w:sz w:val="20"/>
          <w:szCs w:val="20"/>
        </w:rPr>
      </w:pPr>
    </w:p>
    <w:p w14:paraId="04A9ED89" w14:textId="033B6BEE" w:rsidR="00FA3803" w:rsidRPr="001A5233" w:rsidRDefault="00FD5E56" w:rsidP="001A5233">
      <w:pPr>
        <w:ind w:left="-567"/>
        <w:rPr>
          <w:b/>
          <w:i/>
          <w:sz w:val="16"/>
          <w:szCs w:val="16"/>
        </w:rPr>
      </w:pPr>
      <w:r w:rsidRPr="001A5233">
        <w:rPr>
          <w:b/>
          <w:i/>
          <w:sz w:val="16"/>
          <w:szCs w:val="16"/>
        </w:rPr>
        <w:t>Note: Assessment dates are subject to change, however, students will be well informed of any changes.</w:t>
      </w:r>
      <w:r w:rsidR="001A5233">
        <w:rPr>
          <w:b/>
          <w:i/>
          <w:sz w:val="16"/>
          <w:szCs w:val="16"/>
        </w:rPr>
        <w:t xml:space="preserve"> </w:t>
      </w:r>
      <w:r w:rsidRPr="001A5233">
        <w:rPr>
          <w:b/>
          <w:i/>
          <w:sz w:val="16"/>
          <w:szCs w:val="16"/>
        </w:rPr>
        <w:t>Please make sure you understand the Whole School Assessment Policy and your responsibilities in relation to assessments.</w:t>
      </w:r>
    </w:p>
    <w:sectPr w:rsidR="00FA3803" w:rsidRPr="001A5233">
      <w:footerReference w:type="default" r:id="rId8"/>
      <w:headerReference w:type="first" r:id="rId9"/>
      <w:footerReference w:type="first" r:id="rId10"/>
      <w:pgSz w:w="16838" w:h="11906" w:orient="landscape"/>
      <w:pgMar w:top="426" w:right="1440" w:bottom="993" w:left="1440" w:header="510" w:footer="45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9567D" w14:textId="77777777" w:rsidR="00E26202" w:rsidRDefault="00E26202">
      <w:r>
        <w:separator/>
      </w:r>
    </w:p>
  </w:endnote>
  <w:endnote w:type="continuationSeparator" w:id="0">
    <w:p w14:paraId="16689ABB" w14:textId="77777777" w:rsidR="00E26202" w:rsidRDefault="00E26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re Franklin">
    <w:charset w:val="00"/>
    <w:family w:val="auto"/>
    <w:pitch w:val="variable"/>
    <w:sig w:usb0="A00000FF" w:usb1="4000205B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64A3E" w14:textId="77777777" w:rsidR="00CA0325" w:rsidRDefault="00CA0325">
    <w:pPr>
      <w:pBdr>
        <w:top w:val="single" w:sz="8" w:space="4" w:color="774992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left="-567" w:right="-501"/>
      <w:jc w:val="right"/>
      <w:rPr>
        <w:rFonts w:ascii="Libre Franklin" w:eastAsia="Libre Franklin" w:hAnsi="Libre Franklin" w:cs="Libre Franklin"/>
        <w:color w:val="342568"/>
        <w:sz w:val="18"/>
        <w:szCs w:val="18"/>
      </w:rPr>
    </w:pPr>
    <w:r>
      <w:rPr>
        <w:rFonts w:ascii="Libre Franklin" w:eastAsia="Libre Franklin" w:hAnsi="Libre Franklin" w:cs="Libre Franklin"/>
        <w:b/>
        <w:color w:val="342568"/>
        <w:sz w:val="18"/>
        <w:szCs w:val="18"/>
      </w:rPr>
      <w:t xml:space="preserve">Sample assessment </w:t>
    </w:r>
    <w:proofErr w:type="gramStart"/>
    <w:r>
      <w:rPr>
        <w:rFonts w:ascii="Libre Franklin" w:eastAsia="Libre Franklin" w:hAnsi="Libre Franklin" w:cs="Libre Franklin"/>
        <w:b/>
        <w:color w:val="342568"/>
        <w:sz w:val="18"/>
        <w:szCs w:val="18"/>
      </w:rPr>
      <w:t>outline  |</w:t>
    </w:r>
    <w:proofErr w:type="gramEnd"/>
    <w:r>
      <w:rPr>
        <w:rFonts w:ascii="Libre Franklin" w:eastAsia="Libre Franklin" w:hAnsi="Libre Franklin" w:cs="Libre Franklin"/>
        <w:b/>
        <w:color w:val="342568"/>
        <w:sz w:val="18"/>
        <w:szCs w:val="18"/>
      </w:rPr>
      <w:t xml:space="preserve"> &lt;Course name&gt; | Foundation Year 12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78460" w14:textId="7B0D4B83" w:rsidR="00CA0325" w:rsidRDefault="0008362A">
    <w:pPr>
      <w:pBdr>
        <w:top w:val="single" w:sz="4" w:space="4" w:color="5C815C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left="-567" w:right="-501"/>
      <w:jc w:val="right"/>
      <w:rPr>
        <w:rFonts w:ascii="Libre Franklin" w:eastAsia="Libre Franklin" w:hAnsi="Libre Franklin" w:cs="Libre Franklin"/>
        <w:color w:val="342568"/>
        <w:sz w:val="18"/>
        <w:szCs w:val="18"/>
      </w:rPr>
    </w:pPr>
    <w:r>
      <w:rPr>
        <w:rFonts w:ascii="Libre Franklin" w:eastAsia="Libre Franklin" w:hAnsi="Libre Franklin" w:cs="Libre Franklin"/>
        <w:b/>
        <w:color w:val="342568"/>
        <w:sz w:val="18"/>
        <w:szCs w:val="18"/>
      </w:rPr>
      <w:t xml:space="preserve"> Assessment Outline | History</w:t>
    </w:r>
    <w:r w:rsidR="00CA0325">
      <w:rPr>
        <w:rFonts w:ascii="Libre Franklin" w:eastAsia="Libre Franklin" w:hAnsi="Libre Franklin" w:cs="Libre Franklin"/>
        <w:b/>
        <w:color w:val="342568"/>
        <w:sz w:val="18"/>
        <w:szCs w:val="18"/>
      </w:rPr>
      <w:t xml:space="preserve"> </w:t>
    </w:r>
    <w:r>
      <w:rPr>
        <w:rFonts w:ascii="Libre Franklin" w:eastAsia="Libre Franklin" w:hAnsi="Libre Franklin" w:cs="Libre Franklin"/>
        <w:b/>
        <w:color w:val="342568"/>
        <w:sz w:val="18"/>
        <w:szCs w:val="18"/>
      </w:rPr>
      <w:t xml:space="preserve">| </w:t>
    </w:r>
    <w:r w:rsidR="00CA0325">
      <w:rPr>
        <w:rFonts w:ascii="Libre Franklin" w:eastAsia="Libre Franklin" w:hAnsi="Libre Franklin" w:cs="Libre Franklin"/>
        <w:b/>
        <w:color w:val="342568"/>
        <w:sz w:val="18"/>
        <w:szCs w:val="18"/>
      </w:rPr>
      <w:t xml:space="preserve">Year 10 HASS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17583" w14:textId="77777777" w:rsidR="00E26202" w:rsidRDefault="00E26202">
      <w:r>
        <w:separator/>
      </w:r>
    </w:p>
  </w:footnote>
  <w:footnote w:type="continuationSeparator" w:id="0">
    <w:p w14:paraId="19F0C5EC" w14:textId="77777777" w:rsidR="00E26202" w:rsidRDefault="00E262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B9632" w14:textId="486D2D2D" w:rsidR="00CA0325" w:rsidRDefault="00CA0325">
    <w:pPr>
      <w:pBdr>
        <w:top w:val="nil"/>
        <w:left w:val="nil"/>
        <w:bottom w:val="single" w:sz="8" w:space="1" w:color="5C815C"/>
        <w:right w:val="nil"/>
        <w:between w:val="nil"/>
      </w:pBdr>
      <w:tabs>
        <w:tab w:val="center" w:pos="4513"/>
        <w:tab w:val="right" w:pos="9026"/>
      </w:tabs>
      <w:ind w:left="13892" w:right="-1351"/>
      <w:rPr>
        <w:rFonts w:ascii="Libre Franklin" w:eastAsia="Libre Franklin" w:hAnsi="Libre Franklin" w:cs="Libre Franklin"/>
        <w:b/>
        <w:color w:val="46328C"/>
        <w:sz w:val="32"/>
        <w:szCs w:val="32"/>
      </w:rPr>
    </w:pPr>
    <w:r>
      <w:rPr>
        <w:rFonts w:ascii="Libre Franklin" w:eastAsia="Libre Franklin" w:hAnsi="Libre Franklin" w:cs="Libre Franklin"/>
        <w:b/>
        <w:color w:val="46328C"/>
        <w:sz w:val="32"/>
        <w:szCs w:val="32"/>
      </w:rPr>
      <w:fldChar w:fldCharType="begin"/>
    </w:r>
    <w:r>
      <w:rPr>
        <w:rFonts w:ascii="Libre Franklin" w:eastAsia="Libre Franklin" w:hAnsi="Libre Franklin" w:cs="Libre Franklin"/>
        <w:b/>
        <w:color w:val="46328C"/>
        <w:sz w:val="32"/>
        <w:szCs w:val="32"/>
      </w:rPr>
      <w:instrText>PAGE</w:instrText>
    </w:r>
    <w:r>
      <w:rPr>
        <w:rFonts w:ascii="Libre Franklin" w:eastAsia="Libre Franklin" w:hAnsi="Libre Franklin" w:cs="Libre Franklin"/>
        <w:b/>
        <w:color w:val="46328C"/>
        <w:sz w:val="32"/>
        <w:szCs w:val="32"/>
      </w:rPr>
      <w:fldChar w:fldCharType="separate"/>
    </w:r>
    <w:r w:rsidR="00DB311E">
      <w:rPr>
        <w:rFonts w:ascii="Libre Franklin" w:eastAsia="Libre Franklin" w:hAnsi="Libre Franklin" w:cs="Libre Franklin"/>
        <w:b/>
        <w:noProof/>
        <w:color w:val="46328C"/>
        <w:sz w:val="32"/>
        <w:szCs w:val="32"/>
      </w:rPr>
      <w:t>1</w:t>
    </w:r>
    <w:r>
      <w:rPr>
        <w:rFonts w:ascii="Libre Franklin" w:eastAsia="Libre Franklin" w:hAnsi="Libre Franklin" w:cs="Libre Franklin"/>
        <w:b/>
        <w:color w:val="46328C"/>
        <w:sz w:val="32"/>
        <w:szCs w:val="32"/>
      </w:rPr>
      <w:fldChar w:fldCharType="end"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23D7A35" wp14:editId="1B862C02">
          <wp:simplePos x="0" y="0"/>
          <wp:positionH relativeFrom="column">
            <wp:posOffset>8223250</wp:posOffset>
          </wp:positionH>
          <wp:positionV relativeFrom="paragraph">
            <wp:posOffset>465455</wp:posOffset>
          </wp:positionV>
          <wp:extent cx="1162050" cy="925195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2050" cy="9251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61070A"/>
    <w:multiLevelType w:val="multilevel"/>
    <w:tmpl w:val="730C14FE"/>
    <w:lvl w:ilvl="0">
      <w:start w:val="1"/>
      <w:numFmt w:val="decimal"/>
      <w:pStyle w:val="cs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96676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803"/>
    <w:rsid w:val="0008362A"/>
    <w:rsid w:val="001A5233"/>
    <w:rsid w:val="002A27E4"/>
    <w:rsid w:val="003E137D"/>
    <w:rsid w:val="004A4720"/>
    <w:rsid w:val="00552259"/>
    <w:rsid w:val="005901E1"/>
    <w:rsid w:val="007417B6"/>
    <w:rsid w:val="008755BD"/>
    <w:rsid w:val="00A6762B"/>
    <w:rsid w:val="00B4582D"/>
    <w:rsid w:val="00CA0325"/>
    <w:rsid w:val="00D711B0"/>
    <w:rsid w:val="00DA6146"/>
    <w:rsid w:val="00DB311E"/>
    <w:rsid w:val="00E26202"/>
    <w:rsid w:val="00E87E56"/>
    <w:rsid w:val="00EC127A"/>
    <w:rsid w:val="00FA3803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06CF5"/>
  <w15:docId w15:val="{1FC9CA0B-8F76-4FB5-9705-88507858E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9F2"/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0A46"/>
    <w:pPr>
      <w:spacing w:after="80" w:line="276" w:lineRule="auto"/>
      <w:ind w:left="-567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A46"/>
    <w:pPr>
      <w:spacing w:before="80" w:after="80" w:line="276" w:lineRule="auto"/>
      <w:ind w:left="-567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5B4B65"/>
    <w:pPr>
      <w:jc w:val="center"/>
    </w:pPr>
    <w:rPr>
      <w:rFonts w:ascii="Times New Roman" w:hAnsi="Times New Roman"/>
      <w:b/>
      <w:bCs/>
      <w:sz w:val="24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99"/>
    <w:rsid w:val="005B4B65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customStyle="1" w:styleId="csbullet">
    <w:name w:val="csbullet"/>
    <w:basedOn w:val="Normal"/>
    <w:uiPriority w:val="99"/>
    <w:rsid w:val="005B4B65"/>
    <w:pPr>
      <w:numPr>
        <w:numId w:val="1"/>
      </w:numPr>
      <w:tabs>
        <w:tab w:val="left" w:pos="-851"/>
      </w:tabs>
      <w:spacing w:before="120" w:after="120" w:line="280" w:lineRule="exact"/>
    </w:pPr>
    <w:rPr>
      <w:rFonts w:ascii="Times New Roman" w:hAnsi="Times New Roman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0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001"/>
    <w:rPr>
      <w:rFonts w:ascii="Tahoma" w:eastAsia="Times New Roman" w:hAnsi="Tahoma" w:cs="Tahoma"/>
      <w:sz w:val="16"/>
      <w:szCs w:val="16"/>
      <w:lang w:val="it-IT" w:eastAsia="en-AU"/>
    </w:rPr>
  </w:style>
  <w:style w:type="paragraph" w:styleId="Header">
    <w:name w:val="header"/>
    <w:basedOn w:val="Normal"/>
    <w:link w:val="HeaderChar"/>
    <w:uiPriority w:val="99"/>
    <w:unhideWhenUsed/>
    <w:rsid w:val="00E350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001"/>
    <w:rPr>
      <w:rFonts w:ascii="Arial" w:eastAsia="Times New Roman" w:hAnsi="Arial" w:cs="Times New Roman"/>
      <w:lang w:val="it-IT" w:eastAsia="en-AU"/>
    </w:rPr>
  </w:style>
  <w:style w:type="paragraph" w:styleId="Footer">
    <w:name w:val="footer"/>
    <w:basedOn w:val="Normal"/>
    <w:link w:val="FooterChar"/>
    <w:uiPriority w:val="99"/>
    <w:unhideWhenUsed/>
    <w:rsid w:val="00E350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001"/>
    <w:rPr>
      <w:rFonts w:ascii="Arial" w:eastAsia="Times New Roman" w:hAnsi="Arial" w:cs="Times New Roman"/>
      <w:lang w:val="it-IT" w:eastAsia="en-AU"/>
    </w:rPr>
  </w:style>
  <w:style w:type="paragraph" w:styleId="ListParagraph">
    <w:name w:val="List Paragraph"/>
    <w:basedOn w:val="Normal"/>
    <w:uiPriority w:val="34"/>
    <w:qFormat/>
    <w:rsid w:val="00E63C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0A46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60A46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table" w:styleId="TableGrid">
    <w:name w:val="Table Grid"/>
    <w:basedOn w:val="TableNormal"/>
    <w:rsid w:val="006B16F2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86660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val="en-US"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1" w:type="dxa"/>
        <w:left w:w="0" w:type="dxa"/>
        <w:bottom w:w="11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Purples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291933"/>
      </a:accent1>
      <a:accent2>
        <a:srgbClr val="5D3972"/>
      </a:accent2>
      <a:accent3>
        <a:srgbClr val="9C70B7"/>
      </a:accent3>
      <a:accent4>
        <a:srgbClr val="BD9FCF"/>
      </a:accent4>
      <a:accent5>
        <a:srgbClr val="DECFE7"/>
      </a:accent5>
      <a:accent6>
        <a:srgbClr val="ECE4F1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J452WMriJhaE0CZlor+MUgR8kA==">AMUW2mUS+om/apawu/zN0FNgjAEmoZxZzv8BlnCepBCfyGVk8UFuWsUIgEseWnSoZwvb0HOcRoVZja9iytDh66j3cQZzffI7Si9orRZHOv+UdxzDFaKTsqFDs5bTK/Gj+c6oXXC+d+3D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Nadia Civa</dc:creator>
  <cp:lastModifiedBy>RINTOUL Brooke [Narrogin Senior High School]</cp:lastModifiedBy>
  <cp:revision>2</cp:revision>
  <cp:lastPrinted>2022-01-28T06:40:00Z</cp:lastPrinted>
  <dcterms:created xsi:type="dcterms:W3CDTF">2024-07-23T11:14:00Z</dcterms:created>
  <dcterms:modified xsi:type="dcterms:W3CDTF">2024-07-23T11:14:00Z</dcterms:modified>
</cp:coreProperties>
</file>