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22" w:rsidRPr="00A87B22" w:rsidRDefault="00A87B22" w:rsidP="00A87B22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inline distT="0" distB="0" distL="0" distR="0" wp14:anchorId="7EB3F762" wp14:editId="592669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>
        <w:rPr>
          <w:noProof/>
          <w:lang w:eastAsia="en-AU"/>
        </w:rPr>
        <w:drawing>
          <wp:inline distT="0" distB="0" distL="0" distR="0" wp14:anchorId="31AB54DB" wp14:editId="14E3363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87B22" w:rsidRDefault="00A87B22" w:rsidP="00A87B22">
      <w:pPr>
        <w:rPr>
          <w:rFonts w:ascii="Arial" w:hAnsi="Arial" w:cs="Arial"/>
          <w:b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YEAR </w:t>
      </w:r>
      <w:r w:rsidR="00F75B44" w:rsidRPr="00A87B22">
        <w:rPr>
          <w:rFonts w:ascii="Arial" w:hAnsi="Arial" w:cs="Arial"/>
          <w:b/>
          <w:sz w:val="22"/>
          <w:szCs w:val="22"/>
        </w:rPr>
        <w:t>7</w:t>
      </w:r>
      <w:r w:rsidRPr="00A87B22">
        <w:rPr>
          <w:rFonts w:ascii="Arial" w:hAnsi="Arial" w:cs="Arial"/>
          <w:b/>
          <w:sz w:val="22"/>
          <w:szCs w:val="22"/>
        </w:rPr>
        <w:t xml:space="preserve"> </w:t>
      </w:r>
      <w:r w:rsidR="00A87B22">
        <w:rPr>
          <w:rFonts w:ascii="Arial" w:hAnsi="Arial" w:cs="Arial"/>
          <w:b/>
          <w:sz w:val="22"/>
          <w:szCs w:val="22"/>
        </w:rPr>
        <w:t>FOCUS</w:t>
      </w:r>
      <w:r w:rsidRPr="00A87B22">
        <w:rPr>
          <w:rFonts w:ascii="Arial" w:hAnsi="Arial" w:cs="Arial"/>
          <w:b/>
          <w:sz w:val="22"/>
          <w:szCs w:val="22"/>
        </w:rPr>
        <w:t xml:space="preserve"> ENGLISH</w:t>
      </w:r>
      <w:r w:rsidR="00A87B22" w:rsidRPr="00A87B22">
        <w:rPr>
          <w:rFonts w:ascii="Arial" w:hAnsi="Arial" w:cs="Arial"/>
          <w:b/>
          <w:sz w:val="22"/>
          <w:szCs w:val="22"/>
        </w:rPr>
        <w:t xml:space="preserve"> </w:t>
      </w: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E94DD1">
        <w:rPr>
          <w:rFonts w:ascii="Arial" w:hAnsi="Arial" w:cs="Arial"/>
          <w:b/>
          <w:sz w:val="22"/>
          <w:szCs w:val="22"/>
        </w:rPr>
        <w:t>8</w:t>
      </w:r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E94DD1">
        <w:rPr>
          <w:rFonts w:ascii="Arial" w:hAnsi="Arial" w:cs="Arial"/>
          <w:b/>
          <w:caps/>
          <w:sz w:val="22"/>
          <w:szCs w:val="22"/>
        </w:rPr>
        <w:t>WATERTOWeR 2 (synopsis</w:t>
      </w:r>
      <w:r w:rsidR="00A916D9">
        <w:rPr>
          <w:rFonts w:ascii="Arial" w:hAnsi="Arial" w:cs="Arial"/>
          <w:b/>
          <w:caps/>
          <w:sz w:val="22"/>
          <w:szCs w:val="22"/>
        </w:rPr>
        <w:t>/</w:t>
      </w:r>
      <w:r w:rsidR="00A916D9">
        <w:rPr>
          <w:rFonts w:ascii="Arial" w:hAnsi="Arial" w:cs="Arial"/>
          <w:b/>
          <w:caps/>
          <w:sz w:val="22"/>
          <w:szCs w:val="22"/>
        </w:rPr>
        <w:t>Cover ART</w:t>
      </w:r>
      <w:r w:rsidR="00E94DD1">
        <w:rPr>
          <w:rFonts w:ascii="Arial" w:hAnsi="Arial" w:cs="Arial"/>
          <w:b/>
          <w:caps/>
          <w:sz w:val="22"/>
          <w:szCs w:val="22"/>
        </w:rPr>
        <w:t>)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685"/>
        <w:gridCol w:w="3686"/>
      </w:tblGrid>
      <w:tr w:rsidR="00A64E71" w:rsidRPr="00FB0025" w:rsidTr="00A64E71">
        <w:tc>
          <w:tcPr>
            <w:tcW w:w="3227" w:type="dxa"/>
            <w:shd w:val="clear" w:color="auto" w:fill="auto"/>
          </w:tcPr>
          <w:p w:rsidR="00A64E71" w:rsidRPr="004D1CA7" w:rsidRDefault="00A64E71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4D1CA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Language:</w:t>
            </w:r>
          </w:p>
          <w:p w:rsidR="00A64E71" w:rsidRPr="004D1CA7" w:rsidRDefault="00A64E71" w:rsidP="00A64E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030D19" w:rsidRDefault="00A916D9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A916D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Understand how to use spelling rules and word origins, for example Greek and Latin roots, base words, suffixes, prefixes, spelling patterns and </w:t>
            </w:r>
            <w:proofErr w:type="spellStart"/>
            <w:r w:rsidRPr="00A916D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generalisations</w:t>
            </w:r>
            <w:proofErr w:type="spellEnd"/>
            <w:r w:rsidRPr="00A916D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to learn new words and how to spell them (ACELA1539)</w:t>
            </w:r>
          </w:p>
          <w:p w:rsidR="00A916D9" w:rsidRPr="004D1CA7" w:rsidRDefault="00A916D9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shd w:val="clear" w:color="auto" w:fill="auto"/>
          </w:tcPr>
          <w:p w:rsidR="00A64E71" w:rsidRPr="004D1CA7" w:rsidRDefault="009B2A44" w:rsidP="00A64E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4D1CA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Literacy:</w:t>
            </w:r>
          </w:p>
          <w:p w:rsidR="004D1CA7" w:rsidRPr="004D1CA7" w:rsidRDefault="004D1CA7" w:rsidP="004D1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A64E71" w:rsidRPr="004D1CA7" w:rsidRDefault="00A916D9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A916D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Plan, draft and publish imaginative, informative and persuasive texts, selecting aspects of subject matter and particular language, visual, and audio features to convey information and ideas (ACELY1725)</w:t>
            </w:r>
            <w:bookmarkStart w:id="0" w:name="_GoBack"/>
            <w:bookmarkEnd w:id="0"/>
          </w:p>
        </w:tc>
        <w:tc>
          <w:tcPr>
            <w:tcW w:w="3686" w:type="dxa"/>
            <w:shd w:val="clear" w:color="auto" w:fill="auto"/>
          </w:tcPr>
          <w:p w:rsidR="00A64E71" w:rsidRPr="004D1CA7" w:rsidRDefault="00A916D9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Language:</w:t>
            </w:r>
          </w:p>
          <w:p w:rsidR="004D1CA7" w:rsidRPr="004D1CA7" w:rsidRDefault="004D1CA7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</w:p>
          <w:p w:rsidR="00A64E71" w:rsidRPr="004D1CA7" w:rsidRDefault="00A916D9" w:rsidP="00030D1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"/>
              </w:rPr>
            </w:pPr>
            <w:r w:rsidRPr="00A916D9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Identify and explore ideas and viewpoints about events, issues and characters represented in texts drawn from different historical, social and cultural contexts (ACELT1619)</w:t>
            </w:r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7B22" w:rsidTr="00A87B22">
        <w:tc>
          <w:tcPr>
            <w:tcW w:w="10682" w:type="dxa"/>
          </w:tcPr>
          <w:p w:rsidR="00A87B22" w:rsidRDefault="00A87B22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  <w:p w:rsidR="001A00CA" w:rsidRDefault="00A916D9" w:rsidP="001A00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</w:t>
            </w:r>
            <w:r w:rsidR="001A00CA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Students compose an original synopsis for a </w:t>
            </w:r>
            <w:proofErr w:type="spellStart"/>
            <w:r>
              <w:rPr>
                <w:rFonts w:ascii="Arial" w:hAnsi="Arial" w:cs="Arial"/>
                <w:b/>
              </w:rPr>
              <w:t>Watertower</w:t>
            </w:r>
            <w:proofErr w:type="spellEnd"/>
            <w:r>
              <w:rPr>
                <w:rFonts w:ascii="Arial" w:hAnsi="Arial" w:cs="Arial"/>
                <w:b/>
              </w:rPr>
              <w:t xml:space="preserve"> sequel and accompanying cover art. </w:t>
            </w:r>
          </w:p>
          <w:p w:rsidR="001A00CA" w:rsidRDefault="001A00CA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4100" w:rsidRPr="00A87B22" w:rsidRDefault="001A4100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0CA" w:rsidRPr="00A87B22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00269F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A916D9">
              <w:rPr>
                <w:rFonts w:ascii="Arial" w:hAnsi="Arial" w:cs="Arial"/>
                <w:b/>
                <w:sz w:val="22"/>
                <w:szCs w:val="22"/>
              </w:rPr>
              <w:t>Weighting: 5</w:t>
            </w:r>
            <w:r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="00A916D9">
              <w:rPr>
                <w:rFonts w:ascii="Arial" w:hAnsi="Arial" w:cs="Arial"/>
                <w:b/>
                <w:sz w:val="22"/>
                <w:szCs w:val="22"/>
              </w:rPr>
              <w:t xml:space="preserve"> Writing </w:t>
            </w:r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A87B22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BC64F3" w:rsidRDefault="00A916D9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Drafts and presentation copy of synopsis and cover art</w:t>
      </w:r>
    </w:p>
    <w:p w:rsidR="001A4100" w:rsidRDefault="001A4100" w:rsidP="00391898">
      <w:pPr>
        <w:rPr>
          <w:rFonts w:ascii="Arial" w:hAnsi="Arial" w:cs="Arial"/>
          <w:b/>
          <w:sz w:val="18"/>
          <w:szCs w:val="18"/>
        </w:rPr>
      </w:pPr>
    </w:p>
    <w:p w:rsidR="00391898" w:rsidRPr="001A00CA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A916D9">
        <w:rPr>
          <w:rFonts w:ascii="Arial" w:hAnsi="Arial" w:cs="Arial"/>
          <w:sz w:val="18"/>
          <w:szCs w:val="18"/>
        </w:rPr>
        <w:t>Writing</w:t>
      </w:r>
      <w:r w:rsidR="00BC64F3">
        <w:rPr>
          <w:rFonts w:ascii="Arial" w:hAnsi="Arial" w:cs="Arial"/>
          <w:sz w:val="18"/>
          <w:szCs w:val="18"/>
        </w:rPr>
        <w:t xml:space="preserve"> </w:t>
      </w:r>
    </w:p>
    <w:p w:rsidR="00FD2C9F" w:rsidRPr="001A00CA" w:rsidRDefault="00FD2C9F" w:rsidP="00391898">
      <w:pPr>
        <w:rPr>
          <w:rFonts w:ascii="Arial" w:hAnsi="Arial" w:cs="Arial"/>
        </w:rPr>
      </w:pP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905347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Learning Intentions:     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8B08A7" w:rsidRDefault="00A916D9" w:rsidP="001A410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Punctuation &amp; Grammar</w:t>
            </w:r>
          </w:p>
          <w:p w:rsidR="00A916D9" w:rsidRPr="001A4100" w:rsidRDefault="00A916D9" w:rsidP="001A410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Editing</w:t>
            </w:r>
          </w:p>
          <w:p w:rsidR="001A4100" w:rsidRDefault="001A4100" w:rsidP="001A4100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7418B0" w:rsidRDefault="007418B0" w:rsidP="007418B0">
            <w:pPr>
              <w:spacing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384573" w:rsidRPr="00A916D9" w:rsidRDefault="00A916D9" w:rsidP="00B97F4C">
            <w:pPr>
              <w:spacing w:before="120" w:after="120"/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A916D9">
              <w:rPr>
                <w:rFonts w:ascii="Arial" w:hAnsi="Arial" w:cs="Arial"/>
                <w:sz w:val="18"/>
                <w:szCs w:val="18"/>
                <w:lang w:eastAsia="en-AU"/>
              </w:rPr>
              <w:t>OCCLR plot structure</w:t>
            </w:r>
          </w:p>
          <w:p w:rsidR="00A916D9" w:rsidRDefault="00A916D9" w:rsidP="00B97F4C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7418B0" w:rsidRPr="006F36EE" w:rsidRDefault="00B97F4C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257FF0" w:rsidRDefault="00A916D9" w:rsidP="00257FF0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>
              <w:rPr>
                <w:rFonts w:ascii="Arial" w:hAnsi="Arial" w:cs="Arial"/>
                <w:sz w:val="18"/>
                <w:szCs w:val="18"/>
              </w:rPr>
              <w:t>Making specific narrative choices shape/influence reader response</w:t>
            </w:r>
          </w:p>
          <w:p w:rsidR="004D1CA7" w:rsidRPr="001A4100" w:rsidRDefault="004D1CA7" w:rsidP="00257FF0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1A4100" w:rsidRDefault="001A4100" w:rsidP="001A4100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8B0" w:rsidRPr="006F36EE" w:rsidRDefault="007418B0" w:rsidP="001A4100">
            <w:pPr>
              <w:spacing w:after="120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5A7C63" w:rsidRDefault="005A7C63" w:rsidP="003A195B">
      <w:pPr>
        <w:rPr>
          <w:rFonts w:ascii="Arial" w:hAnsi="Arial" w:cs="Arial"/>
          <w:sz w:val="16"/>
          <w:szCs w:val="16"/>
        </w:rPr>
      </w:pPr>
    </w:p>
    <w:p w:rsidR="004D1CA7" w:rsidRDefault="004D1CA7" w:rsidP="003A195B">
      <w:pPr>
        <w:rPr>
          <w:rFonts w:ascii="Arial" w:hAnsi="Arial" w:cs="Arial"/>
          <w:b/>
          <w:sz w:val="20"/>
          <w:szCs w:val="20"/>
        </w:rPr>
      </w:pPr>
    </w:p>
    <w:p w:rsidR="00A916D9" w:rsidRDefault="00A916D9" w:rsidP="003A195B">
      <w:pPr>
        <w:rPr>
          <w:rFonts w:ascii="Arial" w:hAnsi="Arial" w:cs="Arial"/>
          <w:b/>
          <w:sz w:val="20"/>
          <w:szCs w:val="20"/>
        </w:rPr>
      </w:pPr>
    </w:p>
    <w:p w:rsidR="00A916D9" w:rsidRDefault="00A916D9" w:rsidP="003A195B">
      <w:pPr>
        <w:rPr>
          <w:rFonts w:ascii="Arial" w:hAnsi="Arial" w:cs="Arial"/>
          <w:b/>
          <w:sz w:val="20"/>
          <w:szCs w:val="20"/>
        </w:rPr>
      </w:pPr>
    </w:p>
    <w:p w:rsidR="00A916D9" w:rsidRDefault="00A916D9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772"/>
        <w:gridCol w:w="1947"/>
        <w:gridCol w:w="1947"/>
        <w:gridCol w:w="2053"/>
        <w:gridCol w:w="1961"/>
      </w:tblGrid>
      <w:tr w:rsidR="0033355A" w:rsidRPr="003A195B" w:rsidTr="00257FF0">
        <w:tc>
          <w:tcPr>
            <w:tcW w:w="112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64E71" w:rsidRDefault="00A64E71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33355A" w:rsidRDefault="00257FF0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Writing</w:t>
            </w:r>
            <w:r w:rsidR="00F27D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assessment criteria:</w:t>
            </w:r>
          </w:p>
          <w:p w:rsidR="00A10C72" w:rsidRPr="0033355A" w:rsidRDefault="00A10C72" w:rsidP="00741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E71" w:rsidTr="00257FF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2679D2" w:rsidRDefault="00A10C72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A64E71" w:rsidTr="00257FF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A916D9" w:rsidP="00A87B2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Text Structure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6D9" w:rsidRPr="00A916D9" w:rsidRDefault="00A916D9" w:rsidP="00A916D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 xml:space="preserve">Creates an engaging and </w:t>
            </w:r>
          </w:p>
          <w:p w:rsidR="00F27D42" w:rsidRDefault="00A916D9" w:rsidP="00A916D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well-structured text, such as a narrative, that presents ideas with an effective orientation, well-developed characters, an appropriate conflict and logical resolution.</w:t>
            </w:r>
          </w:p>
          <w:p w:rsidR="00A916D9" w:rsidRPr="004D1CA7" w:rsidRDefault="00A916D9" w:rsidP="00A916D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A916D9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Creates an engaging and structured text with clear purpose and audience, such as a narrative that includes an interesting introduction, a clear storyline, including a conflict, resulting in an appropriate resolution.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A916D9" w:rsidP="00A64E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Creates a structured and coherent text for a particular purpose and audience; for example, a narrative with a clear introduction, conflict and resolution.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A916D9" w:rsidP="00A64E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Creates a simple text which has a sense of structure and purpose.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257FF0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A64E71" w:rsidTr="00257FF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4D1CA7" w:rsidRDefault="00A916D9" w:rsidP="007418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Language Features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CA7" w:rsidRDefault="00A916D9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Accurately uses a range of language features and simple, compound and complex sentences for effect.</w:t>
            </w:r>
          </w:p>
          <w:p w:rsidR="00A916D9" w:rsidRPr="004D1CA7" w:rsidRDefault="00A916D9" w:rsidP="00741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4D1CA7" w:rsidRDefault="00A916D9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Experiments with a range of language features and sentence structures to influence an audience.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4D1CA7" w:rsidRDefault="00A916D9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eastAsia="Calibri" w:hAnsi="Arial" w:cs="Arial"/>
                <w:sz w:val="18"/>
                <w:szCs w:val="18"/>
                <w:lang w:val="en-US"/>
              </w:rPr>
              <w:t>Selects a variety of language features and familiar sentence structures to influence an audience.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4D1CA7" w:rsidRDefault="00A916D9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Uses simple familiar language and sentence structures to convey meaning to a reader.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4D1CA7" w:rsidRDefault="00A916D9" w:rsidP="007418B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A64E71" w:rsidTr="00257FF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4D1CA7" w:rsidRDefault="00A916D9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Editing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CA7" w:rsidRDefault="00A916D9" w:rsidP="00A64E71">
            <w:pPr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 xml:space="preserve">Employs a range of strategies to effectively monitor and edit own work to improve accuracy and meaning; for example, adds and/or deletes words to enhance fluency. </w:t>
            </w:r>
          </w:p>
          <w:p w:rsidR="00A916D9" w:rsidRPr="004D1CA7" w:rsidRDefault="00A916D9" w:rsidP="00A64E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4D1CA7" w:rsidRDefault="00A916D9" w:rsidP="00A64E71">
            <w:pPr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Edits and monitors own work for accuracy and to improve clarity; for example, inserts additional or alternative words.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4D1CA7" w:rsidRDefault="00A916D9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Employs simple strategies to monitor and edit own work for accuracy and meaning; for example, crosses out and rewrites words.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4D1CA7" w:rsidRDefault="00A916D9" w:rsidP="00A64E71">
            <w:pPr>
              <w:rPr>
                <w:rFonts w:ascii="Arial" w:hAnsi="Arial" w:cs="Arial"/>
                <w:sz w:val="18"/>
                <w:szCs w:val="18"/>
              </w:rPr>
            </w:pPr>
            <w:r w:rsidRPr="00A916D9">
              <w:rPr>
                <w:rFonts w:ascii="Arial" w:hAnsi="Arial" w:cs="Arial"/>
                <w:sz w:val="18"/>
                <w:szCs w:val="18"/>
              </w:rPr>
              <w:t>Identifies and may correct some of the errors made, including spelling and punctuation.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4D1CA7" w:rsidRDefault="00257FF0" w:rsidP="0085450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2B2623" w:rsidRDefault="002B2623" w:rsidP="003A195B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3A195B" w:rsidRPr="003A195B" w:rsidRDefault="003A195B" w:rsidP="005A7C63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3A195B">
        <w:rPr>
          <w:rFonts w:ascii="Arial" w:hAnsi="Arial" w:cs="Arial"/>
          <w:sz w:val="20"/>
          <w:szCs w:val="20"/>
        </w:rPr>
        <w:t xml:space="preserve">SCORE:  </w:t>
      </w:r>
      <w:r w:rsidRPr="003A195B">
        <w:rPr>
          <w:rFonts w:ascii="Arial" w:hAnsi="Arial" w:cs="Arial"/>
          <w:sz w:val="20"/>
          <w:szCs w:val="20"/>
          <w:u w:val="single"/>
        </w:rPr>
        <w:tab/>
      </w:r>
      <w:r w:rsidRPr="003A195B">
        <w:rPr>
          <w:rFonts w:ascii="Arial" w:hAnsi="Arial" w:cs="Arial"/>
          <w:sz w:val="20"/>
          <w:szCs w:val="20"/>
          <w:u w:val="single"/>
        </w:rPr>
        <w:tab/>
      </w:r>
    </w:p>
    <w:p w:rsidR="003A195B" w:rsidRPr="003A195B" w:rsidRDefault="003A195B" w:rsidP="003A195B">
      <w:pPr>
        <w:rPr>
          <w:rFonts w:ascii="Arial" w:hAnsi="Arial" w:cs="Arial"/>
          <w:sz w:val="22"/>
          <w:szCs w:val="22"/>
          <w:lang w:val="en-US" w:eastAsia="en-US"/>
        </w:rPr>
      </w:pPr>
    </w:p>
    <w:p w:rsidR="00FB0025" w:rsidRDefault="00FB0025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p w:rsidR="00A11E92" w:rsidRPr="0085450F" w:rsidRDefault="00A11E92" w:rsidP="00993E2A">
      <w:pPr>
        <w:rPr>
          <w:rFonts w:ascii="Arial" w:hAnsi="Arial" w:cs="Arial"/>
          <w:sz w:val="18"/>
          <w:szCs w:val="18"/>
        </w:rPr>
      </w:pPr>
    </w:p>
    <w:p w:rsidR="00905347" w:rsidRPr="0085450F" w:rsidRDefault="00905347" w:rsidP="00905347">
      <w:pPr>
        <w:spacing w:after="200" w:line="276" w:lineRule="auto"/>
        <w:ind w:right="282"/>
        <w:rPr>
          <w:rFonts w:ascii="Arial" w:hAnsi="Arial" w:cs="Arial"/>
          <w:b/>
          <w:sz w:val="18"/>
          <w:szCs w:val="18"/>
          <w:u w:val="single"/>
        </w:rPr>
      </w:pPr>
      <w:r w:rsidRPr="0085450F">
        <w:rPr>
          <w:rFonts w:ascii="Arial" w:hAnsi="Arial" w:cs="Arial"/>
          <w:b/>
          <w:sz w:val="18"/>
          <w:szCs w:val="18"/>
          <w:u w:val="single"/>
        </w:rPr>
        <w:t>REFLECTION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</w:tblGrid>
      <w:tr w:rsidR="00905347" w:rsidRPr="0085450F" w:rsidTr="00A64E71"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need to improve on: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ENJOYED: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SPELLING WORDS: Write out the correct word three times</w:t>
            </w:r>
          </w:p>
        </w:tc>
      </w:tr>
      <w:tr w:rsidR="00905347" w:rsidRPr="0085450F" w:rsidTr="00A64E71">
        <w:trPr>
          <w:trHeight w:val="3170"/>
        </w:trPr>
        <w:tc>
          <w:tcPr>
            <w:tcW w:w="2685" w:type="dxa"/>
          </w:tcPr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905347" w:rsidRPr="0085450F" w:rsidTr="00A64E71">
        <w:trPr>
          <w:trHeight w:val="705"/>
        </w:trPr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SELF REFLECTION WITH TEACHER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AREAS TO WORK ON IN MY NEXT ASSIGNMENT: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GRAMMAR:  Write out the correct grammar rule</w:t>
            </w:r>
          </w:p>
        </w:tc>
      </w:tr>
      <w:tr w:rsidR="00905347" w:rsidRPr="0085450F" w:rsidTr="00A64E71">
        <w:trPr>
          <w:trHeight w:val="5210"/>
        </w:trPr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905347" w:rsidRPr="00905347" w:rsidRDefault="00905347" w:rsidP="00905347">
      <w:pPr>
        <w:rPr>
          <w:rFonts w:ascii="Arial" w:hAnsi="Arial" w:cs="Arial"/>
          <w:sz w:val="18"/>
          <w:szCs w:val="18"/>
        </w:rPr>
      </w:pPr>
    </w:p>
    <w:p w:rsidR="00905347" w:rsidRPr="00905347" w:rsidRDefault="00905347" w:rsidP="00905347">
      <w:pPr>
        <w:rPr>
          <w:rFonts w:ascii="Arial" w:hAnsi="Arial" w:cs="Arial"/>
          <w:b/>
          <w:sz w:val="20"/>
          <w:szCs w:val="20"/>
        </w:rPr>
        <w:sectPr w:rsidR="00905347" w:rsidRPr="00905347" w:rsidSect="0085450F">
          <w:pgSz w:w="11906" w:h="16838"/>
          <w:pgMar w:top="284" w:right="284" w:bottom="720" w:left="720" w:header="709" w:footer="709" w:gutter="0"/>
          <w:cols w:space="708"/>
          <w:docGrid w:linePitch="360"/>
        </w:sectPr>
      </w:pPr>
    </w:p>
    <w:p w:rsidR="00905347" w:rsidRPr="00905347" w:rsidRDefault="00905347" w:rsidP="00905347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</w:p>
    <w:p w:rsidR="00905347" w:rsidRPr="00905347" w:rsidRDefault="00905347" w:rsidP="00905347">
      <w:pPr>
        <w:ind w:firstLine="720"/>
        <w:rPr>
          <w:rFonts w:eastAsia="Times New Roman"/>
          <w:lang w:eastAsia="en-AU"/>
        </w:rPr>
      </w:pPr>
      <w:r w:rsidRPr="00905347">
        <w:rPr>
          <w:rFonts w:ascii="Arial" w:eastAsia="Times New Roman" w:hAnsi="Arial" w:cs="Arial"/>
          <w:b/>
          <w:u w:val="single"/>
          <w:lang w:eastAsia="en-AU"/>
        </w:rPr>
        <w:t>Writing: self-assessment checklist</w:t>
      </w:r>
      <w:r w:rsidRPr="00905347">
        <w:rPr>
          <w:rFonts w:eastAsia="Times New Roman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>(complete before submission)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b/>
          <w:lang w:eastAsia="en-AU"/>
        </w:rPr>
        <w:t xml:space="preserve">                                   </w:t>
      </w:r>
      <w:r w:rsidRPr="00905347">
        <w:rPr>
          <w:rFonts w:eastAsia="Times New Roman"/>
          <w:b/>
          <w:lang w:eastAsia="en-AU"/>
        </w:rPr>
        <w:tab/>
      </w:r>
      <w:r w:rsidRPr="00905347">
        <w:rPr>
          <w:rFonts w:eastAsia="Times New Roman"/>
          <w:b/>
          <w:lang w:eastAsia="en-AU"/>
        </w:rPr>
        <w:tab/>
        <w:t xml:space="preserve"> </w:t>
      </w:r>
      <w:r w:rsidRPr="00905347">
        <w:rPr>
          <w:rFonts w:ascii="Arial" w:eastAsia="Times New Roman" w:hAnsi="Arial" w:cs="Arial"/>
          <w:b/>
          <w:lang w:eastAsia="en-AU"/>
        </w:rPr>
        <w:t>Narrogin SHS</w:t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  <w:t xml:space="preserve">      </w:t>
      </w:r>
      <w:r w:rsidRPr="00905347">
        <w:rPr>
          <w:rFonts w:ascii="Arial" w:eastAsia="Times New Roman" w:hAnsi="Arial" w:cs="Arial"/>
          <w:lang w:eastAsia="en-AU"/>
        </w:rPr>
        <w:t>Name_</w:t>
      </w:r>
      <w:r w:rsidRPr="00905347">
        <w:rPr>
          <w:rFonts w:eastAsia="Times New Roman"/>
          <w:lang w:eastAsia="en-AU"/>
        </w:rPr>
        <w:t>_________________________________________________</w:t>
      </w:r>
      <w:r w:rsidRPr="00905347">
        <w:rPr>
          <w:rFonts w:eastAsia="Times New Roman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>Year_______</w:t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>
        <w:rPr>
          <w:rFonts w:eastAsia="Times New Roman"/>
          <w:noProof/>
          <w:lang w:eastAsia="en-AU"/>
        </w:rPr>
        <w:drawing>
          <wp:inline distT="0" distB="0" distL="0" distR="0" wp14:anchorId="124A3309" wp14:editId="43948F40">
            <wp:extent cx="620395" cy="643890"/>
            <wp:effectExtent l="0" t="0" r="8255" b="3810"/>
            <wp:docPr id="3" name="Picture 3" descr="Description: 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  <w:t xml:space="preserve">                       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905347" w:rsidRPr="00905347" w:rsidTr="00A64E71">
        <w:trPr>
          <w:trHeight w:val="449"/>
        </w:trPr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905347" w:rsidRPr="00905347" w:rsidRDefault="00905347" w:rsidP="00905347">
      <w:pPr>
        <w:rPr>
          <w:rFonts w:eastAsia="Times New Roman"/>
          <w:lang w:eastAsia="en-AU"/>
        </w:rPr>
      </w:pPr>
    </w:p>
    <w:p w:rsidR="00905347" w:rsidRPr="00905347" w:rsidRDefault="00905347" w:rsidP="00905347">
      <w:pPr>
        <w:rPr>
          <w:rFonts w:ascii="Arial" w:eastAsia="Times New Roman" w:hAnsi="Arial" w:cs="Arial"/>
          <w:lang w:eastAsia="en-AU"/>
        </w:rPr>
      </w:pPr>
      <w:r w:rsidRPr="00905347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905347" w:rsidRPr="00905347" w:rsidRDefault="00905347" w:rsidP="00905347">
      <w:pPr>
        <w:rPr>
          <w:rFonts w:ascii="Arial" w:eastAsia="Times New Roman" w:hAnsi="Arial" w:cs="Arial"/>
          <w:lang w:eastAsia="en-AU"/>
        </w:rPr>
      </w:pPr>
    </w:p>
    <w:p w:rsidR="00A11E92" w:rsidRDefault="00905347" w:rsidP="00905347">
      <w:pPr>
        <w:rPr>
          <w:rFonts w:ascii="Arial" w:hAnsi="Arial" w:cs="Arial"/>
          <w:sz w:val="22"/>
          <w:szCs w:val="22"/>
        </w:rPr>
      </w:pPr>
      <w:r w:rsidRPr="00905347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  <w:t>Date:       /       / 2018</w:t>
      </w:r>
    </w:p>
    <w:sectPr w:rsidR="00A11E92" w:rsidSect="009053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98"/>
    <w:rsid w:val="0000269F"/>
    <w:rsid w:val="00030D19"/>
    <w:rsid w:val="000A6BFE"/>
    <w:rsid w:val="000C0BFC"/>
    <w:rsid w:val="000E21B2"/>
    <w:rsid w:val="001031C9"/>
    <w:rsid w:val="00120FB1"/>
    <w:rsid w:val="001678F8"/>
    <w:rsid w:val="00176239"/>
    <w:rsid w:val="00181A26"/>
    <w:rsid w:val="001944D3"/>
    <w:rsid w:val="001A00CA"/>
    <w:rsid w:val="001A06DF"/>
    <w:rsid w:val="001A4100"/>
    <w:rsid w:val="002149F0"/>
    <w:rsid w:val="00247EF3"/>
    <w:rsid w:val="00257FF0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84573"/>
    <w:rsid w:val="00391898"/>
    <w:rsid w:val="003951AD"/>
    <w:rsid w:val="003A195B"/>
    <w:rsid w:val="003A5D5A"/>
    <w:rsid w:val="00401C8C"/>
    <w:rsid w:val="004449E5"/>
    <w:rsid w:val="004C0CD4"/>
    <w:rsid w:val="004D1CA7"/>
    <w:rsid w:val="005046B7"/>
    <w:rsid w:val="00515964"/>
    <w:rsid w:val="00562D78"/>
    <w:rsid w:val="005A7C63"/>
    <w:rsid w:val="00667BEF"/>
    <w:rsid w:val="006E1AA2"/>
    <w:rsid w:val="007418B0"/>
    <w:rsid w:val="007C1173"/>
    <w:rsid w:val="007E5572"/>
    <w:rsid w:val="0085450F"/>
    <w:rsid w:val="008B08A7"/>
    <w:rsid w:val="00905347"/>
    <w:rsid w:val="00984734"/>
    <w:rsid w:val="00993E2A"/>
    <w:rsid w:val="009B2A44"/>
    <w:rsid w:val="009D6E40"/>
    <w:rsid w:val="00A10C72"/>
    <w:rsid w:val="00A11E92"/>
    <w:rsid w:val="00A17431"/>
    <w:rsid w:val="00A64E71"/>
    <w:rsid w:val="00A87B22"/>
    <w:rsid w:val="00A916D9"/>
    <w:rsid w:val="00B25B0C"/>
    <w:rsid w:val="00B45395"/>
    <w:rsid w:val="00B86FA2"/>
    <w:rsid w:val="00B97F4C"/>
    <w:rsid w:val="00BA10C2"/>
    <w:rsid w:val="00BC64F3"/>
    <w:rsid w:val="00BF54F1"/>
    <w:rsid w:val="00C1557E"/>
    <w:rsid w:val="00C45316"/>
    <w:rsid w:val="00CB4E53"/>
    <w:rsid w:val="00CB5AD1"/>
    <w:rsid w:val="00CC3291"/>
    <w:rsid w:val="00CE1514"/>
    <w:rsid w:val="00D259F6"/>
    <w:rsid w:val="00D27C76"/>
    <w:rsid w:val="00D6595C"/>
    <w:rsid w:val="00DE7460"/>
    <w:rsid w:val="00E4610A"/>
    <w:rsid w:val="00E94DD1"/>
    <w:rsid w:val="00EC7E5D"/>
    <w:rsid w:val="00F27D42"/>
    <w:rsid w:val="00F74377"/>
    <w:rsid w:val="00F75B44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A3AA"/>
  <w15:docId w15:val="{3BC4E2CE-C858-48A8-A9BD-904C2055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257FF0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5993E-67AD-44FB-A82A-1EAD1C9B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DE850F33</Template>
  <TotalTime>11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JACKSON Tara [Narrogin Senior High School]</cp:lastModifiedBy>
  <cp:revision>3</cp:revision>
  <cp:lastPrinted>2018-03-05T07:30:00Z</cp:lastPrinted>
  <dcterms:created xsi:type="dcterms:W3CDTF">2018-08-27T06:20:00Z</dcterms:created>
  <dcterms:modified xsi:type="dcterms:W3CDTF">2018-10-04T06:40:00Z</dcterms:modified>
</cp:coreProperties>
</file>