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A9BD3" w14:textId="281ECE0F" w:rsidR="005D5F18" w:rsidRPr="008E2DB7" w:rsidRDefault="005D5F18" w:rsidP="008E2DB7">
      <w:pPr>
        <w:jc w:val="center"/>
        <w:rPr>
          <w:b/>
          <w:bCs/>
          <w:sz w:val="32"/>
          <w:szCs w:val="32"/>
        </w:rPr>
      </w:pPr>
      <w:r w:rsidRPr="008E2DB7">
        <w:rPr>
          <w:b/>
          <w:bCs/>
          <w:sz w:val="32"/>
          <w:szCs w:val="32"/>
        </w:rPr>
        <w:t>Primary v Secondary Sources</w:t>
      </w:r>
    </w:p>
    <w:p w14:paraId="403716DF" w14:textId="0E468F58" w:rsidR="005D5F18" w:rsidRPr="008E2DB7" w:rsidRDefault="005D5F18" w:rsidP="005D5F18">
      <w:pPr>
        <w:rPr>
          <w:rFonts w:cstheme="minorHAnsi"/>
          <w:b/>
          <w:bCs/>
          <w:sz w:val="28"/>
          <w:szCs w:val="28"/>
          <w:u w:val="single"/>
        </w:rPr>
      </w:pPr>
      <w:r w:rsidRPr="008E2DB7">
        <w:rPr>
          <w:rFonts w:cstheme="minorHAnsi"/>
          <w:b/>
          <w:bCs/>
          <w:sz w:val="28"/>
          <w:szCs w:val="28"/>
          <w:u w:val="single"/>
        </w:rPr>
        <w:t>Sources</w:t>
      </w:r>
    </w:p>
    <w:p w14:paraId="59E5D31E" w14:textId="6C331A76" w:rsidR="005D5F18" w:rsidRPr="008E2DB7" w:rsidRDefault="005D5F18" w:rsidP="005D5F18">
      <w:pPr>
        <w:rPr>
          <w:rFonts w:cstheme="minorHAnsi"/>
          <w:sz w:val="24"/>
          <w:szCs w:val="24"/>
        </w:rPr>
      </w:pPr>
      <w:r w:rsidRPr="008E2DB7">
        <w:rPr>
          <w:rFonts w:cstheme="minorHAnsi"/>
          <w:sz w:val="24"/>
          <w:szCs w:val="24"/>
        </w:rPr>
        <w:t xml:space="preserve">Sources are any written or non-written materials that can </w:t>
      </w:r>
      <w:r w:rsidR="008E2DB7" w:rsidRPr="008E2DB7">
        <w:rPr>
          <w:rFonts w:cstheme="minorHAnsi"/>
          <w:sz w:val="24"/>
          <w:szCs w:val="24"/>
        </w:rPr>
        <w:t>be used</w:t>
      </w:r>
      <w:r w:rsidRPr="008E2DB7">
        <w:rPr>
          <w:rFonts w:cstheme="minorHAnsi"/>
          <w:sz w:val="24"/>
          <w:szCs w:val="24"/>
        </w:rPr>
        <w:t xml:space="preserve"> to investigate and provide information about the past. </w:t>
      </w:r>
      <w:r w:rsidR="008E2DB7">
        <w:rPr>
          <w:rFonts w:cstheme="minorHAnsi"/>
          <w:sz w:val="24"/>
          <w:szCs w:val="24"/>
        </w:rPr>
        <w:t xml:space="preserve">They are used as evidence to indicate whether something happened or not. </w:t>
      </w:r>
    </w:p>
    <w:tbl>
      <w:tblPr>
        <w:tblStyle w:val="TableGrid"/>
        <w:tblW w:w="10490" w:type="dxa"/>
        <w:tblInd w:w="-714" w:type="dxa"/>
        <w:tblLook w:val="04A0" w:firstRow="1" w:lastRow="0" w:firstColumn="1" w:lastColumn="0" w:noHBand="0" w:noVBand="1"/>
      </w:tblPr>
      <w:tblGrid>
        <w:gridCol w:w="5480"/>
        <w:gridCol w:w="5010"/>
      </w:tblGrid>
      <w:tr w:rsidR="008E2DB7" w14:paraId="64C3F451" w14:textId="77777777" w:rsidTr="002A7479">
        <w:trPr>
          <w:trHeight w:val="264"/>
        </w:trPr>
        <w:tc>
          <w:tcPr>
            <w:tcW w:w="5480" w:type="dxa"/>
          </w:tcPr>
          <w:p w14:paraId="388A598B" w14:textId="26FEAA81" w:rsidR="008E2DB7" w:rsidRPr="008E2DB7" w:rsidRDefault="008E2DB7" w:rsidP="005D5F18">
            <w:pPr>
              <w:rPr>
                <w:rFonts w:cstheme="minorHAnsi"/>
                <w:b/>
                <w:bCs/>
                <w:sz w:val="28"/>
                <w:szCs w:val="28"/>
              </w:rPr>
            </w:pPr>
            <w:r w:rsidRPr="008E2DB7">
              <w:rPr>
                <w:rFonts w:cstheme="minorHAnsi"/>
                <w:b/>
                <w:bCs/>
                <w:sz w:val="28"/>
                <w:szCs w:val="28"/>
              </w:rPr>
              <w:t xml:space="preserve">Primary Sources </w:t>
            </w:r>
          </w:p>
        </w:tc>
        <w:tc>
          <w:tcPr>
            <w:tcW w:w="5010" w:type="dxa"/>
          </w:tcPr>
          <w:p w14:paraId="2E99FE77" w14:textId="12DFD821" w:rsidR="008E2DB7" w:rsidRPr="008E2DB7" w:rsidRDefault="008E2DB7" w:rsidP="005D5F18">
            <w:pPr>
              <w:rPr>
                <w:rFonts w:cstheme="minorHAnsi"/>
                <w:b/>
                <w:bCs/>
                <w:sz w:val="28"/>
                <w:szCs w:val="28"/>
              </w:rPr>
            </w:pPr>
            <w:r w:rsidRPr="008E2DB7">
              <w:rPr>
                <w:rFonts w:cstheme="minorHAnsi"/>
                <w:b/>
                <w:bCs/>
                <w:sz w:val="28"/>
                <w:szCs w:val="28"/>
              </w:rPr>
              <w:t>Secondary Sources</w:t>
            </w:r>
          </w:p>
        </w:tc>
      </w:tr>
      <w:tr w:rsidR="008E2DB7" w14:paraId="1A51F2ED" w14:textId="77777777" w:rsidTr="002A7479">
        <w:trPr>
          <w:trHeight w:val="1761"/>
        </w:trPr>
        <w:tc>
          <w:tcPr>
            <w:tcW w:w="5480" w:type="dxa"/>
          </w:tcPr>
          <w:p w14:paraId="7848A104" w14:textId="3073257C" w:rsidR="008E2DB7" w:rsidRDefault="008E2DB7" w:rsidP="008E2DB7">
            <w:pPr>
              <w:rPr>
                <w:rFonts w:cstheme="minorHAnsi"/>
                <w:color w:val="000000"/>
                <w:sz w:val="24"/>
                <w:szCs w:val="24"/>
                <w:shd w:val="clear" w:color="auto" w:fill="FFFFFF"/>
              </w:rPr>
            </w:pPr>
            <w:r w:rsidRPr="008E2DB7">
              <w:rPr>
                <w:rStyle w:val="Strong"/>
                <w:rFonts w:cstheme="minorHAnsi"/>
                <w:color w:val="000000"/>
                <w:sz w:val="24"/>
                <w:szCs w:val="24"/>
              </w:rPr>
              <w:t>Primary sources</w:t>
            </w:r>
            <w:r w:rsidRPr="008E2DB7">
              <w:rPr>
                <w:rFonts w:cstheme="minorHAnsi"/>
                <w:color w:val="000000"/>
                <w:sz w:val="24"/>
                <w:szCs w:val="24"/>
                <w:shd w:val="clear" w:color="auto" w:fill="FFFFFF"/>
              </w:rPr>
              <w:t xml:space="preserve"> are objects and documents that were created or written either during the time period being studied or </w:t>
            </w:r>
            <w:proofErr w:type="gramStart"/>
            <w:r w:rsidRPr="008E2DB7">
              <w:rPr>
                <w:rFonts w:cstheme="minorHAnsi"/>
                <w:color w:val="000000"/>
                <w:sz w:val="24"/>
                <w:szCs w:val="24"/>
                <w:shd w:val="clear" w:color="auto" w:fill="FFFFFF"/>
              </w:rPr>
              <w:t>at a later date</w:t>
            </w:r>
            <w:proofErr w:type="gramEnd"/>
            <w:r w:rsidRPr="008E2DB7">
              <w:rPr>
                <w:rFonts w:cstheme="minorHAnsi"/>
                <w:color w:val="000000"/>
                <w:sz w:val="24"/>
                <w:szCs w:val="24"/>
                <w:shd w:val="clear" w:color="auto" w:fill="FFFFFF"/>
              </w:rPr>
              <w:t xml:space="preserve"> by someone who was present at the time.  They reflect the individual viewpoint of a participant or observer.  Primary sources enable the historian to get as close as possible to what </w:t>
            </w:r>
            <w:proofErr w:type="gramStart"/>
            <w:r w:rsidRPr="008E2DB7">
              <w:rPr>
                <w:rFonts w:cstheme="minorHAnsi"/>
                <w:color w:val="000000"/>
                <w:sz w:val="24"/>
                <w:szCs w:val="24"/>
                <w:shd w:val="clear" w:color="auto" w:fill="FFFFFF"/>
              </w:rPr>
              <w:t>actually happened</w:t>
            </w:r>
            <w:proofErr w:type="gramEnd"/>
            <w:r w:rsidRPr="008E2DB7">
              <w:rPr>
                <w:rFonts w:cstheme="minorHAnsi"/>
                <w:color w:val="000000"/>
                <w:sz w:val="24"/>
                <w:szCs w:val="24"/>
                <w:shd w:val="clear" w:color="auto" w:fill="FFFFFF"/>
              </w:rPr>
              <w:t xml:space="preserve"> during a historical event or time period. </w:t>
            </w:r>
          </w:p>
          <w:p w14:paraId="4C71C210" w14:textId="77777777" w:rsidR="008E2DB7" w:rsidRPr="008E2DB7" w:rsidRDefault="008E2DB7" w:rsidP="008E2DB7">
            <w:pPr>
              <w:rPr>
                <w:rFonts w:cstheme="minorHAnsi"/>
                <w:b/>
                <w:bCs/>
                <w:sz w:val="24"/>
                <w:szCs w:val="24"/>
              </w:rPr>
            </w:pPr>
          </w:p>
          <w:p w14:paraId="15560413" w14:textId="432ECC9C" w:rsidR="008E2DB7" w:rsidRDefault="008E2DB7" w:rsidP="008E2DB7">
            <w:pPr>
              <w:rPr>
                <w:rFonts w:cstheme="minorHAnsi"/>
                <w:sz w:val="24"/>
                <w:szCs w:val="24"/>
              </w:rPr>
            </w:pPr>
            <w:r w:rsidRPr="008E2DB7">
              <w:rPr>
                <w:rFonts w:cstheme="minorHAnsi"/>
                <w:b/>
                <w:bCs/>
                <w:sz w:val="24"/>
                <w:szCs w:val="24"/>
              </w:rPr>
              <w:t>Examples:</w:t>
            </w:r>
            <w:r w:rsidRPr="008E2DB7">
              <w:rPr>
                <w:rFonts w:cstheme="minorHAnsi"/>
                <w:sz w:val="24"/>
                <w:szCs w:val="24"/>
              </w:rPr>
              <w:t xml:space="preserve"> depending on the event and place, primary sources may include bones, stone tools, letters, newspapers, art or photographs. </w:t>
            </w:r>
          </w:p>
          <w:p w14:paraId="756C4C9E" w14:textId="77777777" w:rsidR="008E2DB7" w:rsidRPr="008E2DB7" w:rsidRDefault="008E2DB7" w:rsidP="008E2DB7">
            <w:pPr>
              <w:rPr>
                <w:rFonts w:cstheme="minorHAnsi"/>
                <w:sz w:val="24"/>
                <w:szCs w:val="24"/>
              </w:rPr>
            </w:pPr>
          </w:p>
          <w:p w14:paraId="1FE71CDA" w14:textId="77777777" w:rsidR="008E2DB7" w:rsidRPr="008E2DB7" w:rsidRDefault="008E2DB7" w:rsidP="008E2DB7">
            <w:pPr>
              <w:rPr>
                <w:rFonts w:cstheme="minorHAnsi"/>
                <w:sz w:val="24"/>
                <w:szCs w:val="24"/>
              </w:rPr>
            </w:pPr>
            <w:r w:rsidRPr="008E2DB7">
              <w:rPr>
                <w:rFonts w:cstheme="minorHAnsi"/>
                <w:sz w:val="24"/>
                <w:szCs w:val="24"/>
              </w:rPr>
              <w:t xml:space="preserve">Primary sources can be divided into </w:t>
            </w:r>
            <w:r w:rsidRPr="008E2DB7">
              <w:rPr>
                <w:rFonts w:cstheme="minorHAnsi"/>
                <w:sz w:val="24"/>
                <w:szCs w:val="24"/>
                <w:u w:val="single"/>
              </w:rPr>
              <w:t>written sources</w:t>
            </w:r>
            <w:r w:rsidRPr="008E2DB7">
              <w:rPr>
                <w:rFonts w:cstheme="minorHAnsi"/>
                <w:sz w:val="24"/>
                <w:szCs w:val="24"/>
              </w:rPr>
              <w:t xml:space="preserve"> and </w:t>
            </w:r>
            <w:r w:rsidRPr="008E2DB7">
              <w:rPr>
                <w:rFonts w:cstheme="minorHAnsi"/>
                <w:sz w:val="24"/>
                <w:szCs w:val="24"/>
                <w:u w:val="single"/>
              </w:rPr>
              <w:t>archaeological sources</w:t>
            </w:r>
            <w:r w:rsidRPr="008E2DB7">
              <w:rPr>
                <w:rFonts w:cstheme="minorHAnsi"/>
                <w:sz w:val="24"/>
                <w:szCs w:val="24"/>
              </w:rPr>
              <w:t xml:space="preserve">. Written primary sources include poems, songs, letters, paintings, inscriptions etc. Archaeological sources are objects that were made in the past. They include many artefacts such as tools, weapons, pottery, coins, sculptures, tombs, cities. </w:t>
            </w:r>
          </w:p>
          <w:p w14:paraId="4C80C681" w14:textId="77777777" w:rsidR="008E2DB7" w:rsidRDefault="008E2DB7" w:rsidP="008E2DB7">
            <w:pPr>
              <w:rPr>
                <w:b/>
                <w:bCs/>
                <w:sz w:val="28"/>
                <w:szCs w:val="28"/>
              </w:rPr>
            </w:pPr>
          </w:p>
        </w:tc>
        <w:tc>
          <w:tcPr>
            <w:tcW w:w="5010" w:type="dxa"/>
          </w:tcPr>
          <w:p w14:paraId="69E37B73" w14:textId="56C44255" w:rsidR="008E2DB7" w:rsidRDefault="008E2DB7" w:rsidP="008E2DB7">
            <w:pPr>
              <w:rPr>
                <w:rFonts w:cstheme="minorHAnsi"/>
                <w:color w:val="000000"/>
                <w:sz w:val="24"/>
                <w:szCs w:val="24"/>
                <w:shd w:val="clear" w:color="auto" w:fill="FFFFFF"/>
              </w:rPr>
            </w:pPr>
            <w:r w:rsidRPr="008E2DB7">
              <w:rPr>
                <w:rFonts w:cstheme="minorHAnsi"/>
                <w:color w:val="000000"/>
                <w:sz w:val="24"/>
                <w:szCs w:val="24"/>
                <w:shd w:val="clear" w:color="auto" w:fill="FFFFFF"/>
              </w:rPr>
              <w:t>A </w:t>
            </w:r>
            <w:r w:rsidRPr="008E2DB7">
              <w:rPr>
                <w:rStyle w:val="Strong"/>
                <w:rFonts w:cstheme="minorHAnsi"/>
                <w:color w:val="000000"/>
                <w:sz w:val="24"/>
                <w:szCs w:val="24"/>
              </w:rPr>
              <w:t>secondary source</w:t>
            </w:r>
            <w:r w:rsidRPr="008E2DB7">
              <w:rPr>
                <w:rFonts w:cstheme="minorHAnsi"/>
                <w:color w:val="000000"/>
                <w:sz w:val="24"/>
                <w:szCs w:val="24"/>
                <w:shd w:val="clear" w:color="auto" w:fill="FFFFFF"/>
              </w:rPr>
              <w:t xml:space="preserve"> is a reconstruction of the past written or created by people living at the time after the period that is being studied. </w:t>
            </w:r>
            <w:r>
              <w:rPr>
                <w:rFonts w:cstheme="minorHAnsi"/>
                <w:color w:val="000000"/>
                <w:sz w:val="24"/>
                <w:szCs w:val="24"/>
                <w:shd w:val="clear" w:color="auto" w:fill="FFFFFF"/>
              </w:rPr>
              <w:t xml:space="preserve">To create secondary sources, historians often locate information in primary sources, interpret that information and then use it to explain what happened. </w:t>
            </w:r>
          </w:p>
          <w:p w14:paraId="42319750" w14:textId="77777777" w:rsidR="008E2DB7" w:rsidRDefault="008E2DB7" w:rsidP="008E2DB7">
            <w:pPr>
              <w:rPr>
                <w:rFonts w:cstheme="minorHAnsi"/>
                <w:color w:val="000000"/>
                <w:sz w:val="24"/>
                <w:szCs w:val="24"/>
                <w:shd w:val="clear" w:color="auto" w:fill="FFFFFF"/>
              </w:rPr>
            </w:pPr>
          </w:p>
          <w:p w14:paraId="5703CEBB" w14:textId="77777777" w:rsidR="008E2DB7" w:rsidRPr="008E2DB7" w:rsidRDefault="008E2DB7" w:rsidP="008E2DB7">
            <w:pPr>
              <w:rPr>
                <w:rFonts w:cstheme="minorHAnsi"/>
                <w:b/>
                <w:bCs/>
                <w:sz w:val="24"/>
                <w:szCs w:val="24"/>
              </w:rPr>
            </w:pPr>
            <w:r w:rsidRPr="008E2DB7">
              <w:rPr>
                <w:rFonts w:cstheme="minorHAnsi"/>
                <w:b/>
                <w:bCs/>
                <w:color w:val="000000"/>
                <w:sz w:val="24"/>
                <w:szCs w:val="24"/>
                <w:shd w:val="clear" w:color="auto" w:fill="FFFFFF"/>
              </w:rPr>
              <w:t>Examples:</w:t>
            </w:r>
            <w:r w:rsidRPr="008E2DB7">
              <w:rPr>
                <w:rFonts w:cstheme="minorHAnsi"/>
                <w:color w:val="000000"/>
                <w:sz w:val="24"/>
                <w:szCs w:val="24"/>
                <w:shd w:val="clear" w:color="auto" w:fill="FFFFFF"/>
              </w:rPr>
              <w:t xml:space="preserve"> books</w:t>
            </w:r>
            <w:r>
              <w:rPr>
                <w:rFonts w:cstheme="minorHAnsi"/>
                <w:color w:val="000000"/>
                <w:sz w:val="24"/>
                <w:szCs w:val="24"/>
                <w:shd w:val="clear" w:color="auto" w:fill="FFFFFF"/>
              </w:rPr>
              <w:t xml:space="preserve">, articles, websites, models, timelines, documentary films. </w:t>
            </w:r>
          </w:p>
          <w:p w14:paraId="034C1F1B" w14:textId="77777777" w:rsidR="008E2DB7" w:rsidRDefault="008E2DB7" w:rsidP="005D5F18">
            <w:pPr>
              <w:rPr>
                <w:b/>
                <w:bCs/>
                <w:sz w:val="28"/>
                <w:szCs w:val="28"/>
              </w:rPr>
            </w:pPr>
          </w:p>
        </w:tc>
      </w:tr>
    </w:tbl>
    <w:p w14:paraId="1B530BB7" w14:textId="5BF52C5E" w:rsidR="005D5F18" w:rsidRDefault="005D5F18" w:rsidP="005D5F18">
      <w:pPr>
        <w:rPr>
          <w:b/>
          <w:bCs/>
          <w:sz w:val="28"/>
          <w:szCs w:val="28"/>
        </w:rPr>
      </w:pPr>
    </w:p>
    <w:p w14:paraId="67B3F786" w14:textId="46B4B3F2" w:rsidR="005D5F18" w:rsidRDefault="002A7479" w:rsidP="005D5F18">
      <w:pPr>
        <w:rPr>
          <w:b/>
          <w:bCs/>
          <w:sz w:val="28"/>
          <w:szCs w:val="28"/>
        </w:rPr>
      </w:pPr>
      <w:r>
        <w:rPr>
          <w:b/>
          <w:bCs/>
          <w:sz w:val="28"/>
          <w:szCs w:val="28"/>
        </w:rPr>
        <w:t xml:space="preserve">How do we know if a source is reliable or not? </w:t>
      </w:r>
    </w:p>
    <w:p w14:paraId="1D68135F" w14:textId="06EAD111" w:rsidR="002A7479" w:rsidRDefault="002A7479" w:rsidP="005D5F18">
      <w:pPr>
        <w:rPr>
          <w:sz w:val="24"/>
          <w:szCs w:val="24"/>
        </w:rPr>
      </w:pPr>
      <w:r>
        <w:rPr>
          <w:sz w:val="24"/>
          <w:szCs w:val="24"/>
        </w:rPr>
        <w:t xml:space="preserve">Sources can sometimes be biased. This means that they are just one person’s opinion, we are seeing only their point of view. One way to test this is to compare it with other sources to see if the same conclusion can be made. </w:t>
      </w:r>
    </w:p>
    <w:p w14:paraId="79631DAA" w14:textId="784B832A" w:rsidR="002A7479" w:rsidRDefault="002A7479" w:rsidP="005D5F18">
      <w:pPr>
        <w:rPr>
          <w:sz w:val="24"/>
          <w:szCs w:val="24"/>
        </w:rPr>
      </w:pPr>
      <w:r>
        <w:rPr>
          <w:sz w:val="24"/>
          <w:szCs w:val="24"/>
        </w:rPr>
        <w:t xml:space="preserve">Questions that need to be asked about sources are: </w:t>
      </w:r>
    </w:p>
    <w:p w14:paraId="03F3CC96" w14:textId="1DD120F4" w:rsidR="002A7479" w:rsidRDefault="002A7479" w:rsidP="002A7479">
      <w:pPr>
        <w:pStyle w:val="ListParagraph"/>
        <w:numPr>
          <w:ilvl w:val="0"/>
          <w:numId w:val="1"/>
        </w:numPr>
        <w:rPr>
          <w:sz w:val="24"/>
          <w:szCs w:val="24"/>
        </w:rPr>
      </w:pPr>
      <w:r>
        <w:rPr>
          <w:sz w:val="24"/>
          <w:szCs w:val="24"/>
        </w:rPr>
        <w:t xml:space="preserve">What type of source is this? </w:t>
      </w:r>
    </w:p>
    <w:p w14:paraId="7AEA02E9" w14:textId="5F2F5F38" w:rsidR="002A7479" w:rsidRDefault="002A7479" w:rsidP="002A7479">
      <w:pPr>
        <w:pStyle w:val="ListParagraph"/>
        <w:numPr>
          <w:ilvl w:val="0"/>
          <w:numId w:val="1"/>
        </w:numPr>
        <w:rPr>
          <w:sz w:val="24"/>
          <w:szCs w:val="24"/>
        </w:rPr>
      </w:pPr>
      <w:r>
        <w:rPr>
          <w:sz w:val="24"/>
          <w:szCs w:val="24"/>
        </w:rPr>
        <w:t xml:space="preserve">Who wrote or created the source and when was it created? </w:t>
      </w:r>
    </w:p>
    <w:p w14:paraId="3764DEA1" w14:textId="7E5349D3" w:rsidR="002A7479" w:rsidRDefault="002A7479" w:rsidP="002A7479">
      <w:pPr>
        <w:pStyle w:val="ListParagraph"/>
        <w:numPr>
          <w:ilvl w:val="0"/>
          <w:numId w:val="1"/>
        </w:numPr>
        <w:rPr>
          <w:sz w:val="24"/>
          <w:szCs w:val="24"/>
        </w:rPr>
      </w:pPr>
      <w:r>
        <w:rPr>
          <w:sz w:val="24"/>
          <w:szCs w:val="24"/>
        </w:rPr>
        <w:t xml:space="preserve">Why was this source created? </w:t>
      </w:r>
    </w:p>
    <w:p w14:paraId="5C44274D" w14:textId="301FEE76" w:rsidR="002A7479" w:rsidRDefault="002A7479" w:rsidP="002A7479">
      <w:pPr>
        <w:pStyle w:val="ListParagraph"/>
        <w:numPr>
          <w:ilvl w:val="0"/>
          <w:numId w:val="1"/>
        </w:numPr>
        <w:rPr>
          <w:sz w:val="24"/>
          <w:szCs w:val="24"/>
        </w:rPr>
      </w:pPr>
      <w:r>
        <w:rPr>
          <w:sz w:val="24"/>
          <w:szCs w:val="24"/>
        </w:rPr>
        <w:t xml:space="preserve">What evidence does it provide? </w:t>
      </w:r>
    </w:p>
    <w:p w14:paraId="540BEA7A" w14:textId="1BFD7874" w:rsidR="002A7479" w:rsidRDefault="002A7479" w:rsidP="002A7479">
      <w:pPr>
        <w:pStyle w:val="ListParagraph"/>
        <w:numPr>
          <w:ilvl w:val="0"/>
          <w:numId w:val="1"/>
        </w:numPr>
        <w:rPr>
          <w:sz w:val="24"/>
          <w:szCs w:val="24"/>
        </w:rPr>
      </w:pPr>
      <w:r>
        <w:rPr>
          <w:sz w:val="24"/>
          <w:szCs w:val="24"/>
        </w:rPr>
        <w:t xml:space="preserve">What was happening at the time it was created? </w:t>
      </w:r>
    </w:p>
    <w:p w14:paraId="6602A7FF" w14:textId="24FB5A4E" w:rsidR="002A7479" w:rsidRPr="002A7479" w:rsidRDefault="002A7479" w:rsidP="002A7479">
      <w:pPr>
        <w:pStyle w:val="ListParagraph"/>
        <w:numPr>
          <w:ilvl w:val="0"/>
          <w:numId w:val="1"/>
        </w:numPr>
        <w:rPr>
          <w:sz w:val="24"/>
          <w:szCs w:val="24"/>
        </w:rPr>
      </w:pPr>
      <w:r>
        <w:rPr>
          <w:sz w:val="24"/>
          <w:szCs w:val="24"/>
        </w:rPr>
        <w:t xml:space="preserve">Can I trust the source? </w:t>
      </w:r>
    </w:p>
    <w:sectPr w:rsidR="002A7479" w:rsidRPr="002A74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687A" w14:textId="77777777" w:rsidR="002A7479" w:rsidRDefault="002A7479" w:rsidP="002A7479">
      <w:pPr>
        <w:spacing w:after="0" w:line="240" w:lineRule="auto"/>
      </w:pPr>
      <w:r>
        <w:separator/>
      </w:r>
    </w:p>
  </w:endnote>
  <w:endnote w:type="continuationSeparator" w:id="0">
    <w:p w14:paraId="1C40087B" w14:textId="77777777" w:rsidR="002A7479" w:rsidRDefault="002A7479" w:rsidP="002A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A2962" w14:textId="77777777" w:rsidR="002A7479" w:rsidRDefault="002A7479" w:rsidP="002A7479">
      <w:pPr>
        <w:spacing w:after="0" w:line="240" w:lineRule="auto"/>
      </w:pPr>
      <w:r>
        <w:separator/>
      </w:r>
    </w:p>
  </w:footnote>
  <w:footnote w:type="continuationSeparator" w:id="0">
    <w:p w14:paraId="48C2BB46" w14:textId="77777777" w:rsidR="002A7479" w:rsidRDefault="002A7479" w:rsidP="002A7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B7A3D"/>
    <w:multiLevelType w:val="hybridMultilevel"/>
    <w:tmpl w:val="9AB21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18"/>
    <w:rsid w:val="000C53E7"/>
    <w:rsid w:val="002A7479"/>
    <w:rsid w:val="005B7506"/>
    <w:rsid w:val="005D5F18"/>
    <w:rsid w:val="008E2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2E64"/>
  <w15:chartTrackingRefBased/>
  <w15:docId w15:val="{E93EF9B5-1205-4A16-B83A-E2F3C556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F18"/>
    <w:rPr>
      <w:b/>
      <w:bCs/>
    </w:rPr>
  </w:style>
  <w:style w:type="table" w:styleId="TableGrid">
    <w:name w:val="Table Grid"/>
    <w:basedOn w:val="TableNormal"/>
    <w:uiPriority w:val="39"/>
    <w:rsid w:val="008E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479"/>
    <w:pPr>
      <w:ind w:left="720"/>
      <w:contextualSpacing/>
    </w:pPr>
  </w:style>
  <w:style w:type="paragraph" w:styleId="Header">
    <w:name w:val="header"/>
    <w:basedOn w:val="Normal"/>
    <w:link w:val="HeaderChar"/>
    <w:uiPriority w:val="99"/>
    <w:unhideWhenUsed/>
    <w:rsid w:val="002A7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479"/>
  </w:style>
  <w:style w:type="paragraph" w:styleId="Footer">
    <w:name w:val="footer"/>
    <w:basedOn w:val="Normal"/>
    <w:link w:val="FooterChar"/>
    <w:uiPriority w:val="99"/>
    <w:unhideWhenUsed/>
    <w:rsid w:val="002A7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FLAVEL Carly [Narrogin Senior High School]</cp:lastModifiedBy>
  <cp:revision>1</cp:revision>
  <dcterms:created xsi:type="dcterms:W3CDTF">2022-07-28T01:06:00Z</dcterms:created>
  <dcterms:modified xsi:type="dcterms:W3CDTF">2022-07-28T01:31:00Z</dcterms:modified>
</cp:coreProperties>
</file>