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3B4AE7" w:rsidP="00C903E2">
      <w:pPr>
        <w:rPr>
          <w:rFonts w:ascii="Arial" w:hAnsi="Arial" w:cs="Arial"/>
          <w:sz w:val="22"/>
          <w:szCs w:val="22"/>
        </w:rPr>
      </w:pPr>
      <w:r w:rsidRPr="00F0738C">
        <w:rPr>
          <w:rFonts w:eastAsia="Times New Roman"/>
          <w:noProof/>
          <w:lang w:eastAsia="en-AU"/>
        </w:rPr>
        <w:drawing>
          <wp:inline distT="0" distB="0" distL="0" distR="0" wp14:anchorId="262F95F4" wp14:editId="0A987B13">
            <wp:extent cx="619125" cy="645324"/>
            <wp:effectExtent l="0" t="0" r="0" b="2540"/>
            <wp:docPr id="1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0738C">
        <w:rPr>
          <w:rFonts w:eastAsia="Times New Roman"/>
          <w:noProof/>
          <w:lang w:eastAsia="en-AU"/>
        </w:rPr>
        <w:drawing>
          <wp:inline distT="0" distB="0" distL="0" distR="0" wp14:anchorId="262F95F4" wp14:editId="0A987B13">
            <wp:extent cx="619125" cy="645324"/>
            <wp:effectExtent l="0" t="0" r="0" b="2540"/>
            <wp:docPr id="2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_______________________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>
        <w:rPr>
          <w:rFonts w:ascii="Arial" w:hAnsi="Arial" w:cs="Arial"/>
          <w:b/>
          <w:sz w:val="22"/>
          <w:szCs w:val="22"/>
          <w:u w:val="single"/>
        </w:rPr>
        <w:t>8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90FAB">
        <w:rPr>
          <w:rFonts w:ascii="Arial" w:hAnsi="Arial" w:cs="Arial"/>
          <w:b/>
          <w:sz w:val="22"/>
          <w:szCs w:val="22"/>
          <w:u w:val="single"/>
        </w:rPr>
        <w:t>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DF4138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SEMESTER 2 </w:t>
      </w:r>
      <w:r w:rsidR="006722FE">
        <w:rPr>
          <w:rFonts w:ascii="Arial" w:hAnsi="Arial" w:cs="Arial"/>
          <w:b/>
          <w:sz w:val="22"/>
          <w:szCs w:val="22"/>
          <w:u w:val="single"/>
        </w:rPr>
        <w:t>TASK 9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r w:rsidR="0061075C">
        <w:rPr>
          <w:rFonts w:ascii="Arial" w:hAnsi="Arial" w:cs="Arial"/>
          <w:b/>
          <w:i/>
          <w:sz w:val="22"/>
          <w:szCs w:val="22"/>
          <w:u w:val="single"/>
        </w:rPr>
        <w:t>Advertising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2972"/>
        <w:gridCol w:w="2592"/>
      </w:tblGrid>
      <w:tr w:rsidR="00C903E2" w:rsidRPr="00FF36DA" w:rsidTr="006722FE">
        <w:tc>
          <w:tcPr>
            <w:tcW w:w="4329" w:type="dxa"/>
            <w:shd w:val="clear" w:color="auto" w:fill="auto"/>
          </w:tcPr>
          <w:p w:rsidR="00C903E2" w:rsidRPr="007565FC" w:rsidRDefault="00C903E2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b/>
                <w:sz w:val="16"/>
                <w:szCs w:val="16"/>
              </w:rPr>
              <w:t>Sub-Strands</w:t>
            </w:r>
          </w:p>
          <w:p w:rsidR="00C903E2" w:rsidRPr="007565FC" w:rsidRDefault="00C903E2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b/>
                <w:sz w:val="16"/>
                <w:szCs w:val="16"/>
              </w:rPr>
              <w:t xml:space="preserve">Literature      </w:t>
            </w:r>
          </w:p>
          <w:p w:rsidR="00C903E2" w:rsidRPr="007565FC" w:rsidRDefault="0061075C" w:rsidP="006722FE">
            <w:pPr>
              <w:rPr>
                <w:rFonts w:ascii="Arial" w:hAnsi="Arial" w:cs="Arial"/>
                <w:sz w:val="16"/>
                <w:szCs w:val="16"/>
              </w:rPr>
            </w:pPr>
            <w:r w:rsidRPr="007565FC">
              <w:rPr>
                <w:rFonts w:ascii="Arial" w:hAnsi="Arial" w:cs="Arial"/>
                <w:sz w:val="16"/>
                <w:szCs w:val="16"/>
              </w:rPr>
              <w:t>Create literary texts that draw upon text structures and language features of other texts for particular purposes and effects (ACELT1632)</w:t>
            </w:r>
          </w:p>
        </w:tc>
        <w:tc>
          <w:tcPr>
            <w:tcW w:w="3658" w:type="dxa"/>
            <w:shd w:val="clear" w:color="auto" w:fill="auto"/>
          </w:tcPr>
          <w:p w:rsidR="00C903E2" w:rsidRPr="007565FC" w:rsidRDefault="00C903E2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b/>
                <w:sz w:val="16"/>
                <w:szCs w:val="16"/>
              </w:rPr>
              <w:t xml:space="preserve">Literacy      </w:t>
            </w:r>
          </w:p>
          <w:p w:rsidR="00C903E2" w:rsidRPr="007565FC" w:rsidRDefault="0061075C" w:rsidP="006107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sz w:val="16"/>
                <w:szCs w:val="16"/>
              </w:rPr>
              <w:t>Create imaginative, informative and persuasive texts that raise issues, report events and advance opinions, using deliberate language and textual choices, and including digital elements as appropriate (ACELY1736)</w:t>
            </w:r>
            <w:r w:rsidRPr="007565F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131" w:type="dxa"/>
            <w:shd w:val="clear" w:color="auto" w:fill="auto"/>
          </w:tcPr>
          <w:p w:rsidR="00C903E2" w:rsidRPr="007565FC" w:rsidRDefault="00C903E2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03E2" w:rsidRPr="007565FC" w:rsidRDefault="00C903E2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b/>
                <w:sz w:val="16"/>
                <w:szCs w:val="16"/>
              </w:rPr>
              <w:t xml:space="preserve">Language </w:t>
            </w:r>
          </w:p>
          <w:p w:rsidR="00C903E2" w:rsidRPr="007565FC" w:rsidRDefault="0061075C" w:rsidP="006722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565FC">
              <w:rPr>
                <w:rFonts w:ascii="Arial" w:hAnsi="Arial" w:cs="Arial"/>
                <w:sz w:val="16"/>
                <w:szCs w:val="16"/>
              </w:rPr>
              <w:t>Investigate how visual and multimodal texts allude to or draw on other texts or images to enhance and layer meaning (ACELA1548)</w:t>
            </w:r>
          </w:p>
        </w:tc>
      </w:tr>
    </w:tbl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B90FAB" w:rsidRPr="00B90FAB" w:rsidRDefault="006722FE" w:rsidP="006107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Task 9</w:t>
      </w:r>
      <w:r w:rsidR="009E3941" w:rsidRPr="0061075C">
        <w:rPr>
          <w:rFonts w:ascii="Arial" w:hAnsi="Arial" w:cs="Arial"/>
          <w:sz w:val="20"/>
          <w:szCs w:val="20"/>
        </w:rPr>
        <w:t xml:space="preserve">: </w:t>
      </w:r>
      <w:r w:rsidR="0061075C" w:rsidRPr="0061075C">
        <w:rPr>
          <w:rFonts w:ascii="Arial" w:hAnsi="Arial" w:cs="Arial"/>
          <w:sz w:val="20"/>
          <w:szCs w:val="20"/>
        </w:rPr>
        <w:t xml:space="preserve">Construct your own A4 print advertisement for an existing product directing your advertisement to a target audience of your choice. Choose an appeal that will engage your target audience. </w:t>
      </w:r>
    </w:p>
    <w:p w:rsidR="0061075C" w:rsidRPr="001956EF" w:rsidRDefault="0061075C" w:rsidP="0061075C">
      <w:pPr>
        <w:rPr>
          <w:rFonts w:ascii="Arial" w:hAnsi="Arial" w:cs="Arial"/>
          <w:b/>
          <w:sz w:val="22"/>
          <w:szCs w:val="22"/>
          <w:u w:val="single"/>
        </w:rPr>
      </w:pPr>
      <w:r w:rsidRPr="001956EF">
        <w:rPr>
          <w:rFonts w:ascii="Arial" w:hAnsi="Arial" w:cs="Arial"/>
          <w:b/>
          <w:sz w:val="22"/>
          <w:szCs w:val="22"/>
          <w:u w:val="single"/>
        </w:rPr>
        <w:t>Process:</w:t>
      </w:r>
    </w:p>
    <w:p w:rsidR="007565FC" w:rsidRDefault="0061075C" w:rsidP="007565FC">
      <w:pPr>
        <w:pStyle w:val="ListParagraph"/>
        <w:numPr>
          <w:ilvl w:val="0"/>
          <w:numId w:val="4"/>
        </w:numPr>
        <w:spacing w:after="0"/>
      </w:pPr>
      <w:r w:rsidRPr="007565FC">
        <w:t xml:space="preserve">Choose an existing product you would like to market. Consider one aspect that you could add or change to make it better. </w:t>
      </w:r>
      <w:r w:rsidR="007565FC" w:rsidRPr="007565FC">
        <w:t>Choose an existing product you’d like to market. E.g. toothpaste, roller skates etc. You must create a brand n</w:t>
      </w:r>
      <w:r w:rsidR="007565FC">
        <w:t>ame and slogan for your product.</w:t>
      </w:r>
    </w:p>
    <w:p w:rsidR="0061075C" w:rsidRPr="007565FC" w:rsidRDefault="0061075C" w:rsidP="007565FC">
      <w:pPr>
        <w:pStyle w:val="ListParagraph"/>
        <w:numPr>
          <w:ilvl w:val="0"/>
          <w:numId w:val="4"/>
        </w:numPr>
        <w:spacing w:after="0"/>
      </w:pPr>
      <w:r w:rsidRPr="007565FC">
        <w:t xml:space="preserve">Decide who you want to buy your product. Consider age, gender and interests. This is your </w:t>
      </w:r>
      <w:r w:rsidRPr="007565FC">
        <w:rPr>
          <w:b/>
        </w:rPr>
        <w:t>target audience.</w:t>
      </w:r>
      <w:r w:rsidR="007565FC" w:rsidRPr="007565FC">
        <w:rPr>
          <w:b/>
        </w:rPr>
        <w:t xml:space="preserve"> </w:t>
      </w:r>
      <w:r w:rsidR="007565FC" w:rsidRPr="007565FC">
        <w:t xml:space="preserve">e.g. teenage girls who like sport, </w:t>
      </w:r>
      <w:proofErr w:type="gramStart"/>
      <w:r w:rsidR="007565FC" w:rsidRPr="007565FC">
        <w:t>ten year old</w:t>
      </w:r>
      <w:proofErr w:type="gramEnd"/>
      <w:r w:rsidR="007565FC" w:rsidRPr="007565FC">
        <w:t xml:space="preserve"> boys who eat fast food.</w:t>
      </w:r>
    </w:p>
    <w:p w:rsidR="0061075C" w:rsidRDefault="0061075C" w:rsidP="007565F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 (using the template provided), draft and edit your advertisement making sure it is aimed at a specific target market. Think carefully about how you will make your </w:t>
      </w:r>
      <w:r w:rsidR="008E6989">
        <w:rPr>
          <w:rFonts w:ascii="Arial" w:hAnsi="Arial" w:cs="Arial"/>
          <w:sz w:val="22"/>
          <w:szCs w:val="22"/>
        </w:rPr>
        <w:t>product visually appealing for your audience.</w:t>
      </w:r>
      <w:r w:rsidR="007565FC">
        <w:rPr>
          <w:rFonts w:ascii="Arial" w:hAnsi="Arial" w:cs="Arial"/>
          <w:sz w:val="22"/>
          <w:szCs w:val="22"/>
        </w:rPr>
        <w:t xml:space="preserve"> </w:t>
      </w:r>
      <w:r w:rsidR="007565FC" w:rsidRPr="00751CA9">
        <w:rPr>
          <w:rFonts w:ascii="Arial" w:hAnsi="Arial" w:cs="Arial"/>
          <w:sz w:val="22"/>
          <w:szCs w:val="22"/>
        </w:rPr>
        <w:t xml:space="preserve">Make sure you explain why your choices </w:t>
      </w:r>
      <w:r w:rsidR="007565FC">
        <w:rPr>
          <w:rFonts w:ascii="Arial" w:hAnsi="Arial" w:cs="Arial"/>
          <w:sz w:val="22"/>
          <w:szCs w:val="22"/>
        </w:rPr>
        <w:t xml:space="preserve">will engage the target audience as this will help you with your speech. </w:t>
      </w:r>
    </w:p>
    <w:p w:rsidR="0061075C" w:rsidRDefault="007565FC" w:rsidP="007565F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61075C">
        <w:rPr>
          <w:rFonts w:ascii="Arial" w:hAnsi="Arial" w:cs="Arial"/>
          <w:sz w:val="22"/>
          <w:szCs w:val="22"/>
        </w:rPr>
        <w:t xml:space="preserve">raft and sketch </w:t>
      </w:r>
      <w:r>
        <w:rPr>
          <w:rFonts w:ascii="Arial" w:hAnsi="Arial" w:cs="Arial"/>
          <w:sz w:val="22"/>
          <w:szCs w:val="22"/>
        </w:rPr>
        <w:t>the</w:t>
      </w:r>
      <w:r w:rsidR="0061075C">
        <w:rPr>
          <w:rFonts w:ascii="Arial" w:hAnsi="Arial" w:cs="Arial"/>
          <w:sz w:val="22"/>
          <w:szCs w:val="22"/>
        </w:rPr>
        <w:t xml:space="preserve"> advert with all the technical codes in mind (colour symbolism, </w:t>
      </w:r>
      <w:r>
        <w:rPr>
          <w:rFonts w:ascii="Arial" w:hAnsi="Arial" w:cs="Arial"/>
          <w:sz w:val="22"/>
          <w:szCs w:val="22"/>
        </w:rPr>
        <w:t>gaze</w:t>
      </w:r>
      <w:r w:rsidR="0061075C">
        <w:rPr>
          <w:rFonts w:ascii="Arial" w:hAnsi="Arial" w:cs="Arial"/>
          <w:sz w:val="22"/>
          <w:szCs w:val="22"/>
        </w:rPr>
        <w:t xml:space="preserve">, background, foreground, </w:t>
      </w:r>
      <w:r>
        <w:rPr>
          <w:rFonts w:ascii="Arial" w:hAnsi="Arial" w:cs="Arial"/>
          <w:sz w:val="22"/>
          <w:szCs w:val="22"/>
        </w:rPr>
        <w:t xml:space="preserve">camera angles, </w:t>
      </w:r>
      <w:r w:rsidR="0061075C">
        <w:rPr>
          <w:rFonts w:ascii="Arial" w:hAnsi="Arial" w:cs="Arial"/>
          <w:sz w:val="22"/>
          <w:szCs w:val="22"/>
        </w:rPr>
        <w:t>logo, slogan, font, etc.)</w:t>
      </w:r>
    </w:p>
    <w:p w:rsidR="00C903E2" w:rsidRPr="007565FC" w:rsidRDefault="007565FC" w:rsidP="007565FC">
      <w:pPr>
        <w:pStyle w:val="ListParagraph"/>
        <w:numPr>
          <w:ilvl w:val="0"/>
          <w:numId w:val="4"/>
        </w:numPr>
        <w:spacing w:after="0"/>
      </w:pPr>
      <w:r w:rsidRPr="007565FC">
        <w:t>Use the Advertisement Planner to create your advertisement. You may cut out pictures from magazines if you don’t want to draw, but you must be the author of the idea</w:t>
      </w:r>
      <w:r>
        <w:t>s, layout, slogans and captions.</w:t>
      </w: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6722FE">
        <w:rPr>
          <w:rFonts w:ascii="Arial" w:hAnsi="Arial" w:cs="Arial"/>
          <w:b/>
          <w:sz w:val="22"/>
          <w:szCs w:val="22"/>
          <w:shd w:val="clear" w:color="auto" w:fill="FEFEFE"/>
        </w:rPr>
        <w:t>Writing (5%)</w:t>
      </w:r>
      <w:r w:rsidR="009E3941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5521"/>
      </w:tblGrid>
      <w:tr w:rsidR="00C903E2" w:rsidTr="007565FC">
        <w:trPr>
          <w:trHeight w:val="311"/>
        </w:trPr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6722FE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6722FE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C903E2" w:rsidTr="007565FC">
        <w:trPr>
          <w:trHeight w:val="2411"/>
        </w:trPr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863D33" w:rsidRDefault="006D6901" w:rsidP="006722FE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</w:t>
            </w:r>
            <w:r w:rsidR="00C903E2"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kills</w:t>
            </w:r>
          </w:p>
          <w:p w:rsidR="00863D33" w:rsidRPr="00863D33" w:rsidRDefault="00863D33" w:rsidP="00863D33">
            <w:pPr>
              <w:rPr>
                <w:rFonts w:ascii="Arial" w:hAnsi="Arial" w:cs="Arial"/>
                <w:sz w:val="20"/>
                <w:szCs w:val="20"/>
              </w:rPr>
            </w:pPr>
            <w:r w:rsidRPr="00863D33">
              <w:rPr>
                <w:rFonts w:ascii="Arial" w:hAnsi="Arial" w:cs="Arial"/>
                <w:sz w:val="20"/>
                <w:szCs w:val="20"/>
              </w:rPr>
              <w:t>Planning and drafting the advert.</w:t>
            </w:r>
          </w:p>
          <w:p w:rsidR="00C903E2" w:rsidRPr="00863D33" w:rsidRDefault="006D6901" w:rsidP="006722FE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</w:t>
            </w:r>
            <w:r w:rsidR="00C903E2"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nowledge</w:t>
            </w:r>
          </w:p>
          <w:p w:rsidR="009E3941" w:rsidRPr="00863D33" w:rsidRDefault="009E3941" w:rsidP="006722FE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63D33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 w:rsidR="00863D33" w:rsidRPr="00863D33">
              <w:rPr>
                <w:rFonts w:ascii="Arial" w:hAnsi="Arial" w:cs="Arial"/>
                <w:sz w:val="20"/>
                <w:szCs w:val="20"/>
                <w:lang w:eastAsia="en-AU"/>
              </w:rPr>
              <w:t>advertisements appeal to a target audience.</w:t>
            </w:r>
          </w:p>
          <w:p w:rsidR="00863D33" w:rsidRDefault="006D6901" w:rsidP="00863D33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</w:t>
            </w:r>
            <w:r w:rsidR="00C903E2" w:rsidRPr="00863D33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nderstanding</w:t>
            </w:r>
          </w:p>
          <w:p w:rsidR="00E84309" w:rsidRPr="00863D33" w:rsidRDefault="00863D33" w:rsidP="00863D33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863D33">
              <w:rPr>
                <w:rFonts w:ascii="Arial" w:hAnsi="Arial" w:cs="Arial"/>
                <w:sz w:val="20"/>
                <w:szCs w:val="20"/>
              </w:rPr>
              <w:t>The effects of a good range of advertising conventions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E2" w:rsidRPr="006F36EE" w:rsidRDefault="00C903E2" w:rsidP="006722FE">
            <w:pPr>
              <w:rPr>
                <w:rFonts w:ascii="Arial" w:hAnsi="Arial" w:cs="Arial"/>
                <w:lang w:eastAsia="en-AU"/>
              </w:rPr>
            </w:pPr>
          </w:p>
          <w:p w:rsidR="00C903E2" w:rsidRPr="006F36EE" w:rsidRDefault="00C903E2" w:rsidP="006722FE">
            <w:pPr>
              <w:rPr>
                <w:rFonts w:ascii="Arial" w:hAnsi="Arial" w:cs="Arial"/>
                <w:lang w:eastAsia="en-AU"/>
              </w:rPr>
            </w:pPr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4D5A20" w:rsidRDefault="004D5A20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7565FC" w:rsidRDefault="007565FC" w:rsidP="00C903E2">
      <w:pPr>
        <w:rPr>
          <w:rFonts w:ascii="Arial" w:hAnsi="Arial" w:cs="Arial"/>
          <w:sz w:val="22"/>
          <w:szCs w:val="22"/>
        </w:rPr>
      </w:pPr>
    </w:p>
    <w:p w:rsidR="007565FC" w:rsidRDefault="007565FC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863D33" w:rsidRPr="00FF36DA" w:rsidRDefault="00863D33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</w:p>
    <w:p w:rsidR="00100F86" w:rsidRPr="00100F86" w:rsidRDefault="00E47FB3" w:rsidP="00100F8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</w:t>
      </w:r>
      <w:r w:rsidR="00100F86" w:rsidRPr="00E05793">
        <w:rPr>
          <w:rFonts w:ascii="Arial" w:hAnsi="Arial" w:cs="Arial"/>
          <w:b/>
          <w:sz w:val="20"/>
          <w:szCs w:val="20"/>
        </w:rPr>
        <w:t xml:space="preserve"> OUTCOME</w:t>
      </w:r>
      <w:r w:rsidR="00100F86">
        <w:rPr>
          <w:rFonts w:ascii="Arial" w:hAnsi="Arial" w:cs="Arial"/>
          <w:b/>
          <w:sz w:val="20"/>
          <w:szCs w:val="20"/>
        </w:rPr>
        <w:t>:</w:t>
      </w:r>
    </w:p>
    <w:tbl>
      <w:tblPr>
        <w:tblW w:w="10257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685"/>
        <w:gridCol w:w="1685"/>
        <w:gridCol w:w="1789"/>
        <w:gridCol w:w="1685"/>
        <w:gridCol w:w="1685"/>
      </w:tblGrid>
      <w:tr w:rsidR="005E31B3" w:rsidRPr="00B25C8F" w:rsidTr="005E31B3">
        <w:trPr>
          <w:trHeight w:val="343"/>
        </w:trPr>
        <w:tc>
          <w:tcPr>
            <w:tcW w:w="1728" w:type="dxa"/>
            <w:shd w:val="clear" w:color="auto" w:fill="auto"/>
          </w:tcPr>
          <w:p w:rsidR="005E31B3" w:rsidRPr="005E31B3" w:rsidRDefault="005E31B3" w:rsidP="006722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789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5E31B3" w:rsidRPr="00B25C8F" w:rsidTr="005E31B3">
        <w:trPr>
          <w:trHeight w:val="1459"/>
        </w:trPr>
        <w:tc>
          <w:tcPr>
            <w:tcW w:w="1728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sz w:val="18"/>
                <w:szCs w:val="18"/>
              </w:rPr>
              <w:t>Language conventions</w:t>
            </w:r>
          </w:p>
        </w:tc>
        <w:tc>
          <w:tcPr>
            <w:tcW w:w="1685" w:type="dxa"/>
            <w:shd w:val="clear" w:color="auto" w:fill="auto"/>
          </w:tcPr>
          <w:p w:rsidR="006722FE" w:rsidRPr="00E47FB3" w:rsidRDefault="006722FE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E47FB3">
              <w:rPr>
                <w:rFonts w:ascii="Arial" w:hAnsi="Arial" w:cs="Arial"/>
                <w:sz w:val="18"/>
                <w:szCs w:val="18"/>
              </w:rPr>
              <w:t>Uses a variety of effective persuasive and/or creative language choices when creating a text to influence reader response.</w:t>
            </w:r>
          </w:p>
          <w:p w:rsidR="005E31B3" w:rsidRPr="00E47F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auto"/>
          </w:tcPr>
          <w:p w:rsidR="005E31B3" w:rsidRPr="00E47FB3" w:rsidRDefault="006722FE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47FB3">
              <w:rPr>
                <w:rFonts w:ascii="Arial" w:hAnsi="Arial" w:cs="Arial"/>
                <w:sz w:val="18"/>
                <w:szCs w:val="18"/>
              </w:rPr>
              <w:t>Makes a range of persuasive and/or creative language choices to influence reader response to a text.</w:t>
            </w:r>
          </w:p>
        </w:tc>
        <w:tc>
          <w:tcPr>
            <w:tcW w:w="1789" w:type="dxa"/>
            <w:shd w:val="clear" w:color="auto" w:fill="auto"/>
          </w:tcPr>
          <w:p w:rsidR="005E31B3" w:rsidRPr="00E47FB3" w:rsidRDefault="006722FE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47FB3">
              <w:rPr>
                <w:rFonts w:ascii="Arial" w:hAnsi="Arial" w:cs="Arial"/>
                <w:sz w:val="18"/>
                <w:szCs w:val="18"/>
              </w:rPr>
              <w:t>Demonstrates understanding of how the selection of language features can be used for particular purposes and effects by using some appropriate persuasive and/or creative language devices when creating a text, though these may be clichéd.</w:t>
            </w:r>
          </w:p>
        </w:tc>
        <w:tc>
          <w:tcPr>
            <w:tcW w:w="1685" w:type="dxa"/>
            <w:shd w:val="clear" w:color="auto" w:fill="auto"/>
          </w:tcPr>
          <w:p w:rsidR="005E31B3" w:rsidRPr="00E47FB3" w:rsidRDefault="006722FE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47FB3">
              <w:rPr>
                <w:rFonts w:ascii="Arial" w:hAnsi="Arial" w:cs="Arial"/>
                <w:sz w:val="18"/>
                <w:szCs w:val="18"/>
              </w:rPr>
              <w:t>Attempts to use some simple persuasive and/or creative language devices when creating a text.</w:t>
            </w:r>
          </w:p>
        </w:tc>
        <w:tc>
          <w:tcPr>
            <w:tcW w:w="1685" w:type="dxa"/>
            <w:shd w:val="clear" w:color="auto" w:fill="auto"/>
          </w:tcPr>
          <w:p w:rsidR="005E31B3" w:rsidRPr="00E47F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47F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Recounts simple detail from the text</w:t>
            </w:r>
          </w:p>
        </w:tc>
      </w:tr>
      <w:tr w:rsidR="005E31B3" w:rsidRPr="00B25C8F" w:rsidTr="005E31B3">
        <w:trPr>
          <w:trHeight w:val="850"/>
        </w:trPr>
        <w:tc>
          <w:tcPr>
            <w:tcW w:w="1728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sz w:val="18"/>
                <w:szCs w:val="18"/>
              </w:rPr>
              <w:t>Text structure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Provides a detailed evaluation of own creative practice, when required.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Provides a clear explanation of own creative choices, when required.</w:t>
            </w:r>
          </w:p>
        </w:tc>
        <w:tc>
          <w:tcPr>
            <w:tcW w:w="1789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Identifies and provides a simple description of creative choices when analysing own produced text.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Identifies, but does not explain, creative choices when analysing own produced text.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E31B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Provides minimal explanation for vocabulary choices.</w:t>
            </w:r>
          </w:p>
        </w:tc>
      </w:tr>
      <w:tr w:rsidR="005E31B3" w:rsidRPr="00B25C8F" w:rsidTr="005E31B3">
        <w:trPr>
          <w:trHeight w:val="1034"/>
        </w:trPr>
        <w:tc>
          <w:tcPr>
            <w:tcW w:w="1728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b/>
                <w:bCs/>
                <w:sz w:val="18"/>
                <w:szCs w:val="18"/>
              </w:rPr>
              <w:t>Editing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Monitors and edits own work effectively for accuracy of spelling and punctuation and to achieve specific effects.</w:t>
            </w:r>
          </w:p>
        </w:tc>
        <w:tc>
          <w:tcPr>
            <w:tcW w:w="1789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Reviews and edits own work to improve paragraphing, vocabulary and/or sentence structure.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Identifies some errors in punctuation or spelling and may attempt to rewrite word or insert punctuation.</w:t>
            </w:r>
          </w:p>
        </w:tc>
        <w:tc>
          <w:tcPr>
            <w:tcW w:w="1685" w:type="dxa"/>
            <w:shd w:val="clear" w:color="auto" w:fill="auto"/>
          </w:tcPr>
          <w:p w:rsidR="005E31B3" w:rsidRPr="005E31B3" w:rsidRDefault="005E31B3" w:rsidP="006722FE">
            <w:pPr>
              <w:rPr>
                <w:rFonts w:ascii="Arial" w:hAnsi="Arial" w:cs="Arial"/>
                <w:sz w:val="18"/>
                <w:szCs w:val="18"/>
              </w:rPr>
            </w:pPr>
            <w:r w:rsidRPr="005E31B3">
              <w:rPr>
                <w:rFonts w:ascii="Arial" w:hAnsi="Arial" w:cs="Arial"/>
                <w:sz w:val="18"/>
                <w:szCs w:val="18"/>
              </w:rPr>
              <w:t>May identify basic errors with support.</w:t>
            </w:r>
          </w:p>
        </w:tc>
      </w:tr>
    </w:tbl>
    <w:p w:rsidR="005E31B3" w:rsidRDefault="005E31B3" w:rsidP="005E31B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E31B3" w:rsidRPr="00993797" w:rsidRDefault="005E31B3" w:rsidP="005E31B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993797">
        <w:rPr>
          <w:rFonts w:ascii="Arial" w:hAnsi="Arial" w:cs="Arial"/>
          <w:sz w:val="20"/>
          <w:szCs w:val="20"/>
        </w:rPr>
        <w:t xml:space="preserve">SCORE:  </w:t>
      </w:r>
      <w:r w:rsidRPr="00993797">
        <w:rPr>
          <w:rFonts w:ascii="Arial" w:hAnsi="Arial" w:cs="Arial"/>
          <w:sz w:val="20"/>
          <w:szCs w:val="20"/>
          <w:u w:val="single"/>
        </w:rPr>
        <w:tab/>
      </w:r>
      <w:r w:rsidRPr="00993797">
        <w:rPr>
          <w:rFonts w:ascii="Arial" w:hAnsi="Arial" w:cs="Arial"/>
          <w:sz w:val="20"/>
          <w:szCs w:val="20"/>
          <w:u w:val="single"/>
        </w:rPr>
        <w:tab/>
      </w:r>
    </w:p>
    <w:p w:rsidR="00100F86" w:rsidRDefault="00100F86" w:rsidP="00100F86">
      <w:pPr>
        <w:rPr>
          <w:rFonts w:ascii="Arial" w:hAnsi="Arial" w:cs="Arial"/>
          <w:b/>
          <w:u w:val="single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BE26A4" w:rsidRDefault="00BE26A4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6722FE">
        <w:trPr>
          <w:trHeight w:val="449"/>
        </w:trPr>
        <w:tc>
          <w:tcPr>
            <w:tcW w:w="3085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6722FE">
        <w:tc>
          <w:tcPr>
            <w:tcW w:w="3085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6722FE">
        <w:tc>
          <w:tcPr>
            <w:tcW w:w="3085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6722FE">
        <w:tc>
          <w:tcPr>
            <w:tcW w:w="3085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6722FE">
        <w:tc>
          <w:tcPr>
            <w:tcW w:w="3085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6722FE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6722FE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</w:r>
      <w:r w:rsidR="00E47FB3">
        <w:rPr>
          <w:rFonts w:ascii="Arial" w:eastAsia="Times New Roman" w:hAnsi="Arial" w:cs="Arial"/>
          <w:lang w:eastAsia="en-AU"/>
        </w:rPr>
        <w:tab/>
        <w:t>Date:       /       / 2018</w:t>
      </w:r>
      <w:bookmarkStart w:id="0" w:name="_GoBack"/>
      <w:bookmarkEnd w:id="0"/>
      <w:r>
        <w:rPr>
          <w:rFonts w:ascii="Arial" w:eastAsia="Times New Roman" w:hAnsi="Arial" w:cs="Arial"/>
          <w:lang w:eastAsia="en-AU"/>
        </w:rPr>
        <w:t xml:space="preserve"> 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4D458A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C329B6">
        <w:rPr>
          <w:rFonts w:ascii="Arial" w:hAnsi="Arial" w:cs="Arial"/>
          <w:b/>
          <w:u w:val="single"/>
        </w:rPr>
        <w:t>REFLECTION</w:t>
      </w:r>
    </w:p>
    <w:tbl>
      <w:tblPr>
        <w:tblW w:w="10532" w:type="dxa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745"/>
        <w:gridCol w:w="2573"/>
        <w:gridCol w:w="2667"/>
      </w:tblGrid>
      <w:tr w:rsidR="004D458A" w:rsidRPr="00C329B6" w:rsidTr="005E31B3">
        <w:trPr>
          <w:trHeight w:val="1228"/>
        </w:trPr>
        <w:tc>
          <w:tcPr>
            <w:tcW w:w="2547" w:type="dxa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745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573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667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5E31B3">
        <w:trPr>
          <w:trHeight w:val="3929"/>
        </w:trPr>
        <w:tc>
          <w:tcPr>
            <w:tcW w:w="2547" w:type="dxa"/>
          </w:tcPr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6722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67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5E31B3">
        <w:trPr>
          <w:trHeight w:val="874"/>
        </w:trPr>
        <w:tc>
          <w:tcPr>
            <w:tcW w:w="2547" w:type="dxa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745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573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667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5E31B3">
        <w:trPr>
          <w:trHeight w:val="6457"/>
        </w:trPr>
        <w:tc>
          <w:tcPr>
            <w:tcW w:w="2547" w:type="dxa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45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73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67" w:type="dxa"/>
            <w:shd w:val="clear" w:color="auto" w:fill="auto"/>
          </w:tcPr>
          <w:p w:rsidR="004D458A" w:rsidRPr="00C329B6" w:rsidRDefault="004D458A" w:rsidP="006722F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14459E" w:rsidRDefault="0014459E"/>
    <w:sectPr w:rsidR="0014459E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506A"/>
    <w:multiLevelType w:val="hybridMultilevel"/>
    <w:tmpl w:val="1AA829C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1526A4"/>
    <w:rsid w:val="00246435"/>
    <w:rsid w:val="00314235"/>
    <w:rsid w:val="003654B4"/>
    <w:rsid w:val="0037516A"/>
    <w:rsid w:val="003B4AE7"/>
    <w:rsid w:val="003D2558"/>
    <w:rsid w:val="003E5A96"/>
    <w:rsid w:val="004D458A"/>
    <w:rsid w:val="004D5A20"/>
    <w:rsid w:val="005E31B3"/>
    <w:rsid w:val="0061075C"/>
    <w:rsid w:val="0062288F"/>
    <w:rsid w:val="00662F58"/>
    <w:rsid w:val="006722FE"/>
    <w:rsid w:val="006C1C5A"/>
    <w:rsid w:val="006D6901"/>
    <w:rsid w:val="007035A9"/>
    <w:rsid w:val="007565FC"/>
    <w:rsid w:val="007B4130"/>
    <w:rsid w:val="007E53F4"/>
    <w:rsid w:val="00834780"/>
    <w:rsid w:val="00863D33"/>
    <w:rsid w:val="008E6989"/>
    <w:rsid w:val="00970794"/>
    <w:rsid w:val="009801C6"/>
    <w:rsid w:val="009B6627"/>
    <w:rsid w:val="009E3941"/>
    <w:rsid w:val="00A021DA"/>
    <w:rsid w:val="00A42779"/>
    <w:rsid w:val="00A51595"/>
    <w:rsid w:val="00A61A11"/>
    <w:rsid w:val="00A94E4D"/>
    <w:rsid w:val="00B90FAB"/>
    <w:rsid w:val="00BE26A4"/>
    <w:rsid w:val="00C84721"/>
    <w:rsid w:val="00C903E2"/>
    <w:rsid w:val="00CB0463"/>
    <w:rsid w:val="00D324A9"/>
    <w:rsid w:val="00D7428F"/>
    <w:rsid w:val="00DF4138"/>
    <w:rsid w:val="00E35DE3"/>
    <w:rsid w:val="00E47FB3"/>
    <w:rsid w:val="00E84309"/>
    <w:rsid w:val="00E90BAE"/>
    <w:rsid w:val="00EC3D14"/>
    <w:rsid w:val="00F63866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0438"/>
  <w15:docId w15:val="{552DF15A-F4AB-41A5-BD78-4C54E0D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A2CC8-371B-484A-AC42-F3F8B4FE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25A899E6</Template>
  <TotalTime>1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2</cp:revision>
  <cp:lastPrinted>2018-10-26T00:22:00Z</cp:lastPrinted>
  <dcterms:created xsi:type="dcterms:W3CDTF">2018-10-26T00:23:00Z</dcterms:created>
  <dcterms:modified xsi:type="dcterms:W3CDTF">2018-10-26T00:23:00Z</dcterms:modified>
</cp:coreProperties>
</file>