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2568" w14:textId="13261226" w:rsidR="00223C41" w:rsidRDefault="00223C41" w:rsidP="00223379">
      <w:pPr>
        <w:pBdr>
          <w:bottom w:val="single" w:sz="4" w:space="1" w:color="auto"/>
        </w:pBdr>
        <w:ind w:left="-851" w:firstLine="709"/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C0461">
        <w:rPr>
          <w:rFonts w:ascii="Comic Sans MS" w:hAnsi="Comic Sans MS"/>
        </w:rPr>
        <w:t xml:space="preserve">          </w:t>
      </w:r>
      <w:r>
        <w:rPr>
          <w:rFonts w:ascii="Comic Sans MS" w:hAnsi="Comic Sans MS"/>
        </w:rPr>
        <w:t>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3D57B3" w14:paraId="2ECDEA04" w14:textId="77777777" w:rsidTr="007C046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D57B3" w:rsidRDefault="003D57B3" w:rsidP="003D57B3">
            <w:pPr>
              <w:rPr>
                <w:b/>
                <w:lang w:val="en-US" w:eastAsia="en-US"/>
              </w:rPr>
            </w:pPr>
            <w:r w:rsidRPr="003D57B3">
              <w:rPr>
                <w:b/>
                <w:lang w:val="en-US" w:eastAsia="en-US"/>
              </w:rPr>
              <w:t xml:space="preserve">Total </w:t>
            </w:r>
            <w:r>
              <w:rPr>
                <w:b/>
                <w:lang w:val="en-US" w:eastAsia="en-US"/>
              </w:rPr>
              <w:t>M</w:t>
            </w:r>
            <w:r w:rsidRPr="003D57B3">
              <w:rPr>
                <w:b/>
                <w:lang w:val="en-US" w:eastAsia="en-US"/>
              </w:rPr>
              <w:t>ark:</w:t>
            </w:r>
          </w:p>
          <w:p w14:paraId="1631C98D" w14:textId="179FEA0B" w:rsidR="003D57B3" w:rsidRPr="003D57B3" w:rsidRDefault="00983F81" w:rsidP="003D57B3">
            <w:pPr>
              <w:jc w:val="center"/>
              <w:rPr>
                <w:b/>
                <w:sz w:val="36"/>
                <w:szCs w:val="36"/>
                <w:lang w:val="en-US" w:eastAsia="en-US"/>
              </w:rPr>
            </w:pPr>
            <w:r>
              <w:rPr>
                <w:b/>
                <w:sz w:val="36"/>
                <w:szCs w:val="36"/>
                <w:lang w:val="en-US" w:eastAsia="en-US"/>
              </w:rPr>
              <w:t>2</w:t>
            </w:r>
            <w:r w:rsidR="00544331">
              <w:rPr>
                <w:b/>
                <w:sz w:val="36"/>
                <w:szCs w:val="36"/>
                <w:lang w:val="en-US" w:eastAsia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3D57B3" w:rsidRDefault="003D57B3" w:rsidP="003D57B3">
            <w:pPr>
              <w:jc w:val="center"/>
              <w:rPr>
                <w:b/>
                <w:sz w:val="48"/>
                <w:szCs w:val="48"/>
                <w:lang w:val="en-US" w:eastAsia="en-US"/>
              </w:rPr>
            </w:pPr>
            <w:r w:rsidRPr="003D57B3">
              <w:rPr>
                <w:b/>
                <w:sz w:val="48"/>
                <w:szCs w:val="48"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D57B3" w:rsidRDefault="003D57B3" w:rsidP="003D57B3">
            <w:pPr>
              <w:jc w:val="center"/>
              <w:rPr>
                <w:b/>
                <w:sz w:val="28"/>
                <w:szCs w:val="28"/>
                <w:u w:val="single"/>
                <w:lang w:val="en-US" w:eastAsia="en-US"/>
              </w:rPr>
            </w:pPr>
            <w:r w:rsidRPr="003D57B3">
              <w:rPr>
                <w:b/>
                <w:sz w:val="28"/>
                <w:szCs w:val="28"/>
                <w:u w:val="single"/>
                <w:lang w:val="en-US" w:eastAsia="en-US"/>
              </w:rPr>
              <w:t>Weight</w:t>
            </w:r>
          </w:p>
          <w:p w14:paraId="5A69FAF8" w14:textId="2F330284" w:rsidR="003D57B3" w:rsidRPr="003D57B3" w:rsidRDefault="002E59C6" w:rsidP="003D57B3">
            <w:pPr>
              <w:jc w:val="center"/>
              <w:rPr>
                <w:b/>
                <w:sz w:val="32"/>
                <w:szCs w:val="32"/>
                <w:lang w:val="en-US" w:eastAsia="en-US"/>
              </w:rPr>
            </w:pPr>
            <w:r>
              <w:rPr>
                <w:b/>
                <w:sz w:val="32"/>
                <w:szCs w:val="32"/>
                <w:lang w:val="en-US" w:eastAsia="en-US"/>
              </w:rPr>
              <w:t>5</w:t>
            </w:r>
            <w:r w:rsidR="003D57B3" w:rsidRPr="003D57B3">
              <w:rPr>
                <w:b/>
                <w:sz w:val="32"/>
                <w:szCs w:val="32"/>
                <w:lang w:val="en-US" w:eastAsia="en-US"/>
              </w:rPr>
              <w:t>%</w:t>
            </w:r>
          </w:p>
        </w:tc>
      </w:tr>
      <w:tr w:rsidR="003D57B3" w:rsidRPr="003D57B3" w14:paraId="353496B6" w14:textId="77777777" w:rsidTr="007C046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</w:tr>
    </w:tbl>
    <w:p w14:paraId="7BF81EB4" w14:textId="57E336CE" w:rsidR="000E788D" w:rsidRDefault="00223379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0E788D">
        <w:rPr>
          <w:rFonts w:ascii="Calibri" w:hAnsi="Calibri" w:cs="Calibri"/>
          <w:i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7A32FF" wp14:editId="5A1C3EB1">
                <wp:simplePos x="0" y="0"/>
                <wp:positionH relativeFrom="column">
                  <wp:posOffset>70982</wp:posOffset>
                </wp:positionH>
                <wp:positionV relativeFrom="paragraph">
                  <wp:posOffset>168330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542F30" w:rsidRPr="006B2B82" w:rsidRDefault="00542F30" w:rsidP="003D57B3">
                            <w:pPr>
                              <w:shd w:val="clear" w:color="auto" w:fill="D9D9D9" w:themeFill="background1" w:themeFillShade="D9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My 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Target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Score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_____ or _____% </w:t>
                            </w:r>
                          </w:p>
                          <w:p w14:paraId="199D27B6" w14:textId="77777777" w:rsidR="00542F30" w:rsidRDefault="00542F30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pt;margin-top:13.25pt;width:226.5pt;height:29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iFKjY94AAAAIAQAADwAAAGRycy9kb3ducmV2LnhtbEyP&#10;wU7DMBBE70j8g7VIXFDrNA2mhDgVQgLRG7QIrm7sJhH2OthuGv6e5QTH2Rm9nanWk7NsNCH2HiUs&#10;5hkwg43XPbYS3naPsxWwmBRqZT0aCd8mwro+P6tUqf0JX824TS0jCMZSSehSGkrOY9MZp+LcDwbJ&#10;O/jgVCIZWq6DOhHcWZ5nmeBO9UgfOjWYh840n9ujk7AqnsePuFm+vDfiYG/T1c349BWkvLyY7u+A&#10;JTOlvzD81qfqUFOnvT+ijsySXuSUlJCLa2DkF6Kgw57gYgm8rvj/AfUPAAAA//8DAFBLAQItABQA&#10;BgAIAAAAIQC2gziS/gAAAOEBAAATAAAAAAAAAAAAAAAAAAAAAABbQ29udGVudF9UeXBlc10ueG1s&#10;UEsBAi0AFAAGAAgAAAAhADj9If/WAAAAlAEAAAsAAAAAAAAAAAAAAAAALwEAAF9yZWxzLy5yZWxz&#10;UEsBAi0AFAAGAAgAAAAhAAvh3tQkAgAARgQAAA4AAAAAAAAAAAAAAAAALgIAAGRycy9lMm9Eb2Mu&#10;eG1sUEsBAi0AFAAGAAgAAAAhAIhSo2PeAAAACAEAAA8AAAAAAAAAAAAAAAAAfgQAAGRycy9kb3du&#10;cmV2LnhtbFBLBQYAAAAABAAEAPMAAACJBQAAAAA=&#10;">
                <v:textbox>
                  <w:txbxContent>
                    <w:p w14:paraId="733A2B54" w14:textId="4F8E6162" w:rsidR="00542F30" w:rsidRPr="006B2B82" w:rsidRDefault="00542F30" w:rsidP="003D57B3">
                      <w:pPr>
                        <w:shd w:val="clear" w:color="auto" w:fill="D9D9D9" w:themeFill="background1" w:themeFillShade="D9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My </w:t>
                      </w:r>
                      <w:r w:rsidRPr="006B2B82">
                        <w:rPr>
                          <w:rFonts w:ascii="Comic Sans MS" w:hAnsi="Comic Sans MS"/>
                        </w:rPr>
                        <w:t>Target</w:t>
                      </w:r>
                      <w:r>
                        <w:rPr>
                          <w:rFonts w:ascii="Comic Sans MS" w:hAnsi="Comic Sans MS"/>
                        </w:rPr>
                        <w:t xml:space="preserve"> Score</w:t>
                      </w:r>
                      <w:r w:rsidRPr="006B2B82">
                        <w:rPr>
                          <w:rFonts w:ascii="Comic Sans MS" w:hAnsi="Comic Sans MS"/>
                        </w:rPr>
                        <w:t>:</w:t>
                      </w:r>
                      <w:r>
                        <w:rPr>
                          <w:rFonts w:ascii="Comic Sans MS" w:hAnsi="Comic Sans MS"/>
                        </w:rPr>
                        <w:t xml:space="preserve"> _____ or _____% </w:t>
                      </w:r>
                    </w:p>
                    <w:p w14:paraId="199D27B6" w14:textId="77777777" w:rsidR="00542F30" w:rsidRDefault="00542F30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19B4BB18">
            <wp:simplePos x="0" y="0"/>
            <wp:positionH relativeFrom="column">
              <wp:posOffset>5892083</wp:posOffset>
            </wp:positionH>
            <wp:positionV relativeFrom="paragraph">
              <wp:posOffset>150936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3081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733AD7F8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336B612" w14:textId="42433B3D" w:rsidR="001C235A" w:rsidRDefault="00B956AD" w:rsidP="00223379">
      <w:pPr>
        <w:pStyle w:val="Title"/>
        <w:tabs>
          <w:tab w:val="left" w:pos="5190"/>
        </w:tabs>
        <w:ind w:left="-426" w:right="-720" w:firstLine="578"/>
        <w:jc w:val="left"/>
        <w:outlineLvl w:val="0"/>
        <w:rPr>
          <w:rFonts w:ascii="Arial" w:hAnsi="Arial" w:cs="Arial"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>Year 8 HASS</w:t>
      </w:r>
      <w:r w:rsidR="001C235A">
        <w:rPr>
          <w:rFonts w:ascii="Arial" w:hAnsi="Arial" w:cs="Arial"/>
          <w:sz w:val="28"/>
          <w:szCs w:val="28"/>
        </w:rPr>
        <w:t xml:space="preserve"> –</w:t>
      </w:r>
      <w:r w:rsidR="000E788D" w:rsidRPr="003D57B3">
        <w:rPr>
          <w:rFonts w:ascii="Arial" w:hAnsi="Arial" w:cs="Arial"/>
          <w:sz w:val="28"/>
          <w:szCs w:val="28"/>
        </w:rPr>
        <w:t xml:space="preserve"> </w:t>
      </w:r>
      <w:r w:rsidR="00EC51CF">
        <w:rPr>
          <w:rFonts w:ascii="Arial" w:hAnsi="Arial" w:cs="Arial"/>
          <w:sz w:val="28"/>
          <w:szCs w:val="28"/>
        </w:rPr>
        <w:t>Civics &amp; Citizenship</w:t>
      </w:r>
    </w:p>
    <w:p w14:paraId="003EE75E" w14:textId="2AC35BFB" w:rsidR="001C235A" w:rsidRDefault="000207CA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Arial" w:hAnsi="Arial" w:cs="Arial"/>
          <w:i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i/>
          <w:sz w:val="28"/>
          <w:szCs w:val="28"/>
        </w:rPr>
        <w:t xml:space="preserve">Assessment </w:t>
      </w:r>
      <w:r w:rsidR="00CD2321">
        <w:rPr>
          <w:rFonts w:ascii="Arial" w:hAnsi="Arial" w:cs="Arial"/>
          <w:i/>
          <w:sz w:val="28"/>
          <w:szCs w:val="28"/>
        </w:rPr>
        <w:t>Two:</w:t>
      </w:r>
    </w:p>
    <w:p w14:paraId="3116DAF4" w14:textId="77777777" w:rsidR="00D44ADC" w:rsidRDefault="00D44ADC" w:rsidP="000C6FFD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i/>
          <w:sz w:val="22"/>
          <w:szCs w:val="22"/>
        </w:rPr>
      </w:pPr>
    </w:p>
    <w:p w14:paraId="0D8488AF" w14:textId="5BF8A225" w:rsidR="00B25EF6" w:rsidRDefault="0008430D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Calibri" w:hAnsi="Calibri" w:cs="Calibri"/>
          <w:b w:val="0"/>
          <w:i/>
          <w:sz w:val="16"/>
          <w:szCs w:val="16"/>
        </w:rPr>
      </w:pPr>
      <w:r>
        <w:rPr>
          <w:rFonts w:ascii="Arial" w:hAnsi="Arial" w:cs="Arial"/>
          <w:i/>
          <w:sz w:val="28"/>
          <w:szCs w:val="28"/>
        </w:rPr>
        <w:t xml:space="preserve">Source Analysis: </w:t>
      </w:r>
      <w:r w:rsidR="00EC51CF">
        <w:rPr>
          <w:rFonts w:ascii="Arial" w:hAnsi="Arial" w:cs="Arial"/>
          <w:i/>
          <w:sz w:val="28"/>
          <w:szCs w:val="28"/>
        </w:rPr>
        <w:t>Australian Identity</w:t>
      </w:r>
    </w:p>
    <w:p w14:paraId="1238DD1B" w14:textId="77777777" w:rsidR="000E788D" w:rsidRPr="00B25EF6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2A871C71" w14:textId="4FF82554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>e: 5 minutes reading time and</w:t>
      </w:r>
      <w:r w:rsidR="00573623">
        <w:rPr>
          <w:rFonts w:ascii="Arial" w:hAnsi="Arial" w:cs="Arial"/>
          <w:b/>
          <w:sz w:val="28"/>
          <w:szCs w:val="28"/>
        </w:rPr>
        <w:t xml:space="preserve"> </w:t>
      </w:r>
      <w:r w:rsidR="002A4BDB">
        <w:rPr>
          <w:rFonts w:ascii="Arial" w:hAnsi="Arial" w:cs="Arial"/>
          <w:b/>
          <w:sz w:val="28"/>
          <w:szCs w:val="28"/>
        </w:rPr>
        <w:t>45</w:t>
      </w:r>
      <w:r w:rsidR="00BF5692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5A87EEB" w14:textId="6654C0EF" w:rsidR="00500D84" w:rsidRPr="00624A0D" w:rsidRDefault="00784D28" w:rsidP="00FC05C9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bCs/>
          <w:iCs/>
          <w:lang w:eastAsia="en-US"/>
        </w:rPr>
      </w:pPr>
      <w:r w:rsidRPr="00784D28">
        <w:rPr>
          <w:rFonts w:ascii="Verdana" w:eastAsiaTheme="minorHAnsi" w:hAnsi="Verdana" w:cs="Arial"/>
          <w:b/>
          <w:bCs/>
          <w:iCs/>
          <w:sz w:val="18"/>
          <w:szCs w:val="18"/>
          <w:lang w:eastAsia="en-US"/>
        </w:rPr>
        <w:t>PART TWO: SOURCE ANALYSIS</w:t>
      </w:r>
    </w:p>
    <w:p w14:paraId="1C5AE768" w14:textId="27C2C266" w:rsidR="00FC05C9" w:rsidRDefault="00FC05C9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Carefully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examine each of the sources presented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and respond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by 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using full sentences and correct grammar. Responses that provide </w:t>
      </w:r>
      <w:r w:rsidR="000C6FF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detail, full ex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planations and examples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where required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will gain a greater amount of the marks offered.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Ensure that you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read the action words carefully and consider what action the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task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is intending you to take.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Address all aspects of the tasks given to maximise your marks.</w:t>
      </w:r>
    </w:p>
    <w:p w14:paraId="1B0B3306" w14:textId="5341748A" w:rsidR="0008430D" w:rsidRPr="0008430D" w:rsidRDefault="0008430D" w:rsidP="00544331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b/>
        </w:rPr>
      </w:pPr>
      <w:r w:rsidRPr="0008430D">
        <w:rPr>
          <w:rFonts w:ascii="Arial" w:hAnsi="Arial" w:cs="Arial"/>
        </w:rPr>
        <w:t>Complete the table below to</w:t>
      </w:r>
      <w:r w:rsidR="00F10082">
        <w:rPr>
          <w:rFonts w:ascii="Arial" w:hAnsi="Arial" w:cs="Arial"/>
        </w:rPr>
        <w:t xml:space="preserve"> indicate whether the sources</w:t>
      </w:r>
      <w:r w:rsidRPr="0008430D">
        <w:rPr>
          <w:rFonts w:ascii="Arial" w:hAnsi="Arial" w:cs="Arial"/>
        </w:rPr>
        <w:t xml:space="preserve"> are either </w:t>
      </w:r>
      <w:r w:rsidRPr="0008430D">
        <w:rPr>
          <w:rFonts w:ascii="Arial" w:hAnsi="Arial" w:cs="Arial"/>
          <w:b/>
        </w:rPr>
        <w:t>primary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 xml:space="preserve"> or </w:t>
      </w:r>
      <w:r w:rsidRPr="0008430D">
        <w:rPr>
          <w:rFonts w:ascii="Arial" w:hAnsi="Arial" w:cs="Arial"/>
          <w:b/>
        </w:rPr>
        <w:t>secondary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>:</w:t>
      </w:r>
      <w:r w:rsidR="00D44ADC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</w:rPr>
        <w:tab/>
      </w:r>
      <w:r w:rsidRPr="0008430D"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   </w:t>
      </w:r>
      <w:r w:rsidR="00784D28">
        <w:rPr>
          <w:rFonts w:ascii="Arial" w:hAnsi="Arial" w:cs="Arial"/>
          <w:b/>
        </w:rPr>
        <w:tab/>
      </w:r>
      <w:r w:rsidR="00784D28">
        <w:rPr>
          <w:rFonts w:ascii="Arial" w:hAnsi="Arial" w:cs="Arial"/>
          <w:b/>
        </w:rPr>
        <w:tab/>
      </w:r>
      <w:proofErr w:type="gramStart"/>
      <w:r w:rsidR="00784D28">
        <w:rPr>
          <w:rFonts w:ascii="Arial" w:hAnsi="Arial" w:cs="Arial"/>
          <w:b/>
        </w:rPr>
        <w:tab/>
      </w:r>
      <w:r w:rsidR="00857626"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>(</w:t>
      </w:r>
      <w:proofErr w:type="gramEnd"/>
      <w:r w:rsidR="00767638">
        <w:rPr>
          <w:rFonts w:ascii="Arial" w:hAnsi="Arial" w:cs="Arial"/>
          <w:b/>
          <w:sz w:val="20"/>
          <w:szCs w:val="20"/>
        </w:rPr>
        <w:t>3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 xml:space="preserve">) </w:t>
      </w:r>
    </w:p>
    <w:p w14:paraId="17B11CD6" w14:textId="77777777" w:rsidR="0008430D" w:rsidRPr="0053485B" w:rsidRDefault="0008430D" w:rsidP="0008430D">
      <w:pPr>
        <w:rPr>
          <w:rFonts w:ascii="Arial" w:hAnsi="Arial" w:cs="Arial"/>
        </w:rPr>
      </w:pPr>
    </w:p>
    <w:tbl>
      <w:tblPr>
        <w:tblW w:w="8384" w:type="dxa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6817"/>
      </w:tblGrid>
      <w:tr w:rsidR="0008430D" w:rsidRPr="00C90A6B" w14:paraId="506A248A" w14:textId="77777777" w:rsidTr="00D44ADC">
        <w:trPr>
          <w:trHeight w:val="237"/>
        </w:trPr>
        <w:tc>
          <w:tcPr>
            <w:tcW w:w="1567" w:type="dxa"/>
            <w:shd w:val="clear" w:color="auto" w:fill="auto"/>
          </w:tcPr>
          <w:p w14:paraId="00AC054E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6817" w:type="dxa"/>
            <w:shd w:val="clear" w:color="auto" w:fill="auto"/>
          </w:tcPr>
          <w:p w14:paraId="6254205B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</w:tr>
      <w:tr w:rsidR="0008430D" w:rsidRPr="00C90A6B" w14:paraId="20E2BA0C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1308B38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6817" w:type="dxa"/>
            <w:shd w:val="clear" w:color="auto" w:fill="auto"/>
          </w:tcPr>
          <w:p w14:paraId="4FDB0885" w14:textId="4DF36B62" w:rsidR="0008430D" w:rsidRPr="00C90A6B" w:rsidRDefault="00D3245F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8430D" w:rsidRPr="00C90A6B" w14:paraId="588B4725" w14:textId="77777777" w:rsidTr="00D44ADC">
        <w:trPr>
          <w:trHeight w:val="397"/>
        </w:trPr>
        <w:tc>
          <w:tcPr>
            <w:tcW w:w="1567" w:type="dxa"/>
            <w:shd w:val="clear" w:color="auto" w:fill="auto"/>
          </w:tcPr>
          <w:p w14:paraId="35082F22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6817" w:type="dxa"/>
            <w:shd w:val="clear" w:color="auto" w:fill="auto"/>
          </w:tcPr>
          <w:p w14:paraId="1604FDDA" w14:textId="2DE648CE" w:rsidR="0008430D" w:rsidRPr="00C90A6B" w:rsidRDefault="00D3245F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</w:t>
            </w:r>
          </w:p>
        </w:tc>
      </w:tr>
      <w:tr w:rsidR="0008430D" w:rsidRPr="00C90A6B" w14:paraId="6C91D0B0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7235440F" w14:textId="7ACC56C3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6817" w:type="dxa"/>
            <w:shd w:val="clear" w:color="auto" w:fill="auto"/>
          </w:tcPr>
          <w:p w14:paraId="0080E9B1" w14:textId="103473F2" w:rsidR="0008430D" w:rsidRPr="00C90A6B" w:rsidRDefault="00D3245F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50AAC9F4" w14:textId="77777777" w:rsidR="0008430D" w:rsidRDefault="0008430D" w:rsidP="0008430D">
      <w:pPr>
        <w:rPr>
          <w:rFonts w:ascii="Arial" w:hAnsi="Arial" w:cs="Arial"/>
        </w:rPr>
      </w:pPr>
    </w:p>
    <w:p w14:paraId="123FF1F7" w14:textId="77777777" w:rsidR="0008430D" w:rsidRDefault="0008430D" w:rsidP="0008430D">
      <w:pPr>
        <w:rPr>
          <w:rFonts w:ascii="Arial" w:hAnsi="Arial" w:cs="Arial"/>
        </w:rPr>
      </w:pPr>
    </w:p>
    <w:p w14:paraId="77B76C27" w14:textId="42E70814" w:rsidR="002A4BDB" w:rsidRPr="002A4BDB" w:rsidRDefault="0008430D" w:rsidP="002A4BD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Outline </w:t>
      </w:r>
      <w:r w:rsidR="00536715">
        <w:rPr>
          <w:rFonts w:ascii="Arial" w:hAnsi="Arial" w:cs="Arial"/>
        </w:rPr>
        <w:t xml:space="preserve">one </w:t>
      </w:r>
      <w:r w:rsidR="00767638">
        <w:rPr>
          <w:rFonts w:ascii="Arial" w:hAnsi="Arial" w:cs="Arial"/>
        </w:rPr>
        <w:t xml:space="preserve">source that uses symbolism </w:t>
      </w:r>
      <w:r w:rsidR="00536715">
        <w:rPr>
          <w:rFonts w:ascii="Arial" w:hAnsi="Arial" w:cs="Arial"/>
        </w:rPr>
        <w:t xml:space="preserve">to communicate </w:t>
      </w:r>
      <w:r w:rsidR="00767638">
        <w:rPr>
          <w:rFonts w:ascii="Arial" w:hAnsi="Arial" w:cs="Arial"/>
        </w:rPr>
        <w:t xml:space="preserve">its </w:t>
      </w:r>
      <w:r w:rsidR="00536715">
        <w:rPr>
          <w:rFonts w:ascii="Arial" w:hAnsi="Arial" w:cs="Arial"/>
        </w:rPr>
        <w:t>ideas</w:t>
      </w:r>
      <w:r>
        <w:rPr>
          <w:rFonts w:ascii="Arial" w:hAnsi="Arial" w:cs="Arial"/>
        </w:rPr>
        <w:t>.</w:t>
      </w:r>
      <w:r w:rsidR="00784D28" w:rsidRPr="00767638">
        <w:rPr>
          <w:rFonts w:ascii="Arial" w:hAnsi="Arial" w:cs="Arial"/>
          <w:sz w:val="20"/>
          <w:szCs w:val="20"/>
        </w:rPr>
        <w:tab/>
        <w:t xml:space="preserve">     </w:t>
      </w:r>
      <w:r w:rsidRPr="00767638">
        <w:rPr>
          <w:rFonts w:ascii="Arial" w:hAnsi="Arial" w:cs="Arial"/>
          <w:sz w:val="20"/>
          <w:szCs w:val="20"/>
        </w:rPr>
        <w:t xml:space="preserve">  </w:t>
      </w:r>
      <w:r w:rsidR="00857626" w:rsidRPr="00767638">
        <w:rPr>
          <w:rFonts w:ascii="Arial" w:hAnsi="Arial" w:cs="Arial"/>
          <w:sz w:val="20"/>
          <w:szCs w:val="20"/>
        </w:rPr>
        <w:t xml:space="preserve">      </w:t>
      </w:r>
      <w:r w:rsidRPr="00767638">
        <w:rPr>
          <w:rFonts w:ascii="Arial" w:hAnsi="Arial" w:cs="Arial"/>
          <w:sz w:val="20"/>
          <w:szCs w:val="20"/>
        </w:rPr>
        <w:t xml:space="preserve">   </w:t>
      </w:r>
      <w:r w:rsidRPr="00767638">
        <w:rPr>
          <w:rFonts w:ascii="Arial" w:hAnsi="Arial" w:cs="Arial"/>
          <w:b/>
        </w:rPr>
        <w:t>(</w:t>
      </w:r>
      <w:r w:rsidRPr="00767638">
        <w:rPr>
          <w:rFonts w:ascii="Arial" w:hAnsi="Arial" w:cs="Arial"/>
          <w:b/>
          <w:sz w:val="20"/>
          <w:szCs w:val="20"/>
        </w:rPr>
        <w:t xml:space="preserve">3 </w:t>
      </w:r>
      <w:proofErr w:type="gramStart"/>
      <w:r w:rsidRPr="00767638">
        <w:rPr>
          <w:rFonts w:ascii="Arial" w:hAnsi="Arial" w:cs="Arial"/>
          <w:b/>
          <w:sz w:val="20"/>
          <w:szCs w:val="20"/>
        </w:rPr>
        <w:t>marks</w:t>
      </w:r>
      <w:r w:rsidRPr="00767638">
        <w:rPr>
          <w:rFonts w:ascii="Arial" w:hAnsi="Arial" w:cs="Arial"/>
          <w:b/>
        </w:rPr>
        <w:t>)</w:t>
      </w:r>
      <w:r w:rsidR="002A4BDB">
        <w:rPr>
          <w:rFonts w:ascii="Arial" w:hAnsi="Arial" w:cs="Arial"/>
          <w:sz w:val="20"/>
          <w:szCs w:val="20"/>
        </w:rPr>
        <w:t xml:space="preserve">   </w:t>
      </w:r>
      <w:proofErr w:type="gramEnd"/>
      <w:r w:rsidR="002A4BDB" w:rsidRPr="002A4BDB">
        <w:rPr>
          <w:rFonts w:ascii="Arial" w:hAnsi="Arial" w:cs="Arial"/>
          <w:bCs/>
          <w:i/>
          <w:iCs/>
        </w:rPr>
        <w:t>(Refer to the source in your response; Hint: As shown in the Source)</w:t>
      </w:r>
    </w:p>
    <w:p w14:paraId="52BD0323" w14:textId="77777777" w:rsidR="002A4BDB" w:rsidRPr="002A4BDB" w:rsidRDefault="002A4BDB" w:rsidP="002A4BDB">
      <w:pPr>
        <w:ind w:left="360"/>
        <w:rPr>
          <w:rFonts w:ascii="Arial" w:hAnsi="Arial" w:cs="Arial"/>
        </w:rPr>
      </w:pPr>
      <w:r w:rsidRPr="002A4BDB">
        <w:rPr>
          <w:rFonts w:ascii="Arial" w:hAnsi="Arial" w:cs="Arial"/>
          <w:sz w:val="20"/>
          <w:szCs w:val="20"/>
        </w:rPr>
        <w:tab/>
      </w:r>
      <w:r w:rsidRPr="002A4BDB">
        <w:rPr>
          <w:rFonts w:ascii="Arial" w:hAnsi="Arial" w:cs="Arial"/>
          <w:sz w:val="20"/>
          <w:szCs w:val="20"/>
        </w:rPr>
        <w:tab/>
      </w:r>
      <w:r w:rsidRPr="002A4BDB">
        <w:rPr>
          <w:rFonts w:ascii="Arial" w:hAnsi="Arial" w:cs="Arial"/>
          <w:sz w:val="20"/>
          <w:szCs w:val="20"/>
        </w:rPr>
        <w:tab/>
        <w:t xml:space="preserve"> </w:t>
      </w:r>
    </w:p>
    <w:p w14:paraId="382E3001" w14:textId="77777777" w:rsidR="002A4BDB" w:rsidRPr="002A4BDB" w:rsidRDefault="002A4BDB" w:rsidP="002A4BDB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2A4BDB">
        <w:rPr>
          <w:rFonts w:ascii="Arial" w:hAnsi="Arial" w:cs="Arial"/>
          <w:u w:val="single"/>
        </w:rPr>
        <w:t xml:space="preserve">Source: </w:t>
      </w:r>
      <w:r w:rsidRPr="002A4BDB">
        <w:rPr>
          <w:rFonts w:ascii="Arial" w:hAnsi="Arial" w:cs="Arial"/>
          <w:u w:val="single"/>
        </w:rPr>
        <w:tab/>
      </w:r>
      <w:r w:rsidRPr="002A4BDB">
        <w:rPr>
          <w:rFonts w:ascii="Arial" w:hAnsi="Arial" w:cs="Arial"/>
          <w:u w:val="single"/>
        </w:rPr>
        <w:tab/>
      </w:r>
      <w:r w:rsidRPr="002A4BDB">
        <w:rPr>
          <w:rFonts w:ascii="Arial" w:hAnsi="Arial" w:cs="Arial"/>
          <w:u w:val="single"/>
        </w:rPr>
        <w:tab/>
      </w:r>
      <w:r w:rsidRPr="002A4BDB">
        <w:rPr>
          <w:rFonts w:ascii="Arial" w:hAnsi="Arial" w:cs="Arial"/>
          <w:u w:val="single"/>
        </w:rPr>
        <w:tab/>
      </w:r>
      <w:r w:rsidRPr="002A4BDB">
        <w:rPr>
          <w:rFonts w:ascii="Arial" w:hAnsi="Arial" w:cs="Arial"/>
          <w:u w:val="single"/>
        </w:rPr>
        <w:tab/>
      </w:r>
      <w:r w:rsidRPr="002A4BDB">
        <w:rPr>
          <w:rFonts w:ascii="Arial" w:hAnsi="Arial" w:cs="Arial"/>
          <w:u w:val="single"/>
        </w:rPr>
        <w:tab/>
      </w:r>
      <w:r w:rsidRPr="002A4BDB">
        <w:rPr>
          <w:rFonts w:ascii="Arial" w:hAnsi="Arial" w:cs="Arial"/>
          <w:u w:val="single"/>
        </w:rPr>
        <w:tab/>
      </w:r>
    </w:p>
    <w:p w14:paraId="7B1E31F3" w14:textId="77777777" w:rsidR="00D3245F" w:rsidRPr="00D3245F" w:rsidRDefault="0008430D" w:rsidP="00223379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3245F" w:rsidRPr="00D3245F">
        <w:rPr>
          <w:rFonts w:ascii="Arial" w:hAnsi="Arial" w:cs="Arial"/>
          <w:highlight w:val="yellow"/>
          <w:u w:val="single"/>
        </w:rPr>
        <w:t xml:space="preserve">1 mark for referring to source. </w:t>
      </w:r>
      <w:proofErr w:type="spellStart"/>
      <w:r w:rsidR="00D3245F" w:rsidRPr="00D3245F">
        <w:rPr>
          <w:rFonts w:ascii="Arial" w:hAnsi="Arial" w:cs="Arial"/>
          <w:highlight w:val="yellow"/>
          <w:u w:val="single"/>
        </w:rPr>
        <w:t>Ie</w:t>
      </w:r>
      <w:proofErr w:type="spellEnd"/>
      <w:r w:rsidR="00D3245F" w:rsidRPr="00D3245F">
        <w:rPr>
          <w:rFonts w:ascii="Arial" w:hAnsi="Arial" w:cs="Arial"/>
          <w:highlight w:val="yellow"/>
          <w:u w:val="single"/>
        </w:rPr>
        <w:t>. Source 1.</w:t>
      </w:r>
    </w:p>
    <w:p w14:paraId="6F0EF657" w14:textId="77777777" w:rsidR="00D3245F" w:rsidRPr="00D3245F" w:rsidRDefault="00D3245F" w:rsidP="00223379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 w:rsidRPr="00D3245F">
        <w:rPr>
          <w:rFonts w:ascii="Arial" w:hAnsi="Arial" w:cs="Arial"/>
          <w:highlight w:val="yellow"/>
          <w:u w:val="single"/>
        </w:rPr>
        <w:t xml:space="preserve">1 mark for </w:t>
      </w:r>
      <w:proofErr w:type="gramStart"/>
      <w:r w:rsidRPr="00D3245F">
        <w:rPr>
          <w:rFonts w:ascii="Arial" w:hAnsi="Arial" w:cs="Arial"/>
          <w:highlight w:val="yellow"/>
          <w:u w:val="single"/>
        </w:rPr>
        <w:t>making reference</w:t>
      </w:r>
      <w:proofErr w:type="gramEnd"/>
      <w:r w:rsidRPr="00D3245F">
        <w:rPr>
          <w:rFonts w:ascii="Arial" w:hAnsi="Arial" w:cs="Arial"/>
          <w:highlight w:val="yellow"/>
          <w:u w:val="single"/>
        </w:rPr>
        <w:t xml:space="preserve"> to specific item/symbol in said source.</w:t>
      </w:r>
    </w:p>
    <w:p w14:paraId="73D0C41B" w14:textId="65C2BFFB" w:rsidR="00223379" w:rsidRPr="0073553E" w:rsidRDefault="00D3245F" w:rsidP="00223379">
      <w:pPr>
        <w:spacing w:line="360" w:lineRule="auto"/>
        <w:ind w:left="720"/>
        <w:rPr>
          <w:rFonts w:ascii="Arial" w:hAnsi="Arial" w:cs="Arial"/>
        </w:rPr>
      </w:pPr>
      <w:r w:rsidRPr="00D3245F">
        <w:rPr>
          <w:rFonts w:ascii="Arial" w:hAnsi="Arial" w:cs="Arial"/>
          <w:highlight w:val="yellow"/>
          <w:u w:val="single"/>
        </w:rPr>
        <w:t>1 mark for outlining what that item is symbolic/representative of.</w:t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08430D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514B9108" w14:textId="76E8A9E7" w:rsidR="0008430D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4F4703B8" w14:textId="77777777" w:rsidR="002A4BDB" w:rsidRPr="0051705D" w:rsidRDefault="002A4BDB" w:rsidP="002A4BDB">
      <w:pPr>
        <w:numPr>
          <w:ilvl w:val="0"/>
          <w:numId w:val="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With reference to </w:t>
      </w:r>
      <w:r w:rsidRPr="006A1CAE">
        <w:rPr>
          <w:rFonts w:ascii="Arial" w:hAnsi="Arial" w:cs="Arial"/>
          <w:b/>
          <w:bCs/>
        </w:rPr>
        <w:t>Source 1</w:t>
      </w:r>
      <w:r>
        <w:rPr>
          <w:rFonts w:ascii="Arial" w:hAnsi="Arial" w:cs="Arial"/>
        </w:rPr>
        <w:t>,</w:t>
      </w:r>
      <w:r w:rsidRPr="006A1CA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Outline </w:t>
      </w:r>
      <w:r w:rsidRPr="001B303F">
        <w:rPr>
          <w:rFonts w:ascii="Arial" w:hAnsi="Arial" w:cs="Arial"/>
        </w:rPr>
        <w:t xml:space="preserve">the message of </w:t>
      </w:r>
      <w:r>
        <w:rPr>
          <w:rFonts w:ascii="Arial" w:hAnsi="Arial" w:cs="Arial"/>
        </w:rPr>
        <w:t>the source</w:t>
      </w:r>
      <w:r w:rsidRPr="001B303F">
        <w:rPr>
          <w:rFonts w:ascii="Arial" w:hAnsi="Arial" w:cs="Arial"/>
          <w:b/>
        </w:rPr>
        <w:t>.</w:t>
      </w:r>
    </w:p>
    <w:p w14:paraId="28970BC7" w14:textId="09634B10" w:rsidR="0008430D" w:rsidRPr="001B303F" w:rsidRDefault="00F10082" w:rsidP="0051705D">
      <w:pPr>
        <w:spacing w:line="276" w:lineRule="auto"/>
        <w:ind w:left="720"/>
        <w:rPr>
          <w:rFonts w:ascii="Arial" w:hAnsi="Arial" w:cs="Arial"/>
          <w:u w:val="single"/>
        </w:rPr>
      </w:pPr>
      <w:r w:rsidRPr="00973E37">
        <w:rPr>
          <w:rFonts w:ascii="Arial" w:hAnsi="Arial" w:cs="Arial"/>
          <w:sz w:val="20"/>
          <w:szCs w:val="20"/>
        </w:rPr>
        <w:t xml:space="preserve"> </w:t>
      </w:r>
      <w:r w:rsidRPr="00973E37">
        <w:rPr>
          <w:rFonts w:ascii="Arial" w:hAnsi="Arial" w:cs="Arial"/>
          <w:i/>
          <w:iCs/>
          <w:sz w:val="20"/>
          <w:szCs w:val="20"/>
        </w:rPr>
        <w:t>(</w:t>
      </w:r>
      <w:r w:rsidRPr="00973E37">
        <w:rPr>
          <w:rFonts w:ascii="Arial" w:hAnsi="Arial" w:cs="Arial"/>
          <w:b/>
          <w:i/>
          <w:iCs/>
          <w:sz w:val="20"/>
          <w:szCs w:val="20"/>
        </w:rPr>
        <w:t>Hint:</w:t>
      </w:r>
      <w:r w:rsidRPr="00973E37">
        <w:rPr>
          <w:rFonts w:ascii="Arial" w:hAnsi="Arial" w:cs="Arial"/>
          <w:i/>
          <w:iCs/>
          <w:sz w:val="20"/>
          <w:szCs w:val="20"/>
        </w:rPr>
        <w:t xml:space="preserve"> What is the source trying to tell you? Read the text and say it in your own words).</w:t>
      </w:r>
      <w:r w:rsidRPr="0051705D">
        <w:rPr>
          <w:rFonts w:ascii="Arial" w:hAnsi="Arial" w:cs="Arial"/>
          <w:b/>
          <w:i/>
          <w:iCs/>
        </w:rPr>
        <w:t xml:space="preserve">          </w:t>
      </w:r>
      <w:r>
        <w:rPr>
          <w:rFonts w:ascii="Arial" w:hAnsi="Arial" w:cs="Arial"/>
          <w:b/>
        </w:rPr>
        <w:t xml:space="preserve"> </w:t>
      </w:r>
      <w:r w:rsidR="00973E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  <w:r w:rsidR="0008430D" w:rsidRPr="001B303F">
        <w:rPr>
          <w:rFonts w:ascii="Arial" w:hAnsi="Arial" w:cs="Arial"/>
          <w:b/>
        </w:rPr>
        <w:t xml:space="preserve"> </w:t>
      </w:r>
      <w:r w:rsidR="001B303F" w:rsidRPr="0008430D">
        <w:rPr>
          <w:rFonts w:ascii="Arial" w:hAnsi="Arial" w:cs="Arial"/>
          <w:b/>
        </w:rPr>
        <w:t>(</w:t>
      </w:r>
      <w:r w:rsidR="001B303F">
        <w:rPr>
          <w:rFonts w:ascii="Arial" w:hAnsi="Arial" w:cs="Arial"/>
          <w:b/>
          <w:sz w:val="20"/>
          <w:szCs w:val="20"/>
        </w:rPr>
        <w:t>2</w:t>
      </w:r>
      <w:r w:rsidR="001B303F" w:rsidRPr="0008430D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08430D">
        <w:rPr>
          <w:rFonts w:ascii="Arial" w:hAnsi="Arial" w:cs="Arial"/>
          <w:b/>
        </w:rPr>
        <w:t>)</w:t>
      </w:r>
    </w:p>
    <w:p w14:paraId="032B35E6" w14:textId="77777777" w:rsidR="00D3245F" w:rsidRPr="00D3245F" w:rsidRDefault="001B303F" w:rsidP="00223379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D3245F" w:rsidRPr="00D3245F">
        <w:rPr>
          <w:rFonts w:ascii="Arial" w:hAnsi="Arial" w:cs="Arial"/>
          <w:highlight w:val="yellow"/>
          <w:u w:val="single"/>
        </w:rPr>
        <w:t>1 mark for referring to Source 1</w:t>
      </w:r>
    </w:p>
    <w:p w14:paraId="41659EB4" w14:textId="1113BBF8" w:rsidR="00223379" w:rsidRPr="0073553E" w:rsidRDefault="00D3245F" w:rsidP="00223379">
      <w:pPr>
        <w:spacing w:line="360" w:lineRule="auto"/>
        <w:ind w:left="720"/>
        <w:rPr>
          <w:rFonts w:ascii="Arial" w:hAnsi="Arial" w:cs="Arial"/>
        </w:rPr>
      </w:pPr>
      <w:r w:rsidRPr="00D3245F">
        <w:rPr>
          <w:rFonts w:ascii="Arial" w:hAnsi="Arial" w:cs="Arial"/>
          <w:highlight w:val="yellow"/>
          <w:u w:val="single"/>
        </w:rPr>
        <w:t>1 mark for identifying message as being along the lines of Australia is a country that supports and accepts cultural diversity / lots of different cultures. (Multiculturalism).</w:t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</w:p>
    <w:p w14:paraId="276C0AD7" w14:textId="72C2C13D" w:rsidR="001B303F" w:rsidRDefault="001B303F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347C2544" w14:textId="19AE6EF5" w:rsidR="00767638" w:rsidRDefault="00767638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214EA7C8" w14:textId="122D39DF" w:rsidR="001B303F" w:rsidRPr="00767638" w:rsidRDefault="002A4BDB" w:rsidP="00544331">
      <w:pPr>
        <w:numPr>
          <w:ilvl w:val="0"/>
          <w:numId w:val="1"/>
        </w:numPr>
        <w:spacing w:line="276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With reference to </w:t>
      </w:r>
      <w:r w:rsidRPr="006A1CAE">
        <w:rPr>
          <w:rFonts w:ascii="Arial" w:hAnsi="Arial" w:cs="Arial"/>
          <w:b/>
          <w:bCs/>
        </w:rPr>
        <w:t>Source 2</w:t>
      </w:r>
      <w:r>
        <w:rPr>
          <w:rFonts w:ascii="Arial" w:hAnsi="Arial" w:cs="Arial"/>
        </w:rPr>
        <w:t xml:space="preserve">, </w:t>
      </w:r>
      <w:r w:rsidRPr="006A1CAE">
        <w:rPr>
          <w:rFonts w:ascii="Arial" w:hAnsi="Arial" w:cs="Arial"/>
          <w:u w:val="single"/>
        </w:rPr>
        <w:t>Outline</w:t>
      </w:r>
      <w:r w:rsidRPr="00767638">
        <w:rPr>
          <w:rFonts w:ascii="Arial" w:hAnsi="Arial" w:cs="Arial"/>
        </w:rPr>
        <w:t xml:space="preserve"> the purpose of </w:t>
      </w:r>
      <w:r>
        <w:rPr>
          <w:rFonts w:ascii="Arial" w:hAnsi="Arial" w:cs="Arial"/>
        </w:rPr>
        <w:t>the Source</w:t>
      </w:r>
      <w:r w:rsidRPr="00767638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536715" w:rsidRPr="00767638">
        <w:rPr>
          <w:rFonts w:ascii="Arial" w:hAnsi="Arial" w:cs="Arial"/>
        </w:rPr>
        <w:tab/>
      </w:r>
      <w:r w:rsidR="00536715" w:rsidRPr="00767638">
        <w:rPr>
          <w:rFonts w:ascii="Arial" w:hAnsi="Arial" w:cs="Arial"/>
        </w:rPr>
        <w:tab/>
      </w:r>
      <w:r w:rsidR="00536715" w:rsidRPr="00767638">
        <w:rPr>
          <w:rFonts w:ascii="Arial" w:hAnsi="Arial" w:cs="Arial"/>
        </w:rPr>
        <w:tab/>
      </w:r>
      <w:r w:rsidR="00EC51CF" w:rsidRPr="00767638">
        <w:rPr>
          <w:rFonts w:ascii="Arial" w:hAnsi="Arial" w:cs="Arial"/>
        </w:rPr>
        <w:tab/>
      </w:r>
      <w:r w:rsidR="001B303F" w:rsidRPr="00767638">
        <w:rPr>
          <w:rFonts w:ascii="Arial" w:hAnsi="Arial" w:cs="Arial"/>
          <w:b/>
        </w:rPr>
        <w:t xml:space="preserve"> (</w:t>
      </w:r>
      <w:r w:rsidR="00536715" w:rsidRPr="00767638">
        <w:rPr>
          <w:rFonts w:ascii="Arial" w:hAnsi="Arial" w:cs="Arial"/>
          <w:b/>
        </w:rPr>
        <w:t>3</w:t>
      </w:r>
      <w:r w:rsidR="001B303F" w:rsidRPr="00767638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767638">
        <w:rPr>
          <w:rFonts w:ascii="Arial" w:hAnsi="Arial" w:cs="Arial"/>
          <w:b/>
        </w:rPr>
        <w:t>)</w:t>
      </w:r>
    </w:p>
    <w:p w14:paraId="3202EF15" w14:textId="77777777" w:rsidR="00D3245F" w:rsidRPr="00542F30" w:rsidRDefault="001B303F" w:rsidP="00223379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="00D3245F" w:rsidRPr="00542F30">
        <w:rPr>
          <w:rFonts w:ascii="Arial" w:hAnsi="Arial" w:cs="Arial"/>
          <w:highlight w:val="yellow"/>
          <w:u w:val="single"/>
        </w:rPr>
        <w:t>1 mark for referring to Source 2</w:t>
      </w:r>
    </w:p>
    <w:p w14:paraId="358C08C6" w14:textId="77777777" w:rsidR="00D3245F" w:rsidRPr="00542F30" w:rsidRDefault="00D3245F" w:rsidP="00223379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 w:rsidRPr="00542F30">
        <w:rPr>
          <w:rFonts w:ascii="Arial" w:hAnsi="Arial" w:cs="Arial"/>
          <w:highlight w:val="yellow"/>
          <w:u w:val="single"/>
        </w:rPr>
        <w:t>1 mark for outlining the purpose as communicating values and attitudes of Australians</w:t>
      </w:r>
    </w:p>
    <w:p w14:paraId="20519500" w14:textId="5F637EFB" w:rsidR="00223379" w:rsidRPr="0073553E" w:rsidRDefault="00D3245F" w:rsidP="00223379">
      <w:pPr>
        <w:spacing w:line="360" w:lineRule="auto"/>
        <w:ind w:left="720"/>
        <w:rPr>
          <w:rFonts w:ascii="Arial" w:hAnsi="Arial" w:cs="Arial"/>
        </w:rPr>
      </w:pPr>
      <w:r w:rsidRPr="00542F30">
        <w:rPr>
          <w:rFonts w:ascii="Arial" w:hAnsi="Arial" w:cs="Arial"/>
          <w:highlight w:val="yellow"/>
          <w:u w:val="single"/>
        </w:rPr>
        <w:t xml:space="preserve">1 mark for stating an example from the source </w:t>
      </w:r>
      <w:proofErr w:type="spellStart"/>
      <w:r w:rsidRPr="00542F30">
        <w:rPr>
          <w:rFonts w:ascii="Arial" w:hAnsi="Arial" w:cs="Arial"/>
          <w:highlight w:val="yellow"/>
          <w:u w:val="single"/>
        </w:rPr>
        <w:t>ie</w:t>
      </w:r>
      <w:proofErr w:type="spellEnd"/>
      <w:r w:rsidRPr="00542F30">
        <w:rPr>
          <w:rFonts w:ascii="Arial" w:hAnsi="Arial" w:cs="Arial"/>
          <w:highlight w:val="yellow"/>
          <w:u w:val="single"/>
        </w:rPr>
        <w:t>. mateship</w:t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  <w:r w:rsidR="001B303F" w:rsidRPr="001B303F">
        <w:rPr>
          <w:rFonts w:ascii="Arial" w:hAnsi="Arial" w:cs="Arial"/>
          <w:u w:val="single"/>
        </w:rPr>
        <w:tab/>
      </w:r>
    </w:p>
    <w:p w14:paraId="576ADC2C" w14:textId="77777777" w:rsidR="0008430D" w:rsidRDefault="0008430D" w:rsidP="0008430D">
      <w:pPr>
        <w:spacing w:line="360" w:lineRule="auto"/>
        <w:ind w:left="360"/>
        <w:rPr>
          <w:rFonts w:ascii="Arial" w:hAnsi="Arial" w:cs="Arial"/>
        </w:rPr>
      </w:pPr>
    </w:p>
    <w:p w14:paraId="02D1AA89" w14:textId="3D4297F5" w:rsidR="00EC51CF" w:rsidRPr="00767638" w:rsidRDefault="002A4BDB" w:rsidP="0054433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With reference to </w:t>
      </w:r>
      <w:r w:rsidRPr="006A1CAE">
        <w:rPr>
          <w:rFonts w:ascii="Arial" w:hAnsi="Arial" w:cs="Arial"/>
          <w:b/>
          <w:bCs/>
        </w:rPr>
        <w:t>Source 3</w:t>
      </w:r>
      <w:r>
        <w:rPr>
          <w:rFonts w:ascii="Arial" w:hAnsi="Arial" w:cs="Arial"/>
        </w:rPr>
        <w:t xml:space="preserve">, </w:t>
      </w:r>
      <w:r w:rsidRPr="006A1CAE">
        <w:rPr>
          <w:rFonts w:ascii="Arial" w:hAnsi="Arial" w:cs="Arial"/>
          <w:u w:val="single"/>
        </w:rPr>
        <w:t xml:space="preserve">discuss </w:t>
      </w:r>
      <w:r>
        <w:rPr>
          <w:rFonts w:ascii="Arial" w:hAnsi="Arial" w:cs="Arial"/>
        </w:rPr>
        <w:t>three different stereotypical ideas of Australian identity that are portrayed within the source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</w:r>
      <w:r w:rsidR="00767638">
        <w:rPr>
          <w:rFonts w:ascii="Arial" w:hAnsi="Arial" w:cs="Arial"/>
          <w:b/>
          <w:bCs/>
        </w:rPr>
        <w:tab/>
        <w:t>(6 marks)</w:t>
      </w:r>
    </w:p>
    <w:p w14:paraId="3D6AE4B1" w14:textId="33391231" w:rsidR="00D3245F" w:rsidRPr="00542F30" w:rsidRDefault="00767638" w:rsidP="007E6C3B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3245F" w:rsidRPr="00542F30">
        <w:rPr>
          <w:rFonts w:ascii="Arial" w:hAnsi="Arial" w:cs="Arial"/>
          <w:highlight w:val="yellow"/>
          <w:u w:val="single"/>
        </w:rPr>
        <w:t>2 marks per idea. 3 stereotypes discussed for full marks.</w:t>
      </w:r>
    </w:p>
    <w:p w14:paraId="13C36E21" w14:textId="77777777" w:rsidR="00D3245F" w:rsidRPr="00542F30" w:rsidRDefault="00D3245F" w:rsidP="007E6C3B">
      <w:pPr>
        <w:spacing w:line="360" w:lineRule="auto"/>
        <w:ind w:left="720"/>
        <w:rPr>
          <w:rFonts w:ascii="Arial" w:hAnsi="Arial" w:cs="Arial"/>
          <w:highlight w:val="yellow"/>
          <w:u w:val="single"/>
        </w:rPr>
      </w:pPr>
      <w:r w:rsidRPr="00542F30">
        <w:rPr>
          <w:rFonts w:ascii="Arial" w:hAnsi="Arial" w:cs="Arial"/>
          <w:highlight w:val="yellow"/>
          <w:u w:val="single"/>
        </w:rPr>
        <w:t xml:space="preserve">1 mark for stating a stereotype specifically in source </w:t>
      </w:r>
      <w:proofErr w:type="spellStart"/>
      <w:r w:rsidRPr="00542F30">
        <w:rPr>
          <w:rFonts w:ascii="Arial" w:hAnsi="Arial" w:cs="Arial"/>
          <w:highlight w:val="yellow"/>
          <w:u w:val="single"/>
        </w:rPr>
        <w:t>ie</w:t>
      </w:r>
      <w:proofErr w:type="spellEnd"/>
      <w:r w:rsidRPr="00542F30">
        <w:rPr>
          <w:rFonts w:ascii="Arial" w:hAnsi="Arial" w:cs="Arial"/>
          <w:highlight w:val="yellow"/>
          <w:u w:val="single"/>
        </w:rPr>
        <w:t xml:space="preserve">. Woollies. </w:t>
      </w:r>
    </w:p>
    <w:p w14:paraId="23AD65BB" w14:textId="461CF157" w:rsidR="007E6C3B" w:rsidRDefault="00D3245F" w:rsidP="007E6C3B">
      <w:pPr>
        <w:spacing w:line="360" w:lineRule="auto"/>
        <w:ind w:left="720"/>
        <w:rPr>
          <w:rFonts w:ascii="Arial" w:hAnsi="Arial" w:cs="Arial"/>
        </w:rPr>
      </w:pPr>
      <w:r w:rsidRPr="00542F30">
        <w:rPr>
          <w:rFonts w:ascii="Arial" w:hAnsi="Arial" w:cs="Arial"/>
          <w:highlight w:val="yellow"/>
          <w:u w:val="single"/>
        </w:rPr>
        <w:t xml:space="preserve">1 mark for discussing the stereotype. </w:t>
      </w:r>
      <w:proofErr w:type="spellStart"/>
      <w:r w:rsidRPr="00542F30">
        <w:rPr>
          <w:rFonts w:ascii="Arial" w:hAnsi="Arial" w:cs="Arial"/>
          <w:highlight w:val="yellow"/>
          <w:u w:val="single"/>
        </w:rPr>
        <w:t>Ie</w:t>
      </w:r>
      <w:proofErr w:type="spellEnd"/>
      <w:r w:rsidRPr="00542F30">
        <w:rPr>
          <w:rFonts w:ascii="Arial" w:hAnsi="Arial" w:cs="Arial"/>
          <w:highlight w:val="yellow"/>
          <w:u w:val="single"/>
        </w:rPr>
        <w:t xml:space="preserve">. </w:t>
      </w:r>
      <w:proofErr w:type="spellStart"/>
      <w:r w:rsidRPr="00542F30">
        <w:rPr>
          <w:rFonts w:ascii="Arial" w:hAnsi="Arial" w:cs="Arial"/>
          <w:highlight w:val="yellow"/>
          <w:u w:val="single"/>
        </w:rPr>
        <w:t>Woolies</w:t>
      </w:r>
      <w:proofErr w:type="spellEnd"/>
      <w:r w:rsidRPr="00542F30">
        <w:rPr>
          <w:rFonts w:ascii="Arial" w:hAnsi="Arial" w:cs="Arial"/>
          <w:highlight w:val="yellow"/>
          <w:u w:val="single"/>
        </w:rPr>
        <w:t xml:space="preserve"> is representative of the stereotype that Australians speak in slang.</w:t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  <w:r w:rsidR="00767638">
        <w:rPr>
          <w:rFonts w:ascii="Arial" w:hAnsi="Arial" w:cs="Arial"/>
          <w:u w:val="single"/>
        </w:rPr>
        <w:tab/>
      </w:r>
    </w:p>
    <w:p w14:paraId="1A2A73F1" w14:textId="77777777" w:rsidR="00767638" w:rsidRDefault="00767638" w:rsidP="00767638">
      <w:pPr>
        <w:spacing w:line="360" w:lineRule="auto"/>
        <w:rPr>
          <w:rFonts w:ascii="Arial" w:hAnsi="Arial" w:cs="Arial"/>
        </w:rPr>
      </w:pPr>
    </w:p>
    <w:p w14:paraId="3401B56F" w14:textId="43A30A6F" w:rsidR="00767638" w:rsidRPr="002A4BDB" w:rsidRDefault="00767638" w:rsidP="0076763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>
        <w:rPr>
          <w:rFonts w:ascii="Arial" w:hAnsi="Arial" w:cs="Arial"/>
          <w:b/>
          <w:bCs/>
        </w:rPr>
        <w:t xml:space="preserve">Source 4 </w:t>
      </w:r>
      <w:r>
        <w:rPr>
          <w:rFonts w:ascii="Arial" w:hAnsi="Arial" w:cs="Arial"/>
        </w:rPr>
        <w:t>to answer the below questions.</w:t>
      </w:r>
    </w:p>
    <w:p w14:paraId="409A452E" w14:textId="4A323498" w:rsidR="00767638" w:rsidRPr="00767638" w:rsidRDefault="00767638" w:rsidP="00767638">
      <w:pPr>
        <w:spacing w:line="360" w:lineRule="auto"/>
        <w:rPr>
          <w:rFonts w:ascii="Arial" w:hAnsi="Arial" w:cs="Arial"/>
        </w:rPr>
      </w:pPr>
      <w:r w:rsidRPr="00767638">
        <w:rPr>
          <w:rFonts w:ascii="Arial" w:hAnsi="Arial" w:cs="Arial"/>
        </w:rPr>
        <w:t>a. How many people over the age of 15 were born overseas? _____</w:t>
      </w:r>
      <w:r w:rsidR="00542F30" w:rsidRPr="00542F30">
        <w:rPr>
          <w:rFonts w:ascii="Arial" w:hAnsi="Arial" w:cs="Arial"/>
          <w:highlight w:val="yellow"/>
        </w:rPr>
        <w:t>5,821,600</w:t>
      </w:r>
      <w:r w:rsidRPr="00767638">
        <w:rPr>
          <w:rFonts w:ascii="Arial" w:hAnsi="Arial" w:cs="Arial"/>
        </w:rPr>
        <w:t xml:space="preserve">______ </w:t>
      </w:r>
      <w:r>
        <w:rPr>
          <w:rFonts w:ascii="Arial" w:hAnsi="Arial" w:cs="Arial"/>
        </w:rPr>
        <w:tab/>
        <w:t>(</w:t>
      </w:r>
      <w:r w:rsidRPr="00767638">
        <w:rPr>
          <w:rFonts w:ascii="Arial" w:hAnsi="Arial" w:cs="Arial"/>
          <w:b/>
          <w:bCs/>
        </w:rPr>
        <w:t>1 mark</w:t>
      </w:r>
      <w:r>
        <w:rPr>
          <w:rFonts w:ascii="Arial" w:hAnsi="Arial" w:cs="Arial"/>
          <w:b/>
          <w:bCs/>
        </w:rPr>
        <w:t>)</w:t>
      </w:r>
    </w:p>
    <w:p w14:paraId="79DAD726" w14:textId="3DDA75C3" w:rsidR="00767638" w:rsidRPr="00767638" w:rsidRDefault="00767638" w:rsidP="00767638">
      <w:pPr>
        <w:spacing w:line="360" w:lineRule="auto"/>
        <w:rPr>
          <w:rFonts w:ascii="Arial" w:hAnsi="Arial" w:cs="Arial"/>
        </w:rPr>
      </w:pPr>
      <w:r w:rsidRPr="00767638">
        <w:rPr>
          <w:rFonts w:ascii="Arial" w:hAnsi="Arial" w:cs="Arial"/>
        </w:rPr>
        <w:t>b. How many recent migrants have become Australian citizens? ___</w:t>
      </w:r>
      <w:r w:rsidR="00542F30" w:rsidRPr="00542F30">
        <w:rPr>
          <w:rFonts w:ascii="Arial" w:hAnsi="Arial" w:cs="Arial"/>
          <w:highlight w:val="yellow"/>
        </w:rPr>
        <w:t>368,700</w:t>
      </w:r>
      <w:r w:rsidRPr="00767638">
        <w:rPr>
          <w:rFonts w:ascii="Arial" w:hAnsi="Arial" w:cs="Arial"/>
        </w:rPr>
        <w:t>_________</w:t>
      </w:r>
      <w:r>
        <w:rPr>
          <w:rFonts w:ascii="Arial" w:hAnsi="Arial" w:cs="Arial"/>
        </w:rPr>
        <w:tab/>
        <w:t>(</w:t>
      </w:r>
      <w:r w:rsidRPr="00767638">
        <w:rPr>
          <w:rFonts w:ascii="Arial" w:hAnsi="Arial" w:cs="Arial"/>
          <w:b/>
          <w:bCs/>
        </w:rPr>
        <w:t>1 mark</w:t>
      </w:r>
      <w:r>
        <w:rPr>
          <w:rFonts w:ascii="Arial" w:hAnsi="Arial" w:cs="Arial"/>
          <w:b/>
          <w:bCs/>
        </w:rPr>
        <w:t>)</w:t>
      </w:r>
    </w:p>
    <w:p w14:paraId="57EA020A" w14:textId="145C8FB9" w:rsidR="00544331" w:rsidRPr="00544331" w:rsidRDefault="00544331" w:rsidP="005443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4331">
        <w:rPr>
          <w:rFonts w:ascii="Arial" w:hAnsi="Arial" w:cs="Arial"/>
        </w:rPr>
        <w:t xml:space="preserve">Refer to </w:t>
      </w:r>
      <w:r w:rsidRPr="00544331">
        <w:rPr>
          <w:rFonts w:ascii="Arial" w:hAnsi="Arial" w:cs="Arial"/>
          <w:b/>
          <w:bCs/>
        </w:rPr>
        <w:t xml:space="preserve">Source 5 </w:t>
      </w:r>
      <w:r w:rsidRPr="00544331">
        <w:rPr>
          <w:rFonts w:ascii="Arial" w:hAnsi="Arial" w:cs="Arial"/>
        </w:rPr>
        <w:t>to answer the below questions.</w:t>
      </w:r>
    </w:p>
    <w:p w14:paraId="14CF6DEB" w14:textId="1B0F3446" w:rsidR="00544331" w:rsidRPr="00544331" w:rsidRDefault="00544331" w:rsidP="00544331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 w:rsidRPr="00544331">
        <w:rPr>
          <w:rFonts w:ascii="Arial" w:hAnsi="Arial" w:cs="Arial"/>
        </w:rPr>
        <w:t xml:space="preserve">What </w:t>
      </w:r>
      <w:r w:rsidRPr="00544331">
        <w:rPr>
          <w:rFonts w:ascii="Arial" w:hAnsi="Arial" w:cs="Arial"/>
          <w:b/>
          <w:u w:val="single"/>
        </w:rPr>
        <w:t>regions</w:t>
      </w:r>
      <w:r w:rsidRPr="00544331">
        <w:rPr>
          <w:rFonts w:ascii="Arial" w:hAnsi="Arial" w:cs="Arial"/>
        </w:rPr>
        <w:t xml:space="preserve"> do our top three immigrants come from?  </w:t>
      </w:r>
      <w:r w:rsidRPr="00544331">
        <w:rPr>
          <w:rFonts w:ascii="Arial" w:hAnsi="Arial" w:cs="Arial"/>
        </w:rPr>
        <w:tab/>
      </w:r>
      <w:r w:rsidRPr="00544331">
        <w:rPr>
          <w:rFonts w:ascii="Arial" w:hAnsi="Arial" w:cs="Arial"/>
        </w:rPr>
        <w:tab/>
      </w:r>
      <w:r w:rsidRPr="00544331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(</w:t>
      </w:r>
      <w:r w:rsidRPr="00544331">
        <w:rPr>
          <w:rFonts w:ascii="Arial" w:hAnsi="Arial" w:cs="Arial"/>
          <w:b/>
          <w:bCs/>
        </w:rPr>
        <w:t>3 marks</w:t>
      </w:r>
      <w:r>
        <w:rPr>
          <w:rFonts w:ascii="Arial" w:hAnsi="Arial" w:cs="Arial"/>
          <w:b/>
          <w:bCs/>
        </w:rPr>
        <w:t>)</w:t>
      </w:r>
    </w:p>
    <w:p w14:paraId="74B8857E" w14:textId="004516DF" w:rsidR="00544331" w:rsidRPr="00542F30" w:rsidRDefault="00544331" w:rsidP="00544331">
      <w:pPr>
        <w:pStyle w:val="ListParagraph"/>
        <w:ind w:left="1224"/>
        <w:rPr>
          <w:rFonts w:ascii="Arial" w:hAnsi="Arial" w:cs="Arial"/>
          <w:highlight w:val="yellow"/>
        </w:rPr>
      </w:pPr>
      <w:r w:rsidRPr="00DE5278">
        <w:rPr>
          <w:rFonts w:ascii="Arial" w:hAnsi="Arial" w:cs="Arial"/>
        </w:rPr>
        <w:t>1</w:t>
      </w:r>
      <w:r w:rsidRPr="00542F30">
        <w:rPr>
          <w:rFonts w:ascii="Arial" w:hAnsi="Arial" w:cs="Arial"/>
          <w:highlight w:val="yellow"/>
        </w:rPr>
        <w:t xml:space="preserve">. </w:t>
      </w:r>
      <w:r w:rsidR="00542F30" w:rsidRPr="00542F30">
        <w:rPr>
          <w:rFonts w:ascii="Arial" w:hAnsi="Arial" w:cs="Arial"/>
          <w:highlight w:val="yellow"/>
        </w:rPr>
        <w:t>UK and Ireland</w:t>
      </w:r>
      <w:r w:rsidRPr="00542F30">
        <w:rPr>
          <w:rFonts w:ascii="Arial" w:hAnsi="Arial" w:cs="Arial"/>
          <w:highlight w:val="yellow"/>
        </w:rPr>
        <w:t>_______________________________</w:t>
      </w:r>
    </w:p>
    <w:p w14:paraId="65E62AA8" w14:textId="0A655C6C" w:rsidR="00544331" w:rsidRPr="00542F30" w:rsidRDefault="00544331" w:rsidP="00544331">
      <w:pPr>
        <w:pStyle w:val="ListParagraph"/>
        <w:ind w:left="1224"/>
        <w:rPr>
          <w:rFonts w:ascii="Arial" w:hAnsi="Arial" w:cs="Arial"/>
          <w:highlight w:val="yellow"/>
        </w:rPr>
      </w:pPr>
      <w:r w:rsidRPr="00542F30">
        <w:rPr>
          <w:rFonts w:ascii="Arial" w:hAnsi="Arial" w:cs="Arial"/>
          <w:highlight w:val="yellow"/>
        </w:rPr>
        <w:t xml:space="preserve">2. </w:t>
      </w:r>
      <w:r w:rsidR="00542F30" w:rsidRPr="00542F30">
        <w:rPr>
          <w:rFonts w:ascii="Arial" w:hAnsi="Arial" w:cs="Arial"/>
          <w:highlight w:val="yellow"/>
        </w:rPr>
        <w:t>South East Asia</w:t>
      </w:r>
      <w:r w:rsidRPr="00542F30">
        <w:rPr>
          <w:rFonts w:ascii="Arial" w:hAnsi="Arial" w:cs="Arial"/>
          <w:highlight w:val="yellow"/>
        </w:rPr>
        <w:t>_______________________________</w:t>
      </w:r>
    </w:p>
    <w:p w14:paraId="49FF60D9" w14:textId="60C81207" w:rsidR="00544331" w:rsidRPr="00DE5278" w:rsidRDefault="00544331" w:rsidP="00544331">
      <w:pPr>
        <w:pStyle w:val="ListParagraph"/>
        <w:ind w:left="1224"/>
        <w:rPr>
          <w:rFonts w:ascii="Arial" w:hAnsi="Arial" w:cs="Arial"/>
        </w:rPr>
      </w:pPr>
      <w:r w:rsidRPr="00542F30">
        <w:rPr>
          <w:rFonts w:ascii="Arial" w:hAnsi="Arial" w:cs="Arial"/>
          <w:highlight w:val="yellow"/>
        </w:rPr>
        <w:t xml:space="preserve">3. </w:t>
      </w:r>
      <w:r w:rsidR="00542F30" w:rsidRPr="00542F30">
        <w:rPr>
          <w:rFonts w:ascii="Arial" w:hAnsi="Arial" w:cs="Arial"/>
          <w:highlight w:val="yellow"/>
        </w:rPr>
        <w:t xml:space="preserve">East </w:t>
      </w:r>
      <w:proofErr w:type="spellStart"/>
      <w:r w:rsidR="00542F30" w:rsidRPr="00542F30">
        <w:rPr>
          <w:rFonts w:ascii="Arial" w:hAnsi="Arial" w:cs="Arial"/>
          <w:highlight w:val="yellow"/>
        </w:rPr>
        <w:t>Aisa</w:t>
      </w:r>
      <w:proofErr w:type="spellEnd"/>
      <w:r w:rsidRPr="00542F30">
        <w:rPr>
          <w:rFonts w:ascii="Arial" w:hAnsi="Arial" w:cs="Arial"/>
          <w:highlight w:val="yellow"/>
        </w:rPr>
        <w:t>_______________________________</w:t>
      </w:r>
    </w:p>
    <w:p w14:paraId="65333B4C" w14:textId="77777777" w:rsidR="00544331" w:rsidRPr="00DE5278" w:rsidRDefault="00544331" w:rsidP="00544331">
      <w:pPr>
        <w:rPr>
          <w:rFonts w:ascii="Arial" w:hAnsi="Arial" w:cs="Arial"/>
        </w:rPr>
      </w:pPr>
    </w:p>
    <w:p w14:paraId="7D8D9BEA" w14:textId="77777777" w:rsidR="002A4BDB" w:rsidRPr="006A1CAE" w:rsidRDefault="002A4BDB" w:rsidP="002A4BD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Using</w:t>
      </w:r>
      <w:r w:rsidRPr="00544331">
        <w:rPr>
          <w:rFonts w:ascii="Arial" w:hAnsi="Arial" w:cs="Arial"/>
        </w:rPr>
        <w:t xml:space="preserve"> </w:t>
      </w:r>
      <w:r w:rsidRPr="00544331">
        <w:rPr>
          <w:rFonts w:ascii="Arial" w:hAnsi="Arial" w:cs="Arial"/>
          <w:b/>
          <w:bCs/>
        </w:rPr>
        <w:t>Sources 6-10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select one source to </w:t>
      </w:r>
      <w:r w:rsidRPr="00544331">
        <w:rPr>
          <w:rFonts w:ascii="Arial" w:hAnsi="Arial" w:cs="Arial"/>
        </w:rPr>
        <w:t>write a paragraph</w:t>
      </w:r>
      <w:r>
        <w:rPr>
          <w:rFonts w:ascii="Arial" w:hAnsi="Arial" w:cs="Arial"/>
        </w:rPr>
        <w:t xml:space="preserve"> which </w:t>
      </w:r>
      <w:r w:rsidRPr="006A1CAE">
        <w:rPr>
          <w:rFonts w:ascii="Arial" w:hAnsi="Arial" w:cs="Arial"/>
          <w:u w:val="single"/>
        </w:rPr>
        <w:t>explains</w:t>
      </w:r>
      <w:r>
        <w:rPr>
          <w:rFonts w:ascii="Arial" w:hAnsi="Arial" w:cs="Arial"/>
        </w:rPr>
        <w:t xml:space="preserve"> how symbolism has been used to communicate </w:t>
      </w:r>
      <w:r w:rsidRPr="00544331">
        <w:rPr>
          <w:rFonts w:ascii="Arial" w:hAnsi="Arial" w:cs="Arial"/>
        </w:rPr>
        <w:t xml:space="preserve">our national identity and the values that Australians have in </w:t>
      </w:r>
      <w:proofErr w:type="gramStart"/>
      <w:r w:rsidRPr="00544331">
        <w:rPr>
          <w:rFonts w:ascii="Arial" w:hAnsi="Arial" w:cs="Arial"/>
        </w:rPr>
        <w:t>202</w:t>
      </w:r>
      <w:r>
        <w:rPr>
          <w:rFonts w:ascii="Arial" w:hAnsi="Arial" w:cs="Arial"/>
        </w:rPr>
        <w:t xml:space="preserve">3 </w:t>
      </w:r>
      <w:r w:rsidRPr="00544331">
        <w:rPr>
          <w:rFonts w:ascii="Arial" w:hAnsi="Arial" w:cs="Arial"/>
        </w:rPr>
        <w:t>.</w:t>
      </w:r>
      <w:proofErr w:type="gramEnd"/>
      <w:r w:rsidRPr="00544331">
        <w:rPr>
          <w:rFonts w:ascii="Arial" w:hAnsi="Arial" w:cs="Arial"/>
        </w:rPr>
        <w:tab/>
      </w:r>
    </w:p>
    <w:p w14:paraId="1B081A7A" w14:textId="3CA34B4E" w:rsidR="00544331" w:rsidRPr="00544331" w:rsidRDefault="002A4BDB" w:rsidP="002A4BD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A1CAE">
        <w:rPr>
          <w:rFonts w:ascii="Arial" w:hAnsi="Arial" w:cs="Arial"/>
        </w:rPr>
        <w:t xml:space="preserve"> </w:t>
      </w:r>
      <w:r w:rsidRPr="006A1CAE">
        <w:rPr>
          <w:rFonts w:ascii="Arial" w:hAnsi="Arial" w:cs="Arial"/>
          <w:i/>
          <w:iCs/>
        </w:rPr>
        <w:t>(Hint: Explain means to make the meaning clear and show relationships, the how and the why and relate cause and effect)</w:t>
      </w:r>
      <w:r w:rsidRPr="006A1CAE">
        <w:rPr>
          <w:rFonts w:ascii="Arial" w:hAnsi="Arial" w:cs="Arial"/>
        </w:rPr>
        <w:tab/>
      </w:r>
      <w:r w:rsidR="00544331" w:rsidRPr="00544331">
        <w:rPr>
          <w:rFonts w:ascii="Arial" w:hAnsi="Arial" w:cs="Arial"/>
        </w:rPr>
        <w:tab/>
      </w:r>
      <w:r w:rsidR="00544331" w:rsidRPr="00544331">
        <w:rPr>
          <w:rFonts w:ascii="Arial" w:hAnsi="Arial" w:cs="Arial"/>
        </w:rPr>
        <w:tab/>
      </w:r>
      <w:r w:rsidR="00544331" w:rsidRPr="00544331">
        <w:rPr>
          <w:rFonts w:ascii="Arial" w:hAnsi="Arial" w:cs="Arial"/>
        </w:rPr>
        <w:tab/>
      </w:r>
      <w:r w:rsidR="00544331" w:rsidRPr="00544331">
        <w:rPr>
          <w:rFonts w:ascii="Arial" w:hAnsi="Arial" w:cs="Arial"/>
        </w:rPr>
        <w:tab/>
      </w:r>
      <w:r w:rsidR="00544331" w:rsidRPr="00544331">
        <w:rPr>
          <w:rFonts w:ascii="Arial" w:hAnsi="Arial" w:cs="Arial"/>
        </w:rPr>
        <w:tab/>
        <w:t>(</w:t>
      </w:r>
      <w:r w:rsidR="00544331" w:rsidRPr="00544331">
        <w:rPr>
          <w:rFonts w:ascii="Arial" w:hAnsi="Arial" w:cs="Arial"/>
          <w:b/>
          <w:bCs/>
        </w:rPr>
        <w:t>5 marks)</w:t>
      </w:r>
    </w:p>
    <w:p w14:paraId="7BBB4122" w14:textId="77777777" w:rsidR="00544331" w:rsidRDefault="00544331" w:rsidP="00544331">
      <w:pPr>
        <w:spacing w:line="360" w:lineRule="auto"/>
        <w:ind w:left="360"/>
        <w:rPr>
          <w:rFonts w:ascii="Arial" w:hAnsi="Arial" w:cs="Arial"/>
        </w:rPr>
      </w:pPr>
    </w:p>
    <w:p w14:paraId="1DC0927B" w14:textId="77777777" w:rsidR="00F60342" w:rsidRPr="00F60342" w:rsidRDefault="00544331" w:rsidP="00F60342">
      <w:pPr>
        <w:spacing w:line="360" w:lineRule="auto"/>
        <w:ind w:left="360"/>
        <w:rPr>
          <w:rFonts w:ascii="Arial" w:hAnsi="Arial" w:cs="Arial"/>
          <w:highlight w:val="yellow"/>
        </w:rPr>
      </w:pPr>
      <w:r w:rsidRPr="00544331">
        <w:rPr>
          <w:rFonts w:ascii="Arial" w:hAnsi="Arial" w:cs="Arial"/>
        </w:rPr>
        <w:t>______</w:t>
      </w:r>
      <w:r w:rsidR="00542F30" w:rsidRPr="00F60342">
        <w:rPr>
          <w:rFonts w:ascii="Arial" w:hAnsi="Arial" w:cs="Arial"/>
          <w:highlight w:val="yellow"/>
        </w:rPr>
        <w:t xml:space="preserve">1 mark for reference to Sources 6-10. </w:t>
      </w:r>
      <w:r w:rsidR="00F60342" w:rsidRPr="00F60342">
        <w:rPr>
          <w:rFonts w:ascii="Arial" w:hAnsi="Arial" w:cs="Arial"/>
          <w:highlight w:val="yellow"/>
        </w:rPr>
        <w:t>1 mark for explanation of Australian identity</w:t>
      </w:r>
    </w:p>
    <w:p w14:paraId="274A884E" w14:textId="3485628D" w:rsidR="00544331" w:rsidRPr="00544331" w:rsidRDefault="00F60342" w:rsidP="00F60342">
      <w:pPr>
        <w:spacing w:line="360" w:lineRule="auto"/>
        <w:ind w:left="360"/>
        <w:rPr>
          <w:rFonts w:ascii="Arial" w:hAnsi="Arial" w:cs="Arial"/>
        </w:rPr>
      </w:pPr>
      <w:r w:rsidRPr="00F60342">
        <w:rPr>
          <w:rFonts w:ascii="Arial" w:hAnsi="Arial" w:cs="Arial"/>
          <w:highlight w:val="yellow"/>
        </w:rPr>
        <w:t xml:space="preserve">1 mark for reference to specific examples in the source. 1 mark for outlining how this specific example relates to </w:t>
      </w:r>
      <w:proofErr w:type="spellStart"/>
      <w:r w:rsidRPr="00F60342">
        <w:rPr>
          <w:rFonts w:ascii="Arial" w:hAnsi="Arial" w:cs="Arial"/>
          <w:highlight w:val="yellow"/>
        </w:rPr>
        <w:t>Australan</w:t>
      </w:r>
      <w:proofErr w:type="spellEnd"/>
      <w:r w:rsidRPr="00F60342">
        <w:rPr>
          <w:rFonts w:ascii="Arial" w:hAnsi="Arial" w:cs="Arial"/>
          <w:highlight w:val="yellow"/>
        </w:rPr>
        <w:t xml:space="preserve"> national identity. 1 mark for paragraph structure and appropriate sentence and </w:t>
      </w:r>
      <w:proofErr w:type="spellStart"/>
      <w:r w:rsidRPr="00F60342">
        <w:rPr>
          <w:rFonts w:ascii="Arial" w:hAnsi="Arial" w:cs="Arial"/>
          <w:highlight w:val="yellow"/>
        </w:rPr>
        <w:t>grammer</w:t>
      </w:r>
      <w:proofErr w:type="spellEnd"/>
      <w:r w:rsidRPr="00F60342">
        <w:rPr>
          <w:rFonts w:ascii="Arial" w:hAnsi="Arial" w:cs="Arial"/>
          <w:highlight w:val="yellow"/>
        </w:rPr>
        <w:t xml:space="preserve"> format</w:t>
      </w:r>
      <w:r>
        <w:rPr>
          <w:rFonts w:ascii="Arial" w:hAnsi="Arial" w:cs="Arial"/>
        </w:rPr>
        <w:t>.</w:t>
      </w:r>
    </w:p>
    <w:p w14:paraId="1E4F8CBA" w14:textId="677499AE" w:rsidR="00262E90" w:rsidRPr="00BC37C2" w:rsidRDefault="0008430D" w:rsidP="0073553E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END OF </w:t>
      </w:r>
      <w:r w:rsidR="004866ED">
        <w:rPr>
          <w:rFonts w:ascii="Arial" w:hAnsi="Arial" w:cs="Arial"/>
        </w:rPr>
        <w:t>ASSESSMENT</w:t>
      </w:r>
    </w:p>
    <w:sectPr w:rsidR="00262E90" w:rsidRPr="00BC37C2" w:rsidSect="0022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78F1"/>
    <w:multiLevelType w:val="hybridMultilevel"/>
    <w:tmpl w:val="BA46ADDC"/>
    <w:lvl w:ilvl="0" w:tplc="455412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C5AA5"/>
    <w:multiLevelType w:val="hybridMultilevel"/>
    <w:tmpl w:val="9DE2928E"/>
    <w:lvl w:ilvl="0" w:tplc="CD78F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8D"/>
    <w:rsid w:val="000207CA"/>
    <w:rsid w:val="00031E58"/>
    <w:rsid w:val="00032973"/>
    <w:rsid w:val="00041286"/>
    <w:rsid w:val="0005473F"/>
    <w:rsid w:val="000700FD"/>
    <w:rsid w:val="0008430D"/>
    <w:rsid w:val="000932BD"/>
    <w:rsid w:val="000C6FFD"/>
    <w:rsid w:val="000E788D"/>
    <w:rsid w:val="00112656"/>
    <w:rsid w:val="001540B7"/>
    <w:rsid w:val="001577E8"/>
    <w:rsid w:val="001655C7"/>
    <w:rsid w:val="0017269E"/>
    <w:rsid w:val="001A095E"/>
    <w:rsid w:val="001B303F"/>
    <w:rsid w:val="001B5D6B"/>
    <w:rsid w:val="001C014C"/>
    <w:rsid w:val="001C235A"/>
    <w:rsid w:val="001D43EE"/>
    <w:rsid w:val="001F6407"/>
    <w:rsid w:val="00203E76"/>
    <w:rsid w:val="00223379"/>
    <w:rsid w:val="00223C41"/>
    <w:rsid w:val="002366D0"/>
    <w:rsid w:val="00255276"/>
    <w:rsid w:val="0025594D"/>
    <w:rsid w:val="00257822"/>
    <w:rsid w:val="00262E90"/>
    <w:rsid w:val="002734E0"/>
    <w:rsid w:val="00283433"/>
    <w:rsid w:val="00293884"/>
    <w:rsid w:val="002A4BDB"/>
    <w:rsid w:val="002B6509"/>
    <w:rsid w:val="002B74BB"/>
    <w:rsid w:val="002E3E24"/>
    <w:rsid w:val="002E59C6"/>
    <w:rsid w:val="002F018B"/>
    <w:rsid w:val="00304772"/>
    <w:rsid w:val="003050F4"/>
    <w:rsid w:val="00344178"/>
    <w:rsid w:val="003445FC"/>
    <w:rsid w:val="00351A7A"/>
    <w:rsid w:val="00355AF2"/>
    <w:rsid w:val="00362D5A"/>
    <w:rsid w:val="003632B7"/>
    <w:rsid w:val="0037345D"/>
    <w:rsid w:val="00390925"/>
    <w:rsid w:val="00391030"/>
    <w:rsid w:val="0039473E"/>
    <w:rsid w:val="003A40A8"/>
    <w:rsid w:val="003B29EF"/>
    <w:rsid w:val="003D57B3"/>
    <w:rsid w:val="003E7381"/>
    <w:rsid w:val="00406458"/>
    <w:rsid w:val="00441EBE"/>
    <w:rsid w:val="0044715F"/>
    <w:rsid w:val="0045022B"/>
    <w:rsid w:val="004506B2"/>
    <w:rsid w:val="004614BE"/>
    <w:rsid w:val="004662A8"/>
    <w:rsid w:val="004715CC"/>
    <w:rsid w:val="00477B02"/>
    <w:rsid w:val="00480CA0"/>
    <w:rsid w:val="004866ED"/>
    <w:rsid w:val="00486F30"/>
    <w:rsid w:val="0049457B"/>
    <w:rsid w:val="00496727"/>
    <w:rsid w:val="004B187B"/>
    <w:rsid w:val="004C635B"/>
    <w:rsid w:val="004D3E0A"/>
    <w:rsid w:val="004D7C08"/>
    <w:rsid w:val="004E6BB2"/>
    <w:rsid w:val="00500090"/>
    <w:rsid w:val="00500D84"/>
    <w:rsid w:val="0051705D"/>
    <w:rsid w:val="005269B3"/>
    <w:rsid w:val="00536715"/>
    <w:rsid w:val="00542F30"/>
    <w:rsid w:val="00544331"/>
    <w:rsid w:val="00557E52"/>
    <w:rsid w:val="00573623"/>
    <w:rsid w:val="0057703E"/>
    <w:rsid w:val="00580439"/>
    <w:rsid w:val="005A0F32"/>
    <w:rsid w:val="005C1538"/>
    <w:rsid w:val="005C178A"/>
    <w:rsid w:val="005E1B61"/>
    <w:rsid w:val="005E20A2"/>
    <w:rsid w:val="005F2C78"/>
    <w:rsid w:val="00606C29"/>
    <w:rsid w:val="00624A0D"/>
    <w:rsid w:val="00637608"/>
    <w:rsid w:val="00651A04"/>
    <w:rsid w:val="006673B9"/>
    <w:rsid w:val="00672F59"/>
    <w:rsid w:val="006814BC"/>
    <w:rsid w:val="00682B36"/>
    <w:rsid w:val="006A19E7"/>
    <w:rsid w:val="006E5911"/>
    <w:rsid w:val="00706FA6"/>
    <w:rsid w:val="00720A80"/>
    <w:rsid w:val="00723CC9"/>
    <w:rsid w:val="00732FE9"/>
    <w:rsid w:val="0073553E"/>
    <w:rsid w:val="0075336C"/>
    <w:rsid w:val="00767638"/>
    <w:rsid w:val="00774900"/>
    <w:rsid w:val="00784D28"/>
    <w:rsid w:val="007A47D6"/>
    <w:rsid w:val="007B3555"/>
    <w:rsid w:val="007B62D6"/>
    <w:rsid w:val="007C0461"/>
    <w:rsid w:val="007E43AF"/>
    <w:rsid w:val="007E6C3B"/>
    <w:rsid w:val="007F7C84"/>
    <w:rsid w:val="00804564"/>
    <w:rsid w:val="008103AB"/>
    <w:rsid w:val="00811BB7"/>
    <w:rsid w:val="008138AA"/>
    <w:rsid w:val="0083749B"/>
    <w:rsid w:val="00843342"/>
    <w:rsid w:val="008528D6"/>
    <w:rsid w:val="00852F01"/>
    <w:rsid w:val="00857626"/>
    <w:rsid w:val="00865ED0"/>
    <w:rsid w:val="00875147"/>
    <w:rsid w:val="008807D6"/>
    <w:rsid w:val="0088631A"/>
    <w:rsid w:val="00891885"/>
    <w:rsid w:val="008C2A9B"/>
    <w:rsid w:val="008C78C3"/>
    <w:rsid w:val="008E4AA5"/>
    <w:rsid w:val="00902584"/>
    <w:rsid w:val="00904D30"/>
    <w:rsid w:val="009117EF"/>
    <w:rsid w:val="009561A4"/>
    <w:rsid w:val="00973E37"/>
    <w:rsid w:val="00983F81"/>
    <w:rsid w:val="009B6460"/>
    <w:rsid w:val="009C0A45"/>
    <w:rsid w:val="009E0B22"/>
    <w:rsid w:val="00A067B4"/>
    <w:rsid w:val="00A452FE"/>
    <w:rsid w:val="00A95D61"/>
    <w:rsid w:val="00AA682C"/>
    <w:rsid w:val="00AD0A94"/>
    <w:rsid w:val="00AD6E14"/>
    <w:rsid w:val="00AF0D4C"/>
    <w:rsid w:val="00AF75C4"/>
    <w:rsid w:val="00B04B59"/>
    <w:rsid w:val="00B07344"/>
    <w:rsid w:val="00B25EF6"/>
    <w:rsid w:val="00B406C8"/>
    <w:rsid w:val="00B45847"/>
    <w:rsid w:val="00B57A9F"/>
    <w:rsid w:val="00B62F1B"/>
    <w:rsid w:val="00B765E6"/>
    <w:rsid w:val="00B956AD"/>
    <w:rsid w:val="00B96EDD"/>
    <w:rsid w:val="00BA3C24"/>
    <w:rsid w:val="00BC37C2"/>
    <w:rsid w:val="00BD3FCF"/>
    <w:rsid w:val="00BF5692"/>
    <w:rsid w:val="00C11806"/>
    <w:rsid w:val="00C126EE"/>
    <w:rsid w:val="00C566E9"/>
    <w:rsid w:val="00C76406"/>
    <w:rsid w:val="00C87527"/>
    <w:rsid w:val="00CD1295"/>
    <w:rsid w:val="00CD2321"/>
    <w:rsid w:val="00CD38E5"/>
    <w:rsid w:val="00CD3EA5"/>
    <w:rsid w:val="00CE42FB"/>
    <w:rsid w:val="00CE6D8C"/>
    <w:rsid w:val="00D159CE"/>
    <w:rsid w:val="00D16D80"/>
    <w:rsid w:val="00D21E7D"/>
    <w:rsid w:val="00D24D8E"/>
    <w:rsid w:val="00D2595A"/>
    <w:rsid w:val="00D3245F"/>
    <w:rsid w:val="00D36973"/>
    <w:rsid w:val="00D36B81"/>
    <w:rsid w:val="00D37D84"/>
    <w:rsid w:val="00D44ADC"/>
    <w:rsid w:val="00D4548C"/>
    <w:rsid w:val="00D5002F"/>
    <w:rsid w:val="00D567AB"/>
    <w:rsid w:val="00D57522"/>
    <w:rsid w:val="00D626E7"/>
    <w:rsid w:val="00D71225"/>
    <w:rsid w:val="00DA1308"/>
    <w:rsid w:val="00DA377E"/>
    <w:rsid w:val="00DA5AB5"/>
    <w:rsid w:val="00DB1241"/>
    <w:rsid w:val="00DB586D"/>
    <w:rsid w:val="00DC17C0"/>
    <w:rsid w:val="00DC23D7"/>
    <w:rsid w:val="00DF27ED"/>
    <w:rsid w:val="00DF6721"/>
    <w:rsid w:val="00E01B86"/>
    <w:rsid w:val="00E0551E"/>
    <w:rsid w:val="00E25CF1"/>
    <w:rsid w:val="00E34C8B"/>
    <w:rsid w:val="00E43BA0"/>
    <w:rsid w:val="00E44757"/>
    <w:rsid w:val="00E472F2"/>
    <w:rsid w:val="00E51D33"/>
    <w:rsid w:val="00E54EB6"/>
    <w:rsid w:val="00E613BF"/>
    <w:rsid w:val="00E65A4E"/>
    <w:rsid w:val="00E80A38"/>
    <w:rsid w:val="00E907D6"/>
    <w:rsid w:val="00EA5CF1"/>
    <w:rsid w:val="00EC51CF"/>
    <w:rsid w:val="00EE6CBE"/>
    <w:rsid w:val="00F10082"/>
    <w:rsid w:val="00F11A82"/>
    <w:rsid w:val="00F438F0"/>
    <w:rsid w:val="00F60342"/>
    <w:rsid w:val="00F70A6A"/>
    <w:rsid w:val="00F872DA"/>
    <w:rsid w:val="00FA100F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B38C206E-6B7A-4D59-97ED-D167CD1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3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C2F6D-F4DC-44A3-9B61-1CDCDD9C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SHERIDAN Ellie [Narrogin Senior High School]</cp:lastModifiedBy>
  <cp:revision>6</cp:revision>
  <cp:lastPrinted>2018-03-25T23:51:00Z</cp:lastPrinted>
  <dcterms:created xsi:type="dcterms:W3CDTF">2023-05-03T03:22:00Z</dcterms:created>
  <dcterms:modified xsi:type="dcterms:W3CDTF">2023-06-07T01:16:00Z</dcterms:modified>
</cp:coreProperties>
</file>