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152" w:rsidRDefault="00224152" w:rsidP="008645DE">
      <w:pPr>
        <w:spacing w:line="360" w:lineRule="auto"/>
        <w:jc w:val="center"/>
        <w:rPr>
          <w:rFonts w:cs="Calibri"/>
        </w:rPr>
      </w:pPr>
      <w:r>
        <w:rPr>
          <w:rFonts w:cs="Calibri"/>
          <w:noProof/>
        </w:rPr>
        <w:drawing>
          <wp:inline distT="0" distB="0" distL="0" distR="0" wp14:anchorId="114C3D15" wp14:editId="34D0069A">
            <wp:extent cx="1302385" cy="1716405"/>
            <wp:effectExtent l="0" t="0" r="0" b="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2385" cy="1716405"/>
                    </a:xfrm>
                    <a:prstGeom prst="rect">
                      <a:avLst/>
                    </a:prstGeom>
                    <a:noFill/>
                    <a:ln>
                      <a:noFill/>
                    </a:ln>
                  </pic:spPr>
                </pic:pic>
              </a:graphicData>
            </a:graphic>
          </wp:inline>
        </w:drawing>
      </w:r>
    </w:p>
    <w:p w:rsidR="00224152" w:rsidRPr="00D55045" w:rsidRDefault="00224152" w:rsidP="008645DE">
      <w:pPr>
        <w:spacing w:line="360" w:lineRule="auto"/>
        <w:jc w:val="center"/>
        <w:rPr>
          <w:rFonts w:cs="Calibri"/>
        </w:rPr>
      </w:pPr>
    </w:p>
    <w:p w:rsidR="00224152" w:rsidRPr="00D55045" w:rsidRDefault="00224152" w:rsidP="008645DE">
      <w:pPr>
        <w:spacing w:line="360" w:lineRule="auto"/>
        <w:jc w:val="center"/>
        <w:rPr>
          <w:rFonts w:cs="Calibri"/>
          <w:b/>
          <w:sz w:val="32"/>
          <w:szCs w:val="32"/>
        </w:rPr>
      </w:pPr>
      <w:r w:rsidRPr="00D55045">
        <w:rPr>
          <w:rFonts w:cs="Calibri"/>
          <w:b/>
          <w:sz w:val="32"/>
          <w:szCs w:val="32"/>
        </w:rPr>
        <w:t>YEAR:</w:t>
      </w:r>
      <w:r>
        <w:rPr>
          <w:rFonts w:cs="Calibri"/>
          <w:b/>
          <w:sz w:val="32"/>
          <w:szCs w:val="32"/>
        </w:rPr>
        <w:t xml:space="preserve"> 9</w:t>
      </w:r>
      <w:bookmarkStart w:id="0" w:name="_GoBack"/>
      <w:bookmarkEnd w:id="0"/>
    </w:p>
    <w:p w:rsidR="00224152" w:rsidRDefault="00224152" w:rsidP="008645DE">
      <w:pPr>
        <w:spacing w:line="360" w:lineRule="auto"/>
        <w:jc w:val="center"/>
        <w:rPr>
          <w:rFonts w:cs="Calibri"/>
          <w:b/>
          <w:sz w:val="32"/>
          <w:szCs w:val="32"/>
        </w:rPr>
      </w:pPr>
      <w:r w:rsidRPr="00D55045">
        <w:rPr>
          <w:rFonts w:cs="Calibri"/>
          <w:b/>
          <w:sz w:val="32"/>
          <w:szCs w:val="32"/>
        </w:rPr>
        <w:t>SUBJECT: SCIENCE</w:t>
      </w:r>
    </w:p>
    <w:p w:rsidR="00B30057" w:rsidRPr="00D55045" w:rsidRDefault="00B30057" w:rsidP="008645DE">
      <w:pPr>
        <w:spacing w:line="360" w:lineRule="auto"/>
        <w:jc w:val="center"/>
        <w:rPr>
          <w:rFonts w:cs="Calibri"/>
          <w:b/>
          <w:sz w:val="32"/>
          <w:szCs w:val="32"/>
        </w:rPr>
      </w:pPr>
      <w:r>
        <w:rPr>
          <w:rFonts w:cs="Calibri"/>
          <w:b/>
          <w:sz w:val="32"/>
          <w:szCs w:val="32"/>
        </w:rPr>
        <w:t>INVESTIGATION</w:t>
      </w:r>
    </w:p>
    <w:p w:rsidR="00224152" w:rsidRPr="00D55045" w:rsidRDefault="00224152" w:rsidP="008645DE">
      <w:pPr>
        <w:spacing w:line="360" w:lineRule="auto"/>
        <w:jc w:val="center"/>
        <w:rPr>
          <w:rFonts w:cs="Calibri"/>
          <w:b/>
          <w:sz w:val="36"/>
          <w:szCs w:val="36"/>
        </w:rPr>
      </w:pPr>
    </w:p>
    <w:p w:rsidR="00224152" w:rsidRDefault="00224152" w:rsidP="00B30057">
      <w:pPr>
        <w:spacing w:line="360" w:lineRule="auto"/>
        <w:jc w:val="center"/>
        <w:rPr>
          <w:rFonts w:cs="Calibri"/>
          <w:b/>
          <w:sz w:val="28"/>
          <w:szCs w:val="28"/>
        </w:rPr>
      </w:pPr>
      <w:r>
        <w:rPr>
          <w:rFonts w:cs="Calibri"/>
          <w:b/>
          <w:sz w:val="28"/>
          <w:szCs w:val="28"/>
        </w:rPr>
        <w:t>NAME</w:t>
      </w:r>
      <w:r w:rsidRPr="00D55045">
        <w:rPr>
          <w:rFonts w:cs="Calibri"/>
          <w:b/>
          <w:sz w:val="28"/>
          <w:szCs w:val="28"/>
        </w:rPr>
        <w:t>: __________________________________________________</w:t>
      </w:r>
    </w:p>
    <w:p w:rsidR="00224152" w:rsidRPr="00D55045" w:rsidRDefault="00224152" w:rsidP="00B30057">
      <w:pPr>
        <w:spacing w:line="360" w:lineRule="auto"/>
        <w:jc w:val="center"/>
        <w:rPr>
          <w:rFonts w:cs="Calibri"/>
          <w:b/>
          <w:sz w:val="28"/>
          <w:szCs w:val="28"/>
        </w:rPr>
      </w:pPr>
    </w:p>
    <w:p w:rsidR="00224152" w:rsidRDefault="00B30057" w:rsidP="00B30057">
      <w:pPr>
        <w:spacing w:line="360" w:lineRule="auto"/>
        <w:jc w:val="center"/>
        <w:rPr>
          <w:rFonts w:cs="Calibri"/>
          <w:b/>
          <w:sz w:val="28"/>
          <w:szCs w:val="28"/>
        </w:rPr>
      </w:pPr>
      <w:r>
        <w:rPr>
          <w:rFonts w:cs="Calibri"/>
          <w:b/>
          <w:sz w:val="28"/>
          <w:szCs w:val="28"/>
        </w:rPr>
        <w:t>DUE DATE</w:t>
      </w:r>
      <w:r w:rsidR="00224152" w:rsidRPr="00D55045">
        <w:rPr>
          <w:rFonts w:cs="Calibri"/>
          <w:b/>
          <w:sz w:val="28"/>
          <w:szCs w:val="28"/>
        </w:rPr>
        <w:t>: __________________________</w:t>
      </w:r>
    </w:p>
    <w:p w:rsidR="00224152" w:rsidRDefault="00224152" w:rsidP="008645DE">
      <w:pPr>
        <w:spacing w:line="360" w:lineRule="auto"/>
        <w:rPr>
          <w:rFonts w:cs="Calibri"/>
          <w:b/>
          <w:sz w:val="28"/>
          <w:szCs w:val="28"/>
        </w:rPr>
      </w:pPr>
    </w:p>
    <w:p w:rsidR="00224152" w:rsidRPr="00D55045" w:rsidRDefault="00224152" w:rsidP="008645DE">
      <w:pPr>
        <w:spacing w:line="360" w:lineRule="auto"/>
        <w:rPr>
          <w:rFonts w:cs="Calibri"/>
          <w:b/>
          <w:sz w:val="28"/>
          <w:szCs w:val="28"/>
        </w:rPr>
      </w:pPr>
      <w:r w:rsidRPr="00D55045">
        <w:rPr>
          <w:rFonts w:cs="Calibri"/>
          <w:b/>
          <w:sz w:val="28"/>
          <w:szCs w:val="28"/>
        </w:rPr>
        <w:t xml:space="preserve"> </w:t>
      </w:r>
    </w:p>
    <w:p w:rsidR="006610CE" w:rsidRDefault="006610CE">
      <w:pPr>
        <w:rPr>
          <w:b/>
          <w:sz w:val="28"/>
          <w:szCs w:val="28"/>
        </w:rPr>
      </w:pPr>
      <w:r>
        <w:rPr>
          <w:b/>
          <w:sz w:val="28"/>
          <w:szCs w:val="28"/>
        </w:rPr>
        <w:br w:type="page"/>
      </w:r>
    </w:p>
    <w:p w:rsidR="00224152" w:rsidRDefault="00224152" w:rsidP="008645DE">
      <w:pPr>
        <w:spacing w:line="360" w:lineRule="auto"/>
        <w:jc w:val="center"/>
        <w:rPr>
          <w:b/>
          <w:sz w:val="28"/>
          <w:szCs w:val="28"/>
        </w:rPr>
      </w:pPr>
      <w:r>
        <w:rPr>
          <w:b/>
          <w:sz w:val="28"/>
          <w:szCs w:val="28"/>
        </w:rPr>
        <w:lastRenderedPageBreak/>
        <w:t>Endothermic and Exothermic Reactions</w:t>
      </w:r>
      <w:r w:rsidRPr="00D55045">
        <w:rPr>
          <w:b/>
          <w:sz w:val="28"/>
          <w:szCs w:val="28"/>
        </w:rPr>
        <w:t>:</w:t>
      </w:r>
    </w:p>
    <w:p w:rsidR="00224152" w:rsidRDefault="00224152" w:rsidP="008645DE">
      <w:pPr>
        <w:spacing w:line="360" w:lineRule="auto"/>
      </w:pPr>
    </w:p>
    <w:p w:rsidR="00224152" w:rsidRDefault="00224152" w:rsidP="008645DE">
      <w:pPr>
        <w:spacing w:line="360" w:lineRule="auto"/>
      </w:pPr>
      <w:r>
        <w:t>Endothermic and exothermic reactions involve the absorption and release of energy. As aspiring chemistry students, it is your task to conduct the following experiment, and complete the required questions. Please utilise your marking key / rubric to ensure that you are conducting both the experiment and the presentation of your answers correctly!</w:t>
      </w:r>
    </w:p>
    <w:p w:rsidR="00224152" w:rsidRDefault="00224152" w:rsidP="008645DE">
      <w:pPr>
        <w:spacing w:line="360" w:lineRule="auto"/>
      </w:pPr>
    </w:p>
    <w:p w:rsidR="00224152" w:rsidRDefault="00224152" w:rsidP="008645DE">
      <w:pPr>
        <w:spacing w:line="360" w:lineRule="auto"/>
      </w:pPr>
    </w:p>
    <w:p w:rsidR="00224152" w:rsidRDefault="00224152" w:rsidP="008645DE">
      <w:pPr>
        <w:spacing w:line="360" w:lineRule="auto"/>
        <w:rPr>
          <w:b/>
        </w:rPr>
      </w:pPr>
      <w:r>
        <w:rPr>
          <w:b/>
        </w:rPr>
        <w:t>Aim:</w:t>
      </w:r>
    </w:p>
    <w:p w:rsidR="00224152" w:rsidRDefault="00224152" w:rsidP="008645DE">
      <w:pPr>
        <w:spacing w:line="360" w:lineRule="auto"/>
        <w:rPr>
          <w:b/>
        </w:rPr>
      </w:pPr>
    </w:p>
    <w:p w:rsidR="00224152" w:rsidRDefault="002154B3" w:rsidP="008645DE">
      <w:pPr>
        <w:spacing w:line="360" w:lineRule="auto"/>
      </w:pPr>
      <w:proofErr w:type="gramStart"/>
      <w:r>
        <w:t>To investigate an end</w:t>
      </w:r>
      <w:r w:rsidR="00224152">
        <w:t>othermic and an exothermic reaction.</w:t>
      </w:r>
      <w:proofErr w:type="gramEnd"/>
    </w:p>
    <w:p w:rsidR="00224152" w:rsidRDefault="00224152" w:rsidP="008645DE">
      <w:pPr>
        <w:spacing w:line="360" w:lineRule="auto"/>
      </w:pPr>
    </w:p>
    <w:p w:rsidR="00224152" w:rsidRDefault="00224152" w:rsidP="008645DE">
      <w:pPr>
        <w:spacing w:line="360" w:lineRule="auto"/>
        <w:rPr>
          <w:b/>
        </w:rPr>
      </w:pPr>
      <w:r>
        <w:rPr>
          <w:b/>
        </w:rPr>
        <w:t>Materials:</w:t>
      </w:r>
    </w:p>
    <w:p w:rsidR="00224152" w:rsidRDefault="00224152" w:rsidP="008645DE">
      <w:pPr>
        <w:spacing w:line="360" w:lineRule="auto"/>
        <w:rPr>
          <w:b/>
        </w:rPr>
      </w:pPr>
    </w:p>
    <w:p w:rsidR="006610CE" w:rsidRDefault="006610CE" w:rsidP="008645DE">
      <w:pPr>
        <w:pStyle w:val="ListParagraph"/>
        <w:numPr>
          <w:ilvl w:val="0"/>
          <w:numId w:val="4"/>
        </w:numPr>
        <w:spacing w:line="360" w:lineRule="auto"/>
        <w:sectPr w:rsidR="006610CE" w:rsidSect="002D1C07">
          <w:pgSz w:w="11906" w:h="16838"/>
          <w:pgMar w:top="720" w:right="568" w:bottom="720" w:left="720" w:header="708" w:footer="708" w:gutter="0"/>
          <w:cols w:space="708"/>
          <w:docGrid w:linePitch="360"/>
        </w:sectPr>
      </w:pPr>
    </w:p>
    <w:p w:rsidR="00224152" w:rsidRPr="00224152" w:rsidRDefault="00224152" w:rsidP="008645DE">
      <w:pPr>
        <w:pStyle w:val="ListParagraph"/>
        <w:numPr>
          <w:ilvl w:val="0"/>
          <w:numId w:val="4"/>
        </w:numPr>
        <w:spacing w:line="360" w:lineRule="auto"/>
        <w:rPr>
          <w:b/>
        </w:rPr>
      </w:pPr>
      <w:r>
        <w:lastRenderedPageBreak/>
        <w:t>Sealed bottle containing potassium nitrate (KNO</w:t>
      </w:r>
      <w:r>
        <w:rPr>
          <w:sz w:val="16"/>
          <w:szCs w:val="16"/>
        </w:rPr>
        <w:t>3</w:t>
      </w:r>
      <w:r>
        <w:t>)</w:t>
      </w:r>
    </w:p>
    <w:p w:rsidR="00224152" w:rsidRPr="00224152" w:rsidRDefault="00224152" w:rsidP="008645DE">
      <w:pPr>
        <w:pStyle w:val="ListParagraph"/>
        <w:numPr>
          <w:ilvl w:val="0"/>
          <w:numId w:val="4"/>
        </w:numPr>
        <w:spacing w:line="360" w:lineRule="auto"/>
        <w:rPr>
          <w:b/>
        </w:rPr>
      </w:pPr>
      <w:r>
        <w:t>Sealed bottle containing calcium chloride (CaCl</w:t>
      </w:r>
      <w:r>
        <w:rPr>
          <w:sz w:val="16"/>
          <w:szCs w:val="16"/>
        </w:rPr>
        <w:t>2</w:t>
      </w:r>
      <w:r>
        <w:t>)</w:t>
      </w:r>
    </w:p>
    <w:p w:rsidR="00224152" w:rsidRPr="00224152" w:rsidRDefault="00224152" w:rsidP="008645DE">
      <w:pPr>
        <w:pStyle w:val="ListParagraph"/>
        <w:numPr>
          <w:ilvl w:val="0"/>
          <w:numId w:val="4"/>
        </w:numPr>
        <w:spacing w:line="360" w:lineRule="auto"/>
        <w:rPr>
          <w:b/>
        </w:rPr>
      </w:pPr>
      <w:r>
        <w:t>Measuring cylinder</w:t>
      </w:r>
    </w:p>
    <w:p w:rsidR="00224152" w:rsidRPr="00224152" w:rsidRDefault="00224152" w:rsidP="008645DE">
      <w:pPr>
        <w:pStyle w:val="ListParagraph"/>
        <w:numPr>
          <w:ilvl w:val="0"/>
          <w:numId w:val="4"/>
        </w:numPr>
        <w:spacing w:line="360" w:lineRule="auto"/>
        <w:rPr>
          <w:b/>
        </w:rPr>
      </w:pPr>
      <w:r>
        <w:t>Water</w:t>
      </w:r>
    </w:p>
    <w:p w:rsidR="00224152" w:rsidRPr="00224152" w:rsidRDefault="00224152" w:rsidP="008645DE">
      <w:pPr>
        <w:pStyle w:val="ListParagraph"/>
        <w:numPr>
          <w:ilvl w:val="0"/>
          <w:numId w:val="4"/>
        </w:numPr>
        <w:spacing w:line="360" w:lineRule="auto"/>
        <w:rPr>
          <w:b/>
        </w:rPr>
      </w:pPr>
      <w:r>
        <w:t>Stirring rod</w:t>
      </w:r>
    </w:p>
    <w:p w:rsidR="00224152" w:rsidRPr="00224152" w:rsidRDefault="00224152" w:rsidP="008645DE">
      <w:pPr>
        <w:pStyle w:val="ListParagraph"/>
        <w:numPr>
          <w:ilvl w:val="0"/>
          <w:numId w:val="4"/>
        </w:numPr>
        <w:spacing w:line="360" w:lineRule="auto"/>
        <w:rPr>
          <w:b/>
        </w:rPr>
      </w:pPr>
      <w:r>
        <w:lastRenderedPageBreak/>
        <w:t>Thermometer</w:t>
      </w:r>
    </w:p>
    <w:p w:rsidR="00224152" w:rsidRPr="00224152" w:rsidRDefault="00224152" w:rsidP="008645DE">
      <w:pPr>
        <w:pStyle w:val="ListParagraph"/>
        <w:numPr>
          <w:ilvl w:val="0"/>
          <w:numId w:val="4"/>
        </w:numPr>
        <w:spacing w:line="360" w:lineRule="auto"/>
        <w:rPr>
          <w:b/>
        </w:rPr>
      </w:pPr>
      <w:r>
        <w:t>2 foam cups (or temperature sensor)</w:t>
      </w:r>
    </w:p>
    <w:p w:rsidR="00224152" w:rsidRPr="00224152" w:rsidRDefault="00224152" w:rsidP="008645DE">
      <w:pPr>
        <w:pStyle w:val="ListParagraph"/>
        <w:numPr>
          <w:ilvl w:val="0"/>
          <w:numId w:val="4"/>
        </w:numPr>
        <w:spacing w:line="360" w:lineRule="auto"/>
        <w:rPr>
          <w:b/>
        </w:rPr>
      </w:pPr>
      <w:r>
        <w:t>2 spatulas</w:t>
      </w:r>
    </w:p>
    <w:p w:rsidR="00224152" w:rsidRPr="00224152" w:rsidRDefault="00224152" w:rsidP="008645DE">
      <w:pPr>
        <w:pStyle w:val="ListParagraph"/>
        <w:numPr>
          <w:ilvl w:val="0"/>
          <w:numId w:val="4"/>
        </w:numPr>
        <w:spacing w:line="360" w:lineRule="auto"/>
        <w:rPr>
          <w:b/>
        </w:rPr>
      </w:pPr>
      <w:r>
        <w:t>Stopwatch</w:t>
      </w:r>
    </w:p>
    <w:p w:rsidR="00224152" w:rsidRPr="00224152" w:rsidRDefault="00224152" w:rsidP="008645DE">
      <w:pPr>
        <w:pStyle w:val="ListParagraph"/>
        <w:numPr>
          <w:ilvl w:val="0"/>
          <w:numId w:val="4"/>
        </w:numPr>
        <w:spacing w:line="360" w:lineRule="auto"/>
        <w:rPr>
          <w:b/>
        </w:rPr>
      </w:pPr>
      <w:r>
        <w:t>Wash bottle</w:t>
      </w:r>
    </w:p>
    <w:p w:rsidR="00224152" w:rsidRPr="00224152" w:rsidRDefault="00224152" w:rsidP="008645DE">
      <w:pPr>
        <w:pStyle w:val="ListParagraph"/>
        <w:numPr>
          <w:ilvl w:val="0"/>
          <w:numId w:val="4"/>
        </w:numPr>
        <w:spacing w:line="360" w:lineRule="auto"/>
        <w:rPr>
          <w:b/>
        </w:rPr>
      </w:pPr>
      <w:r>
        <w:t>Residue bottle</w:t>
      </w:r>
    </w:p>
    <w:p w:rsidR="00224152" w:rsidRPr="00224152" w:rsidRDefault="00224152" w:rsidP="008645DE">
      <w:pPr>
        <w:pStyle w:val="ListParagraph"/>
        <w:numPr>
          <w:ilvl w:val="0"/>
          <w:numId w:val="4"/>
        </w:numPr>
        <w:spacing w:line="360" w:lineRule="auto"/>
        <w:rPr>
          <w:b/>
        </w:rPr>
      </w:pPr>
      <w:r>
        <w:t>Safety goggles</w:t>
      </w:r>
    </w:p>
    <w:p w:rsidR="006610CE" w:rsidRDefault="006610CE" w:rsidP="008645DE">
      <w:pPr>
        <w:spacing w:line="360" w:lineRule="auto"/>
        <w:rPr>
          <w:b/>
        </w:rPr>
        <w:sectPr w:rsidR="006610CE" w:rsidSect="006610CE">
          <w:type w:val="continuous"/>
          <w:pgSz w:w="11906" w:h="16838"/>
          <w:pgMar w:top="720" w:right="568" w:bottom="720" w:left="720" w:header="708" w:footer="708" w:gutter="0"/>
          <w:cols w:num="2" w:space="708"/>
          <w:docGrid w:linePitch="360"/>
        </w:sectPr>
      </w:pPr>
    </w:p>
    <w:p w:rsidR="00224152" w:rsidRDefault="00224152" w:rsidP="008645DE">
      <w:pPr>
        <w:spacing w:line="360" w:lineRule="auto"/>
        <w:rPr>
          <w:b/>
        </w:rPr>
      </w:pPr>
    </w:p>
    <w:p w:rsidR="00224152" w:rsidRDefault="00224152" w:rsidP="008645DE">
      <w:pPr>
        <w:spacing w:line="360" w:lineRule="auto"/>
        <w:rPr>
          <w:b/>
        </w:rPr>
      </w:pPr>
      <w:r>
        <w:rPr>
          <w:b/>
        </w:rPr>
        <w:t>Method:</w:t>
      </w:r>
    </w:p>
    <w:p w:rsidR="00224152" w:rsidRDefault="00224152" w:rsidP="008645DE">
      <w:pPr>
        <w:spacing w:line="360" w:lineRule="auto"/>
        <w:rPr>
          <w:b/>
        </w:rPr>
      </w:pPr>
    </w:p>
    <w:p w:rsidR="00224152" w:rsidRDefault="00224152" w:rsidP="008645DE">
      <w:pPr>
        <w:pStyle w:val="ListParagraph"/>
        <w:numPr>
          <w:ilvl w:val="0"/>
          <w:numId w:val="5"/>
        </w:numPr>
        <w:spacing w:line="360" w:lineRule="auto"/>
      </w:pPr>
      <w:r>
        <w:t>Prepare a table to record the times and temperatures.</w:t>
      </w:r>
    </w:p>
    <w:p w:rsidR="00224152" w:rsidRDefault="00224152" w:rsidP="008645DE">
      <w:pPr>
        <w:pStyle w:val="ListParagraph"/>
        <w:numPr>
          <w:ilvl w:val="0"/>
          <w:numId w:val="5"/>
        </w:numPr>
        <w:spacing w:line="360" w:lineRule="auto"/>
      </w:pPr>
      <w:r>
        <w:t>Measure 50mL of water into a foam cup.</w:t>
      </w:r>
    </w:p>
    <w:p w:rsidR="00224152" w:rsidRDefault="008645DE" w:rsidP="008645DE">
      <w:pPr>
        <w:pStyle w:val="ListParagraph"/>
        <w:numPr>
          <w:ilvl w:val="0"/>
          <w:numId w:val="5"/>
        </w:numPr>
        <w:spacing w:line="360" w:lineRule="auto"/>
      </w:pPr>
      <w:r>
        <w:t>Measure the temperature of the water and record it.</w:t>
      </w:r>
    </w:p>
    <w:p w:rsidR="008645DE" w:rsidRDefault="008645DE" w:rsidP="008645DE">
      <w:pPr>
        <w:pStyle w:val="ListParagraph"/>
        <w:numPr>
          <w:ilvl w:val="0"/>
          <w:numId w:val="5"/>
        </w:numPr>
        <w:spacing w:line="360" w:lineRule="auto"/>
      </w:pPr>
      <w:r>
        <w:t>Place three heaped spatulas of calcium chloride into the water and immediately commence stirring and timing.</w:t>
      </w:r>
    </w:p>
    <w:p w:rsidR="008645DE" w:rsidRDefault="008645DE" w:rsidP="008645DE">
      <w:pPr>
        <w:pStyle w:val="ListParagraph"/>
        <w:numPr>
          <w:ilvl w:val="0"/>
          <w:numId w:val="5"/>
        </w:numPr>
        <w:spacing w:line="360" w:lineRule="auto"/>
      </w:pPr>
      <w:r>
        <w:t>Record the temperature every 15 seconds for 3 minutes.</w:t>
      </w:r>
    </w:p>
    <w:p w:rsidR="008645DE" w:rsidRDefault="008645DE" w:rsidP="008645DE">
      <w:pPr>
        <w:pStyle w:val="ListParagraph"/>
        <w:numPr>
          <w:ilvl w:val="0"/>
          <w:numId w:val="5"/>
        </w:numPr>
        <w:spacing w:line="360" w:lineRule="auto"/>
      </w:pPr>
      <w:r>
        <w:t xml:space="preserve">Dispose of the solution into the container provided and carefully rinse the thermometer with the wash bottle, ensuring the rinse water is also added to the </w:t>
      </w:r>
      <w:r w:rsidR="006610CE">
        <w:t>waste container</w:t>
      </w:r>
      <w:r>
        <w:t>. Dispose of the cup as directed by your teacher.</w:t>
      </w:r>
    </w:p>
    <w:p w:rsidR="008645DE" w:rsidRPr="00224152" w:rsidRDefault="008645DE" w:rsidP="008645DE">
      <w:pPr>
        <w:pStyle w:val="ListParagraph"/>
        <w:numPr>
          <w:ilvl w:val="0"/>
          <w:numId w:val="5"/>
        </w:numPr>
        <w:spacing w:line="360" w:lineRule="auto"/>
      </w:pPr>
      <w:r>
        <w:t>Repeat steps 2 – 6 using potassium nitrate.</w:t>
      </w:r>
    </w:p>
    <w:p w:rsidR="00224152" w:rsidRDefault="00224152" w:rsidP="00224152"/>
    <w:p w:rsidR="006610CE" w:rsidRDefault="006610CE">
      <w:pPr>
        <w:rPr>
          <w:b/>
        </w:rPr>
      </w:pPr>
      <w:r>
        <w:rPr>
          <w:b/>
        </w:rPr>
        <w:br w:type="page"/>
      </w:r>
    </w:p>
    <w:p w:rsidR="00224152" w:rsidRDefault="008645DE" w:rsidP="00224152">
      <w:pPr>
        <w:rPr>
          <w:b/>
        </w:rPr>
      </w:pPr>
      <w:r>
        <w:rPr>
          <w:b/>
        </w:rPr>
        <w:lastRenderedPageBreak/>
        <w:t>Results:</w:t>
      </w:r>
    </w:p>
    <w:p w:rsidR="008645DE" w:rsidRDefault="008645DE" w:rsidP="00224152">
      <w:pPr>
        <w:rPr>
          <w:b/>
        </w:rPr>
      </w:pPr>
    </w:p>
    <w:p w:rsidR="006610CE" w:rsidRDefault="006610CE" w:rsidP="00224152">
      <w:pPr>
        <w:rPr>
          <w:b/>
        </w:rPr>
      </w:pPr>
      <w:r>
        <w:rPr>
          <w:b/>
        </w:rPr>
        <w:t>TABLE</w:t>
      </w:r>
    </w:p>
    <w:p w:rsidR="006610CE" w:rsidRDefault="006610CE">
      <w:r>
        <w:br w:type="page"/>
      </w:r>
    </w:p>
    <w:p w:rsidR="006610CE" w:rsidRPr="006610CE" w:rsidRDefault="006610CE" w:rsidP="00224152">
      <w:pPr>
        <w:rPr>
          <w:b/>
        </w:rPr>
      </w:pPr>
      <w:r>
        <w:rPr>
          <w:b/>
        </w:rPr>
        <w:lastRenderedPageBreak/>
        <w:t>GRAPH</w:t>
      </w:r>
    </w:p>
    <w:p w:rsidR="006610CE" w:rsidRDefault="006610CE" w:rsidP="00224152"/>
    <w:p w:rsidR="008645DE" w:rsidRDefault="008645DE" w:rsidP="00224152">
      <w:r>
        <w:t>Draw a temperature / time graph and plot your results from the two chemicals on the same graph. Ensure you</w:t>
      </w:r>
      <w:r w:rsidR="00352195">
        <w:t xml:space="preserve"> include a key,</w:t>
      </w:r>
      <w:r>
        <w:t xml:space="preserve"> label both </w:t>
      </w:r>
      <w:r w:rsidR="006610CE">
        <w:t>the vertical and horizontal axe</w:t>
      </w:r>
      <w:r w:rsidR="002D1C07">
        <w:t>s</w:t>
      </w:r>
      <w:r>
        <w:t xml:space="preserve">, use the correct units, and draw your lines with a pencil and a ruler! </w:t>
      </w:r>
    </w:p>
    <w:p w:rsidR="008645DE" w:rsidRDefault="008645DE" w:rsidP="00224152"/>
    <w:p w:rsidR="006610CE" w:rsidRDefault="006610CE">
      <w:pPr>
        <w:rPr>
          <w:b/>
        </w:rPr>
      </w:pPr>
      <w:r>
        <w:rPr>
          <w:noProof/>
        </w:rPr>
        <w:drawing>
          <wp:anchor distT="0" distB="0" distL="114300" distR="114300" simplePos="0" relativeHeight="251658240" behindDoc="1" locked="0" layoutInCell="1" allowOverlap="1">
            <wp:simplePos x="0" y="0"/>
            <wp:positionH relativeFrom="column">
              <wp:posOffset>789190</wp:posOffset>
            </wp:positionH>
            <wp:positionV relativeFrom="paragraph">
              <wp:posOffset>582930</wp:posOffset>
            </wp:positionV>
            <wp:extent cx="5555672" cy="6476187"/>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BEBA8EAE-BF5A-486C-A8C5-ECC9F3942E4B}">
                          <a14:imgProps xmlns:a14="http://schemas.microsoft.com/office/drawing/2010/main">
                            <a14:imgLayer r:embed="rId8">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555672" cy="6476187"/>
                    </a:xfrm>
                    <a:prstGeom prst="rect">
                      <a:avLst/>
                    </a:prstGeom>
                  </pic:spPr>
                </pic:pic>
              </a:graphicData>
            </a:graphic>
            <wp14:sizeRelH relativeFrom="page">
              <wp14:pctWidth>0</wp14:pctWidth>
            </wp14:sizeRelH>
            <wp14:sizeRelV relativeFrom="page">
              <wp14:pctHeight>0</wp14:pctHeight>
            </wp14:sizeRelV>
          </wp:anchor>
        </w:drawing>
      </w:r>
      <w:r>
        <w:rPr>
          <w:b/>
        </w:rPr>
        <w:br w:type="page"/>
      </w:r>
    </w:p>
    <w:p w:rsidR="008645DE" w:rsidRDefault="008645DE" w:rsidP="00224152">
      <w:pPr>
        <w:rPr>
          <w:b/>
        </w:rPr>
      </w:pPr>
      <w:r>
        <w:rPr>
          <w:b/>
        </w:rPr>
        <w:lastRenderedPageBreak/>
        <w:t>Discussion:</w:t>
      </w:r>
    </w:p>
    <w:p w:rsidR="008645DE" w:rsidRDefault="008645DE" w:rsidP="00224152">
      <w:pPr>
        <w:rPr>
          <w:b/>
        </w:rPr>
      </w:pPr>
    </w:p>
    <w:p w:rsidR="008645DE" w:rsidRDefault="008645DE" w:rsidP="008645DE">
      <w:pPr>
        <w:pStyle w:val="ListParagraph"/>
        <w:numPr>
          <w:ilvl w:val="0"/>
          <w:numId w:val="6"/>
        </w:numPr>
      </w:pPr>
      <w:r>
        <w:t>Which reaction was endothermic, and which reaction was exothermic? How can you tell which is which?</w:t>
      </w:r>
    </w:p>
    <w:p w:rsidR="00DF48AD" w:rsidRPr="008645DE" w:rsidRDefault="00DF48AD" w:rsidP="00DF48AD">
      <w:pPr>
        <w:pStyle w:val="ListParagraph"/>
        <w:ind w:left="284"/>
      </w:pPr>
      <w:r w:rsidRPr="00DF48AD">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45DE" w:rsidRPr="006610CE" w:rsidRDefault="008645DE" w:rsidP="006610CE">
      <w:pPr>
        <w:ind w:left="360" w:firstLine="360"/>
        <w:rPr>
          <w:u w:val="dash"/>
        </w:rPr>
      </w:pPr>
    </w:p>
    <w:p w:rsidR="008645DE" w:rsidRPr="006610CE" w:rsidRDefault="008645DE" w:rsidP="006610CE">
      <w:pPr>
        <w:pStyle w:val="ListParagraph"/>
        <w:spacing w:line="480" w:lineRule="auto"/>
        <w:ind w:left="4320"/>
        <w:rPr>
          <w:rFonts w:cstheme="minorHAnsi"/>
          <w:u w:val="dash"/>
        </w:rPr>
      </w:pPr>
    </w:p>
    <w:p w:rsidR="00224152" w:rsidRDefault="008645DE" w:rsidP="008645DE">
      <w:pPr>
        <w:pStyle w:val="ListParagraph"/>
        <w:numPr>
          <w:ilvl w:val="0"/>
          <w:numId w:val="6"/>
        </w:numPr>
        <w:spacing w:line="480" w:lineRule="auto"/>
        <w:rPr>
          <w:rFonts w:cstheme="minorHAnsi"/>
        </w:rPr>
      </w:pPr>
      <w:r>
        <w:rPr>
          <w:rFonts w:cstheme="minorHAnsi"/>
        </w:rPr>
        <w:t>In which reaction did the products have less energy than the reactants?</w:t>
      </w:r>
    </w:p>
    <w:p w:rsidR="008645DE" w:rsidRDefault="008645DE" w:rsidP="008645DE">
      <w:pPr>
        <w:ind w:left="360"/>
        <w:rPr>
          <w:rFonts w:cstheme="minorHAnsi"/>
        </w:rPr>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DF48AD" w:rsidRPr="008645DE" w:rsidRDefault="00DF48AD" w:rsidP="008645DE">
      <w:pPr>
        <w:ind w:left="360"/>
      </w:pPr>
    </w:p>
    <w:p w:rsidR="008645DE" w:rsidRDefault="008645DE" w:rsidP="008645DE">
      <w:pPr>
        <w:pStyle w:val="ListParagraph"/>
        <w:numPr>
          <w:ilvl w:val="0"/>
          <w:numId w:val="6"/>
        </w:numPr>
        <w:spacing w:line="480" w:lineRule="auto"/>
        <w:rPr>
          <w:rFonts w:cstheme="minorHAnsi"/>
        </w:rPr>
      </w:pPr>
      <w:r>
        <w:rPr>
          <w:rFonts w:cstheme="minorHAnsi"/>
        </w:rPr>
        <w:t>In which reaction did the products have more energy than the reactants?</w:t>
      </w:r>
    </w:p>
    <w:p w:rsidR="008645DE" w:rsidRPr="008645DE" w:rsidRDefault="008645DE" w:rsidP="008645DE">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45DE" w:rsidRDefault="008645DE" w:rsidP="008645DE">
      <w:pPr>
        <w:spacing w:line="480" w:lineRule="auto"/>
        <w:ind w:left="360"/>
        <w:rPr>
          <w:rFonts w:cstheme="minorHAnsi"/>
        </w:rPr>
      </w:pPr>
    </w:p>
    <w:p w:rsidR="008645DE" w:rsidRDefault="008645DE" w:rsidP="008645DE">
      <w:pPr>
        <w:pStyle w:val="ListParagraph"/>
        <w:numPr>
          <w:ilvl w:val="0"/>
          <w:numId w:val="6"/>
        </w:numPr>
        <w:spacing w:line="480" w:lineRule="auto"/>
        <w:rPr>
          <w:rFonts w:cstheme="minorHAnsi"/>
        </w:rPr>
      </w:pPr>
      <w:r>
        <w:rPr>
          <w:rFonts w:cstheme="minorHAnsi"/>
        </w:rPr>
        <w:t xml:space="preserve">Use your graph to describe how quickly the temperature </w:t>
      </w:r>
      <w:r w:rsidR="00DF48AD">
        <w:rPr>
          <w:rFonts w:cstheme="minorHAnsi"/>
        </w:rPr>
        <w:t>changed</w:t>
      </w:r>
      <w:r>
        <w:rPr>
          <w:rFonts w:cstheme="minorHAnsi"/>
        </w:rPr>
        <w:t>.</w:t>
      </w:r>
    </w:p>
    <w:p w:rsidR="008645DE" w:rsidRPr="008645DE" w:rsidRDefault="008645DE" w:rsidP="008645DE">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45DE" w:rsidRDefault="008645DE" w:rsidP="008645DE">
      <w:pPr>
        <w:spacing w:line="480" w:lineRule="auto"/>
        <w:ind w:left="360"/>
        <w:rPr>
          <w:rFonts w:cstheme="minorHAnsi"/>
        </w:rPr>
      </w:pPr>
    </w:p>
    <w:p w:rsidR="008645DE" w:rsidRDefault="002D1C07" w:rsidP="008645DE">
      <w:pPr>
        <w:pStyle w:val="ListParagraph"/>
        <w:numPr>
          <w:ilvl w:val="0"/>
          <w:numId w:val="6"/>
        </w:numPr>
        <w:spacing w:line="480" w:lineRule="auto"/>
        <w:rPr>
          <w:rFonts w:cstheme="minorHAnsi"/>
        </w:rPr>
      </w:pPr>
      <w:r>
        <w:rPr>
          <w:rFonts w:cstheme="minorHAnsi"/>
        </w:rPr>
        <w:t>Did the temperature begin to steady over time? Discuss why you think it did / did not.</w:t>
      </w:r>
    </w:p>
    <w:p w:rsidR="002D1C07" w:rsidRPr="008645DE" w:rsidRDefault="002D1C07" w:rsidP="002D1C07">
      <w:pPr>
        <w:ind w:left="360"/>
      </w:pPr>
      <w:r w:rsidRPr="002D1C07">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1C07" w:rsidRDefault="002D1C07" w:rsidP="002D1C07">
      <w:pPr>
        <w:spacing w:line="480" w:lineRule="auto"/>
        <w:rPr>
          <w:rFonts w:cstheme="minorHAnsi"/>
        </w:rPr>
      </w:pPr>
    </w:p>
    <w:p w:rsidR="00DF48AD" w:rsidRDefault="00DF48AD">
      <w:pPr>
        <w:rPr>
          <w:rFonts w:cstheme="minorHAnsi"/>
          <w:b/>
        </w:rPr>
      </w:pPr>
      <w:r>
        <w:rPr>
          <w:rFonts w:cstheme="minorHAnsi"/>
          <w:b/>
        </w:rPr>
        <w:br w:type="page"/>
      </w:r>
    </w:p>
    <w:p w:rsidR="002D1C07" w:rsidRDefault="002D1C07" w:rsidP="002D1C07">
      <w:pPr>
        <w:spacing w:line="480" w:lineRule="auto"/>
        <w:rPr>
          <w:rFonts w:cstheme="minorHAnsi"/>
          <w:b/>
        </w:rPr>
      </w:pPr>
      <w:r>
        <w:rPr>
          <w:rFonts w:cstheme="minorHAnsi"/>
          <w:b/>
        </w:rPr>
        <w:lastRenderedPageBreak/>
        <w:t>Conclusion:</w:t>
      </w:r>
    </w:p>
    <w:p w:rsidR="002D1C07" w:rsidRDefault="002D1C07" w:rsidP="002D1C07">
      <w:pPr>
        <w:spacing w:line="480" w:lineRule="auto"/>
        <w:rPr>
          <w:rFonts w:cstheme="minorHAnsi"/>
        </w:rPr>
      </w:pPr>
      <w:r>
        <w:rPr>
          <w:rFonts w:cstheme="minorHAnsi"/>
        </w:rPr>
        <w:t>Suggest how the method used in this experiment could be changed to improve the accuracy of the results.</w:t>
      </w:r>
    </w:p>
    <w:p w:rsidR="002D1C07" w:rsidRPr="008645DE" w:rsidRDefault="002D1C07" w:rsidP="002D1C07">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1C07" w:rsidRPr="008645DE" w:rsidRDefault="002D1C07" w:rsidP="002D1C07">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1C07" w:rsidRPr="008645DE" w:rsidRDefault="002D1C07" w:rsidP="002D1C07">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1C07" w:rsidRPr="008645DE" w:rsidRDefault="002D1C07" w:rsidP="002D1C07">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D1C07" w:rsidRPr="008645DE" w:rsidRDefault="002D1C07" w:rsidP="002D1C07">
      <w:pPr>
        <w:ind w:left="360"/>
      </w:pPr>
      <w:r w:rsidRPr="008645DE">
        <w:rPr>
          <w:rFonts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24152" w:rsidRPr="002D1C07" w:rsidRDefault="00224152" w:rsidP="002D1C07">
      <w:pPr>
        <w:spacing w:line="480" w:lineRule="auto"/>
        <w:rPr>
          <w:rFonts w:cstheme="minorHAnsi"/>
          <w:b/>
          <w:i/>
          <w:sz w:val="36"/>
        </w:rPr>
      </w:pPr>
    </w:p>
    <w:p w:rsidR="002D1C07" w:rsidRDefault="002D1C07" w:rsidP="00224152">
      <w:pPr>
        <w:pStyle w:val="ListParagraph"/>
        <w:spacing w:line="480" w:lineRule="auto"/>
        <w:jc w:val="center"/>
        <w:rPr>
          <w:rFonts w:cstheme="minorHAnsi"/>
          <w:b/>
          <w:i/>
          <w:sz w:val="36"/>
        </w:rPr>
        <w:sectPr w:rsidR="002D1C07" w:rsidSect="006610CE">
          <w:type w:val="continuous"/>
          <w:pgSz w:w="11906" w:h="16838"/>
          <w:pgMar w:top="720" w:right="568" w:bottom="720" w:left="720" w:header="708" w:footer="708" w:gutter="0"/>
          <w:cols w:space="708"/>
          <w:docGrid w:linePitch="360"/>
        </w:sectPr>
      </w:pPr>
    </w:p>
    <w:p w:rsidR="002D1C07" w:rsidRPr="002D1C07" w:rsidRDefault="002D1C07" w:rsidP="00224152">
      <w:pPr>
        <w:pStyle w:val="ListParagraph"/>
        <w:spacing w:line="480" w:lineRule="auto"/>
        <w:jc w:val="center"/>
        <w:rPr>
          <w:rFonts w:cstheme="minorHAnsi"/>
          <w:b/>
          <w:i/>
          <w:sz w:val="28"/>
          <w:szCs w:val="28"/>
        </w:rPr>
      </w:pPr>
      <w:r w:rsidRPr="002D1C07">
        <w:rPr>
          <w:rFonts w:cstheme="minorHAnsi"/>
          <w:b/>
          <w:i/>
          <w:sz w:val="28"/>
          <w:szCs w:val="28"/>
        </w:rPr>
        <w:lastRenderedPageBreak/>
        <w:t>Endothermic and Exothermic Reactions</w:t>
      </w:r>
      <w:r w:rsidR="00224152" w:rsidRPr="002D1C07">
        <w:rPr>
          <w:rFonts w:cstheme="minorHAnsi"/>
          <w:b/>
          <w:i/>
          <w:sz w:val="28"/>
          <w:szCs w:val="28"/>
        </w:rPr>
        <w:t xml:space="preserve"> – Marking Guide</w:t>
      </w:r>
      <w:r w:rsidR="00224152" w:rsidRPr="002D1C07">
        <w:rPr>
          <w:rFonts w:cstheme="minorHAnsi"/>
          <w:b/>
          <w:i/>
          <w:sz w:val="28"/>
          <w:szCs w:val="28"/>
        </w:rPr>
        <w:tab/>
      </w:r>
      <w:r w:rsidR="00224152" w:rsidRPr="002D1C07">
        <w:rPr>
          <w:rFonts w:cstheme="minorHAnsi"/>
          <w:b/>
          <w:i/>
          <w:sz w:val="28"/>
          <w:szCs w:val="28"/>
        </w:rPr>
        <w:tab/>
      </w:r>
    </w:p>
    <w:tbl>
      <w:tblPr>
        <w:tblStyle w:val="TableGrid"/>
        <w:tblpPr w:leftFromText="180" w:rightFromText="180" w:vertAnchor="text" w:horzAnchor="margin" w:tblpY="475"/>
        <w:tblW w:w="15025" w:type="dxa"/>
        <w:tblLook w:val="04A0" w:firstRow="1" w:lastRow="0" w:firstColumn="1" w:lastColumn="0" w:noHBand="0" w:noVBand="1"/>
      </w:tblPr>
      <w:tblGrid>
        <w:gridCol w:w="3005"/>
        <w:gridCol w:w="3005"/>
        <w:gridCol w:w="3005"/>
        <w:gridCol w:w="3005"/>
        <w:gridCol w:w="3005"/>
      </w:tblGrid>
      <w:tr w:rsidR="002D1C07" w:rsidRPr="002D1C07" w:rsidTr="002D1C07">
        <w:trPr>
          <w:trHeight w:val="1020"/>
        </w:trPr>
        <w:tc>
          <w:tcPr>
            <w:tcW w:w="3005" w:type="dxa"/>
            <w:vAlign w:val="center"/>
          </w:tcPr>
          <w:p w:rsidR="002D1C07" w:rsidRPr="002D1C07" w:rsidRDefault="002D1C07" w:rsidP="00352195">
            <w:pPr>
              <w:jc w:val="center"/>
              <w:rPr>
                <w:rFonts w:cstheme="minorHAnsi"/>
                <w:b/>
                <w:i/>
                <w:sz w:val="20"/>
                <w:szCs w:val="20"/>
              </w:rPr>
            </w:pPr>
            <w:r w:rsidRPr="002D1C07">
              <w:rPr>
                <w:rFonts w:cstheme="minorHAnsi"/>
                <w:b/>
                <w:i/>
                <w:sz w:val="20"/>
                <w:szCs w:val="20"/>
              </w:rPr>
              <w:t>Marking Criteria</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3 marks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2 marks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1 mark</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0 marks</w:t>
            </w:r>
          </w:p>
        </w:tc>
      </w:tr>
      <w:tr w:rsidR="002D1C07" w:rsidRPr="002D1C07" w:rsidTr="002D1C07">
        <w:trPr>
          <w:trHeight w:val="1020"/>
        </w:trPr>
        <w:tc>
          <w:tcPr>
            <w:tcW w:w="3005" w:type="dxa"/>
            <w:vAlign w:val="center"/>
          </w:tcPr>
          <w:p w:rsidR="002D1C07" w:rsidRPr="002D1C07" w:rsidRDefault="002D1C07" w:rsidP="002D1C07">
            <w:pPr>
              <w:jc w:val="center"/>
              <w:rPr>
                <w:rFonts w:cstheme="minorHAnsi"/>
                <w:b/>
                <w:i/>
                <w:sz w:val="20"/>
                <w:szCs w:val="20"/>
              </w:rPr>
            </w:pPr>
            <w:r>
              <w:rPr>
                <w:rFonts w:cstheme="minorHAnsi"/>
                <w:b/>
                <w:i/>
                <w:sz w:val="20"/>
                <w:szCs w:val="20"/>
              </w:rPr>
              <w:t>Graph</w:t>
            </w:r>
          </w:p>
        </w:tc>
        <w:tc>
          <w:tcPr>
            <w:tcW w:w="3005" w:type="dxa"/>
            <w:vAlign w:val="center"/>
          </w:tcPr>
          <w:p w:rsidR="002D1C07" w:rsidRPr="002D1C07" w:rsidRDefault="00352195" w:rsidP="002D1C07">
            <w:pPr>
              <w:jc w:val="center"/>
              <w:rPr>
                <w:rFonts w:cstheme="minorHAnsi"/>
                <w:b/>
                <w:i/>
                <w:sz w:val="20"/>
                <w:szCs w:val="20"/>
              </w:rPr>
            </w:pPr>
            <w:r>
              <w:rPr>
                <w:rFonts w:cstheme="minorHAnsi"/>
                <w:b/>
                <w:i/>
                <w:sz w:val="20"/>
                <w:szCs w:val="20"/>
              </w:rPr>
              <w:t>Key included, axis labelled, correct units, use of pencil and ruler.</w:t>
            </w:r>
          </w:p>
        </w:tc>
        <w:tc>
          <w:tcPr>
            <w:tcW w:w="3005" w:type="dxa"/>
            <w:vAlign w:val="center"/>
          </w:tcPr>
          <w:p w:rsidR="002D1C07" w:rsidRPr="002D1C07" w:rsidRDefault="00352195" w:rsidP="002D1C07">
            <w:pPr>
              <w:jc w:val="center"/>
              <w:rPr>
                <w:rFonts w:cstheme="minorHAnsi"/>
                <w:b/>
                <w:i/>
                <w:sz w:val="20"/>
                <w:szCs w:val="20"/>
              </w:rPr>
            </w:pPr>
            <w:r>
              <w:rPr>
                <w:rFonts w:cstheme="minorHAnsi"/>
                <w:b/>
                <w:i/>
                <w:sz w:val="20"/>
                <w:szCs w:val="20"/>
              </w:rPr>
              <w:t>Key included, axis labelled and correct units.</w:t>
            </w:r>
          </w:p>
        </w:tc>
        <w:tc>
          <w:tcPr>
            <w:tcW w:w="3005" w:type="dxa"/>
            <w:vAlign w:val="center"/>
          </w:tcPr>
          <w:p w:rsidR="002D1C07" w:rsidRPr="002D1C07" w:rsidRDefault="00352195" w:rsidP="002D1C07">
            <w:pPr>
              <w:jc w:val="center"/>
              <w:rPr>
                <w:rFonts w:cstheme="minorHAnsi"/>
                <w:b/>
                <w:i/>
                <w:sz w:val="20"/>
                <w:szCs w:val="20"/>
              </w:rPr>
            </w:pPr>
            <w:r>
              <w:rPr>
                <w:rFonts w:cstheme="minorHAnsi"/>
                <w:b/>
                <w:i/>
                <w:sz w:val="20"/>
                <w:szCs w:val="20"/>
              </w:rPr>
              <w:t>Axis labelled and correct units.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352195" w:rsidRDefault="00352195" w:rsidP="002D1C07">
            <w:pPr>
              <w:rPr>
                <w:rFonts w:cstheme="minorHAnsi"/>
                <w:b/>
                <w:i/>
                <w:sz w:val="20"/>
                <w:szCs w:val="20"/>
              </w:rPr>
            </w:pPr>
          </w:p>
          <w:p w:rsidR="002D1C07" w:rsidRPr="002D1C07" w:rsidRDefault="00352195" w:rsidP="00352195">
            <w:pPr>
              <w:jc w:val="center"/>
              <w:rPr>
                <w:rFonts w:cstheme="minorHAnsi"/>
                <w:b/>
                <w:i/>
                <w:sz w:val="20"/>
                <w:szCs w:val="20"/>
              </w:rPr>
            </w:pPr>
            <w:r>
              <w:rPr>
                <w:rFonts w:cstheme="minorHAnsi"/>
                <w:b/>
                <w:i/>
                <w:sz w:val="20"/>
                <w:szCs w:val="20"/>
              </w:rPr>
              <w:t>Exothermic vs. endothermic</w:t>
            </w:r>
          </w:p>
        </w:tc>
        <w:tc>
          <w:tcPr>
            <w:tcW w:w="3005" w:type="dxa"/>
            <w:vAlign w:val="center"/>
          </w:tcPr>
          <w:p w:rsidR="002D1C07" w:rsidRPr="002D1C07" w:rsidRDefault="00192B6D" w:rsidP="002D1C07">
            <w:pPr>
              <w:jc w:val="center"/>
              <w:rPr>
                <w:rFonts w:cstheme="minorHAnsi"/>
                <w:b/>
                <w:i/>
                <w:sz w:val="20"/>
                <w:szCs w:val="20"/>
              </w:rPr>
            </w:pPr>
            <w:r>
              <w:rPr>
                <w:rFonts w:cstheme="minorHAnsi"/>
                <w:b/>
                <w:i/>
                <w:sz w:val="20"/>
                <w:szCs w:val="20"/>
              </w:rPr>
              <w:t>Clear comparison between exothermic and endothermic</w:t>
            </w:r>
          </w:p>
        </w:tc>
        <w:tc>
          <w:tcPr>
            <w:tcW w:w="3005" w:type="dxa"/>
            <w:vAlign w:val="center"/>
          </w:tcPr>
          <w:p w:rsidR="002D1C07" w:rsidRPr="002D1C07" w:rsidRDefault="00192B6D" w:rsidP="002D1C07">
            <w:pPr>
              <w:jc w:val="center"/>
              <w:rPr>
                <w:rFonts w:cstheme="minorHAnsi"/>
                <w:b/>
                <w:i/>
                <w:sz w:val="20"/>
                <w:szCs w:val="20"/>
              </w:rPr>
            </w:pPr>
            <w:r>
              <w:rPr>
                <w:rFonts w:cstheme="minorHAnsi"/>
                <w:b/>
                <w:i/>
                <w:sz w:val="20"/>
                <w:szCs w:val="20"/>
              </w:rPr>
              <w:t>Vague comparison between exothermic and endothermic</w:t>
            </w:r>
          </w:p>
        </w:tc>
        <w:tc>
          <w:tcPr>
            <w:tcW w:w="3005" w:type="dxa"/>
            <w:vAlign w:val="center"/>
          </w:tcPr>
          <w:p w:rsidR="002D1C07" w:rsidRPr="002D1C07" w:rsidRDefault="00192B6D" w:rsidP="002D1C07">
            <w:pPr>
              <w:jc w:val="center"/>
              <w:rPr>
                <w:rFonts w:cstheme="minorHAnsi"/>
                <w:b/>
                <w:i/>
                <w:sz w:val="20"/>
                <w:szCs w:val="20"/>
              </w:rPr>
            </w:pPr>
            <w:r>
              <w:rPr>
                <w:rFonts w:cstheme="minorHAnsi"/>
                <w:b/>
                <w:i/>
                <w:sz w:val="20"/>
                <w:szCs w:val="20"/>
              </w:rPr>
              <w:t>Explanation of exothermic or endothermic</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2D1C07" w:rsidRDefault="002D1C07" w:rsidP="002D1C07">
            <w:pPr>
              <w:rPr>
                <w:rFonts w:cstheme="minorHAnsi"/>
                <w:b/>
                <w:i/>
                <w:sz w:val="20"/>
                <w:szCs w:val="20"/>
              </w:rPr>
            </w:pPr>
          </w:p>
          <w:p w:rsidR="00352195" w:rsidRPr="002D1C07" w:rsidRDefault="00352195" w:rsidP="00192B6D">
            <w:pPr>
              <w:jc w:val="center"/>
              <w:rPr>
                <w:rFonts w:cstheme="minorHAnsi"/>
                <w:b/>
                <w:i/>
                <w:sz w:val="20"/>
                <w:szCs w:val="20"/>
              </w:rPr>
            </w:pPr>
            <w:r>
              <w:rPr>
                <w:rFonts w:cstheme="minorHAnsi"/>
                <w:b/>
                <w:i/>
                <w:sz w:val="20"/>
                <w:szCs w:val="20"/>
              </w:rPr>
              <w:t xml:space="preserve">Energy in </w:t>
            </w:r>
            <w:r w:rsidR="00192B6D">
              <w:rPr>
                <w:rFonts w:cstheme="minorHAnsi"/>
                <w:b/>
                <w:i/>
                <w:sz w:val="20"/>
                <w:szCs w:val="20"/>
              </w:rPr>
              <w:t>products</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Correctly i</w:t>
            </w:r>
            <w:r w:rsidR="00192B6D">
              <w:rPr>
                <w:rFonts w:cstheme="minorHAnsi"/>
                <w:b/>
                <w:i/>
                <w:sz w:val="20"/>
                <w:szCs w:val="20"/>
              </w:rPr>
              <w:t>dentifies which products have less energy than reactants</w:t>
            </w:r>
            <w:r>
              <w:rPr>
                <w:rFonts w:cstheme="minorHAnsi"/>
                <w:b/>
                <w:i/>
                <w:sz w:val="20"/>
                <w:szCs w:val="20"/>
              </w:rPr>
              <w:t>, with explanation</w:t>
            </w:r>
            <w:r w:rsidR="00192B6D">
              <w:rPr>
                <w:rFonts w:cstheme="minorHAnsi"/>
                <w:b/>
                <w:i/>
                <w:sz w:val="20"/>
                <w:szCs w:val="20"/>
              </w:rPr>
              <w:t xml:space="preserve"> </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Identifies which products have less energy than reactant, without explanation</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Attempted to identify which products have less energy than reactants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2D1C07" w:rsidRDefault="002D1C07" w:rsidP="002D1C07">
            <w:pPr>
              <w:rPr>
                <w:rFonts w:cstheme="minorHAnsi"/>
                <w:b/>
                <w:i/>
                <w:sz w:val="20"/>
                <w:szCs w:val="20"/>
              </w:rPr>
            </w:pPr>
          </w:p>
          <w:p w:rsidR="00352195" w:rsidRPr="002D1C07" w:rsidRDefault="00352195" w:rsidP="00192B6D">
            <w:pPr>
              <w:jc w:val="center"/>
              <w:rPr>
                <w:rFonts w:cstheme="minorHAnsi"/>
                <w:b/>
                <w:i/>
                <w:sz w:val="20"/>
                <w:szCs w:val="20"/>
              </w:rPr>
            </w:pPr>
            <w:r>
              <w:rPr>
                <w:rFonts w:cstheme="minorHAnsi"/>
                <w:b/>
                <w:i/>
                <w:sz w:val="20"/>
                <w:szCs w:val="20"/>
              </w:rPr>
              <w:t xml:space="preserve">Energy in </w:t>
            </w:r>
            <w:r w:rsidR="00192B6D">
              <w:rPr>
                <w:rFonts w:cstheme="minorHAnsi"/>
                <w:b/>
                <w:i/>
                <w:sz w:val="20"/>
                <w:szCs w:val="20"/>
              </w:rPr>
              <w:t>reactants</w:t>
            </w:r>
          </w:p>
        </w:tc>
        <w:tc>
          <w:tcPr>
            <w:tcW w:w="3005" w:type="dxa"/>
            <w:vAlign w:val="center"/>
          </w:tcPr>
          <w:p w:rsidR="002D1C07" w:rsidRPr="002D1C07" w:rsidRDefault="00D21601" w:rsidP="00D21601">
            <w:pPr>
              <w:jc w:val="center"/>
              <w:rPr>
                <w:rFonts w:cstheme="minorHAnsi"/>
                <w:b/>
                <w:i/>
                <w:sz w:val="20"/>
                <w:szCs w:val="20"/>
              </w:rPr>
            </w:pPr>
            <w:r>
              <w:rPr>
                <w:rFonts w:cstheme="minorHAnsi"/>
                <w:b/>
                <w:i/>
                <w:sz w:val="20"/>
                <w:szCs w:val="20"/>
              </w:rPr>
              <w:t>Correctly identifies which reactants have less energy than products, with explanation</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Identifies which reactants have less energy than products, without explanation</w:t>
            </w:r>
          </w:p>
        </w:tc>
        <w:tc>
          <w:tcPr>
            <w:tcW w:w="3005" w:type="dxa"/>
            <w:vAlign w:val="center"/>
          </w:tcPr>
          <w:p w:rsidR="002D1C07" w:rsidRPr="002D1C07" w:rsidRDefault="00D21601" w:rsidP="00D21601">
            <w:pPr>
              <w:jc w:val="center"/>
              <w:rPr>
                <w:rFonts w:cstheme="minorHAnsi"/>
                <w:b/>
                <w:i/>
                <w:sz w:val="20"/>
                <w:szCs w:val="20"/>
              </w:rPr>
            </w:pPr>
            <w:r>
              <w:rPr>
                <w:rFonts w:cstheme="minorHAnsi"/>
                <w:b/>
                <w:i/>
                <w:sz w:val="20"/>
                <w:szCs w:val="20"/>
              </w:rPr>
              <w:t>Attempts to identify which reactants have less energy than products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2D1C07" w:rsidRDefault="002D1C07" w:rsidP="002D1C07">
            <w:pPr>
              <w:rPr>
                <w:rFonts w:cstheme="minorHAnsi"/>
                <w:b/>
                <w:i/>
                <w:sz w:val="20"/>
                <w:szCs w:val="20"/>
              </w:rPr>
            </w:pPr>
          </w:p>
          <w:p w:rsidR="00352195" w:rsidRPr="002D1C07" w:rsidRDefault="00352195" w:rsidP="00352195">
            <w:pPr>
              <w:jc w:val="center"/>
              <w:rPr>
                <w:rFonts w:cstheme="minorHAnsi"/>
                <w:b/>
                <w:i/>
                <w:sz w:val="20"/>
                <w:szCs w:val="20"/>
              </w:rPr>
            </w:pPr>
            <w:r>
              <w:rPr>
                <w:rFonts w:cstheme="minorHAnsi"/>
                <w:b/>
                <w:i/>
                <w:sz w:val="20"/>
                <w:szCs w:val="20"/>
              </w:rPr>
              <w:t>Interpretation of graph</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Thorough explanation of temperature variations</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Substantial explanation of temperature variations</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Vague explanation of temperature variations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2D1C07" w:rsidRDefault="002D1C07" w:rsidP="002D1C07">
            <w:pPr>
              <w:rPr>
                <w:rFonts w:cstheme="minorHAnsi"/>
                <w:b/>
                <w:i/>
                <w:sz w:val="20"/>
                <w:szCs w:val="20"/>
              </w:rPr>
            </w:pPr>
          </w:p>
          <w:p w:rsidR="00352195" w:rsidRPr="002D1C07" w:rsidRDefault="00352195" w:rsidP="00352195">
            <w:pPr>
              <w:jc w:val="center"/>
              <w:rPr>
                <w:rFonts w:cstheme="minorHAnsi"/>
                <w:b/>
                <w:i/>
                <w:sz w:val="20"/>
                <w:szCs w:val="20"/>
              </w:rPr>
            </w:pPr>
            <w:r>
              <w:rPr>
                <w:rFonts w:cstheme="minorHAnsi"/>
                <w:b/>
                <w:i/>
                <w:sz w:val="20"/>
                <w:szCs w:val="20"/>
              </w:rPr>
              <w:t>Explanation of temperature</w:t>
            </w:r>
          </w:p>
        </w:tc>
        <w:tc>
          <w:tcPr>
            <w:tcW w:w="3005" w:type="dxa"/>
            <w:shd w:val="clear" w:color="auto" w:fill="auto"/>
            <w:vAlign w:val="center"/>
          </w:tcPr>
          <w:p w:rsidR="002D1C07" w:rsidRPr="002D1C07" w:rsidRDefault="00D21601" w:rsidP="002D1C07">
            <w:pPr>
              <w:jc w:val="center"/>
              <w:rPr>
                <w:rFonts w:cstheme="minorHAnsi"/>
                <w:b/>
                <w:i/>
                <w:sz w:val="20"/>
                <w:szCs w:val="20"/>
              </w:rPr>
            </w:pPr>
            <w:r>
              <w:rPr>
                <w:rFonts w:cstheme="minorHAnsi"/>
                <w:b/>
                <w:i/>
                <w:sz w:val="20"/>
                <w:szCs w:val="20"/>
              </w:rPr>
              <w:t>Explains temperature over time, with evidence</w:t>
            </w:r>
          </w:p>
        </w:tc>
        <w:tc>
          <w:tcPr>
            <w:tcW w:w="3005" w:type="dxa"/>
            <w:shd w:val="clear" w:color="auto" w:fill="auto"/>
            <w:vAlign w:val="center"/>
          </w:tcPr>
          <w:p w:rsidR="002D1C07" w:rsidRPr="002D1C07" w:rsidRDefault="00D21601" w:rsidP="002D1C07">
            <w:pPr>
              <w:jc w:val="center"/>
              <w:rPr>
                <w:rFonts w:cstheme="minorHAnsi"/>
                <w:b/>
                <w:i/>
                <w:sz w:val="20"/>
                <w:szCs w:val="20"/>
              </w:rPr>
            </w:pPr>
            <w:r>
              <w:rPr>
                <w:rFonts w:cstheme="minorHAnsi"/>
                <w:b/>
                <w:i/>
                <w:sz w:val="20"/>
                <w:szCs w:val="20"/>
              </w:rPr>
              <w:t>Explains temperature over time, without evidence</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Vague explanation of temperature over time, without evidence</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352195" w:rsidRDefault="00352195" w:rsidP="00352195">
            <w:pPr>
              <w:jc w:val="center"/>
              <w:rPr>
                <w:rFonts w:cstheme="minorHAnsi"/>
                <w:b/>
                <w:i/>
                <w:sz w:val="20"/>
                <w:szCs w:val="20"/>
              </w:rPr>
            </w:pPr>
          </w:p>
          <w:p w:rsidR="002D1C07" w:rsidRPr="002D1C07" w:rsidRDefault="00352195" w:rsidP="00352195">
            <w:pPr>
              <w:jc w:val="center"/>
              <w:rPr>
                <w:rFonts w:cstheme="minorHAnsi"/>
                <w:b/>
                <w:i/>
                <w:sz w:val="20"/>
                <w:szCs w:val="20"/>
              </w:rPr>
            </w:pPr>
            <w:r>
              <w:rPr>
                <w:rFonts w:cstheme="minorHAnsi"/>
                <w:b/>
                <w:i/>
                <w:sz w:val="20"/>
                <w:szCs w:val="20"/>
              </w:rPr>
              <w:t>Conclusion</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At least 3 suggestions for improvement of results</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At least 2 suggestions for improvement of results</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At least 1 suggestion for improvement of results</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r w:rsidR="002D1C07" w:rsidRPr="002D1C07" w:rsidTr="002D1C07">
        <w:trPr>
          <w:trHeight w:val="1020"/>
        </w:trPr>
        <w:tc>
          <w:tcPr>
            <w:tcW w:w="3005" w:type="dxa"/>
          </w:tcPr>
          <w:p w:rsidR="00352195" w:rsidRDefault="00352195" w:rsidP="00352195">
            <w:pPr>
              <w:jc w:val="center"/>
              <w:rPr>
                <w:rFonts w:cstheme="minorHAnsi"/>
                <w:b/>
                <w:i/>
                <w:sz w:val="20"/>
                <w:szCs w:val="20"/>
              </w:rPr>
            </w:pPr>
          </w:p>
          <w:p w:rsidR="00352195" w:rsidRPr="002D1C07" w:rsidRDefault="00352195" w:rsidP="00352195">
            <w:pPr>
              <w:jc w:val="center"/>
              <w:rPr>
                <w:rFonts w:cstheme="minorHAnsi"/>
                <w:b/>
                <w:i/>
                <w:sz w:val="20"/>
                <w:szCs w:val="20"/>
              </w:rPr>
            </w:pPr>
            <w:r>
              <w:rPr>
                <w:rFonts w:cstheme="minorHAnsi"/>
                <w:b/>
                <w:i/>
                <w:sz w:val="20"/>
                <w:szCs w:val="20"/>
              </w:rPr>
              <w:t>Conduction of experiment</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Correct laboratory protocol, safety procedures considered</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Correct laboratory protocol, safety procedures not considered</w:t>
            </w:r>
          </w:p>
        </w:tc>
        <w:tc>
          <w:tcPr>
            <w:tcW w:w="3005" w:type="dxa"/>
            <w:vAlign w:val="center"/>
          </w:tcPr>
          <w:p w:rsidR="002D1C07" w:rsidRPr="002D1C07" w:rsidRDefault="00D21601" w:rsidP="002D1C07">
            <w:pPr>
              <w:jc w:val="center"/>
              <w:rPr>
                <w:rFonts w:cstheme="minorHAnsi"/>
                <w:b/>
                <w:i/>
                <w:sz w:val="20"/>
                <w:szCs w:val="20"/>
              </w:rPr>
            </w:pPr>
            <w:r>
              <w:rPr>
                <w:rFonts w:cstheme="minorHAnsi"/>
                <w:b/>
                <w:i/>
                <w:sz w:val="20"/>
                <w:szCs w:val="20"/>
              </w:rPr>
              <w:t>Incorrect laboratory protocol, safety procedures not considered</w:t>
            </w:r>
          </w:p>
        </w:tc>
        <w:tc>
          <w:tcPr>
            <w:tcW w:w="3005" w:type="dxa"/>
            <w:vAlign w:val="center"/>
          </w:tcPr>
          <w:p w:rsidR="002D1C07" w:rsidRPr="002D1C07" w:rsidRDefault="002D1C07" w:rsidP="002D1C07">
            <w:pPr>
              <w:jc w:val="center"/>
              <w:rPr>
                <w:rFonts w:cstheme="minorHAnsi"/>
                <w:b/>
                <w:i/>
                <w:sz w:val="20"/>
                <w:szCs w:val="20"/>
              </w:rPr>
            </w:pPr>
            <w:r w:rsidRPr="002D1C07">
              <w:rPr>
                <w:rFonts w:cstheme="minorHAnsi"/>
                <w:b/>
                <w:i/>
                <w:sz w:val="20"/>
                <w:szCs w:val="20"/>
              </w:rPr>
              <w:t>Not attempted</w:t>
            </w:r>
          </w:p>
        </w:tc>
      </w:tr>
    </w:tbl>
    <w:p w:rsidR="002D1C07" w:rsidRDefault="002D1C07" w:rsidP="00224152">
      <w:pPr>
        <w:sectPr w:rsidR="002D1C07" w:rsidSect="002D1C07">
          <w:pgSz w:w="16838" w:h="11906" w:orient="landscape"/>
          <w:pgMar w:top="720" w:right="720" w:bottom="567" w:left="720" w:header="709" w:footer="709" w:gutter="0"/>
          <w:cols w:space="708"/>
          <w:docGrid w:linePitch="360"/>
        </w:sectPr>
      </w:pPr>
    </w:p>
    <w:p w:rsidR="00440784" w:rsidRPr="002D1C07" w:rsidRDefault="00440784" w:rsidP="00D21601">
      <w:pPr>
        <w:tabs>
          <w:tab w:val="left" w:pos="2880"/>
        </w:tabs>
      </w:pPr>
    </w:p>
    <w:sectPr w:rsidR="00440784" w:rsidRPr="002D1C07" w:rsidSect="002D1C07">
      <w:pgSz w:w="11906" w:h="16838"/>
      <w:pgMar w:top="720" w:right="568"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3660C"/>
    <w:multiLevelType w:val="hybridMultilevel"/>
    <w:tmpl w:val="66A08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3BA6850"/>
    <w:multiLevelType w:val="hybridMultilevel"/>
    <w:tmpl w:val="4906D5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B1535CF"/>
    <w:multiLevelType w:val="hybridMultilevel"/>
    <w:tmpl w:val="4906D5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7924FC"/>
    <w:multiLevelType w:val="hybridMultilevel"/>
    <w:tmpl w:val="038EB4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43D40A9"/>
    <w:multiLevelType w:val="hybridMultilevel"/>
    <w:tmpl w:val="5FBAF4B6"/>
    <w:lvl w:ilvl="0" w:tplc="F926D7AC">
      <w:start w:val="12"/>
      <w:numFmt w:val="bullet"/>
      <w:lvlText w:val="-"/>
      <w:lvlJc w:val="left"/>
      <w:pPr>
        <w:ind w:left="720" w:hanging="360"/>
      </w:pPr>
      <w:rPr>
        <w:rFonts w:ascii="Calibri" w:eastAsia="Cambria"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1923BE"/>
    <w:multiLevelType w:val="hybridMultilevel"/>
    <w:tmpl w:val="75B4F1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9BD7032"/>
    <w:multiLevelType w:val="hybridMultilevel"/>
    <w:tmpl w:val="C70489A8"/>
    <w:lvl w:ilvl="0" w:tplc="CA0A634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784"/>
    <w:rsid w:val="000473E7"/>
    <w:rsid w:val="000B776C"/>
    <w:rsid w:val="00133EF6"/>
    <w:rsid w:val="0013624C"/>
    <w:rsid w:val="00192B6D"/>
    <w:rsid w:val="002154B3"/>
    <w:rsid w:val="00224152"/>
    <w:rsid w:val="00252DA6"/>
    <w:rsid w:val="00254743"/>
    <w:rsid w:val="00272364"/>
    <w:rsid w:val="002D1C07"/>
    <w:rsid w:val="002E2D1C"/>
    <w:rsid w:val="00314EE1"/>
    <w:rsid w:val="00352195"/>
    <w:rsid w:val="003D0C16"/>
    <w:rsid w:val="003D2C87"/>
    <w:rsid w:val="00440784"/>
    <w:rsid w:val="004433F8"/>
    <w:rsid w:val="0047668E"/>
    <w:rsid w:val="004F4184"/>
    <w:rsid w:val="005462EA"/>
    <w:rsid w:val="005A1E4B"/>
    <w:rsid w:val="005F75EB"/>
    <w:rsid w:val="00645283"/>
    <w:rsid w:val="006610CE"/>
    <w:rsid w:val="006C3C3D"/>
    <w:rsid w:val="0078020E"/>
    <w:rsid w:val="007B4730"/>
    <w:rsid w:val="007D0504"/>
    <w:rsid w:val="00845C1C"/>
    <w:rsid w:val="00846318"/>
    <w:rsid w:val="008645DE"/>
    <w:rsid w:val="008B1AC9"/>
    <w:rsid w:val="008D4B9F"/>
    <w:rsid w:val="008F71F0"/>
    <w:rsid w:val="00911946"/>
    <w:rsid w:val="009A2A0C"/>
    <w:rsid w:val="009A4B17"/>
    <w:rsid w:val="00B101B0"/>
    <w:rsid w:val="00B30057"/>
    <w:rsid w:val="00B341B6"/>
    <w:rsid w:val="00BB36CE"/>
    <w:rsid w:val="00BE697B"/>
    <w:rsid w:val="00C86671"/>
    <w:rsid w:val="00CA474B"/>
    <w:rsid w:val="00D21601"/>
    <w:rsid w:val="00D46B41"/>
    <w:rsid w:val="00D721D2"/>
    <w:rsid w:val="00DC35A4"/>
    <w:rsid w:val="00DF48AD"/>
    <w:rsid w:val="00E200E9"/>
    <w:rsid w:val="00F051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40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7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40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B776C"/>
    <w:rPr>
      <w:color w:val="0000FF" w:themeColor="hyperlink"/>
      <w:u w:val="single"/>
    </w:rPr>
  </w:style>
  <w:style w:type="character" w:styleId="FollowedHyperlink">
    <w:name w:val="FollowedHyperlink"/>
    <w:basedOn w:val="DefaultParagraphFont"/>
    <w:rsid w:val="000B776C"/>
    <w:rPr>
      <w:color w:val="800080" w:themeColor="followedHyperlink"/>
      <w:u w:val="single"/>
    </w:rPr>
  </w:style>
  <w:style w:type="paragraph" w:styleId="ListParagraph">
    <w:name w:val="List Paragraph"/>
    <w:basedOn w:val="Normal"/>
    <w:uiPriority w:val="34"/>
    <w:qFormat/>
    <w:rsid w:val="00B101B0"/>
    <w:pPr>
      <w:ind w:left="720"/>
      <w:contextualSpacing/>
    </w:pPr>
  </w:style>
  <w:style w:type="paragraph" w:styleId="BalloonText">
    <w:name w:val="Balloon Text"/>
    <w:basedOn w:val="Normal"/>
    <w:link w:val="BalloonTextChar"/>
    <w:rsid w:val="00224152"/>
    <w:rPr>
      <w:rFonts w:ascii="Tahoma" w:hAnsi="Tahoma" w:cs="Tahoma"/>
      <w:sz w:val="16"/>
      <w:szCs w:val="16"/>
    </w:rPr>
  </w:style>
  <w:style w:type="character" w:customStyle="1" w:styleId="BalloonTextChar">
    <w:name w:val="Balloon Text Char"/>
    <w:basedOn w:val="DefaultParagraphFont"/>
    <w:link w:val="BalloonText"/>
    <w:rsid w:val="002241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44078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78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407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B776C"/>
    <w:rPr>
      <w:color w:val="0000FF" w:themeColor="hyperlink"/>
      <w:u w:val="single"/>
    </w:rPr>
  </w:style>
  <w:style w:type="character" w:styleId="FollowedHyperlink">
    <w:name w:val="FollowedHyperlink"/>
    <w:basedOn w:val="DefaultParagraphFont"/>
    <w:rsid w:val="000B776C"/>
    <w:rPr>
      <w:color w:val="800080" w:themeColor="followedHyperlink"/>
      <w:u w:val="single"/>
    </w:rPr>
  </w:style>
  <w:style w:type="paragraph" w:styleId="ListParagraph">
    <w:name w:val="List Paragraph"/>
    <w:basedOn w:val="Normal"/>
    <w:uiPriority w:val="34"/>
    <w:qFormat/>
    <w:rsid w:val="00B101B0"/>
    <w:pPr>
      <w:ind w:left="720"/>
      <w:contextualSpacing/>
    </w:pPr>
  </w:style>
  <w:style w:type="paragraph" w:styleId="BalloonText">
    <w:name w:val="Balloon Text"/>
    <w:basedOn w:val="Normal"/>
    <w:link w:val="BalloonTextChar"/>
    <w:rsid w:val="00224152"/>
    <w:rPr>
      <w:rFonts w:ascii="Tahoma" w:hAnsi="Tahoma" w:cs="Tahoma"/>
      <w:sz w:val="16"/>
      <w:szCs w:val="16"/>
    </w:rPr>
  </w:style>
  <w:style w:type="character" w:customStyle="1" w:styleId="BalloonTextChar">
    <w:name w:val="Balloon Text Char"/>
    <w:basedOn w:val="DefaultParagraphFont"/>
    <w:link w:val="BalloonText"/>
    <w:rsid w:val="002241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594</Words>
  <Characters>7190</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FARM Malcolm</dc:creator>
  <cp:lastModifiedBy>RAUH Natasha</cp:lastModifiedBy>
  <cp:revision>6</cp:revision>
  <dcterms:created xsi:type="dcterms:W3CDTF">2016-09-15T04:03:00Z</dcterms:created>
  <dcterms:modified xsi:type="dcterms:W3CDTF">2016-10-20T07:01:00Z</dcterms:modified>
</cp:coreProperties>
</file>