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C91" w:rsidRPr="00C70C91" w:rsidRDefault="00AA2B0D" w:rsidP="00AA2B0D">
      <w:pPr>
        <w:pStyle w:val="Title"/>
      </w:pPr>
      <w:r w:rsidRPr="00C70C91">
        <w:rPr>
          <w:noProof/>
          <w:lang w:eastAsia="en-AU"/>
        </w:rPr>
        <w:drawing>
          <wp:anchor distT="0" distB="0" distL="114300" distR="114300" simplePos="0" relativeHeight="251659264" behindDoc="1" locked="0" layoutInCell="1" allowOverlap="1" wp14:anchorId="34ACCD4E" wp14:editId="644D0ABE">
            <wp:simplePos x="0" y="0"/>
            <wp:positionH relativeFrom="leftMargin">
              <wp:posOffset>-3076575</wp:posOffset>
            </wp:positionH>
            <wp:positionV relativeFrom="margin">
              <wp:align>bottom</wp:align>
            </wp:positionV>
            <wp:extent cx="8629200" cy="67860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ee_water_mark_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8629200" cy="6786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5263D">
        <w:t>Mathematics Applications</w:t>
      </w:r>
    </w:p>
    <w:p w:rsidR="00AA2B0D" w:rsidRPr="00C70C91" w:rsidRDefault="00E31D54" w:rsidP="00AA2B0D">
      <w:pPr>
        <w:pStyle w:val="Title"/>
      </w:pPr>
      <w:r w:rsidRPr="00C70C91">
        <w:rPr>
          <w:sz w:val="28"/>
          <w:szCs w:val="28"/>
        </w:rPr>
        <w:t>A</w:t>
      </w:r>
      <w:r w:rsidR="00AA2B0D" w:rsidRPr="00C70C91">
        <w:rPr>
          <w:sz w:val="28"/>
          <w:szCs w:val="28"/>
        </w:rPr>
        <w:t>TAR course</w:t>
      </w:r>
    </w:p>
    <w:p w:rsidR="00AA2B0D" w:rsidRPr="00C70C91" w:rsidRDefault="00AA2B0D" w:rsidP="00AA2B0D">
      <w:pPr>
        <w:pStyle w:val="Subtitle"/>
        <w:rPr>
          <w:rFonts w:asciiTheme="minorHAnsi" w:hAnsiTheme="minorHAnsi"/>
        </w:rPr>
      </w:pPr>
      <w:r w:rsidRPr="00C70C91">
        <w:rPr>
          <w:rFonts w:asciiTheme="minorHAnsi" w:hAnsiTheme="minorHAnsi"/>
        </w:rPr>
        <w:t>Year 11 syllabus</w:t>
      </w:r>
    </w:p>
    <w:p w:rsidR="002C05E5" w:rsidRPr="00C70C91" w:rsidRDefault="002C05E5">
      <w:r w:rsidRPr="00C70C91">
        <w:br w:type="page"/>
      </w:r>
    </w:p>
    <w:p w:rsidR="002C05E5" w:rsidRPr="00C70C91" w:rsidRDefault="002C05E5" w:rsidP="002C05E5">
      <w:pPr>
        <w:pStyle w:val="NoSpacing"/>
        <w:rPr>
          <w:sz w:val="18"/>
          <w:szCs w:val="18"/>
        </w:rPr>
      </w:pPr>
    </w:p>
    <w:p w:rsidR="009A0EB8" w:rsidRPr="00C70C91" w:rsidRDefault="009A0EB8" w:rsidP="009A0EB8">
      <w:pPr>
        <w:spacing w:before="11000" w:after="80"/>
        <w:ind w:right="68"/>
        <w:jc w:val="both"/>
        <w:rPr>
          <w:b/>
          <w:bCs/>
          <w:sz w:val="20"/>
          <w:szCs w:val="20"/>
        </w:rPr>
      </w:pPr>
      <w:r w:rsidRPr="00C70C91">
        <w:rPr>
          <w:b/>
          <w:bCs/>
          <w:sz w:val="20"/>
          <w:szCs w:val="20"/>
        </w:rPr>
        <w:t>IMPORTANT INFORMATION</w:t>
      </w:r>
    </w:p>
    <w:p w:rsidR="003F10DB" w:rsidRDefault="003F10DB" w:rsidP="003F10DB">
      <w:pPr>
        <w:spacing w:after="80"/>
        <w:ind w:right="68"/>
        <w:jc w:val="both"/>
        <w:rPr>
          <w:sz w:val="16"/>
        </w:rPr>
      </w:pPr>
      <w:r>
        <w:rPr>
          <w:sz w:val="16"/>
        </w:rPr>
        <w:t>This syllabus is effective from 1 January 2015.</w:t>
      </w:r>
    </w:p>
    <w:p w:rsidR="009A0EB8" w:rsidRPr="00C70C91" w:rsidRDefault="009A0EB8" w:rsidP="009A0EB8">
      <w:pPr>
        <w:spacing w:after="80"/>
        <w:ind w:right="68"/>
        <w:jc w:val="both"/>
        <w:rPr>
          <w:sz w:val="16"/>
        </w:rPr>
      </w:pPr>
      <w:r w:rsidRPr="00C70C91">
        <w:rPr>
          <w:sz w:val="16"/>
        </w:rPr>
        <w:t>Users of this syllabus are respons</w:t>
      </w:r>
      <w:r w:rsidR="008A6ABE">
        <w:rPr>
          <w:sz w:val="16"/>
        </w:rPr>
        <w:t>ible for checking its currency.</w:t>
      </w:r>
    </w:p>
    <w:p w:rsidR="003A1A71" w:rsidRPr="00C70C91" w:rsidRDefault="003A1A71" w:rsidP="003A1A71">
      <w:pPr>
        <w:spacing w:after="80"/>
        <w:ind w:right="68"/>
        <w:jc w:val="both"/>
        <w:rPr>
          <w:rFonts w:eastAsia="Times New Roman" w:cs="Arial"/>
          <w:sz w:val="16"/>
          <w:szCs w:val="16"/>
          <w:lang w:eastAsia="en-AU"/>
        </w:rPr>
      </w:pPr>
      <w:r w:rsidRPr="00C70C91">
        <w:rPr>
          <w:rFonts w:eastAsia="Times New Roman" w:cs="Arial"/>
          <w:sz w:val="16"/>
          <w:szCs w:val="16"/>
          <w:lang w:eastAsia="en-AU"/>
        </w:rPr>
        <w:t xml:space="preserve">Syllabuses are formally reviewed by the School Curriculum and Standards Authority on a cyclical basis, typically every five years. </w:t>
      </w:r>
    </w:p>
    <w:p w:rsidR="009A0EB8" w:rsidRPr="00C70C91" w:rsidRDefault="009A0EB8" w:rsidP="009A0EB8">
      <w:pPr>
        <w:spacing w:after="40"/>
        <w:ind w:right="68"/>
        <w:jc w:val="both"/>
        <w:rPr>
          <w:b/>
          <w:sz w:val="12"/>
          <w:szCs w:val="12"/>
        </w:rPr>
      </w:pPr>
      <w:r w:rsidRPr="00C70C91">
        <w:rPr>
          <w:b/>
          <w:sz w:val="12"/>
          <w:szCs w:val="12"/>
        </w:rPr>
        <w:t>Copyright</w:t>
      </w:r>
    </w:p>
    <w:p w:rsidR="009A0EB8" w:rsidRPr="00C70C91" w:rsidRDefault="009A0EB8" w:rsidP="00E92D4C">
      <w:pPr>
        <w:spacing w:after="0"/>
        <w:ind w:right="68"/>
        <w:jc w:val="both"/>
        <w:rPr>
          <w:sz w:val="12"/>
          <w:szCs w:val="12"/>
        </w:rPr>
      </w:pPr>
      <w:proofErr w:type="gramStart"/>
      <w:r w:rsidRPr="00C70C91">
        <w:rPr>
          <w:sz w:val="12"/>
          <w:szCs w:val="12"/>
        </w:rPr>
        <w:t>© School Curriculum and Standards Authority, 201</w:t>
      </w:r>
      <w:r w:rsidR="003F10DB">
        <w:rPr>
          <w:sz w:val="12"/>
          <w:szCs w:val="12"/>
        </w:rPr>
        <w:t>4</w:t>
      </w:r>
      <w:r w:rsidRPr="00C70C91">
        <w:rPr>
          <w:sz w:val="12"/>
          <w:szCs w:val="12"/>
        </w:rPr>
        <w:t>.</w:t>
      </w:r>
      <w:proofErr w:type="gramEnd"/>
    </w:p>
    <w:p w:rsidR="00E92D4C" w:rsidRPr="00C70C91" w:rsidRDefault="00E92D4C" w:rsidP="00E92D4C">
      <w:pPr>
        <w:spacing w:after="80"/>
        <w:ind w:right="68"/>
        <w:jc w:val="both"/>
        <w:rPr>
          <w:sz w:val="12"/>
          <w:szCs w:val="12"/>
        </w:rPr>
      </w:pPr>
      <w:r w:rsidRPr="00C70C91">
        <w:rPr>
          <w:sz w:val="12"/>
          <w:szCs w:val="12"/>
        </w:rPr>
        <w:t>This document – apart from any third party copyright material contained in it – may be freely copied, or communicated on an intranet, for non-commercial purposes in educational institutions, provided that the School Curriculum and Standards Authority is acknowledged as the copyright owner, and that the Authority’s moral rights are not infringed.</w:t>
      </w:r>
    </w:p>
    <w:p w:rsidR="009A0EB8" w:rsidRPr="00C70C91" w:rsidRDefault="009A0EB8" w:rsidP="009A0EB8">
      <w:pPr>
        <w:spacing w:after="80"/>
        <w:ind w:right="68"/>
        <w:jc w:val="both"/>
        <w:rPr>
          <w:sz w:val="12"/>
          <w:szCs w:val="12"/>
        </w:rPr>
      </w:pPr>
      <w:r w:rsidRPr="00C70C91">
        <w:rPr>
          <w:sz w:val="12"/>
          <w:szCs w:val="12"/>
        </w:rPr>
        <w:t xml:space="preserve">Copying or communication for any other purpose can be done only within the terms of the </w:t>
      </w:r>
      <w:r w:rsidRPr="00C70C91">
        <w:rPr>
          <w:i/>
          <w:iCs/>
          <w:sz w:val="12"/>
          <w:szCs w:val="12"/>
        </w:rPr>
        <w:t>Copyright Act 1968</w:t>
      </w:r>
      <w:r w:rsidRPr="00C70C91">
        <w:rPr>
          <w:sz w:val="12"/>
          <w:szCs w:val="12"/>
        </w:rPr>
        <w:t xml:space="preserve"> or with prior written permission of the School Curriculum and Standards Authority. Copying or communication of any third party copyright material can be done only within the terms of the </w:t>
      </w:r>
      <w:r w:rsidRPr="00C70C91">
        <w:rPr>
          <w:i/>
          <w:iCs/>
          <w:sz w:val="12"/>
          <w:szCs w:val="12"/>
        </w:rPr>
        <w:t>Copyright Act 1968</w:t>
      </w:r>
      <w:r w:rsidRPr="00C70C91">
        <w:rPr>
          <w:sz w:val="12"/>
          <w:szCs w:val="12"/>
        </w:rPr>
        <w:t xml:space="preserve"> or with permission of the copyright owners.</w:t>
      </w:r>
    </w:p>
    <w:p w:rsidR="00A20F67" w:rsidRPr="00C70C91" w:rsidRDefault="009A0EB8" w:rsidP="003F10DB">
      <w:pPr>
        <w:jc w:val="both"/>
        <w:rPr>
          <w:sz w:val="14"/>
        </w:rPr>
      </w:pPr>
      <w:r w:rsidRPr="00C70C91">
        <w:rPr>
          <w:sz w:val="12"/>
          <w:szCs w:val="12"/>
        </w:rPr>
        <w:t xml:space="preserve">Any content in this document that has been derived from the Australian Curriculum may be used under the terms of the </w:t>
      </w:r>
      <w:hyperlink r:id="rId10" w:history="1">
        <w:r w:rsidRPr="00C70C91">
          <w:rPr>
            <w:rStyle w:val="Hyperlink"/>
            <w:sz w:val="12"/>
            <w:szCs w:val="12"/>
          </w:rPr>
          <w:t>Creative Commons Attribution-</w:t>
        </w:r>
        <w:proofErr w:type="spellStart"/>
        <w:r w:rsidRPr="00C70C91">
          <w:rPr>
            <w:rStyle w:val="Hyperlink"/>
            <w:sz w:val="12"/>
            <w:szCs w:val="12"/>
          </w:rPr>
          <w:t>NonCommercial</w:t>
        </w:r>
        <w:proofErr w:type="spellEnd"/>
        <w:r w:rsidRPr="00C70C91">
          <w:rPr>
            <w:rStyle w:val="Hyperlink"/>
            <w:sz w:val="12"/>
            <w:szCs w:val="12"/>
          </w:rPr>
          <w:t xml:space="preserve"> 3.0 Australia licence</w:t>
        </w:r>
      </w:hyperlink>
    </w:p>
    <w:p w:rsidR="00A20F67" w:rsidRPr="00C70C91" w:rsidRDefault="00A20F67" w:rsidP="00A20F67">
      <w:pPr>
        <w:rPr>
          <w:sz w:val="14"/>
        </w:rPr>
        <w:sectPr w:rsidR="00A20F67" w:rsidRPr="00C70C91" w:rsidSect="00955E93">
          <w:headerReference w:type="even" r:id="rId11"/>
          <w:headerReference w:type="default" r:id="rId12"/>
          <w:footerReference w:type="even" r:id="rId13"/>
          <w:headerReference w:type="first" r:id="rId14"/>
          <w:pgSz w:w="11906" w:h="16838"/>
          <w:pgMar w:top="1440" w:right="1080" w:bottom="1440" w:left="1080" w:header="794" w:footer="708" w:gutter="0"/>
          <w:cols w:space="708"/>
          <w:titlePg/>
          <w:docGrid w:linePitch="360"/>
        </w:sectPr>
      </w:pPr>
    </w:p>
    <w:p w:rsidR="00AA2B0D" w:rsidRPr="00C70C91" w:rsidRDefault="00AA2B0D" w:rsidP="00AA2B0D">
      <w:pPr>
        <w:pBdr>
          <w:bottom w:val="single" w:sz="8" w:space="1" w:color="5C815C" w:themeColor="accent3" w:themeShade="BF"/>
        </w:pBdr>
        <w:rPr>
          <w:rFonts w:asciiTheme="minorHAnsi" w:hAnsiTheme="minorHAnsi"/>
          <w:b/>
          <w:color w:val="342568" w:themeColor="accent1" w:themeShade="BF"/>
          <w:sz w:val="40"/>
          <w:szCs w:val="40"/>
        </w:rPr>
      </w:pPr>
      <w:r w:rsidRPr="00C70C91">
        <w:rPr>
          <w:rFonts w:asciiTheme="minorHAnsi" w:hAnsiTheme="minorHAnsi"/>
          <w:b/>
          <w:color w:val="342568" w:themeColor="accent1" w:themeShade="BF"/>
          <w:sz w:val="40"/>
          <w:szCs w:val="40"/>
        </w:rPr>
        <w:lastRenderedPageBreak/>
        <w:t>Content</w:t>
      </w:r>
    </w:p>
    <w:p w:rsidR="00AA2B0D" w:rsidRPr="0035188D" w:rsidRDefault="00AA2B0D" w:rsidP="00BE6CD2">
      <w:pPr>
        <w:spacing w:after="0"/>
        <w:rPr>
          <w:b/>
          <w:color w:val="342568" w:themeColor="accent1" w:themeShade="BF"/>
          <w:sz w:val="20"/>
          <w:szCs w:val="20"/>
        </w:rPr>
      </w:pPr>
    </w:p>
    <w:p w:rsidR="00D02FDA" w:rsidRDefault="00D02FDA">
      <w:pPr>
        <w:pStyle w:val="TOC1"/>
        <w:rPr>
          <w:rFonts w:asciiTheme="minorHAnsi" w:hAnsiTheme="minorHAnsi"/>
          <w:b w:val="0"/>
          <w:noProof/>
          <w:sz w:val="22"/>
          <w:lang w:eastAsia="en-AU"/>
        </w:rPr>
      </w:pPr>
      <w:r>
        <w:rPr>
          <w:b w:val="0"/>
          <w:color w:val="342568" w:themeColor="accent1" w:themeShade="BF"/>
          <w:sz w:val="40"/>
          <w:szCs w:val="40"/>
        </w:rPr>
        <w:fldChar w:fldCharType="begin"/>
      </w:r>
      <w:r>
        <w:rPr>
          <w:b w:val="0"/>
          <w:color w:val="342568" w:themeColor="accent1" w:themeShade="BF"/>
          <w:sz w:val="40"/>
          <w:szCs w:val="40"/>
        </w:rPr>
        <w:instrText xml:space="preserve"> TOC \o "1-2" \h \z \u </w:instrText>
      </w:r>
      <w:r>
        <w:rPr>
          <w:b w:val="0"/>
          <w:color w:val="342568" w:themeColor="accent1" w:themeShade="BF"/>
          <w:sz w:val="40"/>
          <w:szCs w:val="40"/>
        </w:rPr>
        <w:fldChar w:fldCharType="separate"/>
      </w:r>
      <w:hyperlink w:anchor="_Toc382474781" w:history="1">
        <w:r w:rsidRPr="002D78C1">
          <w:rPr>
            <w:rStyle w:val="Hyperlink"/>
            <w:noProof/>
          </w:rPr>
          <w:t>Overview of mathematics courses</w:t>
        </w:r>
        <w:r>
          <w:rPr>
            <w:noProof/>
            <w:webHidden/>
          </w:rPr>
          <w:tab/>
        </w:r>
        <w:r>
          <w:rPr>
            <w:noProof/>
            <w:webHidden/>
          </w:rPr>
          <w:fldChar w:fldCharType="begin"/>
        </w:r>
        <w:r>
          <w:rPr>
            <w:noProof/>
            <w:webHidden/>
          </w:rPr>
          <w:instrText xml:space="preserve"> PAGEREF _Toc382474781 \h </w:instrText>
        </w:r>
        <w:r>
          <w:rPr>
            <w:noProof/>
            <w:webHidden/>
          </w:rPr>
        </w:r>
        <w:r>
          <w:rPr>
            <w:noProof/>
            <w:webHidden/>
          </w:rPr>
          <w:fldChar w:fldCharType="separate"/>
        </w:r>
        <w:r>
          <w:rPr>
            <w:noProof/>
            <w:webHidden/>
          </w:rPr>
          <w:t>1</w:t>
        </w:r>
        <w:r>
          <w:rPr>
            <w:noProof/>
            <w:webHidden/>
          </w:rPr>
          <w:fldChar w:fldCharType="end"/>
        </w:r>
      </w:hyperlink>
    </w:p>
    <w:p w:rsidR="00D02FDA" w:rsidRDefault="001D75AF">
      <w:pPr>
        <w:pStyle w:val="TOC1"/>
        <w:rPr>
          <w:rFonts w:asciiTheme="minorHAnsi" w:hAnsiTheme="minorHAnsi"/>
          <w:b w:val="0"/>
          <w:noProof/>
          <w:sz w:val="22"/>
          <w:lang w:eastAsia="en-AU"/>
        </w:rPr>
      </w:pPr>
      <w:hyperlink w:anchor="_Toc382474782" w:history="1">
        <w:r w:rsidR="00D02FDA" w:rsidRPr="002D78C1">
          <w:rPr>
            <w:rStyle w:val="Hyperlink"/>
            <w:noProof/>
          </w:rPr>
          <w:t>Rationale</w:t>
        </w:r>
        <w:r w:rsidR="00D02FDA">
          <w:rPr>
            <w:noProof/>
            <w:webHidden/>
          </w:rPr>
          <w:tab/>
        </w:r>
        <w:r w:rsidR="00D02FDA">
          <w:rPr>
            <w:noProof/>
            <w:webHidden/>
          </w:rPr>
          <w:fldChar w:fldCharType="begin"/>
        </w:r>
        <w:r w:rsidR="00D02FDA">
          <w:rPr>
            <w:noProof/>
            <w:webHidden/>
          </w:rPr>
          <w:instrText xml:space="preserve"> PAGEREF _Toc382474782 \h </w:instrText>
        </w:r>
        <w:r w:rsidR="00D02FDA">
          <w:rPr>
            <w:noProof/>
            <w:webHidden/>
          </w:rPr>
        </w:r>
        <w:r w:rsidR="00D02FDA">
          <w:rPr>
            <w:noProof/>
            <w:webHidden/>
          </w:rPr>
          <w:fldChar w:fldCharType="separate"/>
        </w:r>
        <w:r w:rsidR="00D02FDA">
          <w:rPr>
            <w:noProof/>
            <w:webHidden/>
          </w:rPr>
          <w:t>2</w:t>
        </w:r>
        <w:r w:rsidR="00D02FDA">
          <w:rPr>
            <w:noProof/>
            <w:webHidden/>
          </w:rPr>
          <w:fldChar w:fldCharType="end"/>
        </w:r>
      </w:hyperlink>
    </w:p>
    <w:p w:rsidR="00D02FDA" w:rsidRDefault="001D75AF">
      <w:pPr>
        <w:pStyle w:val="TOC1"/>
        <w:rPr>
          <w:rFonts w:asciiTheme="minorHAnsi" w:hAnsiTheme="minorHAnsi"/>
          <w:b w:val="0"/>
          <w:noProof/>
          <w:sz w:val="22"/>
          <w:lang w:eastAsia="en-AU"/>
        </w:rPr>
      </w:pPr>
      <w:hyperlink w:anchor="_Toc382474783" w:history="1">
        <w:r w:rsidR="00D02FDA" w:rsidRPr="002D78C1">
          <w:rPr>
            <w:rStyle w:val="Hyperlink"/>
            <w:noProof/>
          </w:rPr>
          <w:t>Aims</w:t>
        </w:r>
        <w:r w:rsidR="00D02FDA">
          <w:rPr>
            <w:noProof/>
            <w:webHidden/>
          </w:rPr>
          <w:tab/>
        </w:r>
        <w:r w:rsidR="00D02FDA">
          <w:rPr>
            <w:noProof/>
            <w:webHidden/>
          </w:rPr>
          <w:fldChar w:fldCharType="begin"/>
        </w:r>
        <w:r w:rsidR="00D02FDA">
          <w:rPr>
            <w:noProof/>
            <w:webHidden/>
          </w:rPr>
          <w:instrText xml:space="preserve"> PAGEREF _Toc382474783 \h </w:instrText>
        </w:r>
        <w:r w:rsidR="00D02FDA">
          <w:rPr>
            <w:noProof/>
            <w:webHidden/>
          </w:rPr>
        </w:r>
        <w:r w:rsidR="00D02FDA">
          <w:rPr>
            <w:noProof/>
            <w:webHidden/>
          </w:rPr>
          <w:fldChar w:fldCharType="separate"/>
        </w:r>
        <w:r w:rsidR="00D02FDA">
          <w:rPr>
            <w:noProof/>
            <w:webHidden/>
          </w:rPr>
          <w:t>3</w:t>
        </w:r>
        <w:r w:rsidR="00D02FDA">
          <w:rPr>
            <w:noProof/>
            <w:webHidden/>
          </w:rPr>
          <w:fldChar w:fldCharType="end"/>
        </w:r>
      </w:hyperlink>
    </w:p>
    <w:p w:rsidR="00D02FDA" w:rsidRDefault="001D75AF">
      <w:pPr>
        <w:pStyle w:val="TOC1"/>
        <w:rPr>
          <w:rFonts w:asciiTheme="minorHAnsi" w:hAnsiTheme="minorHAnsi"/>
          <w:b w:val="0"/>
          <w:noProof/>
          <w:sz w:val="22"/>
          <w:lang w:eastAsia="en-AU"/>
        </w:rPr>
      </w:pPr>
      <w:hyperlink w:anchor="_Toc382474784" w:history="1">
        <w:r w:rsidR="00D02FDA" w:rsidRPr="002D78C1">
          <w:rPr>
            <w:rStyle w:val="Hyperlink"/>
            <w:noProof/>
          </w:rPr>
          <w:t>Organisation</w:t>
        </w:r>
        <w:r w:rsidR="00D02FDA">
          <w:rPr>
            <w:noProof/>
            <w:webHidden/>
          </w:rPr>
          <w:tab/>
        </w:r>
        <w:r w:rsidR="00D02FDA">
          <w:rPr>
            <w:noProof/>
            <w:webHidden/>
          </w:rPr>
          <w:fldChar w:fldCharType="begin"/>
        </w:r>
        <w:r w:rsidR="00D02FDA">
          <w:rPr>
            <w:noProof/>
            <w:webHidden/>
          </w:rPr>
          <w:instrText xml:space="preserve"> PAGEREF _Toc382474784 \h </w:instrText>
        </w:r>
        <w:r w:rsidR="00D02FDA">
          <w:rPr>
            <w:noProof/>
            <w:webHidden/>
          </w:rPr>
        </w:r>
        <w:r w:rsidR="00D02FDA">
          <w:rPr>
            <w:noProof/>
            <w:webHidden/>
          </w:rPr>
          <w:fldChar w:fldCharType="separate"/>
        </w:r>
        <w:r w:rsidR="00D02FDA">
          <w:rPr>
            <w:noProof/>
            <w:webHidden/>
          </w:rPr>
          <w:t>4</w:t>
        </w:r>
        <w:r w:rsidR="00D02FDA">
          <w:rPr>
            <w:noProof/>
            <w:webHidden/>
          </w:rPr>
          <w:fldChar w:fldCharType="end"/>
        </w:r>
      </w:hyperlink>
    </w:p>
    <w:p w:rsidR="00D02FDA" w:rsidRDefault="001D75AF">
      <w:pPr>
        <w:pStyle w:val="TOC2"/>
        <w:tabs>
          <w:tab w:val="right" w:leader="dot" w:pos="9736"/>
        </w:tabs>
        <w:rPr>
          <w:rFonts w:asciiTheme="minorHAnsi" w:hAnsiTheme="minorHAnsi"/>
          <w:noProof/>
          <w:sz w:val="22"/>
          <w:lang w:eastAsia="en-AU"/>
        </w:rPr>
      </w:pPr>
      <w:hyperlink w:anchor="_Toc382474785" w:history="1">
        <w:r w:rsidR="00D02FDA" w:rsidRPr="002D78C1">
          <w:rPr>
            <w:rStyle w:val="Hyperlink"/>
            <w:noProof/>
          </w:rPr>
          <w:t>Structure of the syllabus</w:t>
        </w:r>
        <w:r w:rsidR="00D02FDA">
          <w:rPr>
            <w:noProof/>
            <w:webHidden/>
          </w:rPr>
          <w:tab/>
        </w:r>
        <w:r w:rsidR="00D02FDA">
          <w:rPr>
            <w:noProof/>
            <w:webHidden/>
          </w:rPr>
          <w:fldChar w:fldCharType="begin"/>
        </w:r>
        <w:r w:rsidR="00D02FDA">
          <w:rPr>
            <w:noProof/>
            <w:webHidden/>
          </w:rPr>
          <w:instrText xml:space="preserve"> PAGEREF _Toc382474785 \h </w:instrText>
        </w:r>
        <w:r w:rsidR="00D02FDA">
          <w:rPr>
            <w:noProof/>
            <w:webHidden/>
          </w:rPr>
        </w:r>
        <w:r w:rsidR="00D02FDA">
          <w:rPr>
            <w:noProof/>
            <w:webHidden/>
          </w:rPr>
          <w:fldChar w:fldCharType="separate"/>
        </w:r>
        <w:r w:rsidR="00D02FDA">
          <w:rPr>
            <w:noProof/>
            <w:webHidden/>
          </w:rPr>
          <w:t>4</w:t>
        </w:r>
        <w:r w:rsidR="00D02FDA">
          <w:rPr>
            <w:noProof/>
            <w:webHidden/>
          </w:rPr>
          <w:fldChar w:fldCharType="end"/>
        </w:r>
      </w:hyperlink>
    </w:p>
    <w:p w:rsidR="00D02FDA" w:rsidRDefault="001D75AF">
      <w:pPr>
        <w:pStyle w:val="TOC2"/>
        <w:tabs>
          <w:tab w:val="right" w:leader="dot" w:pos="9736"/>
        </w:tabs>
        <w:rPr>
          <w:rFonts w:asciiTheme="minorHAnsi" w:hAnsiTheme="minorHAnsi"/>
          <w:noProof/>
          <w:sz w:val="22"/>
          <w:lang w:eastAsia="en-AU"/>
        </w:rPr>
      </w:pPr>
      <w:hyperlink w:anchor="_Toc382474786" w:history="1">
        <w:r w:rsidR="00D02FDA" w:rsidRPr="002D78C1">
          <w:rPr>
            <w:rStyle w:val="Hyperlink"/>
            <w:noProof/>
          </w:rPr>
          <w:t>Organisation of content</w:t>
        </w:r>
        <w:r w:rsidR="00D02FDA">
          <w:rPr>
            <w:noProof/>
            <w:webHidden/>
          </w:rPr>
          <w:tab/>
        </w:r>
        <w:r w:rsidR="00D02FDA">
          <w:rPr>
            <w:noProof/>
            <w:webHidden/>
          </w:rPr>
          <w:fldChar w:fldCharType="begin"/>
        </w:r>
        <w:r w:rsidR="00D02FDA">
          <w:rPr>
            <w:noProof/>
            <w:webHidden/>
          </w:rPr>
          <w:instrText xml:space="preserve"> PAGEREF _Toc382474786 \h </w:instrText>
        </w:r>
        <w:r w:rsidR="00D02FDA">
          <w:rPr>
            <w:noProof/>
            <w:webHidden/>
          </w:rPr>
        </w:r>
        <w:r w:rsidR="00D02FDA">
          <w:rPr>
            <w:noProof/>
            <w:webHidden/>
          </w:rPr>
          <w:fldChar w:fldCharType="separate"/>
        </w:r>
        <w:r w:rsidR="00D02FDA">
          <w:rPr>
            <w:noProof/>
            <w:webHidden/>
          </w:rPr>
          <w:t>4</w:t>
        </w:r>
        <w:r w:rsidR="00D02FDA">
          <w:rPr>
            <w:noProof/>
            <w:webHidden/>
          </w:rPr>
          <w:fldChar w:fldCharType="end"/>
        </w:r>
      </w:hyperlink>
    </w:p>
    <w:p w:rsidR="00D02FDA" w:rsidRDefault="001D75AF">
      <w:pPr>
        <w:pStyle w:val="TOC2"/>
        <w:tabs>
          <w:tab w:val="right" w:leader="dot" w:pos="9736"/>
        </w:tabs>
        <w:rPr>
          <w:rFonts w:asciiTheme="minorHAnsi" w:hAnsiTheme="minorHAnsi"/>
          <w:noProof/>
          <w:sz w:val="22"/>
          <w:lang w:eastAsia="en-AU"/>
        </w:rPr>
      </w:pPr>
      <w:hyperlink w:anchor="_Toc382474787" w:history="1">
        <w:r w:rsidR="00D02FDA" w:rsidRPr="002D78C1">
          <w:rPr>
            <w:rStyle w:val="Hyperlink"/>
            <w:noProof/>
          </w:rPr>
          <w:t>Progression from the Year 7–10 curriculum</w:t>
        </w:r>
        <w:r w:rsidR="00D02FDA">
          <w:rPr>
            <w:noProof/>
            <w:webHidden/>
          </w:rPr>
          <w:tab/>
        </w:r>
        <w:r w:rsidR="00D02FDA">
          <w:rPr>
            <w:noProof/>
            <w:webHidden/>
          </w:rPr>
          <w:fldChar w:fldCharType="begin"/>
        </w:r>
        <w:r w:rsidR="00D02FDA">
          <w:rPr>
            <w:noProof/>
            <w:webHidden/>
          </w:rPr>
          <w:instrText xml:space="preserve"> PAGEREF _Toc382474787 \h </w:instrText>
        </w:r>
        <w:r w:rsidR="00D02FDA">
          <w:rPr>
            <w:noProof/>
            <w:webHidden/>
          </w:rPr>
        </w:r>
        <w:r w:rsidR="00D02FDA">
          <w:rPr>
            <w:noProof/>
            <w:webHidden/>
          </w:rPr>
          <w:fldChar w:fldCharType="separate"/>
        </w:r>
        <w:r w:rsidR="00D02FDA">
          <w:rPr>
            <w:noProof/>
            <w:webHidden/>
          </w:rPr>
          <w:t>5</w:t>
        </w:r>
        <w:r w:rsidR="00D02FDA">
          <w:rPr>
            <w:noProof/>
            <w:webHidden/>
          </w:rPr>
          <w:fldChar w:fldCharType="end"/>
        </w:r>
      </w:hyperlink>
    </w:p>
    <w:p w:rsidR="00D02FDA" w:rsidRDefault="001D75AF">
      <w:pPr>
        <w:pStyle w:val="TOC2"/>
        <w:tabs>
          <w:tab w:val="right" w:leader="dot" w:pos="9736"/>
        </w:tabs>
        <w:rPr>
          <w:rFonts w:asciiTheme="minorHAnsi" w:hAnsiTheme="minorHAnsi"/>
          <w:noProof/>
          <w:sz w:val="22"/>
          <w:lang w:eastAsia="en-AU"/>
        </w:rPr>
      </w:pPr>
      <w:hyperlink w:anchor="_Toc382474788" w:history="1">
        <w:r w:rsidR="00D02FDA" w:rsidRPr="002D78C1">
          <w:rPr>
            <w:rStyle w:val="Hyperlink"/>
            <w:noProof/>
          </w:rPr>
          <w:t>Representation of the general capabilities</w:t>
        </w:r>
        <w:r w:rsidR="00D02FDA">
          <w:rPr>
            <w:noProof/>
            <w:webHidden/>
          </w:rPr>
          <w:tab/>
        </w:r>
        <w:r w:rsidR="00D02FDA">
          <w:rPr>
            <w:noProof/>
            <w:webHidden/>
          </w:rPr>
          <w:fldChar w:fldCharType="begin"/>
        </w:r>
        <w:r w:rsidR="00D02FDA">
          <w:rPr>
            <w:noProof/>
            <w:webHidden/>
          </w:rPr>
          <w:instrText xml:space="preserve"> PAGEREF _Toc382474788 \h </w:instrText>
        </w:r>
        <w:r w:rsidR="00D02FDA">
          <w:rPr>
            <w:noProof/>
            <w:webHidden/>
          </w:rPr>
        </w:r>
        <w:r w:rsidR="00D02FDA">
          <w:rPr>
            <w:noProof/>
            <w:webHidden/>
          </w:rPr>
          <w:fldChar w:fldCharType="separate"/>
        </w:r>
        <w:r w:rsidR="00D02FDA">
          <w:rPr>
            <w:noProof/>
            <w:webHidden/>
          </w:rPr>
          <w:t>5</w:t>
        </w:r>
        <w:r w:rsidR="00D02FDA">
          <w:rPr>
            <w:noProof/>
            <w:webHidden/>
          </w:rPr>
          <w:fldChar w:fldCharType="end"/>
        </w:r>
      </w:hyperlink>
    </w:p>
    <w:p w:rsidR="00D02FDA" w:rsidRDefault="001D75AF">
      <w:pPr>
        <w:pStyle w:val="TOC2"/>
        <w:tabs>
          <w:tab w:val="right" w:leader="dot" w:pos="9736"/>
        </w:tabs>
        <w:rPr>
          <w:rFonts w:asciiTheme="minorHAnsi" w:hAnsiTheme="minorHAnsi"/>
          <w:noProof/>
          <w:sz w:val="22"/>
          <w:lang w:eastAsia="en-AU"/>
        </w:rPr>
      </w:pPr>
      <w:hyperlink w:anchor="_Toc382474789" w:history="1">
        <w:r w:rsidR="00D02FDA" w:rsidRPr="002D78C1">
          <w:rPr>
            <w:rStyle w:val="Hyperlink"/>
            <w:noProof/>
          </w:rPr>
          <w:t>Representation of the cross-curriculum priorities</w:t>
        </w:r>
        <w:r w:rsidR="00D02FDA">
          <w:rPr>
            <w:noProof/>
            <w:webHidden/>
          </w:rPr>
          <w:tab/>
        </w:r>
        <w:r w:rsidR="00D02FDA">
          <w:rPr>
            <w:noProof/>
            <w:webHidden/>
          </w:rPr>
          <w:fldChar w:fldCharType="begin"/>
        </w:r>
        <w:r w:rsidR="00D02FDA">
          <w:rPr>
            <w:noProof/>
            <w:webHidden/>
          </w:rPr>
          <w:instrText xml:space="preserve"> PAGEREF _Toc382474789 \h </w:instrText>
        </w:r>
        <w:r w:rsidR="00D02FDA">
          <w:rPr>
            <w:noProof/>
            <w:webHidden/>
          </w:rPr>
        </w:r>
        <w:r w:rsidR="00D02FDA">
          <w:rPr>
            <w:noProof/>
            <w:webHidden/>
          </w:rPr>
          <w:fldChar w:fldCharType="separate"/>
        </w:r>
        <w:r w:rsidR="00D02FDA">
          <w:rPr>
            <w:noProof/>
            <w:webHidden/>
          </w:rPr>
          <w:t>7</w:t>
        </w:r>
        <w:r w:rsidR="00D02FDA">
          <w:rPr>
            <w:noProof/>
            <w:webHidden/>
          </w:rPr>
          <w:fldChar w:fldCharType="end"/>
        </w:r>
      </w:hyperlink>
    </w:p>
    <w:p w:rsidR="00D02FDA" w:rsidRDefault="001D75AF">
      <w:pPr>
        <w:pStyle w:val="TOC1"/>
        <w:rPr>
          <w:rFonts w:asciiTheme="minorHAnsi" w:hAnsiTheme="minorHAnsi"/>
          <w:b w:val="0"/>
          <w:noProof/>
          <w:sz w:val="22"/>
          <w:lang w:eastAsia="en-AU"/>
        </w:rPr>
      </w:pPr>
      <w:hyperlink w:anchor="_Toc382474790" w:history="1">
        <w:r w:rsidR="00D02FDA" w:rsidRPr="002D78C1">
          <w:rPr>
            <w:rStyle w:val="Hyperlink"/>
            <w:noProof/>
          </w:rPr>
          <w:t>Unit 1</w:t>
        </w:r>
        <w:r w:rsidR="00D02FDA">
          <w:rPr>
            <w:noProof/>
            <w:webHidden/>
          </w:rPr>
          <w:tab/>
        </w:r>
        <w:r w:rsidR="00D02FDA">
          <w:rPr>
            <w:noProof/>
            <w:webHidden/>
          </w:rPr>
          <w:fldChar w:fldCharType="begin"/>
        </w:r>
        <w:r w:rsidR="00D02FDA">
          <w:rPr>
            <w:noProof/>
            <w:webHidden/>
          </w:rPr>
          <w:instrText xml:space="preserve"> PAGEREF _Toc382474790 \h </w:instrText>
        </w:r>
        <w:r w:rsidR="00D02FDA">
          <w:rPr>
            <w:noProof/>
            <w:webHidden/>
          </w:rPr>
        </w:r>
        <w:r w:rsidR="00D02FDA">
          <w:rPr>
            <w:noProof/>
            <w:webHidden/>
          </w:rPr>
          <w:fldChar w:fldCharType="separate"/>
        </w:r>
        <w:r w:rsidR="00D02FDA">
          <w:rPr>
            <w:noProof/>
            <w:webHidden/>
          </w:rPr>
          <w:t>8</w:t>
        </w:r>
        <w:r w:rsidR="00D02FDA">
          <w:rPr>
            <w:noProof/>
            <w:webHidden/>
          </w:rPr>
          <w:fldChar w:fldCharType="end"/>
        </w:r>
      </w:hyperlink>
    </w:p>
    <w:p w:rsidR="00D02FDA" w:rsidRDefault="001D75AF">
      <w:pPr>
        <w:pStyle w:val="TOC2"/>
        <w:tabs>
          <w:tab w:val="right" w:leader="dot" w:pos="9736"/>
        </w:tabs>
        <w:rPr>
          <w:rFonts w:asciiTheme="minorHAnsi" w:hAnsiTheme="minorHAnsi"/>
          <w:noProof/>
          <w:sz w:val="22"/>
          <w:lang w:eastAsia="en-AU"/>
        </w:rPr>
      </w:pPr>
      <w:hyperlink w:anchor="_Toc382474791" w:history="1">
        <w:r w:rsidR="00D02FDA" w:rsidRPr="002D78C1">
          <w:rPr>
            <w:rStyle w:val="Hyperlink"/>
            <w:noProof/>
          </w:rPr>
          <w:t>Unit description</w:t>
        </w:r>
        <w:r w:rsidR="00D02FDA">
          <w:rPr>
            <w:noProof/>
            <w:webHidden/>
          </w:rPr>
          <w:tab/>
        </w:r>
        <w:r w:rsidR="00D02FDA">
          <w:rPr>
            <w:noProof/>
            <w:webHidden/>
          </w:rPr>
          <w:fldChar w:fldCharType="begin"/>
        </w:r>
        <w:r w:rsidR="00D02FDA">
          <w:rPr>
            <w:noProof/>
            <w:webHidden/>
          </w:rPr>
          <w:instrText xml:space="preserve"> PAGEREF _Toc382474791 \h </w:instrText>
        </w:r>
        <w:r w:rsidR="00D02FDA">
          <w:rPr>
            <w:noProof/>
            <w:webHidden/>
          </w:rPr>
        </w:r>
        <w:r w:rsidR="00D02FDA">
          <w:rPr>
            <w:noProof/>
            <w:webHidden/>
          </w:rPr>
          <w:fldChar w:fldCharType="separate"/>
        </w:r>
        <w:r w:rsidR="00D02FDA">
          <w:rPr>
            <w:noProof/>
            <w:webHidden/>
          </w:rPr>
          <w:t>8</w:t>
        </w:r>
        <w:r w:rsidR="00D02FDA">
          <w:rPr>
            <w:noProof/>
            <w:webHidden/>
          </w:rPr>
          <w:fldChar w:fldCharType="end"/>
        </w:r>
      </w:hyperlink>
    </w:p>
    <w:p w:rsidR="00D02FDA" w:rsidRDefault="001D75AF">
      <w:pPr>
        <w:pStyle w:val="TOC2"/>
        <w:tabs>
          <w:tab w:val="right" w:leader="dot" w:pos="9736"/>
        </w:tabs>
        <w:rPr>
          <w:rFonts w:asciiTheme="minorHAnsi" w:hAnsiTheme="minorHAnsi"/>
          <w:noProof/>
          <w:sz w:val="22"/>
          <w:lang w:eastAsia="en-AU"/>
        </w:rPr>
      </w:pPr>
      <w:hyperlink w:anchor="_Toc382474792" w:history="1">
        <w:r w:rsidR="00D02FDA" w:rsidRPr="002D78C1">
          <w:rPr>
            <w:rStyle w:val="Hyperlink"/>
            <w:noProof/>
          </w:rPr>
          <w:t>Learning outcomes</w:t>
        </w:r>
        <w:r w:rsidR="00D02FDA">
          <w:rPr>
            <w:noProof/>
            <w:webHidden/>
          </w:rPr>
          <w:tab/>
        </w:r>
        <w:r w:rsidR="00D02FDA">
          <w:rPr>
            <w:noProof/>
            <w:webHidden/>
          </w:rPr>
          <w:fldChar w:fldCharType="begin"/>
        </w:r>
        <w:r w:rsidR="00D02FDA">
          <w:rPr>
            <w:noProof/>
            <w:webHidden/>
          </w:rPr>
          <w:instrText xml:space="preserve"> PAGEREF _Toc382474792 \h </w:instrText>
        </w:r>
        <w:r w:rsidR="00D02FDA">
          <w:rPr>
            <w:noProof/>
            <w:webHidden/>
          </w:rPr>
        </w:r>
        <w:r w:rsidR="00D02FDA">
          <w:rPr>
            <w:noProof/>
            <w:webHidden/>
          </w:rPr>
          <w:fldChar w:fldCharType="separate"/>
        </w:r>
        <w:r w:rsidR="00D02FDA">
          <w:rPr>
            <w:noProof/>
            <w:webHidden/>
          </w:rPr>
          <w:t>8</w:t>
        </w:r>
        <w:r w:rsidR="00D02FDA">
          <w:rPr>
            <w:noProof/>
            <w:webHidden/>
          </w:rPr>
          <w:fldChar w:fldCharType="end"/>
        </w:r>
      </w:hyperlink>
    </w:p>
    <w:p w:rsidR="00D02FDA" w:rsidRDefault="001D75AF">
      <w:pPr>
        <w:pStyle w:val="TOC2"/>
        <w:tabs>
          <w:tab w:val="right" w:leader="dot" w:pos="9736"/>
        </w:tabs>
        <w:rPr>
          <w:rFonts w:asciiTheme="minorHAnsi" w:hAnsiTheme="minorHAnsi"/>
          <w:noProof/>
          <w:sz w:val="22"/>
          <w:lang w:eastAsia="en-AU"/>
        </w:rPr>
      </w:pPr>
      <w:hyperlink w:anchor="_Toc382474793" w:history="1">
        <w:r w:rsidR="00D02FDA" w:rsidRPr="002D78C1">
          <w:rPr>
            <w:rStyle w:val="Hyperlink"/>
            <w:noProof/>
          </w:rPr>
          <w:t>Unit content</w:t>
        </w:r>
        <w:r w:rsidR="00D02FDA">
          <w:rPr>
            <w:noProof/>
            <w:webHidden/>
          </w:rPr>
          <w:tab/>
        </w:r>
        <w:r w:rsidR="00D02FDA">
          <w:rPr>
            <w:noProof/>
            <w:webHidden/>
          </w:rPr>
          <w:fldChar w:fldCharType="begin"/>
        </w:r>
        <w:r w:rsidR="00D02FDA">
          <w:rPr>
            <w:noProof/>
            <w:webHidden/>
          </w:rPr>
          <w:instrText xml:space="preserve"> PAGEREF _Toc382474793 \h </w:instrText>
        </w:r>
        <w:r w:rsidR="00D02FDA">
          <w:rPr>
            <w:noProof/>
            <w:webHidden/>
          </w:rPr>
        </w:r>
        <w:r w:rsidR="00D02FDA">
          <w:rPr>
            <w:noProof/>
            <w:webHidden/>
          </w:rPr>
          <w:fldChar w:fldCharType="separate"/>
        </w:r>
        <w:r w:rsidR="00D02FDA">
          <w:rPr>
            <w:noProof/>
            <w:webHidden/>
          </w:rPr>
          <w:t>8</w:t>
        </w:r>
        <w:r w:rsidR="00D02FDA">
          <w:rPr>
            <w:noProof/>
            <w:webHidden/>
          </w:rPr>
          <w:fldChar w:fldCharType="end"/>
        </w:r>
      </w:hyperlink>
    </w:p>
    <w:p w:rsidR="00D02FDA" w:rsidRDefault="001D75AF">
      <w:pPr>
        <w:pStyle w:val="TOC1"/>
        <w:rPr>
          <w:rFonts w:asciiTheme="minorHAnsi" w:hAnsiTheme="minorHAnsi"/>
          <w:b w:val="0"/>
          <w:noProof/>
          <w:sz w:val="22"/>
          <w:lang w:eastAsia="en-AU"/>
        </w:rPr>
      </w:pPr>
      <w:hyperlink w:anchor="_Toc382474794" w:history="1">
        <w:r w:rsidR="00D02FDA" w:rsidRPr="002D78C1">
          <w:rPr>
            <w:rStyle w:val="Hyperlink"/>
            <w:noProof/>
          </w:rPr>
          <w:t>Unit 2</w:t>
        </w:r>
        <w:r w:rsidR="00D02FDA">
          <w:rPr>
            <w:noProof/>
            <w:webHidden/>
          </w:rPr>
          <w:tab/>
        </w:r>
        <w:r w:rsidR="00D02FDA">
          <w:rPr>
            <w:noProof/>
            <w:webHidden/>
          </w:rPr>
          <w:fldChar w:fldCharType="begin"/>
        </w:r>
        <w:r w:rsidR="00D02FDA">
          <w:rPr>
            <w:noProof/>
            <w:webHidden/>
          </w:rPr>
          <w:instrText xml:space="preserve"> PAGEREF _Toc382474794 \h </w:instrText>
        </w:r>
        <w:r w:rsidR="00D02FDA">
          <w:rPr>
            <w:noProof/>
            <w:webHidden/>
          </w:rPr>
        </w:r>
        <w:r w:rsidR="00D02FDA">
          <w:rPr>
            <w:noProof/>
            <w:webHidden/>
          </w:rPr>
          <w:fldChar w:fldCharType="separate"/>
        </w:r>
        <w:r w:rsidR="00D02FDA">
          <w:rPr>
            <w:noProof/>
            <w:webHidden/>
          </w:rPr>
          <w:t>11</w:t>
        </w:r>
        <w:r w:rsidR="00D02FDA">
          <w:rPr>
            <w:noProof/>
            <w:webHidden/>
          </w:rPr>
          <w:fldChar w:fldCharType="end"/>
        </w:r>
      </w:hyperlink>
    </w:p>
    <w:p w:rsidR="00D02FDA" w:rsidRDefault="001D75AF">
      <w:pPr>
        <w:pStyle w:val="TOC2"/>
        <w:tabs>
          <w:tab w:val="right" w:leader="dot" w:pos="9736"/>
        </w:tabs>
        <w:rPr>
          <w:rFonts w:asciiTheme="minorHAnsi" w:hAnsiTheme="minorHAnsi"/>
          <w:noProof/>
          <w:sz w:val="22"/>
          <w:lang w:eastAsia="en-AU"/>
        </w:rPr>
      </w:pPr>
      <w:hyperlink w:anchor="_Toc382474795" w:history="1">
        <w:r w:rsidR="00D02FDA" w:rsidRPr="002D78C1">
          <w:rPr>
            <w:rStyle w:val="Hyperlink"/>
            <w:noProof/>
          </w:rPr>
          <w:t>Unit description</w:t>
        </w:r>
        <w:r w:rsidR="00D02FDA">
          <w:rPr>
            <w:noProof/>
            <w:webHidden/>
          </w:rPr>
          <w:tab/>
        </w:r>
        <w:r w:rsidR="00D02FDA">
          <w:rPr>
            <w:noProof/>
            <w:webHidden/>
          </w:rPr>
          <w:fldChar w:fldCharType="begin"/>
        </w:r>
        <w:r w:rsidR="00D02FDA">
          <w:rPr>
            <w:noProof/>
            <w:webHidden/>
          </w:rPr>
          <w:instrText xml:space="preserve"> PAGEREF _Toc382474795 \h </w:instrText>
        </w:r>
        <w:r w:rsidR="00D02FDA">
          <w:rPr>
            <w:noProof/>
            <w:webHidden/>
          </w:rPr>
        </w:r>
        <w:r w:rsidR="00D02FDA">
          <w:rPr>
            <w:noProof/>
            <w:webHidden/>
          </w:rPr>
          <w:fldChar w:fldCharType="separate"/>
        </w:r>
        <w:r w:rsidR="00D02FDA">
          <w:rPr>
            <w:noProof/>
            <w:webHidden/>
          </w:rPr>
          <w:t>11</w:t>
        </w:r>
        <w:r w:rsidR="00D02FDA">
          <w:rPr>
            <w:noProof/>
            <w:webHidden/>
          </w:rPr>
          <w:fldChar w:fldCharType="end"/>
        </w:r>
      </w:hyperlink>
    </w:p>
    <w:p w:rsidR="00D02FDA" w:rsidRDefault="001D75AF">
      <w:pPr>
        <w:pStyle w:val="TOC2"/>
        <w:tabs>
          <w:tab w:val="right" w:leader="dot" w:pos="9736"/>
        </w:tabs>
        <w:rPr>
          <w:rFonts w:asciiTheme="minorHAnsi" w:hAnsiTheme="minorHAnsi"/>
          <w:noProof/>
          <w:sz w:val="22"/>
          <w:lang w:eastAsia="en-AU"/>
        </w:rPr>
      </w:pPr>
      <w:hyperlink w:anchor="_Toc382474796" w:history="1">
        <w:r w:rsidR="00D02FDA" w:rsidRPr="002D78C1">
          <w:rPr>
            <w:rStyle w:val="Hyperlink"/>
            <w:noProof/>
          </w:rPr>
          <w:t>Learning outcomes</w:t>
        </w:r>
        <w:r w:rsidR="00D02FDA">
          <w:rPr>
            <w:noProof/>
            <w:webHidden/>
          </w:rPr>
          <w:tab/>
        </w:r>
        <w:r w:rsidR="00D02FDA">
          <w:rPr>
            <w:noProof/>
            <w:webHidden/>
          </w:rPr>
          <w:fldChar w:fldCharType="begin"/>
        </w:r>
        <w:r w:rsidR="00D02FDA">
          <w:rPr>
            <w:noProof/>
            <w:webHidden/>
          </w:rPr>
          <w:instrText xml:space="preserve"> PAGEREF _Toc382474796 \h </w:instrText>
        </w:r>
        <w:r w:rsidR="00D02FDA">
          <w:rPr>
            <w:noProof/>
            <w:webHidden/>
          </w:rPr>
        </w:r>
        <w:r w:rsidR="00D02FDA">
          <w:rPr>
            <w:noProof/>
            <w:webHidden/>
          </w:rPr>
          <w:fldChar w:fldCharType="separate"/>
        </w:r>
        <w:r w:rsidR="00D02FDA">
          <w:rPr>
            <w:noProof/>
            <w:webHidden/>
          </w:rPr>
          <w:t>11</w:t>
        </w:r>
        <w:r w:rsidR="00D02FDA">
          <w:rPr>
            <w:noProof/>
            <w:webHidden/>
          </w:rPr>
          <w:fldChar w:fldCharType="end"/>
        </w:r>
      </w:hyperlink>
    </w:p>
    <w:p w:rsidR="00D02FDA" w:rsidRDefault="001D75AF">
      <w:pPr>
        <w:pStyle w:val="TOC2"/>
        <w:tabs>
          <w:tab w:val="right" w:leader="dot" w:pos="9736"/>
        </w:tabs>
        <w:rPr>
          <w:rFonts w:asciiTheme="minorHAnsi" w:hAnsiTheme="minorHAnsi"/>
          <w:noProof/>
          <w:sz w:val="22"/>
          <w:lang w:eastAsia="en-AU"/>
        </w:rPr>
      </w:pPr>
      <w:hyperlink w:anchor="_Toc382474797" w:history="1">
        <w:r w:rsidR="00D02FDA" w:rsidRPr="002D78C1">
          <w:rPr>
            <w:rStyle w:val="Hyperlink"/>
            <w:noProof/>
          </w:rPr>
          <w:t>Unit content</w:t>
        </w:r>
        <w:r w:rsidR="00D02FDA">
          <w:rPr>
            <w:noProof/>
            <w:webHidden/>
          </w:rPr>
          <w:tab/>
        </w:r>
        <w:r w:rsidR="00D02FDA">
          <w:rPr>
            <w:noProof/>
            <w:webHidden/>
          </w:rPr>
          <w:fldChar w:fldCharType="begin"/>
        </w:r>
        <w:r w:rsidR="00D02FDA">
          <w:rPr>
            <w:noProof/>
            <w:webHidden/>
          </w:rPr>
          <w:instrText xml:space="preserve"> PAGEREF _Toc382474797 \h </w:instrText>
        </w:r>
        <w:r w:rsidR="00D02FDA">
          <w:rPr>
            <w:noProof/>
            <w:webHidden/>
          </w:rPr>
        </w:r>
        <w:r w:rsidR="00D02FDA">
          <w:rPr>
            <w:noProof/>
            <w:webHidden/>
          </w:rPr>
          <w:fldChar w:fldCharType="separate"/>
        </w:r>
        <w:r w:rsidR="00D02FDA">
          <w:rPr>
            <w:noProof/>
            <w:webHidden/>
          </w:rPr>
          <w:t>11</w:t>
        </w:r>
        <w:r w:rsidR="00D02FDA">
          <w:rPr>
            <w:noProof/>
            <w:webHidden/>
          </w:rPr>
          <w:fldChar w:fldCharType="end"/>
        </w:r>
      </w:hyperlink>
    </w:p>
    <w:p w:rsidR="00D02FDA" w:rsidRDefault="001D75AF">
      <w:pPr>
        <w:pStyle w:val="TOC1"/>
        <w:rPr>
          <w:rFonts w:asciiTheme="minorHAnsi" w:hAnsiTheme="minorHAnsi"/>
          <w:b w:val="0"/>
          <w:noProof/>
          <w:sz w:val="22"/>
          <w:lang w:eastAsia="en-AU"/>
        </w:rPr>
      </w:pPr>
      <w:hyperlink w:anchor="_Toc382474798" w:history="1">
        <w:r w:rsidR="00D02FDA" w:rsidRPr="002D78C1">
          <w:rPr>
            <w:rStyle w:val="Hyperlink"/>
            <w:noProof/>
          </w:rPr>
          <w:t>School-based assessment</w:t>
        </w:r>
        <w:r w:rsidR="00D02FDA">
          <w:rPr>
            <w:noProof/>
            <w:webHidden/>
          </w:rPr>
          <w:tab/>
        </w:r>
        <w:r w:rsidR="00D02FDA">
          <w:rPr>
            <w:noProof/>
            <w:webHidden/>
          </w:rPr>
          <w:fldChar w:fldCharType="begin"/>
        </w:r>
        <w:r w:rsidR="00D02FDA">
          <w:rPr>
            <w:noProof/>
            <w:webHidden/>
          </w:rPr>
          <w:instrText xml:space="preserve"> PAGEREF _Toc382474798 \h </w:instrText>
        </w:r>
        <w:r w:rsidR="00D02FDA">
          <w:rPr>
            <w:noProof/>
            <w:webHidden/>
          </w:rPr>
        </w:r>
        <w:r w:rsidR="00D02FDA">
          <w:rPr>
            <w:noProof/>
            <w:webHidden/>
          </w:rPr>
          <w:fldChar w:fldCharType="separate"/>
        </w:r>
        <w:r w:rsidR="00D02FDA">
          <w:rPr>
            <w:noProof/>
            <w:webHidden/>
          </w:rPr>
          <w:t>14</w:t>
        </w:r>
        <w:r w:rsidR="00D02FDA">
          <w:rPr>
            <w:noProof/>
            <w:webHidden/>
          </w:rPr>
          <w:fldChar w:fldCharType="end"/>
        </w:r>
      </w:hyperlink>
    </w:p>
    <w:p w:rsidR="00D02FDA" w:rsidRDefault="001D75AF">
      <w:pPr>
        <w:pStyle w:val="TOC2"/>
        <w:tabs>
          <w:tab w:val="right" w:leader="dot" w:pos="9736"/>
        </w:tabs>
        <w:rPr>
          <w:rFonts w:asciiTheme="minorHAnsi" w:hAnsiTheme="minorHAnsi"/>
          <w:noProof/>
          <w:sz w:val="22"/>
          <w:lang w:eastAsia="en-AU"/>
        </w:rPr>
      </w:pPr>
      <w:hyperlink w:anchor="_Toc382474799" w:history="1">
        <w:r w:rsidR="00D02FDA" w:rsidRPr="002D78C1">
          <w:rPr>
            <w:rStyle w:val="Hyperlink"/>
            <w:noProof/>
          </w:rPr>
          <w:t>Grading</w:t>
        </w:r>
        <w:r w:rsidR="00D02FDA">
          <w:rPr>
            <w:noProof/>
            <w:webHidden/>
          </w:rPr>
          <w:tab/>
        </w:r>
        <w:r w:rsidR="00D02FDA">
          <w:rPr>
            <w:noProof/>
            <w:webHidden/>
          </w:rPr>
          <w:fldChar w:fldCharType="begin"/>
        </w:r>
        <w:r w:rsidR="00D02FDA">
          <w:rPr>
            <w:noProof/>
            <w:webHidden/>
          </w:rPr>
          <w:instrText xml:space="preserve"> PAGEREF _Toc382474799 \h </w:instrText>
        </w:r>
        <w:r w:rsidR="00D02FDA">
          <w:rPr>
            <w:noProof/>
            <w:webHidden/>
          </w:rPr>
        </w:r>
        <w:r w:rsidR="00D02FDA">
          <w:rPr>
            <w:noProof/>
            <w:webHidden/>
          </w:rPr>
          <w:fldChar w:fldCharType="separate"/>
        </w:r>
        <w:r w:rsidR="00D02FDA">
          <w:rPr>
            <w:noProof/>
            <w:webHidden/>
          </w:rPr>
          <w:t>15</w:t>
        </w:r>
        <w:r w:rsidR="00D02FDA">
          <w:rPr>
            <w:noProof/>
            <w:webHidden/>
          </w:rPr>
          <w:fldChar w:fldCharType="end"/>
        </w:r>
      </w:hyperlink>
    </w:p>
    <w:p w:rsidR="00D02FDA" w:rsidRDefault="001D75AF">
      <w:pPr>
        <w:pStyle w:val="TOC1"/>
        <w:rPr>
          <w:rFonts w:asciiTheme="minorHAnsi" w:hAnsiTheme="minorHAnsi"/>
          <w:b w:val="0"/>
          <w:noProof/>
          <w:sz w:val="22"/>
          <w:lang w:eastAsia="en-AU"/>
        </w:rPr>
      </w:pPr>
      <w:hyperlink w:anchor="_Toc382474800" w:history="1">
        <w:r w:rsidR="00D02FDA" w:rsidRPr="002D78C1">
          <w:rPr>
            <w:rStyle w:val="Hyperlink"/>
            <w:noProof/>
          </w:rPr>
          <w:t>Appendix 1 – Grade descriptions Year 11</w:t>
        </w:r>
        <w:r w:rsidR="00D02FDA">
          <w:rPr>
            <w:noProof/>
            <w:webHidden/>
          </w:rPr>
          <w:tab/>
        </w:r>
        <w:r w:rsidR="00D02FDA">
          <w:rPr>
            <w:noProof/>
            <w:webHidden/>
          </w:rPr>
          <w:fldChar w:fldCharType="begin"/>
        </w:r>
        <w:r w:rsidR="00D02FDA">
          <w:rPr>
            <w:noProof/>
            <w:webHidden/>
          </w:rPr>
          <w:instrText xml:space="preserve"> PAGEREF _Toc382474800 \h </w:instrText>
        </w:r>
        <w:r w:rsidR="00D02FDA">
          <w:rPr>
            <w:noProof/>
            <w:webHidden/>
          </w:rPr>
        </w:r>
        <w:r w:rsidR="00D02FDA">
          <w:rPr>
            <w:noProof/>
            <w:webHidden/>
          </w:rPr>
          <w:fldChar w:fldCharType="separate"/>
        </w:r>
        <w:r w:rsidR="00D02FDA">
          <w:rPr>
            <w:noProof/>
            <w:webHidden/>
          </w:rPr>
          <w:t>16</w:t>
        </w:r>
        <w:r w:rsidR="00D02FDA">
          <w:rPr>
            <w:noProof/>
            <w:webHidden/>
          </w:rPr>
          <w:fldChar w:fldCharType="end"/>
        </w:r>
      </w:hyperlink>
    </w:p>
    <w:p w:rsidR="00D02FDA" w:rsidRDefault="001D75AF">
      <w:pPr>
        <w:pStyle w:val="TOC1"/>
        <w:rPr>
          <w:rFonts w:asciiTheme="minorHAnsi" w:hAnsiTheme="minorHAnsi"/>
          <w:b w:val="0"/>
          <w:noProof/>
          <w:sz w:val="22"/>
          <w:lang w:eastAsia="en-AU"/>
        </w:rPr>
      </w:pPr>
      <w:hyperlink w:anchor="_Toc382474801" w:history="1">
        <w:r w:rsidR="00D02FDA" w:rsidRPr="002D78C1">
          <w:rPr>
            <w:rStyle w:val="Hyperlink"/>
            <w:noProof/>
          </w:rPr>
          <w:t>Appendix 2 – Glossary</w:t>
        </w:r>
        <w:r w:rsidR="00D02FDA">
          <w:rPr>
            <w:noProof/>
            <w:webHidden/>
          </w:rPr>
          <w:tab/>
        </w:r>
        <w:r w:rsidR="00D02FDA">
          <w:rPr>
            <w:noProof/>
            <w:webHidden/>
          </w:rPr>
          <w:fldChar w:fldCharType="begin"/>
        </w:r>
        <w:r w:rsidR="00D02FDA">
          <w:rPr>
            <w:noProof/>
            <w:webHidden/>
          </w:rPr>
          <w:instrText xml:space="preserve"> PAGEREF _Toc382474801 \h </w:instrText>
        </w:r>
        <w:r w:rsidR="00D02FDA">
          <w:rPr>
            <w:noProof/>
            <w:webHidden/>
          </w:rPr>
        </w:r>
        <w:r w:rsidR="00D02FDA">
          <w:rPr>
            <w:noProof/>
            <w:webHidden/>
          </w:rPr>
          <w:fldChar w:fldCharType="separate"/>
        </w:r>
        <w:r w:rsidR="00D02FDA">
          <w:rPr>
            <w:noProof/>
            <w:webHidden/>
          </w:rPr>
          <w:t>18</w:t>
        </w:r>
        <w:r w:rsidR="00D02FDA">
          <w:rPr>
            <w:noProof/>
            <w:webHidden/>
          </w:rPr>
          <w:fldChar w:fldCharType="end"/>
        </w:r>
      </w:hyperlink>
    </w:p>
    <w:p w:rsidR="00416C3D" w:rsidRPr="00C70C91" w:rsidRDefault="00D02FDA" w:rsidP="00AA2B0D">
      <w:pPr>
        <w:sectPr w:rsidR="00416C3D" w:rsidRPr="00C70C91" w:rsidSect="00BB4454">
          <w:headerReference w:type="even" r:id="rId15"/>
          <w:headerReference w:type="default" r:id="rId16"/>
          <w:footerReference w:type="default" r:id="rId17"/>
          <w:headerReference w:type="first" r:id="rId18"/>
          <w:pgSz w:w="11906" w:h="16838"/>
          <w:pgMar w:top="1440" w:right="1080" w:bottom="1440" w:left="1080" w:header="708" w:footer="708" w:gutter="0"/>
          <w:pgNumType w:fmt="lowerRoman" w:start="1"/>
          <w:cols w:space="709"/>
          <w:docGrid w:linePitch="360"/>
        </w:sectPr>
      </w:pPr>
      <w:r>
        <w:rPr>
          <w:b/>
          <w:color w:val="342568" w:themeColor="accent1" w:themeShade="BF"/>
          <w:sz w:val="40"/>
          <w:szCs w:val="40"/>
        </w:rPr>
        <w:fldChar w:fldCharType="end"/>
      </w:r>
    </w:p>
    <w:p w:rsidR="00C70C91" w:rsidRDefault="00C0116A" w:rsidP="00C70C91">
      <w:pPr>
        <w:pStyle w:val="Heading1"/>
        <w:spacing w:before="0"/>
      </w:pPr>
      <w:bookmarkStart w:id="0" w:name="_Toc382474781"/>
      <w:bookmarkStart w:id="1" w:name="_Toc360700403"/>
      <w:bookmarkStart w:id="2" w:name="_Toc347908199"/>
      <w:r>
        <w:lastRenderedPageBreak/>
        <w:t>Overview of m</w:t>
      </w:r>
      <w:r w:rsidR="001638D0" w:rsidRPr="00C70C91">
        <w:t>athematics courses</w:t>
      </w:r>
      <w:bookmarkEnd w:id="0"/>
      <w:r w:rsidR="001638D0" w:rsidRPr="00C70C91">
        <w:t xml:space="preserve"> </w:t>
      </w:r>
    </w:p>
    <w:bookmarkEnd w:id="1"/>
    <w:p w:rsidR="00A5263D" w:rsidRPr="00FC64D7" w:rsidRDefault="00C0116A" w:rsidP="00FC64D7">
      <w:pPr>
        <w:pStyle w:val="Paragraph"/>
      </w:pPr>
      <w:r>
        <w:t>There are six m</w:t>
      </w:r>
      <w:r w:rsidR="00A5263D" w:rsidRPr="00FC64D7">
        <w:t>athematics courses, three General and three ATAR. Each course is organised into four units</w:t>
      </w:r>
      <w:r>
        <w:t>.</w:t>
      </w:r>
      <w:r w:rsidR="00A5263D" w:rsidRPr="00FC64D7">
        <w:t xml:space="preserve"> Unit 1 and </w:t>
      </w:r>
      <w:r w:rsidR="00FB7092">
        <w:t xml:space="preserve">Unit </w:t>
      </w:r>
      <w:r w:rsidR="00A5263D" w:rsidRPr="00FC64D7">
        <w:t xml:space="preserve">2 </w:t>
      </w:r>
      <w:r>
        <w:t>are</w:t>
      </w:r>
      <w:r w:rsidR="00A5263D" w:rsidRPr="00FC64D7">
        <w:t xml:space="preserve"> taken in </w:t>
      </w:r>
      <w:r w:rsidR="00FB7092">
        <w:t>Y</w:t>
      </w:r>
      <w:r w:rsidR="00A5263D" w:rsidRPr="00FC64D7">
        <w:t xml:space="preserve">ear </w:t>
      </w:r>
      <w:r w:rsidR="00FB7092">
        <w:t>11 and Unit</w:t>
      </w:r>
      <w:r w:rsidR="00A5263D" w:rsidRPr="00FC64D7">
        <w:t xml:space="preserve"> 3 and </w:t>
      </w:r>
      <w:r w:rsidR="00D039C3">
        <w:t xml:space="preserve">Unit </w:t>
      </w:r>
      <w:r w:rsidR="00A5263D" w:rsidRPr="00FC64D7">
        <w:t xml:space="preserve">4 in </w:t>
      </w:r>
      <w:r w:rsidR="00FB7092">
        <w:t>Y</w:t>
      </w:r>
      <w:r w:rsidR="00A5263D" w:rsidRPr="00FC64D7">
        <w:t xml:space="preserve">ear </w:t>
      </w:r>
      <w:r w:rsidR="00FB7092">
        <w:t>12</w:t>
      </w:r>
      <w:r w:rsidR="00A5263D" w:rsidRPr="00FC64D7">
        <w:t xml:space="preserve">. The </w:t>
      </w:r>
      <w:r>
        <w:t>Western Australian Certificate of Education (</w:t>
      </w:r>
      <w:r w:rsidR="00A5263D" w:rsidRPr="00FC64D7">
        <w:t>WACE</w:t>
      </w:r>
      <w:r>
        <w:t>)</w:t>
      </w:r>
      <w:r w:rsidR="00A5263D" w:rsidRPr="00FC64D7">
        <w:t xml:space="preserve"> examination for each of the three ATAR courses is based on </w:t>
      </w:r>
      <w:r w:rsidR="00FB7092">
        <w:t>U</w:t>
      </w:r>
      <w:r w:rsidR="00A5263D" w:rsidRPr="00FC64D7">
        <w:t xml:space="preserve">nit 3 and </w:t>
      </w:r>
      <w:r w:rsidR="00FB7092">
        <w:t xml:space="preserve">Unit </w:t>
      </w:r>
      <w:r w:rsidR="00A5263D" w:rsidRPr="00FC64D7">
        <w:t>4 only.</w:t>
      </w:r>
    </w:p>
    <w:p w:rsidR="00A5263D" w:rsidRPr="00FC64D7" w:rsidRDefault="00A5263D" w:rsidP="00FC64D7">
      <w:pPr>
        <w:pStyle w:val="Paragraph"/>
      </w:pPr>
      <w:r w:rsidRPr="00FC64D7">
        <w:t xml:space="preserve">The courses are differentiated, each focusing on a pathway that will meet the learning needs of a particular group of senior secondary students. </w:t>
      </w:r>
    </w:p>
    <w:p w:rsidR="00A5263D" w:rsidRPr="00A5263D" w:rsidRDefault="00A5263D" w:rsidP="00FC64D7">
      <w:pPr>
        <w:pStyle w:val="Paragraph"/>
      </w:pPr>
      <w:r w:rsidRPr="00A5263D">
        <w:rPr>
          <w:b/>
        </w:rPr>
        <w:t xml:space="preserve">Mathematics Preliminary </w:t>
      </w:r>
      <w:r w:rsidRPr="00A5263D">
        <w:t>is a General course which</w:t>
      </w:r>
      <w:r w:rsidRPr="00A5263D">
        <w:rPr>
          <w:b/>
        </w:rPr>
        <w:t xml:space="preserve"> </w:t>
      </w:r>
      <w:r w:rsidRPr="00A5263D">
        <w:t>focuses on</w:t>
      </w:r>
      <w:r w:rsidRPr="00A5263D">
        <w:rPr>
          <w:b/>
        </w:rPr>
        <w:t xml:space="preserve"> </w:t>
      </w:r>
      <w:r w:rsidRPr="00A5263D">
        <w:t xml:space="preserve">the practical application of knowledge, skills and understandings to a range of environments that will be accessed by students with special education needs. </w:t>
      </w:r>
      <w:r w:rsidR="00FB7092">
        <w:t>Grades are not assigned for these units. Student achievement</w:t>
      </w:r>
      <w:r w:rsidR="008B3025">
        <w:t xml:space="preserve"> </w:t>
      </w:r>
      <w:r w:rsidR="008B3025" w:rsidRPr="000028AC">
        <w:t>is</w:t>
      </w:r>
      <w:r w:rsidR="00FB7092">
        <w:t xml:space="preserve"> recorded as ‘completed’ or ‘not completed’. </w:t>
      </w:r>
      <w:r w:rsidRPr="00A5263D">
        <w:t xml:space="preserve">This course provides the opportunity for students to prepare for post-school options of employment and further training. </w:t>
      </w:r>
    </w:p>
    <w:p w:rsidR="00A5263D" w:rsidRPr="00A5263D" w:rsidRDefault="00A5263D" w:rsidP="00FC64D7">
      <w:pPr>
        <w:pStyle w:val="Paragraph"/>
      </w:pPr>
      <w:r w:rsidRPr="00A5263D">
        <w:rPr>
          <w:b/>
        </w:rPr>
        <w:t xml:space="preserve">Mathematics Foundation </w:t>
      </w:r>
      <w:r w:rsidRPr="00A5263D">
        <w:t>is a General course which</w:t>
      </w:r>
      <w:r w:rsidRPr="00A5263D">
        <w:rPr>
          <w:b/>
        </w:rPr>
        <w:t xml:space="preserve"> </w:t>
      </w:r>
      <w:r w:rsidRPr="00A5263D">
        <w:t>focuses on building the capacity, confidence and disposition to use mathematics to meet the numeracy standard for the WACE. It provides students with the knowledge, skills and understanding to solve problems across a range of contexts</w:t>
      </w:r>
      <w:r w:rsidR="00C0116A">
        <w:t>,</w:t>
      </w:r>
      <w:r w:rsidRPr="00A5263D">
        <w:t xml:space="preserve"> including personal, community and workplace/employment. This course provides the opportunity for students to prepare for post-school options of employment and further training. </w:t>
      </w:r>
    </w:p>
    <w:p w:rsidR="00A5263D" w:rsidRPr="00A5263D" w:rsidRDefault="00A5263D" w:rsidP="00FC64D7">
      <w:pPr>
        <w:pStyle w:val="Paragraph"/>
      </w:pPr>
      <w:r w:rsidRPr="00A5263D">
        <w:rPr>
          <w:b/>
          <w:bCs/>
        </w:rPr>
        <w:t xml:space="preserve">Mathematics Essential </w:t>
      </w:r>
      <w:r w:rsidRPr="00A5263D">
        <w:t>is a General course</w:t>
      </w:r>
      <w:r w:rsidRPr="00A5263D">
        <w:rPr>
          <w:b/>
        </w:rPr>
        <w:t xml:space="preserve"> </w:t>
      </w:r>
      <w:r w:rsidRPr="00A5263D">
        <w:t xml:space="preserve">which focuses on using mathematics effectively, efficiently and critically to make informed decisions. It provides students with the mathematical knowledge, skills and understanding to solve problems in real contexts for a range of workplace, personal, further learning and community settings. This course provides the opportunity for students to prepare for post-school options of employment and further training. </w:t>
      </w:r>
    </w:p>
    <w:p w:rsidR="00A5263D" w:rsidRPr="00A5263D" w:rsidRDefault="00A5263D" w:rsidP="00FC64D7">
      <w:pPr>
        <w:pStyle w:val="Paragraph"/>
      </w:pPr>
      <w:r w:rsidRPr="00A5263D">
        <w:rPr>
          <w:b/>
          <w:bCs/>
        </w:rPr>
        <w:t xml:space="preserve">Mathematics Applications </w:t>
      </w:r>
      <w:r w:rsidRPr="00A5263D">
        <w:rPr>
          <w:bCs/>
        </w:rPr>
        <w:t>is an ATAR course</w:t>
      </w:r>
      <w:r w:rsidRPr="00A5263D">
        <w:rPr>
          <w:b/>
          <w:bCs/>
        </w:rPr>
        <w:t xml:space="preserve"> </w:t>
      </w:r>
      <w:r w:rsidRPr="00A5263D">
        <w:rPr>
          <w:bCs/>
        </w:rPr>
        <w:t>which</w:t>
      </w:r>
      <w:r w:rsidRPr="00A5263D">
        <w:rPr>
          <w:b/>
          <w:bCs/>
        </w:rPr>
        <w:t xml:space="preserve"> </w:t>
      </w:r>
      <w:r w:rsidRPr="00A5263D">
        <w:t xml:space="preserve">focuses on the use of mathematics to solve problems in contexts that involve financial modelling, geometric and trigonometric analysis, graphical and network analysis, and growth and decay in sequences. It also provides opportunities for students to develop systematic strategies based on the statistical investigation process for answering questions that involve analysing </w:t>
      </w:r>
      <w:proofErr w:type="spellStart"/>
      <w:r w:rsidRPr="00A5263D">
        <w:t>univariate</w:t>
      </w:r>
      <w:proofErr w:type="spellEnd"/>
      <w:r w:rsidRPr="00A5263D">
        <w:t xml:space="preserve"> and bivariate data, including time series data. </w:t>
      </w:r>
    </w:p>
    <w:p w:rsidR="00A5263D" w:rsidRPr="00A5263D" w:rsidRDefault="00A5263D" w:rsidP="00FC64D7">
      <w:pPr>
        <w:pStyle w:val="Paragraph"/>
      </w:pPr>
      <w:r w:rsidRPr="00A5263D">
        <w:rPr>
          <w:b/>
          <w:bCs/>
        </w:rPr>
        <w:t xml:space="preserve">Mathematics Methods </w:t>
      </w:r>
      <w:r w:rsidRPr="00A5263D">
        <w:rPr>
          <w:bCs/>
        </w:rPr>
        <w:t>is an ATAR course</w:t>
      </w:r>
      <w:r w:rsidRPr="00A5263D">
        <w:rPr>
          <w:b/>
          <w:bCs/>
        </w:rPr>
        <w:t xml:space="preserve"> </w:t>
      </w:r>
      <w:r w:rsidRPr="00A5263D">
        <w:rPr>
          <w:bCs/>
        </w:rPr>
        <w:t>which</w:t>
      </w:r>
      <w:r w:rsidRPr="00A5263D">
        <w:rPr>
          <w:b/>
          <w:bCs/>
        </w:rPr>
        <w:t xml:space="preserve"> </w:t>
      </w:r>
      <w:r w:rsidRPr="00A5263D">
        <w:t xml:space="preserve">focuses on the use of calculus and statistical analysis. The study of calculus provides a basis for understanding rates of change in the physical world, and includes the use of functions, their derivatives and integrals, in modelling physical processes. The study of statistics develops students’ ability to describe and analyse phenomena that involve uncertainty and variation. </w:t>
      </w:r>
    </w:p>
    <w:p w:rsidR="00A5263D" w:rsidRPr="00A5263D" w:rsidRDefault="00A5263D" w:rsidP="00FC64D7">
      <w:pPr>
        <w:pStyle w:val="Paragraph"/>
      </w:pPr>
      <w:r w:rsidRPr="00A5263D">
        <w:rPr>
          <w:b/>
          <w:bCs/>
        </w:rPr>
        <w:t xml:space="preserve">Mathematics Specialist </w:t>
      </w:r>
      <w:r w:rsidRPr="00A5263D">
        <w:rPr>
          <w:bCs/>
        </w:rPr>
        <w:t>is an ATAR course</w:t>
      </w:r>
      <w:r w:rsidRPr="00A5263D">
        <w:rPr>
          <w:b/>
          <w:bCs/>
        </w:rPr>
        <w:t xml:space="preserve"> </w:t>
      </w:r>
      <w:r w:rsidRPr="00A5263D">
        <w:rPr>
          <w:bCs/>
        </w:rPr>
        <w:t>which</w:t>
      </w:r>
      <w:r w:rsidRPr="00A5263D">
        <w:rPr>
          <w:b/>
          <w:bCs/>
        </w:rPr>
        <w:t xml:space="preserve"> </w:t>
      </w:r>
      <w:r w:rsidRPr="00A5263D">
        <w:t xml:space="preserve">provides opportunities, beyond those presented in </w:t>
      </w:r>
      <w:r w:rsidR="00DD5217">
        <w:t xml:space="preserve">the </w:t>
      </w:r>
      <w:r w:rsidRPr="00A5263D">
        <w:t>Mathematics Methods</w:t>
      </w:r>
      <w:r w:rsidR="00DD5217">
        <w:t xml:space="preserve"> ATAR course</w:t>
      </w:r>
      <w:r w:rsidRPr="00A5263D">
        <w:t xml:space="preserve">, to develop rigorous mathematical arguments and proofs, and to use mathematical models more extensively. </w:t>
      </w:r>
      <w:r w:rsidR="00DD5217">
        <w:t xml:space="preserve">The </w:t>
      </w:r>
      <w:r w:rsidRPr="00A5263D">
        <w:t xml:space="preserve">Mathematics Specialist </w:t>
      </w:r>
      <w:r w:rsidR="00EA504A">
        <w:t xml:space="preserve">ATAR </w:t>
      </w:r>
      <w:r w:rsidR="00DD5217">
        <w:t xml:space="preserve">course </w:t>
      </w:r>
      <w:r w:rsidRPr="00A5263D">
        <w:t xml:space="preserve">contains topics in functions and calculus that build on and deepen the ideas presented in </w:t>
      </w:r>
      <w:r w:rsidR="00905134">
        <w:t xml:space="preserve">the </w:t>
      </w:r>
      <w:r w:rsidRPr="00A5263D">
        <w:t xml:space="preserve">Mathematics Methods </w:t>
      </w:r>
      <w:r w:rsidR="00EA504A">
        <w:t xml:space="preserve">ATAR </w:t>
      </w:r>
      <w:r w:rsidR="00905134">
        <w:t xml:space="preserve">course, </w:t>
      </w:r>
      <w:r w:rsidRPr="00A5263D">
        <w:t xml:space="preserve">as well as demonstrate their application in many areas. </w:t>
      </w:r>
      <w:r w:rsidR="00DD5217">
        <w:t>This course</w:t>
      </w:r>
      <w:r w:rsidRPr="00A5263D">
        <w:t xml:space="preserve"> also extends understanding and knowledge of statistics and introduces the topics of vectors, complex numbers and matrices. </w:t>
      </w:r>
      <w:r w:rsidR="00DD5217">
        <w:t xml:space="preserve">The </w:t>
      </w:r>
      <w:r w:rsidRPr="00A5263D">
        <w:t xml:space="preserve">Mathematics Specialist </w:t>
      </w:r>
      <w:r w:rsidR="00DD5217">
        <w:t xml:space="preserve">course </w:t>
      </w:r>
      <w:r w:rsidRPr="00A5263D">
        <w:t xml:space="preserve">is the only </w:t>
      </w:r>
      <w:r w:rsidR="008B3025">
        <w:t xml:space="preserve">ATAR </w:t>
      </w:r>
      <w:r w:rsidRPr="00A5263D">
        <w:t>mathematics course that should not be taken as a stand-alone course.</w:t>
      </w:r>
    </w:p>
    <w:p w:rsidR="00A5263D" w:rsidRPr="00A5263D" w:rsidRDefault="00A5263D" w:rsidP="00A5263D">
      <w:pPr>
        <w:rPr>
          <w:rFonts w:cstheme="minorHAnsi"/>
          <w:b/>
          <w:sz w:val="28"/>
          <w:szCs w:val="28"/>
        </w:rPr>
      </w:pPr>
      <w:r w:rsidRPr="00A5263D">
        <w:rPr>
          <w:rFonts w:cstheme="minorHAnsi"/>
          <w:b/>
          <w:sz w:val="28"/>
          <w:szCs w:val="28"/>
        </w:rPr>
        <w:br w:type="page"/>
      </w:r>
    </w:p>
    <w:p w:rsidR="00416C3D" w:rsidRPr="00C70C91" w:rsidRDefault="00416C3D" w:rsidP="00C70C91">
      <w:pPr>
        <w:pStyle w:val="Heading1"/>
      </w:pPr>
      <w:bookmarkStart w:id="3" w:name="_Toc382474782"/>
      <w:r w:rsidRPr="00C70C91">
        <w:lastRenderedPageBreak/>
        <w:t>Rationale</w:t>
      </w:r>
      <w:bookmarkEnd w:id="2"/>
      <w:bookmarkEnd w:id="3"/>
      <w:r w:rsidR="00FC64D7">
        <w:t xml:space="preserve"> </w:t>
      </w:r>
    </w:p>
    <w:p w:rsidR="00A5263D" w:rsidRPr="00A5263D" w:rsidRDefault="00A5263D" w:rsidP="00FC64D7">
      <w:pPr>
        <w:pStyle w:val="Paragraph"/>
        <w:rPr>
          <w:lang w:val="en"/>
        </w:rPr>
      </w:pPr>
      <w:bookmarkStart w:id="4" w:name="_Toc347908200"/>
      <w:r w:rsidRPr="00A5263D">
        <w:rPr>
          <w:lang w:val="en"/>
        </w:rPr>
        <w:t>Mathematics is the study of order, relation and pattern. From its origins in counting and measuring</w:t>
      </w:r>
      <w:r w:rsidR="007504A3">
        <w:rPr>
          <w:lang w:val="en"/>
        </w:rPr>
        <w:t>,</w:t>
      </w:r>
      <w:r w:rsidRPr="00A5263D">
        <w:rPr>
          <w:lang w:val="en"/>
        </w:rPr>
        <w:t xml:space="preserve"> it has evolved in highly sophisticated and elegant ways to become the language now used to describe many aspects of the world in the twe</w:t>
      </w:r>
      <w:r w:rsidR="008B3025">
        <w:rPr>
          <w:lang w:val="en"/>
        </w:rPr>
        <w:t>nty-first century. Statistics are</w:t>
      </w:r>
      <w:r w:rsidRPr="00A5263D">
        <w:rPr>
          <w:lang w:val="en"/>
        </w:rPr>
        <w:t xml:space="preserve"> concerned with collecting, </w:t>
      </w:r>
      <w:proofErr w:type="spellStart"/>
      <w:r w:rsidRPr="00A5263D">
        <w:rPr>
          <w:lang w:val="en"/>
        </w:rPr>
        <w:t>analysing</w:t>
      </w:r>
      <w:proofErr w:type="spellEnd"/>
      <w:r w:rsidRPr="00A5263D">
        <w:rPr>
          <w:lang w:val="en"/>
        </w:rPr>
        <w:t xml:space="preserve">, </w:t>
      </w:r>
      <w:proofErr w:type="spellStart"/>
      <w:r w:rsidRPr="00A5263D">
        <w:rPr>
          <w:lang w:val="en"/>
        </w:rPr>
        <w:t>modelling</w:t>
      </w:r>
      <w:proofErr w:type="spellEnd"/>
      <w:r w:rsidRPr="00A5263D">
        <w:rPr>
          <w:lang w:val="en"/>
        </w:rPr>
        <w:t xml:space="preserve"> and interpreting data in order to investigate and understand real world phenomena and solve practical problems in context. Together, mathematics and statistics provide a framework for thinking and a means of communication that is powerful, logical, concise and precise.</w:t>
      </w:r>
    </w:p>
    <w:p w:rsidR="00A5263D" w:rsidRPr="00A5263D" w:rsidRDefault="005C5350" w:rsidP="00FC64D7">
      <w:pPr>
        <w:pStyle w:val="Paragraph"/>
        <w:rPr>
          <w:lang w:val="en"/>
        </w:rPr>
      </w:pPr>
      <w:r>
        <w:rPr>
          <w:lang w:val="en"/>
        </w:rPr>
        <w:t xml:space="preserve">The </w:t>
      </w:r>
      <w:r w:rsidR="00A5263D" w:rsidRPr="00A5263D">
        <w:rPr>
          <w:lang w:val="en"/>
        </w:rPr>
        <w:t xml:space="preserve">Mathematics Applications </w:t>
      </w:r>
      <w:r>
        <w:rPr>
          <w:lang w:val="en"/>
        </w:rPr>
        <w:t xml:space="preserve">ATAR course </w:t>
      </w:r>
      <w:r w:rsidR="00A5263D" w:rsidRPr="00A5263D">
        <w:rPr>
          <w:lang w:val="en"/>
        </w:rPr>
        <w:t xml:space="preserve">is designed for students who want to extend their mathematical skills beyond Year 10 level but whose future studies or employment pathways do not require knowledge of calculus. The course is designed for students who have a wide range of educational and employment aspirations, including continuing their studies at university or TAFE. </w:t>
      </w:r>
    </w:p>
    <w:p w:rsidR="00A5263D" w:rsidRPr="00A5263D" w:rsidRDefault="00A5263D" w:rsidP="00FC64D7">
      <w:pPr>
        <w:pStyle w:val="Paragraph"/>
        <w:rPr>
          <w:lang w:val="en"/>
        </w:rPr>
      </w:pPr>
      <w:r w:rsidRPr="00A5263D">
        <w:rPr>
          <w:lang w:val="en"/>
        </w:rPr>
        <w:t xml:space="preserve">The proficiency strands of </w:t>
      </w:r>
      <w:r w:rsidRPr="009F5A03">
        <w:rPr>
          <w:lang w:val="en"/>
        </w:rPr>
        <w:t xml:space="preserve">the </w:t>
      </w:r>
      <w:r w:rsidR="00003182">
        <w:rPr>
          <w:lang w:val="en"/>
        </w:rPr>
        <w:t>Year 7</w:t>
      </w:r>
      <w:r w:rsidR="009F5A03" w:rsidRPr="009F5A03">
        <w:rPr>
          <w:lang w:val="en"/>
        </w:rPr>
        <w:t>–10</w:t>
      </w:r>
      <w:r w:rsidRPr="009F5A03">
        <w:rPr>
          <w:lang w:val="en"/>
        </w:rPr>
        <w:t xml:space="preserve"> </w:t>
      </w:r>
      <w:r w:rsidR="0041562B">
        <w:rPr>
          <w:lang w:val="en"/>
        </w:rPr>
        <w:t>c</w:t>
      </w:r>
      <w:r w:rsidRPr="009F5A03">
        <w:rPr>
          <w:lang w:val="en"/>
        </w:rPr>
        <w:t>urriculum</w:t>
      </w:r>
      <w:r w:rsidRPr="00A5263D">
        <w:rPr>
          <w:lang w:val="en"/>
        </w:rPr>
        <w:t xml:space="preserve"> – </w:t>
      </w:r>
      <w:r w:rsidR="00FC64D7">
        <w:rPr>
          <w:lang w:val="en"/>
        </w:rPr>
        <w:t>Understanding, Fluency, Problem-</w:t>
      </w:r>
      <w:r w:rsidRPr="00A5263D">
        <w:rPr>
          <w:lang w:val="en"/>
        </w:rPr>
        <w:t xml:space="preserve">solving and Reasoning – </w:t>
      </w:r>
      <w:r w:rsidR="00793FBF">
        <w:rPr>
          <w:lang w:val="en"/>
        </w:rPr>
        <w:t>continue to be</w:t>
      </w:r>
      <w:r w:rsidR="00793FBF" w:rsidRPr="005058E5">
        <w:rPr>
          <w:lang w:val="en"/>
        </w:rPr>
        <w:t xml:space="preserve"> relevant </w:t>
      </w:r>
      <w:r w:rsidRPr="00A5263D">
        <w:rPr>
          <w:lang w:val="en"/>
        </w:rPr>
        <w:t>and are inherent in all aspects of this course. Each of t</w:t>
      </w:r>
      <w:r w:rsidR="005C5350">
        <w:rPr>
          <w:lang w:val="en"/>
        </w:rPr>
        <w:t>hese proficiencies is essential</w:t>
      </w:r>
      <w:r w:rsidRPr="00A5263D">
        <w:rPr>
          <w:lang w:val="en"/>
        </w:rPr>
        <w:t xml:space="preserve"> and are mutually reinforcing. Fluency, for example, might include learning to perform routine calculations efficiently and accurately, or being able to recognise quickly from a problem description the appropriate mathematical process or</w:t>
      </w:r>
      <w:r w:rsidR="00003182">
        <w:rPr>
          <w:lang w:val="en"/>
        </w:rPr>
        <w:t xml:space="preserve"> model to apply. Understanding</w:t>
      </w:r>
      <w:r w:rsidRPr="00A5263D">
        <w:rPr>
          <w:lang w:val="en"/>
        </w:rPr>
        <w:t xml:space="preserve"> that a single mathematical process can be used in seemingly different situations helps students to see the connections between different areas of study and encourages the transfer of learning. This is an important part of learning the art of mathematical problem</w:t>
      </w:r>
      <w:r w:rsidR="0046176E">
        <w:rPr>
          <w:lang w:val="en"/>
        </w:rPr>
        <w:t>-</w:t>
      </w:r>
      <w:r w:rsidRPr="00A5263D">
        <w:rPr>
          <w:lang w:val="en"/>
        </w:rPr>
        <w:t xml:space="preserve">solving. In performing such analyses, reasoning is required at each decision-making step and in drawing appropriate conclusions. Presenting the analysis in a logical and clear manner to explain the reasoning used is also an integral part of the learning process. </w:t>
      </w:r>
    </w:p>
    <w:p w:rsidR="00A5263D" w:rsidRPr="00A5263D" w:rsidRDefault="00A5263D" w:rsidP="00FC64D7">
      <w:pPr>
        <w:pStyle w:val="Paragraph"/>
        <w:rPr>
          <w:lang w:val="en"/>
        </w:rPr>
      </w:pPr>
      <w:r w:rsidRPr="00A5263D">
        <w:rPr>
          <w:lang w:val="en"/>
        </w:rPr>
        <w:t>Throughout the course</w:t>
      </w:r>
      <w:r w:rsidR="007504A3">
        <w:rPr>
          <w:lang w:val="en"/>
        </w:rPr>
        <w:t>,</w:t>
      </w:r>
      <w:r w:rsidRPr="00A5263D">
        <w:rPr>
          <w:lang w:val="en"/>
        </w:rPr>
        <w:t xml:space="preserve"> there is an emphasis on the use and application of digital technologies.</w:t>
      </w:r>
    </w:p>
    <w:p w:rsidR="005000EA" w:rsidRDefault="005000EA">
      <w:pPr>
        <w:spacing w:line="276" w:lineRule="auto"/>
        <w:rPr>
          <w:rFonts w:asciiTheme="majorHAnsi" w:eastAsiaTheme="majorEastAsia" w:hAnsiTheme="majorHAnsi" w:cstheme="majorBidi"/>
          <w:b/>
          <w:bCs/>
          <w:color w:val="342568" w:themeColor="accent1" w:themeShade="BF"/>
          <w:sz w:val="40"/>
          <w:szCs w:val="28"/>
        </w:rPr>
      </w:pPr>
      <w:r>
        <w:br w:type="page"/>
      </w:r>
    </w:p>
    <w:p w:rsidR="000A5CBD" w:rsidRPr="00C70C91" w:rsidRDefault="000A5CBD" w:rsidP="00C70C91">
      <w:pPr>
        <w:pStyle w:val="Heading1"/>
      </w:pPr>
      <w:bookmarkStart w:id="5" w:name="_Toc382474783"/>
      <w:r w:rsidRPr="00C70C91">
        <w:lastRenderedPageBreak/>
        <w:t>Aims</w:t>
      </w:r>
      <w:bookmarkEnd w:id="5"/>
    </w:p>
    <w:p w:rsidR="000A5CBD" w:rsidRPr="00C70C91" w:rsidRDefault="005015FA" w:rsidP="00FC64D7">
      <w:pPr>
        <w:pStyle w:val="Paragraph"/>
        <w:rPr>
          <w:rFonts w:eastAsiaTheme="minorEastAsia" w:cstheme="minorBidi"/>
        </w:rPr>
      </w:pPr>
      <w:r>
        <w:t xml:space="preserve">The </w:t>
      </w:r>
      <w:r w:rsidR="00A5263D" w:rsidRPr="00A5263D">
        <w:t xml:space="preserve">Mathematics </w:t>
      </w:r>
      <w:r>
        <w:t xml:space="preserve">Applications ATAR course </w:t>
      </w:r>
      <w:r w:rsidR="000A5CBD" w:rsidRPr="00C70C91">
        <w:rPr>
          <w:rFonts w:eastAsiaTheme="minorEastAsia" w:cstheme="minorBidi"/>
        </w:rPr>
        <w:t>aims to develop students’:</w:t>
      </w:r>
    </w:p>
    <w:p w:rsidR="00A5263D" w:rsidRPr="00A5263D" w:rsidRDefault="00A5263D" w:rsidP="00FC64D7">
      <w:pPr>
        <w:pStyle w:val="ListItem"/>
        <w:ind w:left="357" w:hanging="357"/>
        <w:rPr>
          <w:lang w:val="en"/>
        </w:rPr>
      </w:pPr>
      <w:r w:rsidRPr="00A5263D">
        <w:rPr>
          <w:lang w:val="en"/>
        </w:rPr>
        <w:t>understanding of concepts and techniques drawn from the topic areas of number and algebra, geometry and trigonometry, graphs and networks, and statistics</w:t>
      </w:r>
    </w:p>
    <w:p w:rsidR="00A5263D" w:rsidRPr="00A5263D" w:rsidRDefault="00A5263D" w:rsidP="00FC64D7">
      <w:pPr>
        <w:pStyle w:val="ListItem"/>
        <w:ind w:left="357" w:hanging="357"/>
        <w:rPr>
          <w:lang w:val="en"/>
        </w:rPr>
      </w:pPr>
      <w:r w:rsidRPr="00A5263D">
        <w:rPr>
          <w:lang w:val="en"/>
        </w:rPr>
        <w:t>ability to solve applied problems using concepts and techniques drawn from the topic areas of number and algebra, geometry and trigonometry, graphs and networks, and statistics</w:t>
      </w:r>
    </w:p>
    <w:p w:rsidR="00A5263D" w:rsidRPr="00A5263D" w:rsidRDefault="00A5263D" w:rsidP="00FC64D7">
      <w:pPr>
        <w:pStyle w:val="ListItem"/>
        <w:ind w:left="357" w:hanging="357"/>
        <w:rPr>
          <w:lang w:val="en"/>
        </w:rPr>
      </w:pPr>
      <w:r w:rsidRPr="00A5263D">
        <w:rPr>
          <w:lang w:val="en"/>
        </w:rPr>
        <w:t>reasoning and interpretive skills in mathematical and statistical contexts</w:t>
      </w:r>
    </w:p>
    <w:p w:rsidR="00A5263D" w:rsidRPr="00A5263D" w:rsidRDefault="00A5263D" w:rsidP="00FC64D7">
      <w:pPr>
        <w:pStyle w:val="ListItem"/>
        <w:ind w:left="357" w:hanging="357"/>
        <w:rPr>
          <w:lang w:val="en"/>
        </w:rPr>
      </w:pPr>
      <w:r w:rsidRPr="00A5263D">
        <w:rPr>
          <w:lang w:val="en"/>
        </w:rPr>
        <w:t>capacity to communicate the results of a mathematical or statistical problem-solving activity in a concise and systematic manner using appropriate mathematical and statistical language</w:t>
      </w:r>
    </w:p>
    <w:p w:rsidR="00A5263D" w:rsidRPr="00A5263D" w:rsidRDefault="00A5263D" w:rsidP="00FC64D7">
      <w:pPr>
        <w:pStyle w:val="ListItem"/>
        <w:ind w:left="357" w:hanging="357"/>
        <w:rPr>
          <w:lang w:val="en"/>
        </w:rPr>
      </w:pPr>
      <w:proofErr w:type="gramStart"/>
      <w:r w:rsidRPr="00A5263D">
        <w:rPr>
          <w:lang w:val="en"/>
        </w:rPr>
        <w:t>capacity</w:t>
      </w:r>
      <w:proofErr w:type="gramEnd"/>
      <w:r w:rsidRPr="00A5263D">
        <w:rPr>
          <w:lang w:val="en"/>
        </w:rPr>
        <w:t xml:space="preserve"> to choose and use technology appropriately and efficiently.</w:t>
      </w:r>
    </w:p>
    <w:p w:rsidR="00A5263D" w:rsidRDefault="00A5263D">
      <w:pPr>
        <w:spacing w:line="276" w:lineRule="auto"/>
        <w:rPr>
          <w:rFonts w:asciiTheme="majorHAnsi" w:eastAsiaTheme="majorEastAsia" w:hAnsiTheme="majorHAnsi" w:cstheme="majorBidi"/>
          <w:b/>
          <w:bCs/>
          <w:color w:val="342568" w:themeColor="accent1" w:themeShade="BF"/>
          <w:sz w:val="40"/>
          <w:szCs w:val="28"/>
        </w:rPr>
      </w:pPr>
      <w:r>
        <w:br w:type="page"/>
      </w:r>
    </w:p>
    <w:p w:rsidR="000A5CBD" w:rsidRPr="00C70C91" w:rsidRDefault="000A5CBD" w:rsidP="00C70C91">
      <w:pPr>
        <w:pStyle w:val="Heading1"/>
      </w:pPr>
      <w:bookmarkStart w:id="6" w:name="_Toc382474784"/>
      <w:r w:rsidRPr="00C70C91">
        <w:lastRenderedPageBreak/>
        <w:t>Organisation</w:t>
      </w:r>
      <w:bookmarkEnd w:id="6"/>
    </w:p>
    <w:p w:rsidR="001638D0" w:rsidRPr="00C70C91" w:rsidRDefault="001638D0" w:rsidP="00FC64D7">
      <w:pPr>
        <w:pStyle w:val="Paragraph"/>
      </w:pPr>
      <w:bookmarkStart w:id="7" w:name="_Toc359503787"/>
      <w:bookmarkStart w:id="8" w:name="_Toc347908207"/>
      <w:bookmarkStart w:id="9" w:name="_Toc347908206"/>
      <w:bookmarkEnd w:id="4"/>
      <w:r w:rsidRPr="00C70C91">
        <w:t xml:space="preserve">This course is organised into a Year 11 syllabus and a Year 12 syllabus. </w:t>
      </w:r>
      <w:proofErr w:type="gramStart"/>
      <w:r w:rsidRPr="00C70C91">
        <w:t>The cognitive complexity of the syllabus content increases from Year 11 to Year 12.</w:t>
      </w:r>
      <w:proofErr w:type="gramEnd"/>
    </w:p>
    <w:p w:rsidR="00A20F67" w:rsidRPr="00C70C91" w:rsidRDefault="00A20F67" w:rsidP="00C70C91">
      <w:pPr>
        <w:pStyle w:val="Heading2"/>
      </w:pPr>
      <w:bookmarkStart w:id="10" w:name="_Toc382474785"/>
      <w:r w:rsidRPr="00C70C91">
        <w:t>Structure of the syllabus</w:t>
      </w:r>
      <w:bookmarkEnd w:id="7"/>
      <w:bookmarkEnd w:id="10"/>
      <w:r w:rsidRPr="00C70C91">
        <w:t xml:space="preserve"> </w:t>
      </w:r>
    </w:p>
    <w:p w:rsidR="008E5011" w:rsidRDefault="00A20F67" w:rsidP="008E5011">
      <w:r w:rsidRPr="00C70C91">
        <w:t>The Year 11 syllabus is divided into two units</w:t>
      </w:r>
      <w:r w:rsidR="005C5350">
        <w:t>,</w:t>
      </w:r>
      <w:r w:rsidRPr="00C70C91">
        <w:t xml:space="preserve"> each of one semester duration</w:t>
      </w:r>
      <w:r w:rsidR="005C5350">
        <w:t>,</w:t>
      </w:r>
      <w:r w:rsidRPr="00C70C91">
        <w:t xml:space="preserve"> which </w:t>
      </w:r>
      <w:proofErr w:type="gramStart"/>
      <w:r w:rsidRPr="00C70C91">
        <w:t>are</w:t>
      </w:r>
      <w:proofErr w:type="gramEnd"/>
      <w:r w:rsidRPr="00C70C91">
        <w:t xml:space="preserve"> typically delivered as a pair.</w:t>
      </w:r>
      <w:r w:rsidR="008E5011" w:rsidRPr="00C70C91">
        <w:t xml:space="preserve"> The notional </w:t>
      </w:r>
      <w:r w:rsidR="00CF5E37" w:rsidRPr="00C70C91">
        <w:t>time</w:t>
      </w:r>
      <w:r w:rsidR="008E5011" w:rsidRPr="00C70C91">
        <w:t xml:space="preserve"> for each unit </w:t>
      </w:r>
      <w:r w:rsidR="00CF5E37" w:rsidRPr="00C70C91">
        <w:t>is</w:t>
      </w:r>
      <w:r w:rsidR="008E5011" w:rsidRPr="00C70C91">
        <w:t xml:space="preserve"> 55 class contact hours. </w:t>
      </w:r>
    </w:p>
    <w:p w:rsidR="008B3025" w:rsidRPr="00C70C91" w:rsidRDefault="008B3025" w:rsidP="008B3025">
      <w:pPr>
        <w:pStyle w:val="Heading2"/>
      </w:pPr>
      <w:bookmarkStart w:id="11" w:name="_Toc382474786"/>
      <w:r w:rsidRPr="00C70C91">
        <w:t>Organisation of content</w:t>
      </w:r>
      <w:bookmarkEnd w:id="11"/>
      <w:r w:rsidRPr="00C70C91">
        <w:t xml:space="preserve"> </w:t>
      </w:r>
    </w:p>
    <w:p w:rsidR="009F5A03" w:rsidRPr="00C2103B" w:rsidRDefault="00A20F67" w:rsidP="00C90387">
      <w:pPr>
        <w:pStyle w:val="Heading3"/>
      </w:pPr>
      <w:r w:rsidRPr="00C2103B">
        <w:t>Unit 1</w:t>
      </w:r>
    </w:p>
    <w:p w:rsidR="00FC64D7" w:rsidRPr="008B3025" w:rsidRDefault="00A53F61" w:rsidP="009F5A03">
      <w:pPr>
        <w:spacing w:after="0"/>
      </w:pPr>
      <w:r w:rsidRPr="008B3025">
        <w:rPr>
          <w:bCs/>
        </w:rPr>
        <w:t>Contains the three topics</w:t>
      </w:r>
      <w:r w:rsidR="009F5A03" w:rsidRPr="008B3025">
        <w:rPr>
          <w:bCs/>
        </w:rPr>
        <w:t>:</w:t>
      </w:r>
    </w:p>
    <w:p w:rsidR="00A5263D" w:rsidRPr="00A5263D" w:rsidRDefault="00A5263D" w:rsidP="00FC64D7">
      <w:pPr>
        <w:pStyle w:val="ListItem"/>
      </w:pPr>
      <w:r w:rsidRPr="00A5263D">
        <w:t>Consumer arithmetic</w:t>
      </w:r>
    </w:p>
    <w:p w:rsidR="00A5263D" w:rsidRPr="00A5263D" w:rsidRDefault="00A5263D" w:rsidP="00FC64D7">
      <w:pPr>
        <w:pStyle w:val="ListItem"/>
      </w:pPr>
      <w:r w:rsidRPr="00A5263D">
        <w:t>Algebra and matrices</w:t>
      </w:r>
    </w:p>
    <w:p w:rsidR="00A20F67" w:rsidRPr="008B3025" w:rsidRDefault="00A5263D" w:rsidP="00FC64D7">
      <w:pPr>
        <w:pStyle w:val="ListItem"/>
        <w:rPr>
          <w:rFonts w:eastAsiaTheme="minorEastAsia" w:cstheme="minorBidi"/>
          <w:lang w:eastAsia="en-US"/>
        </w:rPr>
      </w:pPr>
      <w:r w:rsidRPr="00A5263D">
        <w:t>Shape and measurement</w:t>
      </w:r>
      <w:r w:rsidR="00003182">
        <w:t>.</w:t>
      </w:r>
    </w:p>
    <w:p w:rsidR="008B3025" w:rsidRPr="00FC64D7" w:rsidRDefault="008B3025" w:rsidP="008B3025">
      <w:pPr>
        <w:pStyle w:val="Paragraph"/>
      </w:pPr>
      <w:r w:rsidRPr="00FC64D7">
        <w:t xml:space="preserve">‘Consumer arithmetic’ reviews the concepts of rate and percentage change in the context of earning and managing money, and provides </w:t>
      </w:r>
      <w:r w:rsidR="00003182">
        <w:t>a context</w:t>
      </w:r>
      <w:r w:rsidRPr="00FC64D7">
        <w:t xml:space="preserve"> for the use of spread sheets. ‘Algebra and matrices’ continues the </w:t>
      </w:r>
      <w:r w:rsidR="0041562B">
        <w:t>Year 7–10</w:t>
      </w:r>
      <w:r w:rsidRPr="00FC64D7">
        <w:t xml:space="preserve"> study of algebra and introduces the new topic of matrices. The emphasis of this topic is the symbolic representation and manipu</w:t>
      </w:r>
      <w:r w:rsidR="005C5350">
        <w:t>lation of information from real-</w:t>
      </w:r>
      <w:r w:rsidRPr="00FC64D7">
        <w:t>life contexts using algebra and matrices. ‘Shape and measurement’ extends the knowledge and skills students developed in the</w:t>
      </w:r>
      <w:r w:rsidR="00003182">
        <w:t xml:space="preserve"> Year 7–10</w:t>
      </w:r>
      <w:r w:rsidRPr="00FC64D7">
        <w:t xml:space="preserve"> </w:t>
      </w:r>
      <w:r w:rsidR="0041562B">
        <w:t>c</w:t>
      </w:r>
      <w:r w:rsidRPr="00FC64D7">
        <w:t>urriculum with the concept of similarity and associated calculations involving simple and compound geometric shapes. The emphasis in this topic is on applying these skills in a range of practical contexts, including those involving three-dimensional shapes.</w:t>
      </w:r>
    </w:p>
    <w:p w:rsidR="009F5A03" w:rsidRPr="00C2103B" w:rsidRDefault="00A20F67" w:rsidP="00C90387">
      <w:pPr>
        <w:pStyle w:val="Heading3"/>
      </w:pPr>
      <w:r w:rsidRPr="00C2103B">
        <w:t>Unit 2</w:t>
      </w:r>
    </w:p>
    <w:p w:rsidR="00A53F61" w:rsidRPr="008B3025" w:rsidRDefault="00A53F61" w:rsidP="009F5A03">
      <w:pPr>
        <w:spacing w:after="0"/>
        <w:rPr>
          <w:bCs/>
        </w:rPr>
      </w:pPr>
      <w:r w:rsidRPr="008B3025">
        <w:rPr>
          <w:bCs/>
        </w:rPr>
        <w:t>Contains the three topics</w:t>
      </w:r>
      <w:r w:rsidR="009F5A03" w:rsidRPr="008B3025">
        <w:rPr>
          <w:bCs/>
        </w:rPr>
        <w:t>:</w:t>
      </w:r>
    </w:p>
    <w:p w:rsidR="00A5263D" w:rsidRPr="00A5263D" w:rsidRDefault="00A5263D" w:rsidP="00FC64D7">
      <w:pPr>
        <w:pStyle w:val="ListItem"/>
      </w:pPr>
      <w:bookmarkStart w:id="12" w:name="_Toc359503788"/>
      <w:proofErr w:type="spellStart"/>
      <w:r w:rsidRPr="00A5263D">
        <w:t>Univariate</w:t>
      </w:r>
      <w:proofErr w:type="spellEnd"/>
      <w:r w:rsidRPr="00A5263D">
        <w:t xml:space="preserve"> data analysis and the statistical investigation process</w:t>
      </w:r>
    </w:p>
    <w:p w:rsidR="00A5263D" w:rsidRPr="00A5263D" w:rsidRDefault="00A5263D" w:rsidP="00FC64D7">
      <w:pPr>
        <w:pStyle w:val="ListItem"/>
      </w:pPr>
      <w:r w:rsidRPr="00A5263D">
        <w:t>Applications of trigonometry</w:t>
      </w:r>
    </w:p>
    <w:p w:rsidR="00A5263D" w:rsidRPr="008B3025" w:rsidRDefault="00A5263D" w:rsidP="00FC64D7">
      <w:pPr>
        <w:pStyle w:val="ListItem"/>
        <w:rPr>
          <w:spacing w:val="-1"/>
          <w:lang w:val="en-US"/>
        </w:rPr>
      </w:pPr>
      <w:r w:rsidRPr="00A5263D">
        <w:t>Linear equations and their graphs</w:t>
      </w:r>
      <w:r w:rsidR="00003182">
        <w:t>.</w:t>
      </w:r>
    </w:p>
    <w:p w:rsidR="008B3025" w:rsidRPr="00FC64D7" w:rsidRDefault="008B3025" w:rsidP="008B3025">
      <w:pPr>
        <w:pStyle w:val="Paragraph"/>
      </w:pPr>
      <w:r w:rsidRPr="00FC64D7">
        <w:t>‘</w:t>
      </w:r>
      <w:proofErr w:type="spellStart"/>
      <w:r w:rsidRPr="00FC64D7">
        <w:t>Univariate</w:t>
      </w:r>
      <w:proofErr w:type="spellEnd"/>
      <w:r w:rsidRPr="00FC64D7">
        <w:t xml:space="preserve"> data analysis and the statistical investigation process’ develop students’ ability to organise and summarise </w:t>
      </w:r>
      <w:proofErr w:type="spellStart"/>
      <w:r w:rsidRPr="00FC64D7">
        <w:t>univariate</w:t>
      </w:r>
      <w:proofErr w:type="spellEnd"/>
      <w:r w:rsidRPr="00FC64D7">
        <w:t xml:space="preserve"> data in the context of conducting a statistical investigation. ‘Applications of trigonometry’ extends students’ knowledge of trigonometry to solve practical problems involving </w:t>
      </w:r>
      <w:r w:rsidR="007504A3">
        <w:br/>
      </w:r>
      <w:r w:rsidRPr="00FC64D7">
        <w:t>non-right-angled triangles in both two and three dimensions, including problems involving the use of angles of elevation and depression and bearings in navigation</w:t>
      </w:r>
      <w:r>
        <w:t>.</w:t>
      </w:r>
      <w:r w:rsidRPr="00FC64D7">
        <w:t xml:space="preserve"> ‘Linear equations and their graphs’ </w:t>
      </w:r>
      <w:proofErr w:type="gramStart"/>
      <w:r w:rsidRPr="00FC64D7">
        <w:t>uses</w:t>
      </w:r>
      <w:proofErr w:type="gramEnd"/>
      <w:r w:rsidRPr="00FC64D7">
        <w:t xml:space="preserve"> linear equations and straight-line graphs, as well as linear-piece</w:t>
      </w:r>
      <w:r>
        <w:t>-</w:t>
      </w:r>
      <w:r w:rsidRPr="00FC64D7">
        <w:t xml:space="preserve">wise and step graphs, to model and analyse practical situations. </w:t>
      </w:r>
    </w:p>
    <w:p w:rsidR="0046176E" w:rsidRDefault="0046176E">
      <w:pPr>
        <w:spacing w:line="276" w:lineRule="auto"/>
        <w:rPr>
          <w:rFonts w:eastAsiaTheme="minorHAnsi" w:cs="Arial"/>
          <w:lang w:eastAsia="en-AU"/>
        </w:rPr>
      </w:pPr>
      <w:r>
        <w:br w:type="page"/>
      </w:r>
    </w:p>
    <w:p w:rsidR="001638D0" w:rsidRPr="00C70C91" w:rsidRDefault="001638D0" w:rsidP="009F5A03">
      <w:pPr>
        <w:pStyle w:val="Paragraph"/>
        <w:spacing w:before="240"/>
      </w:pPr>
      <w:r w:rsidRPr="00C70C91">
        <w:lastRenderedPageBreak/>
        <w:t>Each unit includes:</w:t>
      </w:r>
    </w:p>
    <w:p w:rsidR="001638D0" w:rsidRPr="00C70C91" w:rsidRDefault="00545638" w:rsidP="00FC64D7">
      <w:pPr>
        <w:pStyle w:val="ListItem"/>
      </w:pPr>
      <w:r w:rsidRPr="00C70C91">
        <w:t>a u</w:t>
      </w:r>
      <w:r w:rsidR="001638D0" w:rsidRPr="00C70C91">
        <w:t>nit description – a short description of the focus</w:t>
      </w:r>
      <w:r w:rsidR="00A5263D">
        <w:t xml:space="preserve"> </w:t>
      </w:r>
      <w:r w:rsidR="001638D0" w:rsidRPr="00C70C91">
        <w:t>of the unit</w:t>
      </w:r>
    </w:p>
    <w:p w:rsidR="001638D0" w:rsidRPr="00C70C91" w:rsidRDefault="001638D0" w:rsidP="00FC64D7">
      <w:pPr>
        <w:pStyle w:val="ListItem"/>
      </w:pPr>
      <w:r w:rsidRPr="00C70C91">
        <w:t>learning outcomes – a set of statements describing the learning expected as a result of studying the unit</w:t>
      </w:r>
    </w:p>
    <w:p w:rsidR="005C554A" w:rsidRDefault="005C554A" w:rsidP="00FC64D7">
      <w:pPr>
        <w:pStyle w:val="ListItem"/>
      </w:pPr>
      <w:proofErr w:type="gramStart"/>
      <w:r w:rsidRPr="00C70C91">
        <w:t>unit</w:t>
      </w:r>
      <w:proofErr w:type="gramEnd"/>
      <w:r w:rsidRPr="00C70C91">
        <w:t xml:space="preserve"> content – the content to be taught and learned</w:t>
      </w:r>
      <w:r w:rsidR="00003182">
        <w:t>.</w:t>
      </w:r>
    </w:p>
    <w:p w:rsidR="00A5263D" w:rsidRPr="00C2103B" w:rsidRDefault="00A5263D" w:rsidP="00C90387">
      <w:pPr>
        <w:pStyle w:val="Heading3"/>
        <w:spacing w:before="160"/>
      </w:pPr>
      <w:bookmarkStart w:id="13" w:name="_Toc359503795"/>
      <w:bookmarkStart w:id="14" w:name="_Toc347908213"/>
      <w:bookmarkEnd w:id="8"/>
      <w:bookmarkEnd w:id="9"/>
      <w:bookmarkEnd w:id="12"/>
      <w:r w:rsidRPr="00C2103B">
        <w:t xml:space="preserve">Role of technology </w:t>
      </w:r>
    </w:p>
    <w:p w:rsidR="00A5263D" w:rsidRDefault="00A5263D" w:rsidP="00FC64D7">
      <w:pPr>
        <w:pStyle w:val="Paragraph"/>
      </w:pPr>
      <w:r w:rsidRPr="00FC64D7">
        <w:t>It is assumed that students will</w:t>
      </w:r>
      <w:r w:rsidR="0046176E">
        <w:t xml:space="preserve"> be taught </w:t>
      </w:r>
      <w:r w:rsidR="007C0487">
        <w:t>this</w:t>
      </w:r>
      <w:r w:rsidR="005C5350">
        <w:t xml:space="preserve"> course </w:t>
      </w:r>
      <w:r w:rsidRPr="00FC64D7">
        <w:t xml:space="preserve">with an extensive range of technological applications and techniques. </w:t>
      </w:r>
      <w:r w:rsidR="0046176E">
        <w:t>T</w:t>
      </w:r>
      <w:r w:rsidRPr="00FC64D7">
        <w:t>hese have the potential to enhance the teaching and learning of mathematics. However, students also need to continue to develop skills that do not depend on technology. The ability to choose when and when not to use some form of technology, and the ability to work flexibly with technology, are important skills in this course.</w:t>
      </w:r>
    </w:p>
    <w:p w:rsidR="00A20F67" w:rsidRPr="00C70C91" w:rsidRDefault="005C554A" w:rsidP="00C90387">
      <w:pPr>
        <w:pStyle w:val="Heading2"/>
        <w:keepNext w:val="0"/>
        <w:keepLines w:val="0"/>
        <w:spacing w:before="200"/>
      </w:pPr>
      <w:bookmarkStart w:id="15" w:name="_Toc382474787"/>
      <w:r w:rsidRPr="00C70C91">
        <w:t xml:space="preserve">Progression from </w:t>
      </w:r>
      <w:r w:rsidR="0041562B">
        <w:t xml:space="preserve">the </w:t>
      </w:r>
      <w:r w:rsidR="003A1A71" w:rsidRPr="00C70C91">
        <w:t xml:space="preserve">Year </w:t>
      </w:r>
      <w:r w:rsidRPr="00C70C91">
        <w:t>7</w:t>
      </w:r>
      <w:r w:rsidR="008E5011" w:rsidRPr="00C70C91">
        <w:t>–</w:t>
      </w:r>
      <w:r w:rsidR="00A20F67" w:rsidRPr="00C70C91">
        <w:t>10</w:t>
      </w:r>
      <w:bookmarkEnd w:id="13"/>
      <w:r w:rsidR="008E5011" w:rsidRPr="00C70C91">
        <w:t xml:space="preserve"> </w:t>
      </w:r>
      <w:r w:rsidR="0041562B">
        <w:t>c</w:t>
      </w:r>
      <w:r w:rsidR="008E5011" w:rsidRPr="00C70C91">
        <w:t>urriculum</w:t>
      </w:r>
      <w:bookmarkEnd w:id="15"/>
    </w:p>
    <w:p w:rsidR="00425899" w:rsidRPr="00A5263D" w:rsidRDefault="00E132E8" w:rsidP="00425899">
      <w:pPr>
        <w:pStyle w:val="Paragraph"/>
      </w:pPr>
      <w:r>
        <w:t>This syllabus</w:t>
      </w:r>
      <w:r w:rsidR="005C5350">
        <w:t xml:space="preserve"> </w:t>
      </w:r>
      <w:r w:rsidR="00425899" w:rsidRPr="00A5263D">
        <w:t xml:space="preserve">provides students with a breadth of mathematical and statistical experience that encompasses and builds on all three strands of the </w:t>
      </w:r>
      <w:r w:rsidR="0041562B">
        <w:t>Year 7–10</w:t>
      </w:r>
      <w:r w:rsidR="00425899" w:rsidRPr="00A5263D">
        <w:t xml:space="preserve"> </w:t>
      </w:r>
      <w:r w:rsidR="00425899">
        <w:t>Mathematics c</w:t>
      </w:r>
      <w:r w:rsidR="00425899" w:rsidRPr="00A5263D">
        <w:t xml:space="preserve">urriculum. </w:t>
      </w:r>
      <w:r w:rsidR="00425899" w:rsidRPr="00A5263D">
        <w:rPr>
          <w:rFonts w:eastAsia="Times New Roman"/>
          <w:lang w:val="en"/>
        </w:rPr>
        <w:t>It is expected that students</w:t>
      </w:r>
      <w:r w:rsidR="007C0487">
        <w:rPr>
          <w:rFonts w:eastAsia="Times New Roman"/>
          <w:lang w:val="en"/>
        </w:rPr>
        <w:t xml:space="preserve"> will have covered the Year 10 m</w:t>
      </w:r>
      <w:r w:rsidR="00425899" w:rsidRPr="00A5263D">
        <w:rPr>
          <w:rFonts w:eastAsia="Times New Roman"/>
          <w:lang w:val="en"/>
        </w:rPr>
        <w:t>athematics content to a satisfactory level.</w:t>
      </w:r>
    </w:p>
    <w:p w:rsidR="00CB0B33" w:rsidRPr="00C70C91" w:rsidRDefault="00CB0B33" w:rsidP="00C90387">
      <w:pPr>
        <w:pStyle w:val="Heading2"/>
        <w:keepNext w:val="0"/>
        <w:keepLines w:val="0"/>
        <w:spacing w:before="200"/>
      </w:pPr>
      <w:bookmarkStart w:id="16" w:name="_Toc382474788"/>
      <w:r w:rsidRPr="00C70C91">
        <w:t xml:space="preserve">Representation of </w:t>
      </w:r>
      <w:r w:rsidR="0041562B">
        <w:t xml:space="preserve">the </w:t>
      </w:r>
      <w:r w:rsidRPr="00C70C91">
        <w:t>general capabilities</w:t>
      </w:r>
      <w:bookmarkEnd w:id="16"/>
    </w:p>
    <w:p w:rsidR="005C554A" w:rsidRPr="00C70C91" w:rsidRDefault="005C554A" w:rsidP="00C90387">
      <w:pPr>
        <w:spacing w:before="120" w:line="276" w:lineRule="auto"/>
      </w:pPr>
      <w:r w:rsidRPr="00C70C91">
        <w:t xml:space="preserve">The general capabilities encompass the knowledge, skills, behaviours and dispositions that will assist students to live and work successfully in the twenty-first century. Teachers </w:t>
      </w:r>
      <w:r w:rsidR="003739EE">
        <w:t>may</w:t>
      </w:r>
      <w:r w:rsidRPr="00C70C91">
        <w:t xml:space="preserve"> find opportunities to incorporate the capabilities into the teaching and learning program </w:t>
      </w:r>
      <w:r w:rsidRPr="00A5263D">
        <w:t xml:space="preserve">for </w:t>
      </w:r>
      <w:r w:rsidR="005C5350">
        <w:t xml:space="preserve">the </w:t>
      </w:r>
      <w:r w:rsidR="00A5263D" w:rsidRPr="00A5263D">
        <w:t>Mathematics Applications</w:t>
      </w:r>
      <w:r w:rsidR="005C5350">
        <w:t xml:space="preserve"> ATAR course</w:t>
      </w:r>
      <w:r w:rsidRPr="00C70C91">
        <w:t>.</w:t>
      </w:r>
      <w:r w:rsidRPr="004907EA">
        <w:t xml:space="preserve"> </w:t>
      </w:r>
      <w:r w:rsidR="003739EE">
        <w:t>The general capabilities are not assessed unless they are identified within the specified unit content.</w:t>
      </w:r>
    </w:p>
    <w:p w:rsidR="005C554A" w:rsidRPr="00C2103B" w:rsidRDefault="00426B9A" w:rsidP="00C90387">
      <w:pPr>
        <w:pStyle w:val="Heading3"/>
        <w:spacing w:before="160"/>
      </w:pPr>
      <w:r w:rsidRPr="00C2103B">
        <w:t>Literacy</w:t>
      </w:r>
      <w:r w:rsidR="005C554A" w:rsidRPr="00C2103B">
        <w:t xml:space="preserve"> </w:t>
      </w:r>
    </w:p>
    <w:p w:rsidR="00426B9A" w:rsidRPr="005B398C" w:rsidRDefault="00003182" w:rsidP="00C90387">
      <w:pPr>
        <w:pStyle w:val="Paragraph"/>
      </w:pPr>
      <w:r>
        <w:t>L</w:t>
      </w:r>
      <w:r w:rsidR="005B398C" w:rsidRPr="005B398C">
        <w:t>iteracy skills and strategies enable students to express, interpret, and communicate complex mathematical information, ideas and processes. Mathematics provides a specific and rich context for students to develop their ability to read, write, visualise and talk about complex situations involving a range of mathematical ideas. Students can apply and further develop their literacy skills and strategies by shifting between verbal, graphic, numerical and symbolic forms of representing problems in order to formulate, understand and solve problems and communicate results. This process of translation across different systems of representation is essential for complex mathematical reasoning and expression. Students learn to communicate their findings in different ways, using multiple systems of representation and data displays to illustrate the relationships they have observed or constructed.</w:t>
      </w:r>
    </w:p>
    <w:p w:rsidR="005C554A" w:rsidRPr="00C2103B" w:rsidRDefault="00426B9A" w:rsidP="00C90387">
      <w:pPr>
        <w:pStyle w:val="Heading3"/>
        <w:spacing w:before="160"/>
      </w:pPr>
      <w:r w:rsidRPr="00C2103B">
        <w:t>Numeracy</w:t>
      </w:r>
      <w:r w:rsidR="005C554A" w:rsidRPr="00C2103B">
        <w:t xml:space="preserve"> </w:t>
      </w:r>
    </w:p>
    <w:p w:rsidR="005B398C" w:rsidRDefault="00E00A19" w:rsidP="00C90387">
      <w:pPr>
        <w:spacing w:before="120" w:line="276" w:lineRule="auto"/>
        <w:rPr>
          <w:rFonts w:eastAsiaTheme="minorHAnsi" w:cs="Arial"/>
          <w:color w:val="595959" w:themeColor="text1" w:themeTint="A6"/>
          <w:lang w:eastAsia="en-AU"/>
        </w:rPr>
      </w:pPr>
      <w:r>
        <w:t xml:space="preserve">Students who undertake this course will continue to develop their numeracy skills at a more sophisticated level, making decisions about the relevant mathematics to use, following through with calculations selecting appropriate methods and being confident of their results. This course contains topics that will equip students for the ever-increasing demands of the information age, developing the skills of critical evaluation of numerical information in its various forms of collection and presentation. Students will enhance their numerical operation skills via engagement with consumer arithmetic problems, mensuration and trigonometric calculations, algebraic modelling and analysis of practical situations, and the statistical analysis of </w:t>
      </w:r>
      <w:proofErr w:type="spellStart"/>
      <w:r>
        <w:t>univariate</w:t>
      </w:r>
      <w:proofErr w:type="spellEnd"/>
      <w:r>
        <w:t xml:space="preserve"> data.</w:t>
      </w:r>
      <w:r w:rsidR="005B398C">
        <w:br w:type="page"/>
      </w:r>
    </w:p>
    <w:p w:rsidR="005C554A" w:rsidRPr="00C2103B" w:rsidRDefault="00426B9A" w:rsidP="00C90387">
      <w:pPr>
        <w:pStyle w:val="Heading3"/>
      </w:pPr>
      <w:r w:rsidRPr="00C2103B">
        <w:lastRenderedPageBreak/>
        <w:t>Information an</w:t>
      </w:r>
      <w:r w:rsidR="00DE3819">
        <w:t>d communication technology</w:t>
      </w:r>
      <w:r w:rsidRPr="00C2103B">
        <w:t xml:space="preserve"> capability</w:t>
      </w:r>
      <w:r w:rsidR="005C554A" w:rsidRPr="00C2103B">
        <w:t xml:space="preserve"> </w:t>
      </w:r>
    </w:p>
    <w:p w:rsidR="005B398C" w:rsidRPr="005B398C" w:rsidRDefault="00003182" w:rsidP="00C90387">
      <w:pPr>
        <w:pStyle w:val="Paragraph"/>
      </w:pPr>
      <w:r>
        <w:t>S</w:t>
      </w:r>
      <w:r w:rsidR="005B398C" w:rsidRPr="005B398C">
        <w:t xml:space="preserve">tudents use </w:t>
      </w:r>
      <w:r w:rsidR="00DE3819">
        <w:t>information and communication technology (</w:t>
      </w:r>
      <w:r w:rsidR="005B398C" w:rsidRPr="005B398C">
        <w:t>ICT</w:t>
      </w:r>
      <w:r w:rsidR="00DE3819">
        <w:t>)</w:t>
      </w:r>
      <w:r w:rsidR="005B398C" w:rsidRPr="005B398C">
        <w:t xml:space="preserve"> both to develop theoretical mathematical understanding and to apply mathematical knowledge to a range of problems. They use software aligned with areas of work and society with which they may be involved</w:t>
      </w:r>
      <w:r w:rsidR="00DE3819">
        <w:t>,</w:t>
      </w:r>
      <w:r w:rsidR="005B398C" w:rsidRPr="005B398C">
        <w:t xml:space="preserve"> such as for statistical analysis, </w:t>
      </w:r>
      <w:r>
        <w:t xml:space="preserve">generation of </w:t>
      </w:r>
      <w:r w:rsidR="005B398C" w:rsidRPr="005B398C">
        <w:t>algorithm</w:t>
      </w:r>
      <w:r>
        <w:t>s</w:t>
      </w:r>
      <w:r w:rsidR="005B398C" w:rsidRPr="005B398C">
        <w:t xml:space="preserve">, manipulation and complex calculation. They use digital tools to make connections between mathematical theory, practice and application; for example, to use data, to address problems, and to operate systems in authentic situations. </w:t>
      </w:r>
    </w:p>
    <w:p w:rsidR="00426B9A" w:rsidRPr="00C2103B" w:rsidRDefault="00426B9A" w:rsidP="00C90387">
      <w:pPr>
        <w:pStyle w:val="Heading3"/>
      </w:pPr>
      <w:r w:rsidRPr="00C2103B">
        <w:t>Critical and creative thinking</w:t>
      </w:r>
      <w:r w:rsidR="005C554A" w:rsidRPr="00C2103B">
        <w:t xml:space="preserve"> </w:t>
      </w:r>
    </w:p>
    <w:p w:rsidR="005B398C" w:rsidRPr="005B398C" w:rsidRDefault="005B398C" w:rsidP="00C90387">
      <w:pPr>
        <w:pStyle w:val="Paragraph"/>
        <w:rPr>
          <w:rFonts w:cstheme="minorHAnsi"/>
        </w:rPr>
      </w:pPr>
      <w:r w:rsidRPr="005B398C">
        <w:rPr>
          <w:rStyle w:val="ParagraphChar"/>
        </w:rPr>
        <w:t xml:space="preserve">Students compare predictions with observations when evaluating a theory. They check the extent to which their theory-based predictions match observations. They assess whether, if observations and predictions don't match, it is due to a flaw in theory or method of applying the theory to make predictions – or both. They revise, or reapply their theory more </w:t>
      </w:r>
      <w:r w:rsidR="0046176E" w:rsidRPr="005B398C">
        <w:rPr>
          <w:rStyle w:val="ParagraphChar"/>
        </w:rPr>
        <w:t>skilfully</w:t>
      </w:r>
      <w:r w:rsidRPr="005B398C">
        <w:rPr>
          <w:rStyle w:val="ParagraphChar"/>
        </w:rPr>
        <w:t>, recognising the importance</w:t>
      </w:r>
      <w:r w:rsidRPr="005B398C">
        <w:rPr>
          <w:rFonts w:cstheme="minorHAnsi"/>
        </w:rPr>
        <w:t xml:space="preserve"> of self-correction in the building of useful and accurate theories and making accurate predictions. </w:t>
      </w:r>
    </w:p>
    <w:p w:rsidR="00426B9A" w:rsidRPr="00C2103B" w:rsidRDefault="00426B9A" w:rsidP="00C90387">
      <w:pPr>
        <w:pStyle w:val="Heading3"/>
      </w:pPr>
      <w:r w:rsidRPr="00C2103B">
        <w:t>Personal and social capability</w:t>
      </w:r>
      <w:r w:rsidR="005C554A" w:rsidRPr="00C2103B">
        <w:t xml:space="preserve"> </w:t>
      </w:r>
    </w:p>
    <w:p w:rsidR="00426B9A" w:rsidRPr="005B398C" w:rsidRDefault="00003182" w:rsidP="00C90387">
      <w:pPr>
        <w:pStyle w:val="Paragraph"/>
      </w:pPr>
      <w:r>
        <w:t>S</w:t>
      </w:r>
      <w:r w:rsidR="005B398C" w:rsidRPr="005B398C">
        <w:t>tudents develop per</w:t>
      </w:r>
      <w:r w:rsidR="00DE3819">
        <w:t>sonal and social competence in m</w:t>
      </w:r>
      <w:r w:rsidR="005B398C" w:rsidRPr="005B398C">
        <w:t>athematics through setting and monitoring personal and academic goals, taking initiative, building adaptability, commu</w:t>
      </w:r>
      <w:r w:rsidR="0035188D">
        <w:t xml:space="preserve">nication, teamwork and decision </w:t>
      </w:r>
      <w:r w:rsidR="005B398C" w:rsidRPr="005B398C">
        <w:t>making. The elements of personal and</w:t>
      </w:r>
      <w:r w:rsidR="00DE3819">
        <w:t xml:space="preserve"> social competence relevant to m</w:t>
      </w:r>
      <w:r w:rsidR="005B398C" w:rsidRPr="005B398C">
        <w:t>athematics mainly include the application of mathema</w:t>
      </w:r>
      <w:r w:rsidR="0035188D">
        <w:t xml:space="preserve">tical skills for their decision </w:t>
      </w:r>
      <w:r w:rsidR="005B398C" w:rsidRPr="005B398C">
        <w:t>making, life-long</w:t>
      </w:r>
      <w:r w:rsidR="00DE3819">
        <w:t xml:space="preserve"> learning, citizenship and self-</w:t>
      </w:r>
      <w:r w:rsidR="005B398C" w:rsidRPr="005B398C">
        <w:t>management. In addition, students will work collaboratively in teams and independently as part of their mathematical explorations and investigations.</w:t>
      </w:r>
    </w:p>
    <w:p w:rsidR="00426B9A" w:rsidRPr="00C2103B" w:rsidRDefault="00EA7ED1" w:rsidP="00C90387">
      <w:pPr>
        <w:pStyle w:val="Heading3"/>
      </w:pPr>
      <w:r w:rsidRPr="00C2103B">
        <w:t>Ethical understanding</w:t>
      </w:r>
      <w:r w:rsidR="005C554A" w:rsidRPr="00C2103B">
        <w:t xml:space="preserve"> </w:t>
      </w:r>
    </w:p>
    <w:p w:rsidR="00003182" w:rsidRDefault="00003182" w:rsidP="00C90387">
      <w:pPr>
        <w:pStyle w:val="Paragraph"/>
      </w:pPr>
      <w:r>
        <w:t>S</w:t>
      </w:r>
      <w:r w:rsidR="005B398C" w:rsidRPr="005B398C">
        <w:t xml:space="preserve">tudents develop ethical understanding </w:t>
      </w:r>
      <w:r w:rsidR="00DE3819">
        <w:t>in m</w:t>
      </w:r>
      <w:r w:rsidR="0035188D">
        <w:t xml:space="preserve">athematics through decision </w:t>
      </w:r>
      <w:r w:rsidR="005B398C" w:rsidRPr="005B398C">
        <w:t xml:space="preserve">making connected with ethical dilemmas that arise when engaged in mathematical calculation and the dissemination of results and the social responsibility associated with teamwork and attribution of input. </w:t>
      </w:r>
    </w:p>
    <w:p w:rsidR="005B398C" w:rsidRPr="005B398C" w:rsidRDefault="00DE3819" w:rsidP="00FC64D7">
      <w:pPr>
        <w:pStyle w:val="Paragraph"/>
      </w:pPr>
      <w:r>
        <w:t>The areas relevant to m</w:t>
      </w:r>
      <w:r w:rsidR="005B398C" w:rsidRPr="005B398C">
        <w:t xml:space="preserve">athematics include issues associated with ethical decision-making as students work collaboratively in teams and independently as part of their mathematical explorations and investigations. Acknowledging errors rather than denying findings and/or evidence involves resilience and </w:t>
      </w:r>
      <w:r w:rsidR="00003182">
        <w:t>e</w:t>
      </w:r>
      <w:r w:rsidR="00EA7ED1">
        <w:t>thical understanding</w:t>
      </w:r>
      <w:r w:rsidR="005B398C" w:rsidRPr="005B398C">
        <w:t xml:space="preserve">. They develop increasingly advanced communication, research, and presentation skills to express viewpoints. </w:t>
      </w:r>
    </w:p>
    <w:p w:rsidR="00426B9A" w:rsidRPr="00C2103B" w:rsidRDefault="00426B9A" w:rsidP="00C90387">
      <w:pPr>
        <w:pStyle w:val="Heading3"/>
      </w:pPr>
      <w:r w:rsidRPr="00C2103B">
        <w:t>Intercultural understanding</w:t>
      </w:r>
      <w:r w:rsidR="005C554A" w:rsidRPr="00C2103B">
        <w:t xml:space="preserve"> </w:t>
      </w:r>
    </w:p>
    <w:p w:rsidR="005B398C" w:rsidRPr="005B398C" w:rsidRDefault="00DE3819" w:rsidP="00C90387">
      <w:pPr>
        <w:pStyle w:val="Paragraph"/>
      </w:pPr>
      <w:r>
        <w:t>Students understand m</w:t>
      </w:r>
      <w:r w:rsidR="005B398C" w:rsidRPr="005B398C">
        <w:t xml:space="preserve">athematics as a socially constructed body of knowledge that uses universal symbols but has its origin in many cultures. Students understand that some languages make it easier to acquire mathematical knowledge than others. Students also understand that there are many culturally diverse forms of mathematical knowledge, including diverse relationships to number and </w:t>
      </w:r>
      <w:proofErr w:type="gramStart"/>
      <w:r w:rsidR="005B398C" w:rsidRPr="005B398C">
        <w:t>that diverse cultural spatial abilities</w:t>
      </w:r>
      <w:proofErr w:type="gramEnd"/>
      <w:r w:rsidR="005B398C" w:rsidRPr="005B398C">
        <w:t xml:space="preserve"> and understandings are shaped by a person’s environment and language. </w:t>
      </w:r>
    </w:p>
    <w:p w:rsidR="005B398C" w:rsidRPr="00645ED8" w:rsidRDefault="005B398C" w:rsidP="005B398C">
      <w:pPr>
        <w:autoSpaceDE w:val="0"/>
        <w:autoSpaceDN w:val="0"/>
        <w:adjustRightInd w:val="0"/>
        <w:spacing w:after="0" w:line="240" w:lineRule="auto"/>
        <w:rPr>
          <w:rFonts w:cstheme="minorHAnsi"/>
          <w:b/>
          <w:bCs/>
          <w:color w:val="000000"/>
          <w:sz w:val="28"/>
          <w:szCs w:val="28"/>
        </w:rPr>
      </w:pPr>
    </w:p>
    <w:p w:rsidR="00CB0B33" w:rsidRPr="00C70C91" w:rsidRDefault="00CB0B33" w:rsidP="00C70C91">
      <w:pPr>
        <w:pStyle w:val="Heading2"/>
      </w:pPr>
      <w:bookmarkStart w:id="17" w:name="_Toc382474789"/>
      <w:r w:rsidRPr="00C70C91">
        <w:lastRenderedPageBreak/>
        <w:t xml:space="preserve">Representation of </w:t>
      </w:r>
      <w:r w:rsidR="0041562B">
        <w:t xml:space="preserve">the </w:t>
      </w:r>
      <w:r w:rsidRPr="00C70C91">
        <w:t>cross-curriculum priorities</w:t>
      </w:r>
      <w:bookmarkEnd w:id="17"/>
    </w:p>
    <w:p w:rsidR="005C554A" w:rsidRPr="009961C6" w:rsidRDefault="003A1A71" w:rsidP="00C90387">
      <w:pPr>
        <w:spacing w:before="120" w:line="276" w:lineRule="auto"/>
      </w:pPr>
      <w:r w:rsidRPr="00C70C91">
        <w:rPr>
          <w:rFonts w:cs="Times New Roman"/>
        </w:rPr>
        <w:t>The c</w:t>
      </w:r>
      <w:r w:rsidR="005C554A" w:rsidRPr="00C70C91">
        <w:rPr>
          <w:rFonts w:cs="Times New Roman"/>
        </w:rPr>
        <w:t xml:space="preserve">ross-curriculum priorities address contemporary issues which students face in a globalised world. Teachers </w:t>
      </w:r>
      <w:r w:rsidR="003739EE">
        <w:rPr>
          <w:rFonts w:cs="Times New Roman"/>
        </w:rPr>
        <w:t>may</w:t>
      </w:r>
      <w:r w:rsidR="005C554A" w:rsidRPr="00C70C91">
        <w:rPr>
          <w:rFonts w:cs="Times New Roman"/>
        </w:rPr>
        <w:t xml:space="preserve"> find opportunities to incorporate the priorities into the teaching and learning program for </w:t>
      </w:r>
      <w:r w:rsidR="00DE3819">
        <w:rPr>
          <w:rFonts w:cs="Times New Roman"/>
        </w:rPr>
        <w:t xml:space="preserve">the </w:t>
      </w:r>
      <w:r w:rsidR="005B398C" w:rsidRPr="005B398C">
        <w:rPr>
          <w:rFonts w:cs="Times New Roman"/>
        </w:rPr>
        <w:t>Mathematics Applications</w:t>
      </w:r>
      <w:r w:rsidR="00DE3819">
        <w:rPr>
          <w:rFonts w:cs="Times New Roman"/>
        </w:rPr>
        <w:t xml:space="preserve"> ATAR course</w:t>
      </w:r>
      <w:r w:rsidR="005C554A" w:rsidRPr="00C70C91">
        <w:rPr>
          <w:rFonts w:cs="Times New Roman"/>
        </w:rPr>
        <w:t xml:space="preserve">. </w:t>
      </w:r>
      <w:r w:rsidR="003739EE">
        <w:t>The cross-curriculum priorities are not assessed unless they are identified within the specified unit content.</w:t>
      </w:r>
    </w:p>
    <w:p w:rsidR="00426B9A" w:rsidRPr="00C2103B" w:rsidRDefault="00426B9A" w:rsidP="00C90387">
      <w:pPr>
        <w:pStyle w:val="Heading3"/>
      </w:pPr>
      <w:r w:rsidRPr="00C2103B">
        <w:t>Aboriginal and Torres Strait Islander histories and cultures</w:t>
      </w:r>
      <w:r w:rsidR="005C554A" w:rsidRPr="00C2103B">
        <w:t xml:space="preserve"> </w:t>
      </w:r>
    </w:p>
    <w:p w:rsidR="00426B9A" w:rsidRPr="005B398C" w:rsidRDefault="007C0487" w:rsidP="00C90387">
      <w:pPr>
        <w:pStyle w:val="Paragraph"/>
      </w:pPr>
      <w:r>
        <w:t>M</w:t>
      </w:r>
      <w:r w:rsidR="005B398C" w:rsidRPr="005B398C">
        <w:t>athematics</w:t>
      </w:r>
      <w:r w:rsidR="001F4FC9">
        <w:t xml:space="preserve"> courses value</w:t>
      </w:r>
      <w:r w:rsidR="005B398C" w:rsidRPr="005B398C">
        <w:t xml:space="preserve"> the histories, cultures, traditions and languages of Aboriginal and Torres Strait</w:t>
      </w:r>
      <w:r w:rsidR="00382B34">
        <w:t xml:space="preserve"> Islander P</w:t>
      </w:r>
      <w:r w:rsidR="005B398C" w:rsidRPr="005B398C">
        <w:t>eople</w:t>
      </w:r>
      <w:r w:rsidR="00382B34">
        <w:t>s’</w:t>
      </w:r>
      <w:r w:rsidR="005B398C" w:rsidRPr="005B398C">
        <w:t xml:space="preserve"> past and ongoing contributions to contemporary Australian society and culture. Through the study of mathematics within relevant contexts, opportunities will allow for the development of students’ understanding and appreciation of the diversity of Aborigi</w:t>
      </w:r>
      <w:r w:rsidR="00382B34">
        <w:t>nal and Torres Strait Islander P</w:t>
      </w:r>
      <w:r w:rsidR="005B398C" w:rsidRPr="005B398C">
        <w:t>eoples</w:t>
      </w:r>
      <w:r w:rsidR="00003182">
        <w:t>’</w:t>
      </w:r>
      <w:r w:rsidR="005B398C" w:rsidRPr="005B398C">
        <w:t xml:space="preserve"> histories and cultures.</w:t>
      </w:r>
    </w:p>
    <w:p w:rsidR="00426B9A" w:rsidRPr="00C2103B" w:rsidRDefault="00426B9A" w:rsidP="00C90387">
      <w:pPr>
        <w:pStyle w:val="Heading3"/>
      </w:pPr>
      <w:r w:rsidRPr="00C2103B">
        <w:t>Asia and Australia's engagement with Asia</w:t>
      </w:r>
      <w:r w:rsidR="005C554A" w:rsidRPr="00C2103B">
        <w:t xml:space="preserve"> </w:t>
      </w:r>
    </w:p>
    <w:p w:rsidR="00426B9A" w:rsidRPr="005B398C" w:rsidRDefault="005B398C" w:rsidP="00C90387">
      <w:pPr>
        <w:pStyle w:val="Paragraph"/>
      </w:pPr>
      <w:r w:rsidRPr="005B398C">
        <w:t>There are strong social, cultural and economic reasons for Australian students to engage with the countries of Asia and with the past and ongoing contributions made by the peoples of Asia in Australia. It is through the study of mathematics in an Asian context that students engage with Australia’s place in the region. By analysing relevant data, students have opportunities to further develop an understanding of the diverse nature of Asia’s environments and traditional and contemporary cultures.</w:t>
      </w:r>
    </w:p>
    <w:p w:rsidR="00426B9A" w:rsidRPr="00C2103B" w:rsidRDefault="00426B9A" w:rsidP="00C90387">
      <w:pPr>
        <w:pStyle w:val="Heading3"/>
      </w:pPr>
      <w:r w:rsidRPr="00C2103B">
        <w:t>Sustainability</w:t>
      </w:r>
      <w:r w:rsidR="005C554A" w:rsidRPr="00C2103B">
        <w:t xml:space="preserve"> </w:t>
      </w:r>
    </w:p>
    <w:p w:rsidR="00426B9A" w:rsidRPr="005B398C" w:rsidRDefault="005B398C" w:rsidP="00C90387">
      <w:pPr>
        <w:pStyle w:val="Paragraph"/>
      </w:pPr>
      <w:r w:rsidRPr="005B398C">
        <w:t xml:space="preserve">Each of the </w:t>
      </w:r>
      <w:r w:rsidR="00DE3819">
        <w:t>m</w:t>
      </w:r>
      <w:r w:rsidRPr="005B398C">
        <w:t>athematics courses provide</w:t>
      </w:r>
      <w:r w:rsidR="00DE3819">
        <w:t>s</w:t>
      </w:r>
      <w:r w:rsidRPr="005B398C">
        <w:t xml:space="preserve"> the opportunity for the development of informed and reasoned points of view, discussion of issues, research and problem</w:t>
      </w:r>
      <w:r w:rsidR="0035188D">
        <w:t xml:space="preserve"> </w:t>
      </w:r>
      <w:r w:rsidRPr="005B398C">
        <w:t>solving. Teachers are therefore encouraged to select contexts for discussion that are connected with sustainability. Through the analysis of data, students have the opportunity to research and discuss sustainability and learn the importance of respecting and valuing a wide range of world perspectives.</w:t>
      </w:r>
    </w:p>
    <w:p w:rsidR="00CD5AE7" w:rsidRPr="004907EA" w:rsidRDefault="00CD5AE7" w:rsidP="004907EA">
      <w:pPr>
        <w:pStyle w:val="Paragraph"/>
      </w:pPr>
      <w:r w:rsidRPr="00C70C91">
        <w:br w:type="page"/>
      </w:r>
    </w:p>
    <w:p w:rsidR="00416C3D" w:rsidRPr="00C70C91" w:rsidRDefault="00416C3D" w:rsidP="00C70C91">
      <w:pPr>
        <w:pStyle w:val="Heading1"/>
      </w:pPr>
      <w:bookmarkStart w:id="18" w:name="_Toc382474790"/>
      <w:r w:rsidRPr="00C70C91">
        <w:lastRenderedPageBreak/>
        <w:t>Unit 1</w:t>
      </w:r>
      <w:bookmarkEnd w:id="14"/>
      <w:bookmarkEnd w:id="18"/>
      <w:r w:rsidR="005D1506" w:rsidRPr="00C70C91">
        <w:t xml:space="preserve"> </w:t>
      </w:r>
    </w:p>
    <w:p w:rsidR="00A20F67" w:rsidRPr="00C90387" w:rsidRDefault="00A20F67" w:rsidP="00C90387">
      <w:pPr>
        <w:pStyle w:val="Heading2"/>
      </w:pPr>
      <w:bookmarkStart w:id="19" w:name="_Toc359503799"/>
      <w:bookmarkStart w:id="20" w:name="_Toc382474791"/>
      <w:r w:rsidRPr="00C90387">
        <w:t>Unit description</w:t>
      </w:r>
      <w:bookmarkEnd w:id="19"/>
      <w:bookmarkEnd w:id="20"/>
    </w:p>
    <w:p w:rsidR="005B398C" w:rsidRPr="005B398C" w:rsidRDefault="00DE3819" w:rsidP="00C90387">
      <w:pPr>
        <w:pStyle w:val="Paragraph"/>
      </w:pPr>
      <w:r>
        <w:t>This unit has three topics: ‘Consumer arithmetic’,</w:t>
      </w:r>
      <w:r w:rsidR="005B398C" w:rsidRPr="005B398C">
        <w:t xml:space="preserve"> </w:t>
      </w:r>
      <w:r>
        <w:t>‘Algebra and matrices’,</w:t>
      </w:r>
      <w:r w:rsidR="005B398C" w:rsidRPr="005B398C">
        <w:t xml:space="preserve"> and ‘Shape and measurement’.</w:t>
      </w:r>
    </w:p>
    <w:p w:rsidR="005B398C" w:rsidRPr="005B398C" w:rsidRDefault="005B398C" w:rsidP="00C90387">
      <w:pPr>
        <w:pStyle w:val="Paragraph"/>
      </w:pPr>
      <w:r w:rsidRPr="005B398C">
        <w:t>‘Consumer arithmetic’ reviews the concept</w:t>
      </w:r>
      <w:r w:rsidR="00DE3819">
        <w:t>s of rate and percentage change</w:t>
      </w:r>
      <w:r w:rsidRPr="005B398C">
        <w:t xml:space="preserve"> in the context of earning and managing money and provides a fertile ground for the use of spread sheets.</w:t>
      </w:r>
    </w:p>
    <w:p w:rsidR="005B398C" w:rsidRPr="005B398C" w:rsidRDefault="005B398C" w:rsidP="00C90387">
      <w:pPr>
        <w:pStyle w:val="Paragraph"/>
      </w:pPr>
      <w:r w:rsidRPr="005B398C">
        <w:t>‘Algebr</w:t>
      </w:r>
      <w:r w:rsidR="00FC64D7">
        <w:t xml:space="preserve">a and matrices’ </w:t>
      </w:r>
      <w:r w:rsidR="00FC64D7" w:rsidRPr="009F5A03">
        <w:t xml:space="preserve">continues the </w:t>
      </w:r>
      <w:r w:rsidR="0041562B">
        <w:t>Year 7–10 c</w:t>
      </w:r>
      <w:r w:rsidR="00003182">
        <w:t xml:space="preserve">urriculum </w:t>
      </w:r>
      <w:r w:rsidRPr="009F5A03">
        <w:t>study</w:t>
      </w:r>
      <w:r w:rsidRPr="005B398C">
        <w:t xml:space="preserve"> of algebra and introduces the topic of matrices. The emphasis of this topic is the symbolic representation and manipu</w:t>
      </w:r>
      <w:r w:rsidR="00DE3819">
        <w:t>lation of information from real-</w:t>
      </w:r>
      <w:r w:rsidRPr="005B398C">
        <w:t xml:space="preserve">life contexts using algebra and matrices. </w:t>
      </w:r>
    </w:p>
    <w:p w:rsidR="005B398C" w:rsidRPr="005B398C" w:rsidRDefault="005B398C" w:rsidP="00C90387">
      <w:pPr>
        <w:pStyle w:val="Paragraph"/>
      </w:pPr>
      <w:r w:rsidRPr="005B398C">
        <w:t xml:space="preserve">‘Shape and measurement’ builds on and extends the knowledge and skills students developed in the </w:t>
      </w:r>
      <w:r w:rsidR="00003182">
        <w:br/>
        <w:t>Year 7–10</w:t>
      </w:r>
      <w:r w:rsidRPr="005B398C">
        <w:t xml:space="preserve"> </w:t>
      </w:r>
      <w:r w:rsidR="0041562B">
        <w:t>c</w:t>
      </w:r>
      <w:r w:rsidRPr="005B398C">
        <w:t>urriculum with the concept of similarity and associated calculations involving simple geometric shapes. The emphasis in this topic is on applying these skills in a range of practical contexts, including those involving three-dimensional shapes.</w:t>
      </w:r>
    </w:p>
    <w:p w:rsidR="005B398C" w:rsidRPr="005B398C" w:rsidRDefault="005B398C" w:rsidP="00C90387">
      <w:pPr>
        <w:pStyle w:val="Paragraph"/>
      </w:pPr>
      <w:r w:rsidRPr="005B398C">
        <w:t>Classroom access to the technology necessary to support the computational aspects of the topics in this unit is assumed.</w:t>
      </w:r>
    </w:p>
    <w:p w:rsidR="004408EB" w:rsidRPr="00C90387" w:rsidRDefault="004408EB" w:rsidP="00C90387">
      <w:pPr>
        <w:pStyle w:val="Heading2"/>
      </w:pPr>
      <w:bookmarkStart w:id="21" w:name="_Toc382474792"/>
      <w:bookmarkStart w:id="22" w:name="_Toc359503800"/>
      <w:bookmarkStart w:id="23" w:name="_Toc347908214"/>
      <w:r w:rsidRPr="00C90387">
        <w:t>Learning outcomes</w:t>
      </w:r>
      <w:bookmarkEnd w:id="21"/>
    </w:p>
    <w:p w:rsidR="004408EB" w:rsidRPr="00C70C91" w:rsidRDefault="004408EB" w:rsidP="004408EB">
      <w:r w:rsidRPr="00C70C91">
        <w:t>By the end of this unit, students:</w:t>
      </w:r>
    </w:p>
    <w:p w:rsidR="005B398C" w:rsidRPr="005B398C" w:rsidRDefault="005B398C" w:rsidP="00FC64D7">
      <w:pPr>
        <w:pStyle w:val="ListItem"/>
        <w:ind w:left="357" w:hanging="357"/>
      </w:pPr>
      <w:bookmarkStart w:id="24" w:name="_Toc360700414"/>
      <w:bookmarkStart w:id="25" w:name="_Toc358372276"/>
      <w:bookmarkStart w:id="26" w:name="_Toc359503802"/>
      <w:bookmarkEnd w:id="22"/>
      <w:bookmarkEnd w:id="23"/>
      <w:r w:rsidRPr="005B398C">
        <w:t xml:space="preserve">understand the concepts and techniques in consumer arithmetic , algebra and matrices, and shape and measurement </w:t>
      </w:r>
    </w:p>
    <w:p w:rsidR="005B398C" w:rsidRPr="005B398C" w:rsidRDefault="005B398C" w:rsidP="00FC64D7">
      <w:pPr>
        <w:pStyle w:val="ListItem"/>
        <w:ind w:left="357" w:hanging="357"/>
      </w:pPr>
      <w:r w:rsidRPr="005B398C">
        <w:t>apply reasoning skills and solve practical problems in consumer arithmetic, algebra and matrices, and shape and measurement</w:t>
      </w:r>
    </w:p>
    <w:p w:rsidR="005B398C" w:rsidRPr="005B398C" w:rsidRDefault="005B398C" w:rsidP="00FC64D7">
      <w:pPr>
        <w:pStyle w:val="ListItem"/>
        <w:ind w:left="357" w:hanging="357"/>
      </w:pPr>
      <w:r w:rsidRPr="005B398C">
        <w:t>communicate their arguments and strategies when solving problems using appropriate mathematical language</w:t>
      </w:r>
    </w:p>
    <w:p w:rsidR="005B398C" w:rsidRPr="005B398C" w:rsidRDefault="005B398C" w:rsidP="00FC64D7">
      <w:pPr>
        <w:pStyle w:val="ListItem"/>
        <w:ind w:left="357" w:hanging="357"/>
      </w:pPr>
      <w:r w:rsidRPr="005B398C">
        <w:t>interpret mathematical information and ascertain the reasonableness</w:t>
      </w:r>
      <w:r w:rsidR="00FC64D7">
        <w:t xml:space="preserve"> of their solutions to problems</w:t>
      </w:r>
    </w:p>
    <w:p w:rsidR="005B398C" w:rsidRDefault="00FC64D7" w:rsidP="00FC64D7">
      <w:pPr>
        <w:pStyle w:val="ListItem"/>
        <w:ind w:left="357" w:hanging="357"/>
      </w:pPr>
      <w:proofErr w:type="gramStart"/>
      <w:r>
        <w:t>c</w:t>
      </w:r>
      <w:r w:rsidR="005B398C" w:rsidRPr="005B398C">
        <w:t>hoose</w:t>
      </w:r>
      <w:proofErr w:type="gramEnd"/>
      <w:r w:rsidR="005B398C" w:rsidRPr="005B398C">
        <w:t xml:space="preserve"> and use technology appropriately and efficiently</w:t>
      </w:r>
      <w:r>
        <w:t>.</w:t>
      </w:r>
    </w:p>
    <w:p w:rsidR="00A20F67" w:rsidRPr="00C90387" w:rsidRDefault="00A20F67" w:rsidP="00C90387">
      <w:pPr>
        <w:pStyle w:val="Heading2"/>
      </w:pPr>
      <w:bookmarkStart w:id="27" w:name="_Toc382474793"/>
      <w:bookmarkEnd w:id="24"/>
      <w:r w:rsidRPr="00C90387">
        <w:t>Unit content</w:t>
      </w:r>
      <w:bookmarkEnd w:id="25"/>
      <w:bookmarkEnd w:id="26"/>
      <w:bookmarkEnd w:id="27"/>
    </w:p>
    <w:p w:rsidR="00A20F67" w:rsidRPr="00C70C91" w:rsidRDefault="00A20F67" w:rsidP="00A20F67">
      <w:r w:rsidRPr="00C70C91">
        <w:t>This unit includes the knowledge, understandings and skills described below.</w:t>
      </w:r>
    </w:p>
    <w:p w:rsidR="00FC64D7" w:rsidRPr="00C2103B" w:rsidRDefault="00FC64D7" w:rsidP="00C90387">
      <w:pPr>
        <w:pStyle w:val="Heading3"/>
      </w:pPr>
      <w:r w:rsidRPr="00C2103B">
        <w:t>Topic 1.1: Consumer arithmetic (20 hours)</w:t>
      </w:r>
    </w:p>
    <w:p w:rsidR="00FC64D7" w:rsidRPr="0046176E" w:rsidRDefault="00FC64D7" w:rsidP="00263EC4">
      <w:pPr>
        <w:pStyle w:val="NoSpacing"/>
        <w:spacing w:before="120" w:after="120" w:line="276" w:lineRule="auto"/>
        <w:rPr>
          <w:rFonts w:eastAsia="Calibri" w:cs="Calibri"/>
          <w:b/>
          <w:lang w:val="en"/>
        </w:rPr>
      </w:pPr>
      <w:r w:rsidRPr="0046176E">
        <w:rPr>
          <w:rFonts w:eastAsia="Calibri" w:cs="Calibri"/>
          <w:b/>
          <w:lang w:val="en"/>
        </w:rPr>
        <w:t>Applications of</w:t>
      </w:r>
      <w:r w:rsidR="0046176E">
        <w:rPr>
          <w:rFonts w:eastAsia="Calibri" w:cs="Calibri"/>
          <w:b/>
          <w:lang w:val="en"/>
        </w:rPr>
        <w:t xml:space="preserve"> rates and percentages</w:t>
      </w:r>
    </w:p>
    <w:p w:rsidR="00FC64D7" w:rsidRPr="00F31196" w:rsidRDefault="00FC64D7" w:rsidP="0046176E">
      <w:pPr>
        <w:numPr>
          <w:ilvl w:val="2"/>
          <w:numId w:val="27"/>
        </w:numPr>
        <w:tabs>
          <w:tab w:val="left" w:pos="709"/>
          <w:tab w:val="right" w:pos="9345"/>
        </w:tabs>
        <w:spacing w:before="120" w:line="276" w:lineRule="auto"/>
        <w:ind w:left="709" w:hanging="709"/>
        <w:rPr>
          <w:rFonts w:eastAsia="Times New Roman" w:cs="Calibri"/>
          <w:iCs/>
          <w:lang w:eastAsia="en-AU"/>
        </w:rPr>
      </w:pPr>
      <w:r w:rsidRPr="00F31196">
        <w:rPr>
          <w:rFonts w:eastAsia="Times New Roman" w:cs="Calibri"/>
          <w:iCs/>
          <w:lang w:eastAsia="en-AU"/>
        </w:rPr>
        <w:t>calculate weekly or mon</w:t>
      </w:r>
      <w:r w:rsidR="00783BB0">
        <w:rPr>
          <w:rFonts w:eastAsia="Times New Roman" w:cs="Calibri"/>
          <w:iCs/>
          <w:lang w:eastAsia="en-AU"/>
        </w:rPr>
        <w:t>thly wage from an annual salary,</w:t>
      </w:r>
      <w:r w:rsidRPr="00F31196">
        <w:rPr>
          <w:rFonts w:eastAsia="Times New Roman" w:cs="Calibri"/>
          <w:iCs/>
          <w:lang w:eastAsia="en-AU"/>
        </w:rPr>
        <w:t xml:space="preserve"> wages from an hourly rate</w:t>
      </w:r>
      <w:r w:rsidR="00DE3819">
        <w:rPr>
          <w:rFonts w:eastAsia="Times New Roman" w:cs="Calibri"/>
          <w:iCs/>
          <w:lang w:eastAsia="en-AU"/>
        </w:rPr>
        <w:t>,</w:t>
      </w:r>
      <w:r w:rsidRPr="00F31196">
        <w:rPr>
          <w:rFonts w:eastAsia="Times New Roman" w:cs="Calibri"/>
          <w:iCs/>
          <w:lang w:eastAsia="en-AU"/>
        </w:rPr>
        <w:t xml:space="preserve"> including situations involving overtime and other allowances</w:t>
      </w:r>
      <w:r w:rsidR="00DE3819">
        <w:rPr>
          <w:rFonts w:eastAsia="Times New Roman" w:cs="Calibri"/>
          <w:iCs/>
          <w:lang w:eastAsia="en-AU"/>
        </w:rPr>
        <w:t>,</w:t>
      </w:r>
      <w:r w:rsidRPr="00F31196">
        <w:rPr>
          <w:rFonts w:eastAsia="Times New Roman" w:cs="Calibri"/>
          <w:iCs/>
          <w:lang w:eastAsia="en-AU"/>
        </w:rPr>
        <w:t xml:space="preserve"> and earnings based on commission or piecework </w:t>
      </w:r>
    </w:p>
    <w:p w:rsidR="00FC64D7" w:rsidRPr="00F31196" w:rsidRDefault="00FC64D7" w:rsidP="0046176E">
      <w:pPr>
        <w:numPr>
          <w:ilvl w:val="2"/>
          <w:numId w:val="27"/>
        </w:numPr>
        <w:tabs>
          <w:tab w:val="left" w:pos="709"/>
          <w:tab w:val="right" w:pos="9345"/>
        </w:tabs>
        <w:spacing w:before="120" w:line="276" w:lineRule="auto"/>
        <w:ind w:left="709" w:hanging="709"/>
        <w:rPr>
          <w:rFonts w:eastAsia="Times New Roman" w:cs="Calibri"/>
          <w:iCs/>
          <w:lang w:eastAsia="en-AU"/>
        </w:rPr>
      </w:pPr>
      <w:r w:rsidRPr="00F31196">
        <w:rPr>
          <w:rFonts w:eastAsia="Times New Roman" w:cs="Calibri"/>
          <w:iCs/>
          <w:lang w:eastAsia="en-AU"/>
        </w:rPr>
        <w:t xml:space="preserve">calculate payments based on government allowances and pensions </w:t>
      </w:r>
    </w:p>
    <w:p w:rsidR="00FC64D7" w:rsidRPr="00F31196" w:rsidRDefault="00FC64D7" w:rsidP="0046176E">
      <w:pPr>
        <w:numPr>
          <w:ilvl w:val="2"/>
          <w:numId w:val="27"/>
        </w:numPr>
        <w:tabs>
          <w:tab w:val="left" w:pos="709"/>
          <w:tab w:val="right" w:pos="9345"/>
        </w:tabs>
        <w:spacing w:before="120" w:line="276" w:lineRule="auto"/>
        <w:ind w:left="709" w:hanging="709"/>
        <w:rPr>
          <w:rFonts w:eastAsia="Times New Roman" w:cs="Calibri"/>
          <w:iCs/>
          <w:lang w:eastAsia="en-AU"/>
        </w:rPr>
      </w:pPr>
      <w:r w:rsidRPr="00F31196">
        <w:rPr>
          <w:rFonts w:eastAsia="Times New Roman" w:cs="Calibri"/>
          <w:iCs/>
          <w:lang w:eastAsia="en-AU"/>
        </w:rPr>
        <w:t xml:space="preserve">prepare a personal budget for a given income taking into account fixed and discretionary spending </w:t>
      </w:r>
    </w:p>
    <w:p w:rsidR="00FC64D7" w:rsidRPr="00F31196" w:rsidRDefault="00FC64D7" w:rsidP="0046176E">
      <w:pPr>
        <w:numPr>
          <w:ilvl w:val="2"/>
          <w:numId w:val="27"/>
        </w:numPr>
        <w:tabs>
          <w:tab w:val="left" w:pos="709"/>
          <w:tab w:val="right" w:pos="9360"/>
        </w:tabs>
        <w:spacing w:before="120" w:line="276" w:lineRule="auto"/>
        <w:ind w:left="709" w:hanging="709"/>
        <w:rPr>
          <w:rFonts w:eastAsia="Times New Roman" w:cs="Calibri"/>
          <w:iCs/>
          <w:lang w:eastAsia="en-AU"/>
        </w:rPr>
      </w:pPr>
      <w:r w:rsidRPr="0046176E">
        <w:rPr>
          <w:rFonts w:eastAsia="Times New Roman" w:cs="Calibri"/>
          <w:iCs/>
          <w:lang w:eastAsia="en-AU"/>
        </w:rPr>
        <w:t>compare</w:t>
      </w:r>
      <w:r w:rsidRPr="00F31196">
        <w:rPr>
          <w:rFonts w:cs="Calibri"/>
          <w:iCs/>
          <w:lang w:val="en-US" w:eastAsia="en-AU"/>
        </w:rPr>
        <w:t xml:space="preserve"> prices and values using the unit cost method</w:t>
      </w:r>
    </w:p>
    <w:p w:rsidR="00FC64D7" w:rsidRPr="00F31196" w:rsidRDefault="00FC64D7" w:rsidP="0046176E">
      <w:pPr>
        <w:numPr>
          <w:ilvl w:val="2"/>
          <w:numId w:val="27"/>
        </w:numPr>
        <w:tabs>
          <w:tab w:val="left" w:pos="709"/>
          <w:tab w:val="right" w:pos="9360"/>
        </w:tabs>
        <w:spacing w:before="120" w:line="276" w:lineRule="auto"/>
        <w:ind w:left="709" w:hanging="709"/>
        <w:rPr>
          <w:rFonts w:eastAsia="Times New Roman" w:cs="Calibri"/>
          <w:iCs/>
          <w:lang w:eastAsia="en-AU"/>
        </w:rPr>
      </w:pPr>
      <w:r w:rsidRPr="0046176E">
        <w:rPr>
          <w:rFonts w:eastAsia="Times New Roman" w:cs="Calibri"/>
          <w:iCs/>
          <w:lang w:eastAsia="en-AU"/>
        </w:rPr>
        <w:lastRenderedPageBreak/>
        <w:t>apply percentage i</w:t>
      </w:r>
      <w:r w:rsidR="00DE3819">
        <w:rPr>
          <w:rFonts w:eastAsia="Times New Roman" w:cs="Calibri"/>
          <w:iCs/>
          <w:lang w:eastAsia="en-AU"/>
        </w:rPr>
        <w:t>ncrease or decrease in contexts, including</w:t>
      </w:r>
      <w:r w:rsidRPr="0046176E">
        <w:rPr>
          <w:rFonts w:eastAsia="Times New Roman" w:cs="Calibri"/>
          <w:iCs/>
          <w:lang w:eastAsia="en-AU"/>
        </w:rPr>
        <w:t xml:space="preserve"> determining the impact of inflation on costs and wages over time, calculating percentage mark-ups and discounts, calculating GST, calculating profit or loss in absolute and percentage terms, and calculating simple and compound interest </w:t>
      </w:r>
    </w:p>
    <w:p w:rsidR="00FC64D7" w:rsidRPr="00F31196" w:rsidRDefault="00FC64D7" w:rsidP="0046176E">
      <w:pPr>
        <w:numPr>
          <w:ilvl w:val="2"/>
          <w:numId w:val="27"/>
        </w:numPr>
        <w:tabs>
          <w:tab w:val="left" w:pos="709"/>
          <w:tab w:val="right" w:pos="9360"/>
        </w:tabs>
        <w:spacing w:before="120" w:line="276" w:lineRule="auto"/>
        <w:ind w:left="709" w:hanging="709"/>
        <w:rPr>
          <w:rFonts w:eastAsia="Times New Roman" w:cs="Calibri"/>
          <w:iCs/>
          <w:lang w:eastAsia="en-AU"/>
        </w:rPr>
      </w:pPr>
      <w:r w:rsidRPr="0046176E">
        <w:rPr>
          <w:rFonts w:eastAsia="Times New Roman" w:cs="Calibri"/>
          <w:iCs/>
          <w:lang w:eastAsia="en-AU"/>
        </w:rPr>
        <w:t>use currency exchange rates to determine the cost in Australian dollars of purchasing a giv</w:t>
      </w:r>
      <w:r w:rsidR="000A01B7">
        <w:rPr>
          <w:rFonts w:eastAsia="Times New Roman" w:cs="Calibri"/>
          <w:iCs/>
          <w:lang w:eastAsia="en-AU"/>
        </w:rPr>
        <w:t>en amount of a foreign currency, or the value of a given amount of foreign currency</w:t>
      </w:r>
      <w:r w:rsidR="00DE3819">
        <w:rPr>
          <w:rFonts w:eastAsia="Times New Roman" w:cs="Calibri"/>
          <w:iCs/>
          <w:lang w:eastAsia="en-AU"/>
        </w:rPr>
        <w:t>,</w:t>
      </w:r>
      <w:r w:rsidR="000A01B7">
        <w:rPr>
          <w:rFonts w:eastAsia="Times New Roman" w:cs="Calibri"/>
          <w:iCs/>
          <w:lang w:eastAsia="en-AU"/>
        </w:rPr>
        <w:t xml:space="preserve"> when converted to Australian dollars</w:t>
      </w:r>
    </w:p>
    <w:p w:rsidR="00FC64D7" w:rsidRPr="00F31196" w:rsidRDefault="00FC64D7" w:rsidP="0046176E">
      <w:pPr>
        <w:numPr>
          <w:ilvl w:val="2"/>
          <w:numId w:val="27"/>
        </w:numPr>
        <w:tabs>
          <w:tab w:val="left" w:pos="709"/>
          <w:tab w:val="right" w:pos="9360"/>
        </w:tabs>
        <w:spacing w:before="120" w:line="276" w:lineRule="auto"/>
        <w:ind w:left="709" w:hanging="709"/>
        <w:rPr>
          <w:rFonts w:eastAsia="Times New Roman" w:cs="Calibri"/>
          <w:iCs/>
          <w:lang w:eastAsia="en-AU"/>
        </w:rPr>
      </w:pPr>
      <w:r w:rsidRPr="0046176E">
        <w:rPr>
          <w:rFonts w:eastAsia="Times New Roman" w:cs="Calibri"/>
          <w:iCs/>
          <w:lang w:eastAsia="en-AU"/>
        </w:rPr>
        <w:t>calculate the dividend paid on a portfolio of shares given the percentage dividend or dividend paid for each share</w:t>
      </w:r>
      <w:r w:rsidR="00DE3819">
        <w:rPr>
          <w:rFonts w:eastAsia="Times New Roman" w:cs="Calibri"/>
          <w:iCs/>
          <w:lang w:eastAsia="en-AU"/>
        </w:rPr>
        <w:t>,</w:t>
      </w:r>
      <w:r w:rsidRPr="0046176E">
        <w:rPr>
          <w:rFonts w:eastAsia="Times New Roman" w:cs="Calibri"/>
          <w:iCs/>
          <w:lang w:eastAsia="en-AU"/>
        </w:rPr>
        <w:t xml:space="preserve"> and compare share values by calcul</w:t>
      </w:r>
      <w:r w:rsidR="00620F5A">
        <w:rPr>
          <w:rFonts w:eastAsia="Times New Roman" w:cs="Calibri"/>
          <w:iCs/>
          <w:lang w:eastAsia="en-AU"/>
        </w:rPr>
        <w:t>ating a price-to-earnings ratio</w:t>
      </w:r>
    </w:p>
    <w:p w:rsidR="00FC64D7" w:rsidRPr="0046176E" w:rsidRDefault="0046176E" w:rsidP="00263EC4">
      <w:pPr>
        <w:pStyle w:val="NoSpacing"/>
        <w:spacing w:before="120" w:after="120" w:line="276" w:lineRule="auto"/>
        <w:rPr>
          <w:rFonts w:eastAsia="Calibri" w:cs="Calibri"/>
          <w:b/>
          <w:lang w:val="en"/>
        </w:rPr>
      </w:pPr>
      <w:r>
        <w:rPr>
          <w:rFonts w:eastAsia="Calibri" w:cs="Calibri"/>
          <w:b/>
          <w:lang w:val="en"/>
        </w:rPr>
        <w:t>Use of spread sheets</w:t>
      </w:r>
    </w:p>
    <w:p w:rsidR="00FC64D7" w:rsidRPr="0046176E" w:rsidRDefault="00FC64D7" w:rsidP="0046176E">
      <w:pPr>
        <w:numPr>
          <w:ilvl w:val="2"/>
          <w:numId w:val="27"/>
        </w:numPr>
        <w:tabs>
          <w:tab w:val="left" w:pos="709"/>
          <w:tab w:val="right" w:pos="9360"/>
        </w:tabs>
        <w:spacing w:before="120" w:line="276" w:lineRule="auto"/>
        <w:ind w:left="709" w:hanging="709"/>
        <w:rPr>
          <w:rFonts w:eastAsia="Times New Roman" w:cs="Calibri"/>
          <w:iCs/>
          <w:lang w:eastAsia="en-AU"/>
        </w:rPr>
      </w:pPr>
      <w:r w:rsidRPr="00F31196">
        <w:rPr>
          <w:rFonts w:eastAsia="Times New Roman" w:cs="Calibri"/>
          <w:iCs/>
          <w:lang w:eastAsia="en-AU"/>
        </w:rPr>
        <w:t>use a spreadsheet to display examples of the above computations when multiple or repeated computations are required; for example, preparing a wage-sheet displaying the weekly earnings of workers in a fast food store where hours of employment and hourly rates of pay may differ, preparing a budget, or investigating the potential cost of owning a</w:t>
      </w:r>
      <w:r w:rsidR="0046176E">
        <w:rPr>
          <w:rFonts w:eastAsia="Times New Roman" w:cs="Calibri"/>
          <w:iCs/>
          <w:lang w:eastAsia="en-AU"/>
        </w:rPr>
        <w:t>nd operating a car over a year</w:t>
      </w:r>
    </w:p>
    <w:p w:rsidR="00FC64D7" w:rsidRPr="00C2103B" w:rsidRDefault="00FC64D7" w:rsidP="00C90387">
      <w:pPr>
        <w:pStyle w:val="Heading3"/>
      </w:pPr>
      <w:r w:rsidRPr="00C2103B">
        <w:t xml:space="preserve">Topic 1.2: </w:t>
      </w:r>
      <w:r w:rsidR="001B0D28" w:rsidRPr="00C2103B">
        <w:t>Algebra and matrices (15 hours)</w:t>
      </w:r>
    </w:p>
    <w:p w:rsidR="00FC64D7" w:rsidRPr="0046176E" w:rsidRDefault="00FC64D7" w:rsidP="00263EC4">
      <w:pPr>
        <w:pStyle w:val="NoSpacing"/>
        <w:spacing w:before="120" w:after="120" w:line="276" w:lineRule="auto"/>
        <w:rPr>
          <w:rFonts w:eastAsia="Calibri" w:cs="Calibri"/>
          <w:b/>
          <w:lang w:val="en"/>
        </w:rPr>
      </w:pPr>
      <w:r w:rsidRPr="0046176E">
        <w:rPr>
          <w:rFonts w:eastAsia="Calibri" w:cs="Calibri"/>
          <w:b/>
          <w:lang w:val="en"/>
        </w:rPr>
        <w:t>Lin</w:t>
      </w:r>
      <w:r w:rsidR="0046176E">
        <w:rPr>
          <w:rFonts w:eastAsia="Calibri" w:cs="Calibri"/>
          <w:b/>
          <w:lang w:val="en"/>
        </w:rPr>
        <w:t>ear and non-linear expressions</w:t>
      </w:r>
    </w:p>
    <w:p w:rsidR="00FC64D7" w:rsidRPr="00F31196" w:rsidRDefault="00FC64D7" w:rsidP="0046176E">
      <w:pPr>
        <w:tabs>
          <w:tab w:val="left" w:pos="709"/>
          <w:tab w:val="right" w:pos="9345"/>
        </w:tabs>
        <w:autoSpaceDE w:val="0"/>
        <w:autoSpaceDN w:val="0"/>
        <w:adjustRightInd w:val="0"/>
        <w:spacing w:line="276" w:lineRule="auto"/>
        <w:ind w:left="709" w:hanging="709"/>
        <w:rPr>
          <w:rFonts w:cs="Calibri"/>
        </w:rPr>
      </w:pPr>
      <w:r w:rsidRPr="00F31196">
        <w:rPr>
          <w:rFonts w:cs="Calibri"/>
        </w:rPr>
        <w:t>1.2.1</w:t>
      </w:r>
      <w:r w:rsidRPr="00F31196">
        <w:rPr>
          <w:rFonts w:cs="Calibri"/>
          <w:color w:val="000000"/>
        </w:rPr>
        <w:tab/>
      </w:r>
      <w:proofErr w:type="gramStart"/>
      <w:r w:rsidRPr="00F31196">
        <w:rPr>
          <w:rFonts w:cs="Calibri"/>
        </w:rPr>
        <w:t>substitute</w:t>
      </w:r>
      <w:proofErr w:type="gramEnd"/>
      <w:r w:rsidRPr="00F31196">
        <w:rPr>
          <w:rFonts w:cs="Calibri"/>
        </w:rPr>
        <w:t xml:space="preserve"> numerical values into algebraic expressions, and evaluate (with the aid of technology where complicated numerical manipulation is required) </w:t>
      </w:r>
    </w:p>
    <w:p w:rsidR="00FC64D7" w:rsidRPr="00F31196" w:rsidRDefault="00FC64D7" w:rsidP="0046176E">
      <w:pPr>
        <w:tabs>
          <w:tab w:val="left" w:pos="709"/>
          <w:tab w:val="right" w:pos="9360"/>
        </w:tabs>
        <w:autoSpaceDE w:val="0"/>
        <w:autoSpaceDN w:val="0"/>
        <w:adjustRightInd w:val="0"/>
        <w:spacing w:line="276" w:lineRule="auto"/>
        <w:ind w:left="709" w:hanging="709"/>
        <w:rPr>
          <w:rFonts w:cs="Calibri"/>
        </w:rPr>
      </w:pPr>
      <w:r w:rsidRPr="00F31196">
        <w:rPr>
          <w:rFonts w:cs="Calibri"/>
        </w:rPr>
        <w:t>1.2.2</w:t>
      </w:r>
      <w:r w:rsidRPr="00F31196">
        <w:rPr>
          <w:rFonts w:cs="Calibri"/>
          <w:color w:val="000000"/>
        </w:rPr>
        <w:tab/>
      </w:r>
      <w:proofErr w:type="gramStart"/>
      <w:r w:rsidRPr="00F31196">
        <w:rPr>
          <w:rFonts w:cs="Calibri"/>
        </w:rPr>
        <w:t>d</w:t>
      </w:r>
      <w:r w:rsidR="00A53F61">
        <w:rPr>
          <w:rFonts w:cs="Calibri"/>
        </w:rPr>
        <w:t>etermine</w:t>
      </w:r>
      <w:proofErr w:type="gramEnd"/>
      <w:r w:rsidRPr="00F31196">
        <w:rPr>
          <w:rFonts w:cs="Calibri"/>
        </w:rPr>
        <w:t xml:space="preserve"> the value of the subject of a formula, given the values of the other pronumerals in the formula (transposition not required)</w:t>
      </w:r>
      <w:r w:rsidRPr="00F31196">
        <w:rPr>
          <w:rFonts w:cs="Calibri"/>
          <w:color w:val="000000"/>
        </w:rPr>
        <w:t xml:space="preserve"> </w:t>
      </w:r>
    </w:p>
    <w:p w:rsidR="00FC64D7" w:rsidRPr="001B0D28" w:rsidRDefault="00FC64D7" w:rsidP="0046176E">
      <w:pPr>
        <w:autoSpaceDE w:val="0"/>
        <w:autoSpaceDN w:val="0"/>
        <w:adjustRightInd w:val="0"/>
        <w:spacing w:line="276" w:lineRule="auto"/>
        <w:ind w:left="709" w:hanging="709"/>
        <w:rPr>
          <w:rFonts w:cs="Calibri"/>
        </w:rPr>
      </w:pPr>
      <w:r w:rsidRPr="00F31196">
        <w:rPr>
          <w:rFonts w:cs="Calibri"/>
        </w:rPr>
        <w:t>1.2.3</w:t>
      </w:r>
      <w:r w:rsidRPr="00F31196">
        <w:rPr>
          <w:rFonts w:cs="Calibri"/>
          <w:color w:val="000000"/>
        </w:rPr>
        <w:tab/>
      </w:r>
      <w:proofErr w:type="gramStart"/>
      <w:r w:rsidRPr="00F31196">
        <w:rPr>
          <w:rFonts w:cs="Calibri"/>
        </w:rPr>
        <w:t>use</w:t>
      </w:r>
      <w:proofErr w:type="gramEnd"/>
      <w:r w:rsidRPr="00F31196">
        <w:rPr>
          <w:rFonts w:cs="Calibri"/>
        </w:rPr>
        <w:t xml:space="preserve"> a spreadsheet or an equivalent technology to construct a table of values from a formula, including tables for formulas with two variable quantities; for example, a table displaying the body mass index (BMI) of people o</w:t>
      </w:r>
      <w:r w:rsidR="0046176E">
        <w:rPr>
          <w:rFonts w:cs="Calibri"/>
        </w:rPr>
        <w:t>f different weights and heights</w:t>
      </w:r>
      <w:r w:rsidRPr="00F31196">
        <w:rPr>
          <w:rFonts w:cs="Calibri"/>
          <w:color w:val="000000"/>
        </w:rPr>
        <w:t xml:space="preserve"> </w:t>
      </w:r>
    </w:p>
    <w:p w:rsidR="00FC64D7" w:rsidRPr="0046176E" w:rsidRDefault="00FC64D7" w:rsidP="00263EC4">
      <w:pPr>
        <w:pStyle w:val="NoSpacing"/>
        <w:spacing w:before="120" w:after="120" w:line="276" w:lineRule="auto"/>
        <w:rPr>
          <w:rFonts w:eastAsia="Calibri" w:cs="Calibri"/>
          <w:b/>
          <w:lang w:val="en"/>
        </w:rPr>
      </w:pPr>
      <w:r w:rsidRPr="0046176E">
        <w:rPr>
          <w:rFonts w:eastAsia="Calibri" w:cs="Calibri"/>
          <w:b/>
          <w:lang w:val="en"/>
        </w:rPr>
        <w:t>M</w:t>
      </w:r>
      <w:r w:rsidR="001B0D28" w:rsidRPr="0046176E">
        <w:rPr>
          <w:rFonts w:eastAsia="Calibri" w:cs="Calibri"/>
          <w:b/>
          <w:lang w:val="en"/>
        </w:rPr>
        <w:t xml:space="preserve">atrices and matrix arithmetic </w:t>
      </w:r>
    </w:p>
    <w:p w:rsidR="00FC64D7" w:rsidRPr="00F31196" w:rsidRDefault="00FC64D7" w:rsidP="00F13180">
      <w:pPr>
        <w:tabs>
          <w:tab w:val="left" w:pos="709"/>
          <w:tab w:val="right" w:pos="9345"/>
        </w:tabs>
        <w:autoSpaceDE w:val="0"/>
        <w:autoSpaceDN w:val="0"/>
        <w:adjustRightInd w:val="0"/>
        <w:spacing w:line="276" w:lineRule="auto"/>
        <w:ind w:left="709" w:hanging="709"/>
        <w:rPr>
          <w:rFonts w:cs="Calibri"/>
        </w:rPr>
      </w:pPr>
      <w:r w:rsidRPr="00F31196">
        <w:rPr>
          <w:rFonts w:cs="Calibri"/>
        </w:rPr>
        <w:t>1.2.4</w:t>
      </w:r>
      <w:r w:rsidRPr="00F31196">
        <w:rPr>
          <w:rFonts w:cs="Calibri"/>
          <w:color w:val="000000"/>
        </w:rPr>
        <w:tab/>
      </w:r>
      <w:proofErr w:type="gramStart"/>
      <w:r w:rsidRPr="00F31196">
        <w:rPr>
          <w:rFonts w:cs="Calibri"/>
        </w:rPr>
        <w:t>use</w:t>
      </w:r>
      <w:proofErr w:type="gramEnd"/>
      <w:r w:rsidRPr="00F31196">
        <w:rPr>
          <w:rFonts w:cs="Calibri"/>
        </w:rPr>
        <w:t xml:space="preserve"> matrices for storing and displaying information that can be presented in rows and columns; for example, databases, links in social or road networks </w:t>
      </w:r>
    </w:p>
    <w:p w:rsidR="00FC64D7" w:rsidRPr="00F31196" w:rsidRDefault="00FC64D7" w:rsidP="00F13180">
      <w:pPr>
        <w:tabs>
          <w:tab w:val="left" w:pos="709"/>
          <w:tab w:val="right" w:pos="9345"/>
        </w:tabs>
        <w:autoSpaceDE w:val="0"/>
        <w:autoSpaceDN w:val="0"/>
        <w:adjustRightInd w:val="0"/>
        <w:spacing w:line="276" w:lineRule="auto"/>
        <w:ind w:left="993" w:hanging="993"/>
        <w:rPr>
          <w:rFonts w:cs="Calibri"/>
        </w:rPr>
      </w:pPr>
      <w:r w:rsidRPr="00F31196">
        <w:rPr>
          <w:rFonts w:cs="Calibri"/>
        </w:rPr>
        <w:t>1.2.5</w:t>
      </w:r>
      <w:r w:rsidRPr="00F31196">
        <w:rPr>
          <w:rFonts w:cs="Calibri"/>
          <w:color w:val="000000"/>
        </w:rPr>
        <w:tab/>
      </w:r>
      <w:proofErr w:type="gramStart"/>
      <w:r w:rsidRPr="00F31196">
        <w:rPr>
          <w:rFonts w:cs="Calibri"/>
        </w:rPr>
        <w:t>recognise</w:t>
      </w:r>
      <w:proofErr w:type="gramEnd"/>
      <w:r w:rsidRPr="00F31196">
        <w:rPr>
          <w:rFonts w:cs="Calibri"/>
        </w:rPr>
        <w:t xml:space="preserve"> different types of matrices (row, column, square, zero, identity) and determine their size </w:t>
      </w:r>
    </w:p>
    <w:p w:rsidR="00FC64D7" w:rsidRPr="00F31196" w:rsidRDefault="00FC64D7" w:rsidP="00F13180">
      <w:pPr>
        <w:tabs>
          <w:tab w:val="left" w:pos="709"/>
          <w:tab w:val="right" w:pos="9345"/>
        </w:tabs>
        <w:autoSpaceDE w:val="0"/>
        <w:autoSpaceDN w:val="0"/>
        <w:adjustRightInd w:val="0"/>
        <w:spacing w:line="276" w:lineRule="auto"/>
        <w:ind w:left="709" w:hanging="709"/>
        <w:rPr>
          <w:rFonts w:cs="Calibri"/>
        </w:rPr>
      </w:pPr>
      <w:r w:rsidRPr="00F31196">
        <w:rPr>
          <w:rFonts w:cs="Calibri"/>
        </w:rPr>
        <w:t>1.2.6</w:t>
      </w:r>
      <w:r w:rsidRPr="00F31196">
        <w:rPr>
          <w:rFonts w:cs="Calibri"/>
          <w:color w:val="000000"/>
        </w:rPr>
        <w:tab/>
      </w:r>
      <w:proofErr w:type="gramStart"/>
      <w:r w:rsidRPr="00F31196">
        <w:rPr>
          <w:rFonts w:cs="Calibri"/>
        </w:rPr>
        <w:t>perform</w:t>
      </w:r>
      <w:proofErr w:type="gramEnd"/>
      <w:r w:rsidRPr="00F31196">
        <w:rPr>
          <w:rFonts w:cs="Calibri"/>
        </w:rPr>
        <w:t xml:space="preserve"> matrix addition, subtraction, multiplication by a scalar, and matrix multiplication, including determining the power of a matrix using technology with matrix arithmetic capabilities when appropriate </w:t>
      </w:r>
    </w:p>
    <w:p w:rsidR="00FC64D7" w:rsidRPr="00F31196" w:rsidRDefault="00FC64D7" w:rsidP="00F13180">
      <w:pPr>
        <w:autoSpaceDE w:val="0"/>
        <w:autoSpaceDN w:val="0"/>
        <w:adjustRightInd w:val="0"/>
        <w:spacing w:line="276" w:lineRule="auto"/>
        <w:ind w:left="709" w:hanging="709"/>
        <w:rPr>
          <w:rFonts w:cs="Calibri"/>
        </w:rPr>
      </w:pPr>
      <w:r w:rsidRPr="00F31196">
        <w:rPr>
          <w:rFonts w:cs="Calibri"/>
        </w:rPr>
        <w:t>1.2.7</w:t>
      </w:r>
      <w:r w:rsidRPr="00F31196">
        <w:rPr>
          <w:rFonts w:cs="Calibri"/>
          <w:color w:val="000000"/>
        </w:rPr>
        <w:tab/>
      </w:r>
      <w:r w:rsidRPr="00F31196">
        <w:rPr>
          <w:rFonts w:cs="Calibri"/>
        </w:rPr>
        <w:t>use matrices, including matrix products and powers of matrices, to model and solve problems; for example, costing or pricing problems, squaring a matrix to determine the number of ways pairs of people in a communication network can communicate with</w:t>
      </w:r>
      <w:r w:rsidR="00F13180">
        <w:rPr>
          <w:rFonts w:cs="Calibri"/>
        </w:rPr>
        <w:t xml:space="preserve"> each other via a third person</w:t>
      </w:r>
    </w:p>
    <w:p w:rsidR="00F13180" w:rsidRDefault="00F13180">
      <w:pPr>
        <w:spacing w:line="276" w:lineRule="auto"/>
        <w:rPr>
          <w:b/>
          <w:color w:val="595959" w:themeColor="text1" w:themeTint="A6"/>
          <w:sz w:val="26"/>
          <w:szCs w:val="26"/>
        </w:rPr>
      </w:pPr>
      <w:r>
        <w:br w:type="page"/>
      </w:r>
    </w:p>
    <w:p w:rsidR="00FC64D7" w:rsidRPr="001B0D28" w:rsidRDefault="00FC64D7" w:rsidP="00C90387">
      <w:pPr>
        <w:pStyle w:val="Heading3"/>
      </w:pPr>
      <w:r w:rsidRPr="00C2103B">
        <w:lastRenderedPageBreak/>
        <w:t>Topic 1.3: S</w:t>
      </w:r>
      <w:r w:rsidR="001B0D28" w:rsidRPr="00C2103B">
        <w:t>hape and measurement (20 hours)</w:t>
      </w:r>
    </w:p>
    <w:p w:rsidR="00FC64D7" w:rsidRPr="00F13180" w:rsidRDefault="002118EB" w:rsidP="00263EC4">
      <w:pPr>
        <w:pStyle w:val="NoSpacing"/>
        <w:spacing w:before="120" w:after="120" w:line="276" w:lineRule="auto"/>
        <w:rPr>
          <w:rFonts w:eastAsia="Calibri" w:cs="Calibri"/>
          <w:b/>
          <w:lang w:val="en"/>
        </w:rPr>
      </w:pPr>
      <w:r>
        <w:rPr>
          <w:rFonts w:eastAsia="Calibri" w:cs="Calibri"/>
          <w:b/>
          <w:lang w:val="en"/>
        </w:rPr>
        <w:t>Pythagoras’ t</w:t>
      </w:r>
      <w:r w:rsidR="00F13180">
        <w:rPr>
          <w:rFonts w:eastAsia="Calibri" w:cs="Calibri"/>
          <w:b/>
          <w:lang w:val="en"/>
        </w:rPr>
        <w:t>heorem</w:t>
      </w:r>
    </w:p>
    <w:p w:rsidR="00FC64D7" w:rsidRPr="001B0D28" w:rsidRDefault="00FC64D7" w:rsidP="00F13180">
      <w:pPr>
        <w:tabs>
          <w:tab w:val="right" w:pos="9345"/>
        </w:tabs>
        <w:autoSpaceDE w:val="0"/>
        <w:autoSpaceDN w:val="0"/>
        <w:adjustRightInd w:val="0"/>
        <w:spacing w:line="276" w:lineRule="auto"/>
        <w:ind w:left="709" w:hanging="709"/>
        <w:rPr>
          <w:rFonts w:cs="Calibri"/>
        </w:rPr>
      </w:pPr>
      <w:r w:rsidRPr="00F31196">
        <w:rPr>
          <w:rFonts w:cs="Calibri"/>
        </w:rPr>
        <w:t xml:space="preserve">1.3.1 </w:t>
      </w:r>
      <w:r w:rsidRPr="00F31196">
        <w:rPr>
          <w:rFonts w:cs="Calibri"/>
          <w:color w:val="000000"/>
        </w:rPr>
        <w:tab/>
      </w:r>
      <w:proofErr w:type="gramStart"/>
      <w:r w:rsidR="00F13180">
        <w:rPr>
          <w:rFonts w:cs="Calibri"/>
        </w:rPr>
        <w:t>u</w:t>
      </w:r>
      <w:r w:rsidR="002118EB">
        <w:rPr>
          <w:rFonts w:cs="Calibri"/>
        </w:rPr>
        <w:t>se</w:t>
      </w:r>
      <w:proofErr w:type="gramEnd"/>
      <w:r w:rsidR="002118EB">
        <w:rPr>
          <w:rFonts w:cs="Calibri"/>
        </w:rPr>
        <w:t xml:space="preserve"> Pythagoras’ t</w:t>
      </w:r>
      <w:r w:rsidRPr="00F31196">
        <w:rPr>
          <w:rFonts w:cs="Calibri"/>
        </w:rPr>
        <w:t>heorem to solve practical problems in two dimensions and for simple applications in three dim</w:t>
      </w:r>
      <w:r w:rsidR="00F13180">
        <w:rPr>
          <w:rFonts w:cs="Calibri"/>
        </w:rPr>
        <w:t>ensions</w:t>
      </w:r>
    </w:p>
    <w:p w:rsidR="00FC64D7" w:rsidRPr="00F13180" w:rsidRDefault="00F13180" w:rsidP="00263EC4">
      <w:pPr>
        <w:pStyle w:val="NoSpacing"/>
        <w:spacing w:before="120" w:after="120" w:line="276" w:lineRule="auto"/>
        <w:rPr>
          <w:rFonts w:eastAsia="Calibri" w:cs="Calibri"/>
          <w:b/>
          <w:lang w:val="en"/>
        </w:rPr>
      </w:pPr>
      <w:r>
        <w:rPr>
          <w:rFonts w:eastAsia="Calibri" w:cs="Calibri"/>
          <w:b/>
          <w:lang w:val="en"/>
        </w:rPr>
        <w:t>Mensuration</w:t>
      </w:r>
    </w:p>
    <w:p w:rsidR="00FC64D7" w:rsidRPr="00F31196" w:rsidRDefault="00FC64D7" w:rsidP="00F13180">
      <w:pPr>
        <w:tabs>
          <w:tab w:val="left" w:pos="714"/>
          <w:tab w:val="right" w:pos="9360"/>
        </w:tabs>
        <w:autoSpaceDE w:val="0"/>
        <w:autoSpaceDN w:val="0"/>
        <w:adjustRightInd w:val="0"/>
        <w:spacing w:line="276" w:lineRule="auto"/>
        <w:ind w:left="709" w:hanging="709"/>
        <w:rPr>
          <w:rFonts w:cs="Calibri"/>
        </w:rPr>
      </w:pPr>
      <w:r w:rsidRPr="00F31196">
        <w:rPr>
          <w:rFonts w:cs="Calibri"/>
          <w:color w:val="000000"/>
        </w:rPr>
        <w:t>1.3.2</w:t>
      </w:r>
      <w:r w:rsidRPr="00F31196">
        <w:rPr>
          <w:rFonts w:cs="Calibri"/>
          <w:color w:val="000000"/>
        </w:rPr>
        <w:tab/>
      </w:r>
      <w:proofErr w:type="gramStart"/>
      <w:r w:rsidRPr="00F31196">
        <w:rPr>
          <w:rFonts w:cs="Calibri"/>
          <w:color w:val="000000"/>
        </w:rPr>
        <w:t>solve</w:t>
      </w:r>
      <w:proofErr w:type="gramEnd"/>
      <w:r w:rsidRPr="00F31196">
        <w:rPr>
          <w:rFonts w:cs="Calibri"/>
          <w:color w:val="000000"/>
        </w:rPr>
        <w:t xml:space="preserve"> practical problems requiring the calculation of perimeters and areas of circles, sectors of circles, triangles, rectangles, parallelograms and composites </w:t>
      </w:r>
    </w:p>
    <w:p w:rsidR="00FC64D7" w:rsidRPr="00F31196" w:rsidRDefault="00FC64D7" w:rsidP="00F13180">
      <w:pPr>
        <w:tabs>
          <w:tab w:val="left" w:pos="714"/>
          <w:tab w:val="right" w:pos="9345"/>
        </w:tabs>
        <w:autoSpaceDE w:val="0"/>
        <w:autoSpaceDN w:val="0"/>
        <w:adjustRightInd w:val="0"/>
        <w:spacing w:line="276" w:lineRule="auto"/>
        <w:ind w:left="709" w:hanging="709"/>
        <w:rPr>
          <w:rFonts w:cs="Calibri"/>
          <w:color w:val="000000"/>
        </w:rPr>
      </w:pPr>
      <w:r w:rsidRPr="00F31196">
        <w:rPr>
          <w:rFonts w:cs="Calibri"/>
          <w:color w:val="000000"/>
        </w:rPr>
        <w:t>1.3.3</w:t>
      </w:r>
      <w:r w:rsidRPr="00F31196">
        <w:rPr>
          <w:rFonts w:cs="Calibri"/>
          <w:color w:val="000000"/>
        </w:rPr>
        <w:tab/>
      </w:r>
      <w:proofErr w:type="gramStart"/>
      <w:r w:rsidRPr="00F31196">
        <w:rPr>
          <w:rFonts w:cs="Calibri"/>
          <w:color w:val="000000"/>
        </w:rPr>
        <w:t>calculate</w:t>
      </w:r>
      <w:proofErr w:type="gramEnd"/>
      <w:r w:rsidRPr="00F31196">
        <w:rPr>
          <w:rFonts w:cs="Calibri"/>
          <w:color w:val="000000"/>
        </w:rPr>
        <w:t xml:space="preserve"> the volumes of standard three-dimensional objects</w:t>
      </w:r>
      <w:r w:rsidR="00BC425E">
        <w:rPr>
          <w:rFonts w:cs="Calibri"/>
          <w:color w:val="000000"/>
        </w:rPr>
        <w:t>,</w:t>
      </w:r>
      <w:r w:rsidRPr="00F31196">
        <w:rPr>
          <w:rFonts w:cs="Calibri"/>
          <w:color w:val="000000"/>
        </w:rPr>
        <w:t xml:space="preserve"> such as spheres, rectangular prisms, cylinders, cones, pyramids and com</w:t>
      </w:r>
      <w:r w:rsidR="00B003B9">
        <w:rPr>
          <w:rFonts w:cs="Calibri"/>
          <w:color w:val="000000"/>
        </w:rPr>
        <w:t>posites in practical situations,</w:t>
      </w:r>
      <w:r w:rsidRPr="00F31196">
        <w:rPr>
          <w:rFonts w:cs="Calibri"/>
          <w:color w:val="000000"/>
        </w:rPr>
        <w:t xml:space="preserve"> for example, the volume of water contained in a swimming pool </w:t>
      </w:r>
    </w:p>
    <w:p w:rsidR="00FC64D7" w:rsidRPr="00F31196" w:rsidRDefault="00FC64D7" w:rsidP="00F13180">
      <w:pPr>
        <w:autoSpaceDE w:val="0"/>
        <w:autoSpaceDN w:val="0"/>
        <w:adjustRightInd w:val="0"/>
        <w:spacing w:line="276" w:lineRule="auto"/>
        <w:ind w:left="709" w:hanging="709"/>
        <w:rPr>
          <w:rFonts w:cs="Calibri"/>
          <w:color w:val="000000"/>
        </w:rPr>
      </w:pPr>
      <w:r w:rsidRPr="00F31196">
        <w:rPr>
          <w:rFonts w:cs="Calibri"/>
          <w:color w:val="000000"/>
        </w:rPr>
        <w:t>1.3.4</w:t>
      </w:r>
      <w:r w:rsidRPr="00F31196">
        <w:rPr>
          <w:rFonts w:cs="Calibri"/>
          <w:color w:val="000000"/>
        </w:rPr>
        <w:tab/>
        <w:t>calculate the surface areas of standard three-dimensional objects</w:t>
      </w:r>
      <w:r w:rsidR="00BC425E">
        <w:rPr>
          <w:rFonts w:cs="Calibri"/>
          <w:color w:val="000000"/>
        </w:rPr>
        <w:t>,</w:t>
      </w:r>
      <w:r w:rsidRPr="00F31196">
        <w:rPr>
          <w:rFonts w:cs="Calibri"/>
          <w:color w:val="000000"/>
        </w:rPr>
        <w:t xml:space="preserve"> such as spheres, rectangular prisms, cylinders, cones, pyramids and composites in practical situations; for example, the surface area o</w:t>
      </w:r>
      <w:r w:rsidR="00F13180">
        <w:rPr>
          <w:rFonts w:cs="Calibri"/>
          <w:color w:val="000000"/>
        </w:rPr>
        <w:t>f a cylindrical food container</w:t>
      </w:r>
    </w:p>
    <w:p w:rsidR="00FC64D7" w:rsidRPr="00F13180" w:rsidRDefault="00FC64D7" w:rsidP="00263EC4">
      <w:pPr>
        <w:pStyle w:val="NoSpacing"/>
        <w:spacing w:before="120" w:after="120" w:line="276" w:lineRule="auto"/>
        <w:rPr>
          <w:rFonts w:eastAsia="Calibri" w:cs="Calibri"/>
          <w:b/>
          <w:lang w:val="en"/>
        </w:rPr>
      </w:pPr>
      <w:r w:rsidRPr="00F13180">
        <w:rPr>
          <w:rFonts w:eastAsia="Calibri" w:cs="Calibri"/>
          <w:b/>
          <w:lang w:val="en"/>
        </w:rPr>
        <w:t>Sim</w:t>
      </w:r>
      <w:r w:rsidR="001B0D28" w:rsidRPr="00F13180">
        <w:rPr>
          <w:rFonts w:eastAsia="Calibri" w:cs="Calibri"/>
          <w:b/>
          <w:lang w:val="en"/>
        </w:rPr>
        <w:t>ilar figures and scal</w:t>
      </w:r>
      <w:r w:rsidR="00F13180">
        <w:rPr>
          <w:rFonts w:eastAsia="Calibri" w:cs="Calibri"/>
          <w:b/>
          <w:lang w:val="en"/>
        </w:rPr>
        <w:t>e factors</w:t>
      </w:r>
    </w:p>
    <w:p w:rsidR="00FC64D7" w:rsidRPr="00F31196" w:rsidRDefault="00FC64D7" w:rsidP="00F13180">
      <w:pPr>
        <w:tabs>
          <w:tab w:val="right" w:pos="9360"/>
        </w:tabs>
        <w:autoSpaceDE w:val="0"/>
        <w:autoSpaceDN w:val="0"/>
        <w:adjustRightInd w:val="0"/>
        <w:spacing w:before="120" w:line="276" w:lineRule="auto"/>
        <w:ind w:left="709" w:hanging="709"/>
        <w:rPr>
          <w:rFonts w:cs="Calibri"/>
        </w:rPr>
      </w:pPr>
      <w:r w:rsidRPr="00F31196">
        <w:rPr>
          <w:rFonts w:cs="Calibri"/>
        </w:rPr>
        <w:t>1.3.5</w:t>
      </w:r>
      <w:r w:rsidRPr="00F31196">
        <w:rPr>
          <w:rFonts w:cs="Calibri"/>
          <w:color w:val="000000"/>
        </w:rPr>
        <w:tab/>
      </w:r>
      <w:proofErr w:type="gramStart"/>
      <w:r w:rsidRPr="00F31196">
        <w:rPr>
          <w:rFonts w:cs="Calibri"/>
        </w:rPr>
        <w:t>review</w:t>
      </w:r>
      <w:proofErr w:type="gramEnd"/>
      <w:r w:rsidRPr="00F31196">
        <w:rPr>
          <w:rFonts w:cs="Calibri"/>
        </w:rPr>
        <w:t xml:space="preserve"> the conditions for similarity of two-dimensional figures</w:t>
      </w:r>
      <w:r w:rsidR="00BC425E">
        <w:rPr>
          <w:rFonts w:cs="Calibri"/>
        </w:rPr>
        <w:t>,</w:t>
      </w:r>
      <w:r w:rsidRPr="00F31196">
        <w:rPr>
          <w:rFonts w:cs="Calibri"/>
        </w:rPr>
        <w:t xml:space="preserve"> including similar triangles </w:t>
      </w:r>
    </w:p>
    <w:p w:rsidR="00FC64D7" w:rsidRPr="00F31196" w:rsidRDefault="00FC64D7" w:rsidP="00F13180">
      <w:pPr>
        <w:tabs>
          <w:tab w:val="right" w:pos="9354"/>
        </w:tabs>
        <w:autoSpaceDE w:val="0"/>
        <w:autoSpaceDN w:val="0"/>
        <w:adjustRightInd w:val="0"/>
        <w:spacing w:before="120" w:line="276" w:lineRule="auto"/>
        <w:ind w:left="709" w:hanging="709"/>
        <w:rPr>
          <w:rFonts w:cs="Calibri"/>
        </w:rPr>
      </w:pPr>
      <w:r w:rsidRPr="00F31196">
        <w:rPr>
          <w:rFonts w:cs="Calibri"/>
        </w:rPr>
        <w:t>1.3.6</w:t>
      </w:r>
      <w:r w:rsidRPr="00F31196">
        <w:rPr>
          <w:rFonts w:cs="Calibri"/>
          <w:color w:val="000000"/>
        </w:rPr>
        <w:tab/>
      </w:r>
      <w:proofErr w:type="gramStart"/>
      <w:r w:rsidRPr="00F31196">
        <w:rPr>
          <w:rFonts w:cs="Calibri"/>
        </w:rPr>
        <w:t>use</w:t>
      </w:r>
      <w:proofErr w:type="gramEnd"/>
      <w:r w:rsidRPr="00F31196">
        <w:rPr>
          <w:rFonts w:cs="Calibri"/>
        </w:rPr>
        <w:t xml:space="preserve"> the scale factor for two similar figures to solve linear scaling problems</w:t>
      </w:r>
    </w:p>
    <w:p w:rsidR="00FC64D7" w:rsidRPr="00F31196" w:rsidRDefault="00FC64D7" w:rsidP="00F13180">
      <w:pPr>
        <w:tabs>
          <w:tab w:val="right" w:pos="9360"/>
        </w:tabs>
        <w:autoSpaceDE w:val="0"/>
        <w:autoSpaceDN w:val="0"/>
        <w:adjustRightInd w:val="0"/>
        <w:spacing w:before="120" w:line="276" w:lineRule="auto"/>
        <w:ind w:left="709" w:hanging="709"/>
        <w:rPr>
          <w:rFonts w:cs="Calibri"/>
        </w:rPr>
      </w:pPr>
      <w:r w:rsidRPr="00F31196">
        <w:rPr>
          <w:rFonts w:cs="Calibri"/>
        </w:rPr>
        <w:t>1.3.7</w:t>
      </w:r>
      <w:r w:rsidRPr="00F31196">
        <w:rPr>
          <w:rFonts w:cs="Calibri"/>
          <w:color w:val="000000"/>
        </w:rPr>
        <w:tab/>
      </w:r>
      <w:proofErr w:type="gramStart"/>
      <w:r w:rsidRPr="00F31196">
        <w:rPr>
          <w:rFonts w:cs="Calibri"/>
        </w:rPr>
        <w:t>obtain</w:t>
      </w:r>
      <w:proofErr w:type="gramEnd"/>
      <w:r w:rsidRPr="00F31196">
        <w:rPr>
          <w:rFonts w:cs="Calibri"/>
        </w:rPr>
        <w:t xml:space="preserve"> measurements from scale drawings, such as maps or building plans, to solve problems</w:t>
      </w:r>
    </w:p>
    <w:p w:rsidR="00FC64D7" w:rsidRPr="00F31196" w:rsidRDefault="00FC64D7" w:rsidP="00F13180">
      <w:pPr>
        <w:tabs>
          <w:tab w:val="right" w:pos="9345"/>
        </w:tabs>
        <w:autoSpaceDE w:val="0"/>
        <w:autoSpaceDN w:val="0"/>
        <w:adjustRightInd w:val="0"/>
        <w:spacing w:before="120" w:line="276" w:lineRule="auto"/>
        <w:ind w:left="709" w:hanging="709"/>
        <w:rPr>
          <w:rFonts w:cs="Calibri"/>
        </w:rPr>
      </w:pPr>
      <w:r w:rsidRPr="00F31196">
        <w:rPr>
          <w:rFonts w:cs="Calibri"/>
        </w:rPr>
        <w:t>1.3.8</w:t>
      </w:r>
      <w:r w:rsidRPr="00F31196">
        <w:rPr>
          <w:rFonts w:cs="Calibri"/>
          <w:color w:val="000000"/>
        </w:rPr>
        <w:tab/>
      </w:r>
      <w:proofErr w:type="gramStart"/>
      <w:r w:rsidRPr="00F31196">
        <w:rPr>
          <w:rFonts w:cs="Calibri"/>
        </w:rPr>
        <w:t>obtain</w:t>
      </w:r>
      <w:proofErr w:type="gramEnd"/>
      <w:r w:rsidRPr="00F31196">
        <w:rPr>
          <w:rFonts w:cs="Calibri"/>
        </w:rPr>
        <w:t xml:space="preserve"> a scale factor and use it to solve scaling problems involving the calculation of the areas of similar figures and surface area</w:t>
      </w:r>
      <w:r w:rsidR="00F13180">
        <w:rPr>
          <w:rFonts w:cs="Calibri"/>
        </w:rPr>
        <w:t>s and volumes of similar solids</w:t>
      </w:r>
      <w:r w:rsidRPr="00F31196">
        <w:rPr>
          <w:rFonts w:cs="Calibri"/>
        </w:rPr>
        <w:t xml:space="preserve"> </w:t>
      </w:r>
    </w:p>
    <w:p w:rsidR="00C5718F" w:rsidRPr="00C70C91" w:rsidRDefault="00C5718F" w:rsidP="00540775">
      <w:pPr>
        <w:pStyle w:val="NoSpacing"/>
      </w:pPr>
    </w:p>
    <w:p w:rsidR="00C5718F" w:rsidRPr="00C70C91" w:rsidRDefault="00C5718F" w:rsidP="00C70C91">
      <w:pPr>
        <w:pStyle w:val="Heading1"/>
        <w:sectPr w:rsidR="00C5718F" w:rsidRPr="00C70C91" w:rsidSect="00AA2B0D">
          <w:headerReference w:type="even" r:id="rId19"/>
          <w:headerReference w:type="default" r:id="rId20"/>
          <w:footerReference w:type="even" r:id="rId21"/>
          <w:footerReference w:type="default" r:id="rId22"/>
          <w:headerReference w:type="first" r:id="rId23"/>
          <w:type w:val="oddPage"/>
          <w:pgSz w:w="11906" w:h="16838"/>
          <w:pgMar w:top="1440" w:right="1080" w:bottom="1440" w:left="1080" w:header="708" w:footer="708" w:gutter="0"/>
          <w:pgNumType w:start="1"/>
          <w:cols w:space="709"/>
          <w:docGrid w:linePitch="360"/>
        </w:sectPr>
      </w:pPr>
      <w:bookmarkStart w:id="28" w:name="_Toc347908227"/>
    </w:p>
    <w:p w:rsidR="00540775" w:rsidRPr="00C70C91" w:rsidRDefault="00540775" w:rsidP="00C70C91">
      <w:pPr>
        <w:pStyle w:val="Heading1"/>
      </w:pPr>
      <w:bookmarkStart w:id="29" w:name="_Toc382474794"/>
      <w:r w:rsidRPr="00C70C91">
        <w:lastRenderedPageBreak/>
        <w:t>Unit 2</w:t>
      </w:r>
      <w:bookmarkEnd w:id="29"/>
    </w:p>
    <w:p w:rsidR="00F10E0F" w:rsidRPr="00C90387" w:rsidRDefault="00F10E0F" w:rsidP="00C90387">
      <w:pPr>
        <w:pStyle w:val="Heading2"/>
      </w:pPr>
      <w:bookmarkStart w:id="30" w:name="_Toc382474795"/>
      <w:bookmarkStart w:id="31" w:name="_Toc359503807"/>
      <w:r w:rsidRPr="00C90387">
        <w:t>Unit description</w:t>
      </w:r>
      <w:bookmarkEnd w:id="30"/>
    </w:p>
    <w:p w:rsidR="00F31196" w:rsidRPr="00F31196" w:rsidRDefault="002118EB" w:rsidP="00C90387">
      <w:pPr>
        <w:pStyle w:val="Paragraph"/>
      </w:pPr>
      <w:r>
        <w:t>This unit has three topics:</w:t>
      </w:r>
      <w:r w:rsidR="00F31196" w:rsidRPr="00F31196">
        <w:t xml:space="preserve"> ‘</w:t>
      </w:r>
      <w:proofErr w:type="spellStart"/>
      <w:r w:rsidR="00F31196" w:rsidRPr="00F31196">
        <w:t>Univariate</w:t>
      </w:r>
      <w:proofErr w:type="spellEnd"/>
      <w:r w:rsidR="00F31196" w:rsidRPr="00F31196">
        <w:t xml:space="preserve"> data analysis and the</w:t>
      </w:r>
      <w:r>
        <w:t xml:space="preserve"> statistical </w:t>
      </w:r>
      <w:proofErr w:type="gramStart"/>
      <w:r>
        <w:t>process’</w:t>
      </w:r>
      <w:proofErr w:type="gramEnd"/>
      <w:r>
        <w:t>,</w:t>
      </w:r>
      <w:r w:rsidR="00F31196" w:rsidRPr="00F31196">
        <w:t xml:space="preserve"> ‘Lin</w:t>
      </w:r>
      <w:r>
        <w:t>ear equations and their graphs’,</w:t>
      </w:r>
      <w:r w:rsidR="00F31196" w:rsidRPr="00F31196">
        <w:t xml:space="preserve"> and ‘Applications of trigonometry’. </w:t>
      </w:r>
    </w:p>
    <w:p w:rsidR="00F31196" w:rsidRPr="00F31196" w:rsidRDefault="00F31196" w:rsidP="00C90387">
      <w:pPr>
        <w:pStyle w:val="Paragraph"/>
      </w:pPr>
      <w:r w:rsidRPr="00F31196">
        <w:t>‘</w:t>
      </w:r>
      <w:proofErr w:type="spellStart"/>
      <w:r w:rsidRPr="00F31196">
        <w:t>Univariate</w:t>
      </w:r>
      <w:proofErr w:type="spellEnd"/>
      <w:r w:rsidRPr="00F31196">
        <w:t xml:space="preserve"> data analysis and the statistical process’ </w:t>
      </w:r>
      <w:proofErr w:type="gramStart"/>
      <w:r w:rsidRPr="00F31196">
        <w:t>develops</w:t>
      </w:r>
      <w:proofErr w:type="gramEnd"/>
      <w:r w:rsidRPr="00F31196">
        <w:t xml:space="preserve"> students’ ability to organise and summarise </w:t>
      </w:r>
      <w:proofErr w:type="spellStart"/>
      <w:r w:rsidRPr="00F31196">
        <w:t>univariate</w:t>
      </w:r>
      <w:proofErr w:type="spellEnd"/>
      <w:r w:rsidRPr="00F31196">
        <w:t xml:space="preserve"> data in the context of conducting a statistical investigation. </w:t>
      </w:r>
    </w:p>
    <w:p w:rsidR="00F31196" w:rsidRPr="00F31196" w:rsidRDefault="00F31196" w:rsidP="00C90387">
      <w:pPr>
        <w:pStyle w:val="Paragraph"/>
      </w:pPr>
      <w:r w:rsidRPr="00F31196">
        <w:t xml:space="preserve">‘Linear equations and their graphs’ </w:t>
      </w:r>
      <w:proofErr w:type="gramStart"/>
      <w:r w:rsidRPr="00F31196">
        <w:t>uses</w:t>
      </w:r>
      <w:proofErr w:type="gramEnd"/>
      <w:r w:rsidRPr="00F31196">
        <w:t xml:space="preserve"> linear equations and straight-line graphs, as well as</w:t>
      </w:r>
      <w:r w:rsidR="00F13180">
        <w:t xml:space="preserve"> </w:t>
      </w:r>
      <w:r w:rsidRPr="00F31196">
        <w:t>linear-piece</w:t>
      </w:r>
      <w:r w:rsidR="00F13180">
        <w:t>-</w:t>
      </w:r>
      <w:r w:rsidRPr="00F31196">
        <w:t xml:space="preserve">wise and step graphs to model and analyse practical situations. </w:t>
      </w:r>
    </w:p>
    <w:p w:rsidR="00F31196" w:rsidRPr="00F31196" w:rsidRDefault="00F31196" w:rsidP="00C90387">
      <w:pPr>
        <w:pStyle w:val="Paragraph"/>
      </w:pPr>
      <w:r w:rsidRPr="00F31196">
        <w:t>‘Applications of trigonometry’ extends students’ knowledge of trigonometry to solve practical problems involving non-right</w:t>
      </w:r>
      <w:r w:rsidR="00F13180">
        <w:t>-</w:t>
      </w:r>
      <w:r w:rsidRPr="00F31196">
        <w:t xml:space="preserve"> angled triangles in both two and three dimensions, including problems involving the use of angles of elevation and depression and bearings in navigation.</w:t>
      </w:r>
    </w:p>
    <w:p w:rsidR="00F31196" w:rsidRPr="00F31196" w:rsidRDefault="00F31196" w:rsidP="00C90387">
      <w:pPr>
        <w:pStyle w:val="Paragraph"/>
      </w:pPr>
      <w:r w:rsidRPr="00F31196">
        <w:t>Classroom access to the technology necessary to support the graphical, computational and statistical aspects of this unit is assumed.</w:t>
      </w:r>
    </w:p>
    <w:p w:rsidR="00F10E0F" w:rsidRPr="00C90387" w:rsidRDefault="00F10E0F" w:rsidP="00C90387">
      <w:pPr>
        <w:pStyle w:val="Heading2"/>
      </w:pPr>
      <w:bookmarkStart w:id="32" w:name="_Toc382474796"/>
      <w:r w:rsidRPr="00C90387">
        <w:t>Learning outcomes</w:t>
      </w:r>
      <w:bookmarkEnd w:id="32"/>
    </w:p>
    <w:p w:rsidR="00F10E0F" w:rsidRPr="00C70C91" w:rsidRDefault="00F10E0F" w:rsidP="00F10E0F">
      <w:r w:rsidRPr="00C70C91">
        <w:t>By the end of this unit, students:</w:t>
      </w:r>
    </w:p>
    <w:p w:rsidR="00F31196" w:rsidRPr="00F31196" w:rsidRDefault="00F31196" w:rsidP="00FC64D7">
      <w:pPr>
        <w:pStyle w:val="ListItem"/>
      </w:pPr>
      <w:bookmarkStart w:id="33" w:name="_Toc360700419"/>
      <w:r w:rsidRPr="00F31196">
        <w:t xml:space="preserve">understand the concepts and techniques used in </w:t>
      </w:r>
      <w:proofErr w:type="spellStart"/>
      <w:r w:rsidRPr="00F31196">
        <w:t>univariate</w:t>
      </w:r>
      <w:proofErr w:type="spellEnd"/>
      <w:r w:rsidRPr="00F31196">
        <w:t xml:space="preserve"> data analysis and the statistical process, linear equations and their graphs, and applications of trigonometry</w:t>
      </w:r>
    </w:p>
    <w:p w:rsidR="00F31196" w:rsidRPr="00F31196" w:rsidRDefault="00F31196" w:rsidP="00FC64D7">
      <w:pPr>
        <w:pStyle w:val="ListItem"/>
      </w:pPr>
      <w:r w:rsidRPr="00F31196">
        <w:t xml:space="preserve">apply reasoning skills and solve practical problems in </w:t>
      </w:r>
      <w:proofErr w:type="spellStart"/>
      <w:r w:rsidRPr="00F31196">
        <w:t>univariate</w:t>
      </w:r>
      <w:proofErr w:type="spellEnd"/>
      <w:r w:rsidRPr="00F31196">
        <w:t xml:space="preserve"> data analysis and the statistical process, linear equations and their graphs, and the applications of trigonometry</w:t>
      </w:r>
    </w:p>
    <w:p w:rsidR="00F31196" w:rsidRPr="00F31196" w:rsidRDefault="00F31196" w:rsidP="00FC64D7">
      <w:pPr>
        <w:pStyle w:val="ListItem"/>
      </w:pPr>
      <w:r w:rsidRPr="00F31196">
        <w:t xml:space="preserve">implement the statistical investigation process in contexts requiring the analysis of </w:t>
      </w:r>
      <w:proofErr w:type="spellStart"/>
      <w:r w:rsidRPr="00F31196">
        <w:t>univariate</w:t>
      </w:r>
      <w:proofErr w:type="spellEnd"/>
      <w:r w:rsidRPr="00F31196">
        <w:t xml:space="preserve"> data </w:t>
      </w:r>
    </w:p>
    <w:p w:rsidR="00F31196" w:rsidRPr="00F31196" w:rsidRDefault="00F31196" w:rsidP="00FC64D7">
      <w:pPr>
        <w:pStyle w:val="ListItem"/>
      </w:pPr>
      <w:r w:rsidRPr="00F31196">
        <w:t>communicate their arguments and strategies, when solving mathematical and statistical problems, using appropriate mathematical or statistical language</w:t>
      </w:r>
    </w:p>
    <w:p w:rsidR="00F31196" w:rsidRPr="00F31196" w:rsidRDefault="00F31196" w:rsidP="00FC64D7">
      <w:pPr>
        <w:pStyle w:val="ListItem"/>
      </w:pPr>
      <w:r w:rsidRPr="00F31196">
        <w:t>interpret mathematical and statistical information, and ascertain the reasonableness of their solutions to problems and answers to statistical questions</w:t>
      </w:r>
    </w:p>
    <w:p w:rsidR="00F31196" w:rsidRDefault="00620F5A" w:rsidP="00FC64D7">
      <w:pPr>
        <w:pStyle w:val="ListItem"/>
      </w:pPr>
      <w:proofErr w:type="gramStart"/>
      <w:r>
        <w:t>c</w:t>
      </w:r>
      <w:r w:rsidR="00F31196" w:rsidRPr="00F31196">
        <w:t>hoose</w:t>
      </w:r>
      <w:proofErr w:type="gramEnd"/>
      <w:r w:rsidR="00F31196" w:rsidRPr="00F31196">
        <w:t xml:space="preserve"> and use technology appropriately and efficiently.</w:t>
      </w:r>
    </w:p>
    <w:p w:rsidR="00F10E0F" w:rsidRPr="00C90387" w:rsidRDefault="00F10E0F" w:rsidP="00C90387">
      <w:pPr>
        <w:pStyle w:val="Heading2"/>
      </w:pPr>
      <w:bookmarkStart w:id="34" w:name="_Toc382474797"/>
      <w:bookmarkEnd w:id="33"/>
      <w:r w:rsidRPr="00C90387">
        <w:t>Unit content</w:t>
      </w:r>
      <w:bookmarkEnd w:id="34"/>
    </w:p>
    <w:p w:rsidR="00F10E0F" w:rsidRPr="00C70C91" w:rsidRDefault="00F10E0F" w:rsidP="00F10E0F">
      <w:r w:rsidRPr="00C70C91">
        <w:t>This unit includes the knowledge, understandings and skills described below.</w:t>
      </w:r>
    </w:p>
    <w:p w:rsidR="001B0D28" w:rsidRPr="00C2103B" w:rsidRDefault="001B0D28" w:rsidP="00263EC4">
      <w:pPr>
        <w:pStyle w:val="Paragraph"/>
        <w:spacing w:before="240"/>
        <w:rPr>
          <w:b/>
          <w:color w:val="595959" w:themeColor="text1" w:themeTint="A6"/>
          <w:sz w:val="26"/>
          <w:szCs w:val="26"/>
        </w:rPr>
      </w:pPr>
      <w:r w:rsidRPr="00C2103B">
        <w:rPr>
          <w:b/>
          <w:color w:val="595959" w:themeColor="text1" w:themeTint="A6"/>
          <w:sz w:val="26"/>
          <w:szCs w:val="26"/>
        </w:rPr>
        <w:t xml:space="preserve">Topic 2.1: </w:t>
      </w:r>
      <w:proofErr w:type="spellStart"/>
      <w:r w:rsidRPr="00C2103B">
        <w:rPr>
          <w:b/>
          <w:color w:val="595959" w:themeColor="text1" w:themeTint="A6"/>
          <w:sz w:val="26"/>
          <w:szCs w:val="26"/>
        </w:rPr>
        <w:t>Univariate</w:t>
      </w:r>
      <w:proofErr w:type="spellEnd"/>
      <w:r w:rsidRPr="00C2103B">
        <w:rPr>
          <w:b/>
          <w:color w:val="595959" w:themeColor="text1" w:themeTint="A6"/>
          <w:sz w:val="26"/>
          <w:szCs w:val="26"/>
        </w:rPr>
        <w:t xml:space="preserve"> data analysis and the statistical investigation process (25 hours)</w:t>
      </w:r>
    </w:p>
    <w:p w:rsidR="001B0D28" w:rsidRPr="00F13180" w:rsidRDefault="001B0D28" w:rsidP="00263EC4">
      <w:pPr>
        <w:pStyle w:val="NoSpacing"/>
        <w:spacing w:before="120" w:after="120" w:line="276" w:lineRule="auto"/>
        <w:rPr>
          <w:rFonts w:eastAsia="Calibri" w:cs="Calibri"/>
          <w:b/>
          <w:lang w:val="en"/>
        </w:rPr>
      </w:pPr>
      <w:r w:rsidRPr="00F13180">
        <w:rPr>
          <w:rFonts w:eastAsia="Calibri" w:cs="Calibri"/>
          <w:b/>
          <w:lang w:val="en"/>
        </w:rPr>
        <w:t>The st</w:t>
      </w:r>
      <w:r w:rsidR="00F13180">
        <w:rPr>
          <w:rFonts w:eastAsia="Calibri" w:cs="Calibri"/>
          <w:b/>
          <w:lang w:val="en"/>
        </w:rPr>
        <w:t>atistical investigation process</w:t>
      </w:r>
    </w:p>
    <w:p w:rsidR="001B0D28" w:rsidRPr="001B0D28" w:rsidRDefault="001B0D28" w:rsidP="00F13180">
      <w:pPr>
        <w:pStyle w:val="ContentDescription"/>
        <w:numPr>
          <w:ilvl w:val="0"/>
          <w:numId w:val="0"/>
        </w:numPr>
        <w:ind w:left="709" w:hanging="709"/>
        <w:rPr>
          <w:rFonts w:ascii="Calibri" w:hAnsi="Calibri"/>
        </w:rPr>
      </w:pPr>
      <w:r w:rsidRPr="001B0D28">
        <w:rPr>
          <w:rFonts w:ascii="Calibri" w:hAnsi="Calibri"/>
        </w:rPr>
        <w:t>2.1.1</w:t>
      </w:r>
      <w:r w:rsidRPr="001B0D28">
        <w:rPr>
          <w:rFonts w:ascii="Calibri" w:hAnsi="Calibri"/>
        </w:rPr>
        <w:tab/>
      </w:r>
      <w:proofErr w:type="gramStart"/>
      <w:r w:rsidRPr="001B0D28">
        <w:rPr>
          <w:rFonts w:ascii="Calibri" w:hAnsi="Calibri"/>
        </w:rPr>
        <w:t>review</w:t>
      </w:r>
      <w:proofErr w:type="gramEnd"/>
      <w:r w:rsidRPr="001B0D28">
        <w:rPr>
          <w:rFonts w:ascii="Calibri" w:hAnsi="Calibri"/>
        </w:rPr>
        <w:t xml:space="preserve"> the st</w:t>
      </w:r>
      <w:r w:rsidR="000855C8">
        <w:rPr>
          <w:rFonts w:ascii="Calibri" w:hAnsi="Calibri"/>
        </w:rPr>
        <w:t>atistical investigation process;</w:t>
      </w:r>
      <w:r w:rsidRPr="001B0D28">
        <w:rPr>
          <w:rFonts w:ascii="Calibri" w:hAnsi="Calibri"/>
        </w:rPr>
        <w:t xml:space="preserve"> identifying a problem and posing a statistical question, collecting or obtaining data, analysing the data, interpreting </w:t>
      </w:r>
      <w:r w:rsidR="00F13180">
        <w:rPr>
          <w:rFonts w:ascii="Calibri" w:hAnsi="Calibri"/>
        </w:rPr>
        <w:t>and communicating the results</w:t>
      </w:r>
    </w:p>
    <w:p w:rsidR="00263EC4" w:rsidRDefault="00263EC4">
      <w:pPr>
        <w:spacing w:line="276" w:lineRule="auto"/>
        <w:rPr>
          <w:rFonts w:eastAsia="Calibri" w:cs="Calibri"/>
          <w:b/>
          <w:lang w:val="en"/>
        </w:rPr>
      </w:pPr>
      <w:r>
        <w:rPr>
          <w:rFonts w:eastAsia="Calibri" w:cs="Calibri"/>
          <w:b/>
          <w:lang w:val="en"/>
        </w:rPr>
        <w:br w:type="page"/>
      </w:r>
    </w:p>
    <w:p w:rsidR="001B0D28" w:rsidRPr="00F13180" w:rsidRDefault="001B0D28" w:rsidP="00263EC4">
      <w:pPr>
        <w:pStyle w:val="NoSpacing"/>
        <w:spacing w:before="120" w:after="120" w:line="276" w:lineRule="auto"/>
        <w:rPr>
          <w:rFonts w:eastAsia="Calibri" w:cs="Calibri"/>
          <w:b/>
          <w:lang w:val="en"/>
        </w:rPr>
      </w:pPr>
      <w:r w:rsidRPr="00F13180">
        <w:rPr>
          <w:rFonts w:eastAsia="Calibri" w:cs="Calibri"/>
          <w:b/>
          <w:lang w:val="en"/>
        </w:rPr>
        <w:lastRenderedPageBreak/>
        <w:t>Making sense of data relating to a single statistical variable</w:t>
      </w:r>
    </w:p>
    <w:p w:rsidR="001B0D28" w:rsidRPr="001B0D28" w:rsidRDefault="001B0D28" w:rsidP="00F13180">
      <w:pPr>
        <w:pStyle w:val="ContentDescription"/>
        <w:numPr>
          <w:ilvl w:val="0"/>
          <w:numId w:val="0"/>
        </w:numPr>
        <w:ind w:left="709" w:hanging="709"/>
        <w:rPr>
          <w:rFonts w:ascii="Calibri" w:hAnsi="Calibri"/>
        </w:rPr>
      </w:pPr>
      <w:r w:rsidRPr="001B0D28">
        <w:rPr>
          <w:rFonts w:ascii="Calibri" w:hAnsi="Calibri"/>
        </w:rPr>
        <w:t>2.1.2</w:t>
      </w:r>
      <w:r w:rsidRPr="001B0D28">
        <w:rPr>
          <w:rFonts w:ascii="Calibri" w:hAnsi="Calibri"/>
        </w:rPr>
        <w:tab/>
      </w:r>
      <w:proofErr w:type="gramStart"/>
      <w:r w:rsidRPr="001B0D28">
        <w:rPr>
          <w:rFonts w:ascii="Calibri" w:hAnsi="Calibri"/>
        </w:rPr>
        <w:t>classify</w:t>
      </w:r>
      <w:proofErr w:type="gramEnd"/>
      <w:r w:rsidRPr="001B0D28">
        <w:rPr>
          <w:rFonts w:ascii="Calibri" w:hAnsi="Calibri"/>
        </w:rPr>
        <w:t xml:space="preserve"> a categorical variable as ordinal, such as income level (high, medium, low) or nominal, such as place of birth (Australia, overseas) and use tables and bar chart</w:t>
      </w:r>
      <w:r w:rsidR="004907EA">
        <w:rPr>
          <w:rFonts w:ascii="Calibri" w:hAnsi="Calibri"/>
        </w:rPr>
        <w:t>s to organise and display data</w:t>
      </w:r>
    </w:p>
    <w:p w:rsidR="001B0D28" w:rsidRPr="001B0D28" w:rsidRDefault="001B0D28" w:rsidP="00F13180">
      <w:pPr>
        <w:pStyle w:val="ContentDescription"/>
        <w:numPr>
          <w:ilvl w:val="0"/>
          <w:numId w:val="0"/>
        </w:numPr>
        <w:ind w:left="709" w:hanging="709"/>
        <w:rPr>
          <w:rFonts w:ascii="Calibri" w:hAnsi="Calibri"/>
        </w:rPr>
      </w:pPr>
      <w:r w:rsidRPr="001B0D28">
        <w:rPr>
          <w:rFonts w:ascii="Calibri" w:hAnsi="Calibri"/>
        </w:rPr>
        <w:t>2.1.3</w:t>
      </w:r>
      <w:r w:rsidRPr="001B0D28">
        <w:rPr>
          <w:rFonts w:ascii="Calibri" w:hAnsi="Calibri"/>
        </w:rPr>
        <w:tab/>
      </w:r>
      <w:proofErr w:type="gramStart"/>
      <w:r w:rsidRPr="001B0D28">
        <w:rPr>
          <w:rFonts w:ascii="Calibri" w:hAnsi="Calibri"/>
        </w:rPr>
        <w:t>classify</w:t>
      </w:r>
      <w:proofErr w:type="gramEnd"/>
      <w:r w:rsidRPr="001B0D28">
        <w:rPr>
          <w:rFonts w:ascii="Calibri" w:hAnsi="Calibri"/>
        </w:rPr>
        <w:t xml:space="preserve"> a numerica</w:t>
      </w:r>
      <w:r w:rsidR="002118EB">
        <w:rPr>
          <w:rFonts w:ascii="Calibri" w:hAnsi="Calibri"/>
        </w:rPr>
        <w:t>l variable as discrete, such as</w:t>
      </w:r>
      <w:r w:rsidRPr="001B0D28">
        <w:rPr>
          <w:rFonts w:ascii="Calibri" w:hAnsi="Calibri"/>
        </w:rPr>
        <w:t xml:space="preserve"> the number of rooms in a house, or continuous, such as the temperature in degrees Celsius</w:t>
      </w:r>
      <w:r w:rsidRPr="001B0D28">
        <w:rPr>
          <w:rFonts w:ascii="Calibri" w:hAnsi="Calibri"/>
        </w:rPr>
        <w:tab/>
      </w:r>
    </w:p>
    <w:p w:rsidR="001B0D28" w:rsidRPr="001B0D28" w:rsidRDefault="001B0D28" w:rsidP="00F13180">
      <w:pPr>
        <w:pStyle w:val="ContentDescription"/>
        <w:numPr>
          <w:ilvl w:val="0"/>
          <w:numId w:val="0"/>
        </w:numPr>
        <w:ind w:left="709" w:hanging="709"/>
        <w:rPr>
          <w:rFonts w:ascii="Calibri" w:hAnsi="Calibri"/>
        </w:rPr>
      </w:pPr>
      <w:r w:rsidRPr="001B0D28">
        <w:rPr>
          <w:rFonts w:ascii="Calibri" w:hAnsi="Calibri"/>
        </w:rPr>
        <w:t>2.1.4</w:t>
      </w:r>
      <w:r w:rsidRPr="001B0D28">
        <w:rPr>
          <w:rFonts w:ascii="Calibri" w:hAnsi="Calibri"/>
        </w:rPr>
        <w:tab/>
      </w:r>
      <w:proofErr w:type="gramStart"/>
      <w:r w:rsidRPr="001B0D28">
        <w:rPr>
          <w:rFonts w:ascii="Calibri" w:hAnsi="Calibri"/>
        </w:rPr>
        <w:t>with</w:t>
      </w:r>
      <w:proofErr w:type="gramEnd"/>
      <w:r w:rsidRPr="001B0D28">
        <w:rPr>
          <w:rFonts w:ascii="Calibri" w:hAnsi="Calibri"/>
        </w:rPr>
        <w:t xml:space="preserve"> the aid of an appropriate graphical display (chosen from dot plot, stem plot, bar chart or histogram), describe the distribution of a numerical data</w:t>
      </w:r>
      <w:r w:rsidR="00F13180">
        <w:rPr>
          <w:rFonts w:ascii="Calibri" w:hAnsi="Calibri"/>
        </w:rPr>
        <w:t xml:space="preserve"> </w:t>
      </w:r>
      <w:r w:rsidRPr="001B0D28">
        <w:rPr>
          <w:rFonts w:ascii="Calibri" w:hAnsi="Calibri"/>
        </w:rPr>
        <w:t>set in terms of modality (</w:t>
      </w:r>
      <w:proofErr w:type="spellStart"/>
      <w:r w:rsidRPr="001B0D28">
        <w:rPr>
          <w:rFonts w:ascii="Calibri" w:hAnsi="Calibri"/>
        </w:rPr>
        <w:t>uni</w:t>
      </w:r>
      <w:proofErr w:type="spellEnd"/>
      <w:r w:rsidRPr="001B0D28">
        <w:rPr>
          <w:rFonts w:ascii="Calibri" w:hAnsi="Calibri"/>
        </w:rPr>
        <w:t xml:space="preserve"> or multimodal), shape (symmetric versus positively or negatively skewed), location and spread and outliers, and interpret this informa</w:t>
      </w:r>
      <w:r w:rsidR="004907EA">
        <w:rPr>
          <w:rFonts w:ascii="Calibri" w:hAnsi="Calibri"/>
        </w:rPr>
        <w:t>tion in the context of the data</w:t>
      </w:r>
    </w:p>
    <w:p w:rsidR="001B0D28" w:rsidRPr="001B0D28" w:rsidRDefault="001B0D28" w:rsidP="00F13180">
      <w:pPr>
        <w:pStyle w:val="ContentDescription"/>
        <w:numPr>
          <w:ilvl w:val="0"/>
          <w:numId w:val="0"/>
        </w:numPr>
        <w:ind w:left="709" w:hanging="709"/>
        <w:rPr>
          <w:rFonts w:ascii="Calibri" w:hAnsi="Calibri"/>
        </w:rPr>
      </w:pPr>
      <w:r w:rsidRPr="001B0D28">
        <w:rPr>
          <w:rFonts w:ascii="Calibri" w:hAnsi="Calibri"/>
        </w:rPr>
        <w:t>2.1.5</w:t>
      </w:r>
      <w:r w:rsidRPr="001B0D28">
        <w:rPr>
          <w:rFonts w:ascii="Calibri" w:hAnsi="Calibri"/>
        </w:rPr>
        <w:tab/>
      </w:r>
      <w:proofErr w:type="gramStart"/>
      <w:r w:rsidRPr="001B0D28">
        <w:rPr>
          <w:rFonts w:ascii="Calibri" w:hAnsi="Calibri"/>
        </w:rPr>
        <w:t>determine</w:t>
      </w:r>
      <w:proofErr w:type="gramEnd"/>
      <w:r w:rsidRPr="001B0D28">
        <w:rPr>
          <w:rFonts w:ascii="Calibri" w:hAnsi="Calibri"/>
        </w:rPr>
        <w:t xml:space="preserve"> the mean and standard deviation of a data set using technology and use these statistics as measures of location and spread of a data distribution, b</w:t>
      </w:r>
      <w:r w:rsidR="004907EA">
        <w:rPr>
          <w:rFonts w:ascii="Calibri" w:hAnsi="Calibri"/>
        </w:rPr>
        <w:t>eing aware of their limitations</w:t>
      </w:r>
    </w:p>
    <w:p w:rsidR="001B0D28" w:rsidRPr="001B0D28" w:rsidRDefault="001B0D28" w:rsidP="00F13180">
      <w:pPr>
        <w:pStyle w:val="ContentDescription"/>
        <w:numPr>
          <w:ilvl w:val="0"/>
          <w:numId w:val="0"/>
        </w:numPr>
        <w:ind w:left="709" w:hanging="709"/>
        <w:rPr>
          <w:rFonts w:ascii="Calibri" w:hAnsi="Calibri"/>
        </w:rPr>
      </w:pPr>
      <w:r w:rsidRPr="001B0D28">
        <w:rPr>
          <w:rFonts w:ascii="Calibri" w:hAnsi="Calibri"/>
        </w:rPr>
        <w:t>2.1.6</w:t>
      </w:r>
      <w:r w:rsidRPr="001B0D28">
        <w:rPr>
          <w:rFonts w:ascii="Calibri" w:hAnsi="Calibri"/>
        </w:rPr>
        <w:tab/>
      </w:r>
      <w:proofErr w:type="gramStart"/>
      <w:r w:rsidRPr="001B0D28">
        <w:rPr>
          <w:rFonts w:ascii="Calibri" w:hAnsi="Calibri"/>
        </w:rPr>
        <w:t>use</w:t>
      </w:r>
      <w:proofErr w:type="gramEnd"/>
      <w:r w:rsidR="00F13180">
        <w:rPr>
          <w:rFonts w:ascii="Calibri" w:hAnsi="Calibri"/>
        </w:rPr>
        <w:t xml:space="preserve"> the </w:t>
      </w:r>
      <w:r w:rsidRPr="001B0D28">
        <w:rPr>
          <w:rFonts w:ascii="Calibri" w:hAnsi="Calibri"/>
        </w:rPr>
        <w:t>number of deviations from the mean (standard scores) to describe deviations from the mean in</w:t>
      </w:r>
      <w:r w:rsidR="004907EA">
        <w:rPr>
          <w:rFonts w:ascii="Calibri" w:hAnsi="Calibri"/>
        </w:rPr>
        <w:t xml:space="preserve"> normally distributed data sets</w:t>
      </w:r>
    </w:p>
    <w:p w:rsidR="001B0D28" w:rsidRPr="001B0D28" w:rsidRDefault="001B0D28" w:rsidP="00F13180">
      <w:pPr>
        <w:pStyle w:val="ContentDescription"/>
        <w:numPr>
          <w:ilvl w:val="0"/>
          <w:numId w:val="0"/>
        </w:numPr>
        <w:ind w:left="709" w:hanging="709"/>
        <w:rPr>
          <w:rFonts w:ascii="Calibri" w:hAnsi="Calibri"/>
        </w:rPr>
      </w:pPr>
      <w:r w:rsidRPr="001B0D28">
        <w:rPr>
          <w:rFonts w:ascii="Calibri" w:hAnsi="Calibri"/>
        </w:rPr>
        <w:t>2.1.7</w:t>
      </w:r>
      <w:r w:rsidRPr="001B0D28">
        <w:rPr>
          <w:rFonts w:ascii="Calibri" w:hAnsi="Calibri"/>
        </w:rPr>
        <w:tab/>
      </w:r>
      <w:proofErr w:type="gramStart"/>
      <w:r w:rsidRPr="001B0D28">
        <w:rPr>
          <w:rFonts w:ascii="Calibri" w:hAnsi="Calibri"/>
        </w:rPr>
        <w:t>calculate</w:t>
      </w:r>
      <w:proofErr w:type="gramEnd"/>
      <w:r w:rsidRPr="001B0D28">
        <w:rPr>
          <w:rFonts w:ascii="Calibri" w:hAnsi="Calibri"/>
        </w:rPr>
        <w:t xml:space="preserve"> </w:t>
      </w:r>
      <w:proofErr w:type="spellStart"/>
      <w:r w:rsidRPr="001B0D28">
        <w:rPr>
          <w:rFonts w:ascii="Calibri" w:hAnsi="Calibri"/>
        </w:rPr>
        <w:t>quantiles</w:t>
      </w:r>
      <w:proofErr w:type="spellEnd"/>
      <w:r w:rsidRPr="001B0D28">
        <w:rPr>
          <w:rFonts w:ascii="Calibri" w:hAnsi="Calibri"/>
        </w:rPr>
        <w:t xml:space="preserve"> for normally distributed data with known mean and standard de</w:t>
      </w:r>
      <w:r w:rsidR="004907EA">
        <w:rPr>
          <w:rFonts w:ascii="Calibri" w:hAnsi="Calibri"/>
        </w:rPr>
        <w:t>viation in practical situations</w:t>
      </w:r>
    </w:p>
    <w:p w:rsidR="001B0D28" w:rsidRPr="001B0D28" w:rsidRDefault="001B0D28" w:rsidP="00F13180">
      <w:pPr>
        <w:pStyle w:val="ContentDescription"/>
        <w:numPr>
          <w:ilvl w:val="0"/>
          <w:numId w:val="0"/>
        </w:numPr>
        <w:ind w:left="709" w:hanging="709"/>
        <w:rPr>
          <w:rFonts w:ascii="Calibri" w:hAnsi="Calibri"/>
        </w:rPr>
      </w:pPr>
      <w:r w:rsidRPr="001B0D28">
        <w:rPr>
          <w:rFonts w:ascii="Calibri" w:hAnsi="Calibri"/>
        </w:rPr>
        <w:t>2.1.8</w:t>
      </w:r>
      <w:r w:rsidRPr="001B0D28">
        <w:rPr>
          <w:rFonts w:ascii="Calibri" w:hAnsi="Calibri"/>
        </w:rPr>
        <w:tab/>
      </w:r>
      <w:proofErr w:type="gramStart"/>
      <w:r w:rsidRPr="001B0D28">
        <w:rPr>
          <w:rFonts w:ascii="Calibri" w:hAnsi="Calibri"/>
        </w:rPr>
        <w:t>use</w:t>
      </w:r>
      <w:proofErr w:type="gramEnd"/>
      <w:r w:rsidRPr="001B0D28">
        <w:rPr>
          <w:rFonts w:ascii="Calibri" w:hAnsi="Calibri"/>
        </w:rPr>
        <w:t xml:space="preserve"> the 68%, 95%, 99.7% rule for data one, two and three standard deviations from t</w:t>
      </w:r>
      <w:r w:rsidR="004907EA">
        <w:rPr>
          <w:rFonts w:ascii="Calibri" w:hAnsi="Calibri"/>
        </w:rPr>
        <w:t>he mean in practical situations</w:t>
      </w:r>
    </w:p>
    <w:p w:rsidR="001B0D28" w:rsidRPr="001B0D28" w:rsidRDefault="001B0D28" w:rsidP="00F13180">
      <w:pPr>
        <w:pStyle w:val="ContentDescription"/>
        <w:numPr>
          <w:ilvl w:val="0"/>
          <w:numId w:val="0"/>
        </w:numPr>
        <w:ind w:left="709" w:hanging="709"/>
        <w:rPr>
          <w:rFonts w:ascii="Calibri" w:hAnsi="Calibri"/>
        </w:rPr>
      </w:pPr>
      <w:r w:rsidRPr="001B0D28">
        <w:rPr>
          <w:rFonts w:ascii="Calibri" w:hAnsi="Calibri"/>
        </w:rPr>
        <w:t>2.1.9</w:t>
      </w:r>
      <w:r w:rsidRPr="001B0D28">
        <w:rPr>
          <w:rFonts w:ascii="Calibri" w:hAnsi="Calibri"/>
        </w:rPr>
        <w:tab/>
      </w:r>
      <w:proofErr w:type="gramStart"/>
      <w:r w:rsidRPr="001B0D28">
        <w:rPr>
          <w:rFonts w:ascii="Calibri" w:hAnsi="Calibri"/>
        </w:rPr>
        <w:t>calculate</w:t>
      </w:r>
      <w:proofErr w:type="gramEnd"/>
      <w:r w:rsidRPr="001B0D28">
        <w:rPr>
          <w:rFonts w:ascii="Calibri" w:hAnsi="Calibri"/>
        </w:rPr>
        <w:t xml:space="preserve"> probabilities for normal distributions with known mean </w:t>
      </w:r>
      <w:r w:rsidRPr="005454CB">
        <w:rPr>
          <w:rFonts w:ascii="Cambria Math" w:hAnsi="Cambria Math"/>
        </w:rPr>
        <w:sym w:font="Symbol" w:char="F06D"/>
      </w:r>
      <w:r w:rsidRPr="001B0D28">
        <w:rPr>
          <w:rFonts w:ascii="Calibri" w:hAnsi="Calibri"/>
        </w:rPr>
        <w:t xml:space="preserve"> and standard deviation </w:t>
      </w:r>
      <w:r w:rsidRPr="005454CB">
        <w:rPr>
          <w:rFonts w:ascii="Cambria Math" w:hAnsi="Cambria Math"/>
        </w:rPr>
        <w:sym w:font="Symbol" w:char="F073"/>
      </w:r>
      <w:r w:rsidRPr="001B0D28">
        <w:rPr>
          <w:rFonts w:ascii="Calibri" w:hAnsi="Calibri"/>
        </w:rPr>
        <w:t xml:space="preserve"> in practical situations</w:t>
      </w:r>
    </w:p>
    <w:p w:rsidR="001B0D28" w:rsidRPr="00F13180" w:rsidRDefault="001B0D28" w:rsidP="00263EC4">
      <w:pPr>
        <w:pStyle w:val="NoSpacing"/>
        <w:spacing w:before="120" w:after="120" w:line="276" w:lineRule="auto"/>
        <w:rPr>
          <w:rFonts w:eastAsia="Calibri" w:cs="Calibri"/>
          <w:b/>
          <w:lang w:val="en"/>
        </w:rPr>
      </w:pPr>
      <w:r w:rsidRPr="00F13180">
        <w:rPr>
          <w:rFonts w:eastAsia="Calibri" w:cs="Calibri"/>
          <w:b/>
          <w:lang w:val="en"/>
        </w:rPr>
        <w:t>Comparing data for a numerical var</w:t>
      </w:r>
      <w:r w:rsidR="00F13180">
        <w:rPr>
          <w:rFonts w:eastAsia="Calibri" w:cs="Calibri"/>
          <w:b/>
          <w:lang w:val="en"/>
        </w:rPr>
        <w:t>iable across two or more groups</w:t>
      </w:r>
    </w:p>
    <w:p w:rsidR="001B0D28" w:rsidRPr="001B0D28" w:rsidRDefault="001B0D28" w:rsidP="00F13180">
      <w:pPr>
        <w:pStyle w:val="ContentDescription"/>
        <w:numPr>
          <w:ilvl w:val="0"/>
          <w:numId w:val="0"/>
        </w:numPr>
        <w:ind w:left="709" w:hanging="709"/>
        <w:rPr>
          <w:rFonts w:ascii="Calibri" w:hAnsi="Calibri"/>
        </w:rPr>
      </w:pPr>
      <w:r w:rsidRPr="001B0D28">
        <w:rPr>
          <w:rFonts w:ascii="Calibri" w:hAnsi="Calibri"/>
        </w:rPr>
        <w:t>2.1.10</w:t>
      </w:r>
      <w:r w:rsidRPr="001B0D28">
        <w:rPr>
          <w:rFonts w:ascii="Calibri" w:hAnsi="Calibri"/>
        </w:rPr>
        <w:tab/>
        <w:t>construct and use parallel box plots (including the use of the ‘Q1 – 1.5 x IQR’ and ‘Q3 + 1.5 x IQR’ criteria for identifying possible outliers) to compare groups in terms of location (median), spread (IQR and range) and outliers</w:t>
      </w:r>
      <w:r w:rsidR="002118EB">
        <w:rPr>
          <w:rFonts w:ascii="Calibri" w:hAnsi="Calibri"/>
        </w:rPr>
        <w:t>,</w:t>
      </w:r>
      <w:r w:rsidRPr="001B0D28">
        <w:rPr>
          <w:rFonts w:ascii="Calibri" w:hAnsi="Calibri"/>
        </w:rPr>
        <w:t xml:space="preserve"> and interpret and communicate the differences observed in the context of the data</w:t>
      </w:r>
      <w:r w:rsidRPr="001B0D28">
        <w:rPr>
          <w:rFonts w:ascii="Calibri" w:hAnsi="Calibri"/>
        </w:rPr>
        <w:tab/>
      </w:r>
    </w:p>
    <w:p w:rsidR="001B0D28" w:rsidRPr="001B0D28" w:rsidRDefault="001B0D28" w:rsidP="00F13180">
      <w:pPr>
        <w:pStyle w:val="ContentDescription"/>
        <w:numPr>
          <w:ilvl w:val="0"/>
          <w:numId w:val="0"/>
        </w:numPr>
        <w:ind w:left="709" w:hanging="709"/>
        <w:rPr>
          <w:rFonts w:ascii="Calibri" w:hAnsi="Calibri"/>
        </w:rPr>
      </w:pPr>
      <w:r w:rsidRPr="001B0D28">
        <w:rPr>
          <w:rFonts w:ascii="Calibri" w:hAnsi="Calibri"/>
        </w:rPr>
        <w:t>2.1.11</w:t>
      </w:r>
      <w:r w:rsidRPr="001B0D28">
        <w:rPr>
          <w:rFonts w:ascii="Calibri" w:hAnsi="Calibri"/>
        </w:rPr>
        <w:tab/>
        <w:t xml:space="preserve">compare groups on a single numerical variable using medians, means, IQRs, ranges or standard deviations, </w:t>
      </w:r>
      <w:r w:rsidR="00620F5A">
        <w:rPr>
          <w:rFonts w:ascii="Calibri" w:hAnsi="Calibri"/>
        </w:rPr>
        <w:t xml:space="preserve">and </w:t>
      </w:r>
      <w:r w:rsidRPr="001B0D28">
        <w:rPr>
          <w:rFonts w:ascii="Calibri" w:hAnsi="Calibri"/>
        </w:rPr>
        <w:t>as appropriate</w:t>
      </w:r>
      <w:r w:rsidR="00620F5A">
        <w:rPr>
          <w:rFonts w:ascii="Calibri" w:hAnsi="Calibri"/>
        </w:rPr>
        <w:t>;</w:t>
      </w:r>
      <w:r w:rsidRPr="001B0D28">
        <w:rPr>
          <w:rFonts w:ascii="Calibri" w:hAnsi="Calibri"/>
        </w:rPr>
        <w:t xml:space="preserve"> interpret the differences observed in the context of the data and report the findings in a systematic and concise manner</w:t>
      </w:r>
    </w:p>
    <w:p w:rsidR="001B0D28" w:rsidRPr="001B0D28" w:rsidRDefault="001B0D28" w:rsidP="00F13180">
      <w:pPr>
        <w:pStyle w:val="ContentDescription"/>
        <w:numPr>
          <w:ilvl w:val="0"/>
          <w:numId w:val="0"/>
        </w:numPr>
        <w:ind w:left="709" w:hanging="709"/>
        <w:rPr>
          <w:rFonts w:ascii="Calibri" w:hAnsi="Calibri"/>
          <w:i/>
        </w:rPr>
      </w:pPr>
      <w:r w:rsidRPr="001B0D28">
        <w:rPr>
          <w:rFonts w:ascii="Calibri" w:hAnsi="Calibri"/>
        </w:rPr>
        <w:t>2.1.12</w:t>
      </w:r>
      <w:r w:rsidRPr="001B0D28">
        <w:rPr>
          <w:rFonts w:ascii="Calibri" w:hAnsi="Calibri"/>
        </w:rPr>
        <w:tab/>
        <w:t>implement the statistical investigation process to answer questions that involve comparing the data for a numerical variable across two or more groups; for example, are Year 11 stud</w:t>
      </w:r>
      <w:r w:rsidR="00F13180">
        <w:rPr>
          <w:rFonts w:ascii="Calibri" w:hAnsi="Calibri"/>
        </w:rPr>
        <w:t>ents the fittest in the school?</w:t>
      </w:r>
    </w:p>
    <w:bookmarkEnd w:id="31"/>
    <w:p w:rsidR="001B0D28" w:rsidRPr="00C2103B" w:rsidRDefault="001B0D28" w:rsidP="00263EC4">
      <w:pPr>
        <w:pStyle w:val="Paragraph"/>
        <w:spacing w:before="240"/>
        <w:rPr>
          <w:b/>
          <w:color w:val="595959" w:themeColor="text1" w:themeTint="A6"/>
          <w:sz w:val="26"/>
          <w:szCs w:val="26"/>
        </w:rPr>
      </w:pPr>
      <w:r w:rsidRPr="00C2103B">
        <w:rPr>
          <w:b/>
          <w:color w:val="595959" w:themeColor="text1" w:themeTint="A6"/>
          <w:sz w:val="26"/>
          <w:szCs w:val="26"/>
        </w:rPr>
        <w:t>Topic 2.2: Applications of trigonometry (10 hours)</w:t>
      </w:r>
    </w:p>
    <w:p w:rsidR="001B0D28" w:rsidRPr="001B0D28" w:rsidRDefault="001B0D28" w:rsidP="00F13180">
      <w:pPr>
        <w:pStyle w:val="ContentDescription"/>
        <w:numPr>
          <w:ilvl w:val="0"/>
          <w:numId w:val="0"/>
        </w:numPr>
        <w:ind w:left="709" w:hanging="709"/>
        <w:rPr>
          <w:rFonts w:ascii="Calibri" w:hAnsi="Calibri"/>
        </w:rPr>
      </w:pPr>
      <w:r w:rsidRPr="001B0D28">
        <w:rPr>
          <w:rFonts w:ascii="Calibri" w:hAnsi="Calibri"/>
        </w:rPr>
        <w:t>2.2.1</w:t>
      </w:r>
      <w:r w:rsidRPr="001B0D28">
        <w:rPr>
          <w:rFonts w:ascii="Calibri" w:hAnsi="Calibri"/>
        </w:rPr>
        <w:tab/>
      </w:r>
      <w:proofErr w:type="gramStart"/>
      <w:r w:rsidRPr="001B0D28">
        <w:rPr>
          <w:rFonts w:ascii="Calibri" w:hAnsi="Calibri"/>
        </w:rPr>
        <w:t>use</w:t>
      </w:r>
      <w:proofErr w:type="gramEnd"/>
      <w:r w:rsidRPr="001B0D28">
        <w:rPr>
          <w:rFonts w:ascii="Calibri" w:hAnsi="Calibri"/>
        </w:rPr>
        <w:t xml:space="preserve"> trigonometric ratios to d</w:t>
      </w:r>
      <w:r w:rsidR="00A53F61">
        <w:rPr>
          <w:rFonts w:ascii="Calibri" w:hAnsi="Calibri"/>
        </w:rPr>
        <w:t>etermine</w:t>
      </w:r>
      <w:r w:rsidRPr="001B0D28">
        <w:rPr>
          <w:rFonts w:ascii="Calibri" w:hAnsi="Calibri"/>
        </w:rPr>
        <w:t xml:space="preserve"> the length of an unknown side</w:t>
      </w:r>
      <w:r w:rsidR="002118EB">
        <w:rPr>
          <w:rFonts w:ascii="Calibri" w:hAnsi="Calibri"/>
        </w:rPr>
        <w:t>,</w:t>
      </w:r>
      <w:r w:rsidRPr="001B0D28">
        <w:rPr>
          <w:rFonts w:ascii="Calibri" w:hAnsi="Calibri"/>
        </w:rPr>
        <w:t xml:space="preserve"> or the size of an unknown angle in a right-angled triangle </w:t>
      </w:r>
    </w:p>
    <w:p w:rsidR="001B0D28" w:rsidRPr="001B0D28" w:rsidRDefault="001B0D28" w:rsidP="00500EE0">
      <w:pPr>
        <w:pStyle w:val="ContentDescription"/>
        <w:numPr>
          <w:ilvl w:val="0"/>
          <w:numId w:val="0"/>
        </w:numPr>
        <w:ind w:left="709" w:hanging="709"/>
        <w:rPr>
          <w:rFonts w:ascii="Calibri" w:hAnsi="Calibri"/>
        </w:rPr>
      </w:pPr>
      <w:r w:rsidRPr="001B0D28">
        <w:rPr>
          <w:rFonts w:ascii="Calibri" w:hAnsi="Calibri"/>
        </w:rPr>
        <w:t>2.2.2</w:t>
      </w:r>
      <w:r w:rsidRPr="001B0D28">
        <w:rPr>
          <w:rFonts w:ascii="Calibri" w:hAnsi="Calibri"/>
        </w:rPr>
        <w:tab/>
      </w:r>
      <w:proofErr w:type="gramStart"/>
      <w:r w:rsidRPr="001B0D28">
        <w:rPr>
          <w:rFonts w:ascii="Calibri" w:hAnsi="Calibri"/>
        </w:rPr>
        <w:t>determine</w:t>
      </w:r>
      <w:proofErr w:type="gramEnd"/>
      <w:r w:rsidRPr="001B0D28">
        <w:rPr>
          <w:rFonts w:ascii="Calibri" w:hAnsi="Calibri"/>
        </w:rPr>
        <w:t xml:space="preserve"> the area of a triangle</w:t>
      </w:r>
      <w:r w:rsidR="00500EE0">
        <w:rPr>
          <w:rFonts w:ascii="Calibri" w:hAnsi="Calibri"/>
        </w:rPr>
        <w:t>,</w:t>
      </w:r>
      <w:r w:rsidRPr="001B0D28">
        <w:rPr>
          <w:rFonts w:ascii="Calibri" w:hAnsi="Calibri"/>
        </w:rPr>
        <w:t xml:space="preserve"> given two sides and an included angle by using the rule</w:t>
      </w:r>
      <w:r w:rsidR="000F6573">
        <w:rPr>
          <w:rFonts w:ascii="Calibri" w:hAnsi="Calibri"/>
        </w:rPr>
        <w:br/>
      </w:r>
      <m:oMath>
        <m:r>
          <w:rPr>
            <w:rFonts w:ascii="Cambria Math" w:hAnsi="Cambria Math" w:cstheme="minorHAnsi"/>
            <w:sz w:val="20"/>
            <w:szCs w:val="20"/>
          </w:rPr>
          <m:t>area=</m:t>
        </m:r>
        <m:f>
          <m:fPr>
            <m:ctrlPr>
              <w:rPr>
                <w:rFonts w:ascii="Cambria Math" w:eastAsiaTheme="minorEastAsia" w:hAnsi="Cambria Math" w:cstheme="minorHAnsi"/>
                <w:i/>
                <w:iCs w:val="0"/>
                <w:sz w:val="20"/>
                <w:szCs w:val="20"/>
                <w:lang w:eastAsia="en-US"/>
              </w:rPr>
            </m:ctrlPr>
          </m:fPr>
          <m:num>
            <m:r>
              <w:rPr>
                <w:rFonts w:ascii="Cambria Math" w:hAnsi="Cambria Math" w:cstheme="minorHAnsi"/>
                <w:sz w:val="20"/>
                <w:szCs w:val="20"/>
              </w:rPr>
              <m:t>1</m:t>
            </m:r>
          </m:num>
          <m:den>
            <m:r>
              <w:rPr>
                <w:rFonts w:ascii="Cambria Math" w:hAnsi="Cambria Math" w:cstheme="minorHAnsi"/>
                <w:sz w:val="20"/>
                <w:szCs w:val="20"/>
              </w:rPr>
              <m:t>2</m:t>
            </m:r>
          </m:den>
        </m:f>
        <m:r>
          <w:rPr>
            <w:rFonts w:ascii="Cambria Math" w:hAnsi="Cambria Math" w:cstheme="minorHAnsi"/>
            <w:sz w:val="20"/>
            <w:szCs w:val="20"/>
          </w:rPr>
          <m:t xml:space="preserve"> absinC</m:t>
        </m:r>
      </m:oMath>
      <w:r w:rsidRPr="001B0D28">
        <w:rPr>
          <w:rFonts w:ascii="Calibri" w:hAnsi="Calibri"/>
        </w:rPr>
        <w:t>, or given three sides by using Heron’s rule, and so</w:t>
      </w:r>
      <w:r w:rsidR="004907EA">
        <w:rPr>
          <w:rFonts w:ascii="Calibri" w:hAnsi="Calibri"/>
        </w:rPr>
        <w:t xml:space="preserve">lve related practical problems </w:t>
      </w:r>
    </w:p>
    <w:p w:rsidR="001B0D28" w:rsidRPr="001B0D28" w:rsidRDefault="001B0D28" w:rsidP="00F13180">
      <w:pPr>
        <w:pStyle w:val="ContentDescription"/>
        <w:numPr>
          <w:ilvl w:val="0"/>
          <w:numId w:val="0"/>
        </w:numPr>
        <w:ind w:left="709" w:hanging="709"/>
        <w:rPr>
          <w:rFonts w:ascii="Calibri" w:hAnsi="Calibri"/>
        </w:rPr>
      </w:pPr>
      <w:r w:rsidRPr="001B0D28">
        <w:rPr>
          <w:rFonts w:ascii="Calibri" w:hAnsi="Calibri"/>
        </w:rPr>
        <w:t>2.2.3</w:t>
      </w:r>
      <w:r w:rsidRPr="001B0D28">
        <w:rPr>
          <w:rFonts w:ascii="Calibri" w:hAnsi="Calibri"/>
        </w:rPr>
        <w:tab/>
      </w:r>
      <w:proofErr w:type="gramStart"/>
      <w:r w:rsidRPr="001B0D28">
        <w:rPr>
          <w:rFonts w:ascii="Calibri" w:hAnsi="Calibri"/>
        </w:rPr>
        <w:t>solve</w:t>
      </w:r>
      <w:proofErr w:type="gramEnd"/>
      <w:r w:rsidRPr="001B0D28">
        <w:rPr>
          <w:rFonts w:ascii="Calibri" w:hAnsi="Calibri"/>
        </w:rPr>
        <w:t xml:space="preserve"> problems involving non-right-angled triangles using the sine rule (acute triangles only when determining the size of an angle) and the cosine rule </w:t>
      </w:r>
    </w:p>
    <w:p w:rsidR="001B0D28" w:rsidRPr="001B0D28" w:rsidRDefault="001B0D28" w:rsidP="00F13180">
      <w:pPr>
        <w:pStyle w:val="ContentDescription"/>
        <w:numPr>
          <w:ilvl w:val="0"/>
          <w:numId w:val="0"/>
        </w:numPr>
        <w:ind w:left="709" w:hanging="709"/>
        <w:rPr>
          <w:rFonts w:ascii="Calibri" w:hAnsi="Calibri"/>
        </w:rPr>
      </w:pPr>
      <w:r w:rsidRPr="001B0D28">
        <w:rPr>
          <w:rFonts w:ascii="Calibri" w:hAnsi="Calibri"/>
        </w:rPr>
        <w:lastRenderedPageBreak/>
        <w:t>2.2.4</w:t>
      </w:r>
      <w:r w:rsidRPr="001B0D28">
        <w:rPr>
          <w:rFonts w:ascii="Calibri" w:hAnsi="Calibri"/>
        </w:rPr>
        <w:tab/>
      </w:r>
      <w:proofErr w:type="gramStart"/>
      <w:r w:rsidRPr="001B0D28">
        <w:rPr>
          <w:rFonts w:ascii="Calibri" w:hAnsi="Calibri"/>
        </w:rPr>
        <w:t>solve</w:t>
      </w:r>
      <w:proofErr w:type="gramEnd"/>
      <w:r w:rsidRPr="001B0D28">
        <w:rPr>
          <w:rFonts w:ascii="Calibri" w:hAnsi="Calibri"/>
        </w:rPr>
        <w:t xml:space="preserve"> practical problems involving right-angled and non-right-angled triangles, including problems involving angles of elevation and depression and the use of bearings in navigation </w:t>
      </w:r>
    </w:p>
    <w:p w:rsidR="001B0D28" w:rsidRPr="00C2103B" w:rsidRDefault="001B0D28" w:rsidP="00263EC4">
      <w:pPr>
        <w:pStyle w:val="Paragraph"/>
        <w:spacing w:before="240"/>
        <w:rPr>
          <w:b/>
          <w:color w:val="595959" w:themeColor="text1" w:themeTint="A6"/>
          <w:sz w:val="26"/>
          <w:szCs w:val="26"/>
        </w:rPr>
      </w:pPr>
      <w:r w:rsidRPr="00C2103B">
        <w:rPr>
          <w:b/>
          <w:color w:val="595959" w:themeColor="text1" w:themeTint="A6"/>
          <w:sz w:val="26"/>
          <w:szCs w:val="26"/>
        </w:rPr>
        <w:t>Topic 2.3: Linear equations and their graphs (20 hours)</w:t>
      </w:r>
    </w:p>
    <w:p w:rsidR="001B0D28" w:rsidRPr="00F13180" w:rsidRDefault="00263EC4" w:rsidP="00263EC4">
      <w:pPr>
        <w:pStyle w:val="NoSpacing"/>
        <w:spacing w:before="120" w:after="120" w:line="276" w:lineRule="auto"/>
        <w:rPr>
          <w:rFonts w:eastAsia="Calibri" w:cs="Calibri"/>
          <w:b/>
          <w:lang w:val="en"/>
        </w:rPr>
      </w:pPr>
      <w:r>
        <w:rPr>
          <w:rFonts w:eastAsia="Calibri" w:cs="Calibri"/>
          <w:b/>
          <w:lang w:val="en"/>
        </w:rPr>
        <w:t>Linear equations</w:t>
      </w:r>
    </w:p>
    <w:p w:rsidR="001B0D28" w:rsidRPr="00F31196" w:rsidRDefault="001B0D28" w:rsidP="00F13180">
      <w:pPr>
        <w:pStyle w:val="Default"/>
        <w:tabs>
          <w:tab w:val="right" w:pos="9365"/>
        </w:tabs>
        <w:spacing w:before="120" w:after="120" w:line="276" w:lineRule="auto"/>
        <w:ind w:left="709" w:hanging="709"/>
        <w:rPr>
          <w:rFonts w:cstheme="minorHAnsi"/>
          <w:color w:val="auto"/>
          <w:sz w:val="22"/>
          <w:szCs w:val="22"/>
        </w:rPr>
      </w:pPr>
      <w:r w:rsidRPr="00F31196">
        <w:rPr>
          <w:rFonts w:cstheme="minorHAnsi"/>
          <w:color w:val="auto"/>
          <w:sz w:val="22"/>
          <w:szCs w:val="22"/>
        </w:rPr>
        <w:t>2.3.1</w:t>
      </w:r>
      <w:r w:rsidRPr="00F31196">
        <w:rPr>
          <w:rFonts w:cstheme="minorHAnsi"/>
          <w:sz w:val="22"/>
          <w:szCs w:val="22"/>
        </w:rPr>
        <w:tab/>
      </w:r>
      <w:proofErr w:type="gramStart"/>
      <w:r w:rsidRPr="00F31196">
        <w:rPr>
          <w:rFonts w:cstheme="minorHAnsi"/>
          <w:color w:val="auto"/>
          <w:sz w:val="22"/>
          <w:szCs w:val="22"/>
        </w:rPr>
        <w:t>identify</w:t>
      </w:r>
      <w:proofErr w:type="gramEnd"/>
      <w:r w:rsidRPr="00F31196">
        <w:rPr>
          <w:rFonts w:cstheme="minorHAnsi"/>
          <w:color w:val="auto"/>
          <w:sz w:val="22"/>
          <w:szCs w:val="22"/>
        </w:rPr>
        <w:t xml:space="preserve"> and solve linear equations (with the aid of technology where complicated manipulations are required)</w:t>
      </w:r>
      <w:r w:rsidR="004907EA">
        <w:rPr>
          <w:rFonts w:cstheme="minorHAnsi"/>
          <w:sz w:val="22"/>
          <w:szCs w:val="22"/>
        </w:rPr>
        <w:t xml:space="preserve"> </w:t>
      </w:r>
    </w:p>
    <w:p w:rsidR="001B0D28" w:rsidRPr="00F31196" w:rsidRDefault="001B0D28" w:rsidP="00F13180">
      <w:pPr>
        <w:pStyle w:val="Default"/>
        <w:spacing w:before="120" w:after="120" w:line="276" w:lineRule="auto"/>
        <w:ind w:left="709" w:hanging="709"/>
        <w:rPr>
          <w:rFonts w:cstheme="minorHAnsi"/>
          <w:color w:val="auto"/>
          <w:sz w:val="22"/>
          <w:szCs w:val="22"/>
        </w:rPr>
      </w:pPr>
      <w:r w:rsidRPr="00F31196">
        <w:rPr>
          <w:rFonts w:cstheme="minorHAnsi"/>
          <w:color w:val="auto"/>
          <w:sz w:val="22"/>
          <w:szCs w:val="22"/>
        </w:rPr>
        <w:t>2.3.2</w:t>
      </w:r>
      <w:r w:rsidRPr="00F31196">
        <w:rPr>
          <w:rFonts w:cstheme="minorHAnsi"/>
          <w:sz w:val="22"/>
          <w:szCs w:val="22"/>
        </w:rPr>
        <w:tab/>
      </w:r>
      <w:proofErr w:type="gramStart"/>
      <w:r w:rsidRPr="00F31196">
        <w:rPr>
          <w:rFonts w:cstheme="minorHAnsi"/>
          <w:color w:val="auto"/>
          <w:sz w:val="22"/>
          <w:szCs w:val="22"/>
        </w:rPr>
        <w:t>develop</w:t>
      </w:r>
      <w:proofErr w:type="gramEnd"/>
      <w:r w:rsidRPr="00F31196">
        <w:rPr>
          <w:rFonts w:cstheme="minorHAnsi"/>
          <w:color w:val="auto"/>
          <w:sz w:val="22"/>
          <w:szCs w:val="22"/>
        </w:rPr>
        <w:t xml:space="preserve"> a linear formula from a word description a</w:t>
      </w:r>
      <w:r w:rsidR="00F13180">
        <w:rPr>
          <w:rFonts w:cstheme="minorHAnsi"/>
          <w:color w:val="auto"/>
          <w:sz w:val="22"/>
          <w:szCs w:val="22"/>
        </w:rPr>
        <w:t>nd solve the resulting equation</w:t>
      </w:r>
      <w:r w:rsidR="004907EA">
        <w:rPr>
          <w:rFonts w:cstheme="minorHAnsi"/>
          <w:sz w:val="22"/>
          <w:szCs w:val="22"/>
        </w:rPr>
        <w:t xml:space="preserve"> </w:t>
      </w:r>
    </w:p>
    <w:p w:rsidR="001B0D28" w:rsidRPr="00F13180" w:rsidRDefault="001B0D28" w:rsidP="003B650D">
      <w:pPr>
        <w:pStyle w:val="NoSpacing"/>
        <w:spacing w:before="120" w:after="120" w:line="276" w:lineRule="auto"/>
        <w:rPr>
          <w:rFonts w:eastAsia="Calibri" w:cs="Calibri"/>
          <w:b/>
          <w:lang w:val="en"/>
        </w:rPr>
      </w:pPr>
      <w:r w:rsidRPr="00F13180">
        <w:rPr>
          <w:rFonts w:eastAsia="Calibri" w:cs="Calibri"/>
          <w:b/>
          <w:lang w:val="en"/>
        </w:rPr>
        <w:t>Straight-lin</w:t>
      </w:r>
      <w:r w:rsidR="00F13180">
        <w:rPr>
          <w:rFonts w:eastAsia="Calibri" w:cs="Calibri"/>
          <w:b/>
          <w:lang w:val="en"/>
        </w:rPr>
        <w:t>e graphs and their applications</w:t>
      </w:r>
    </w:p>
    <w:p w:rsidR="001B0D28" w:rsidRPr="00F31196" w:rsidRDefault="001B0D28" w:rsidP="00F13180">
      <w:pPr>
        <w:pStyle w:val="Default"/>
        <w:spacing w:before="120" w:after="120" w:line="276" w:lineRule="auto"/>
        <w:ind w:left="709" w:hanging="709"/>
        <w:rPr>
          <w:rFonts w:cstheme="minorHAnsi"/>
          <w:color w:val="auto"/>
          <w:sz w:val="22"/>
          <w:szCs w:val="22"/>
        </w:rPr>
      </w:pPr>
      <w:r w:rsidRPr="00F31196">
        <w:rPr>
          <w:rFonts w:cstheme="minorHAnsi"/>
          <w:color w:val="auto"/>
          <w:sz w:val="22"/>
          <w:szCs w:val="22"/>
        </w:rPr>
        <w:t>2.3.3</w:t>
      </w:r>
      <w:r w:rsidRPr="00F31196">
        <w:rPr>
          <w:rFonts w:cstheme="minorHAnsi"/>
          <w:sz w:val="22"/>
          <w:szCs w:val="22"/>
        </w:rPr>
        <w:tab/>
      </w:r>
      <w:proofErr w:type="gramStart"/>
      <w:r w:rsidRPr="00F31196">
        <w:rPr>
          <w:rFonts w:cstheme="minorHAnsi"/>
          <w:color w:val="auto"/>
          <w:sz w:val="22"/>
          <w:szCs w:val="22"/>
        </w:rPr>
        <w:t>construct</w:t>
      </w:r>
      <w:proofErr w:type="gramEnd"/>
      <w:r w:rsidRPr="00F31196">
        <w:rPr>
          <w:rFonts w:cstheme="minorHAnsi"/>
          <w:color w:val="auto"/>
          <w:sz w:val="22"/>
          <w:szCs w:val="22"/>
        </w:rPr>
        <w:t xml:space="preserve"> straight-line graphs both with and without the aid of technology </w:t>
      </w:r>
    </w:p>
    <w:p w:rsidR="001B0D28" w:rsidRPr="00F31196" w:rsidRDefault="001B0D28" w:rsidP="00F13180">
      <w:pPr>
        <w:pStyle w:val="Default"/>
        <w:tabs>
          <w:tab w:val="right" w:pos="9354"/>
        </w:tabs>
        <w:spacing w:before="120" w:after="120" w:line="276" w:lineRule="auto"/>
        <w:ind w:left="709" w:hanging="709"/>
        <w:rPr>
          <w:rFonts w:cstheme="minorHAnsi"/>
          <w:color w:val="auto"/>
          <w:sz w:val="22"/>
          <w:szCs w:val="22"/>
        </w:rPr>
      </w:pPr>
      <w:r w:rsidRPr="00F31196">
        <w:rPr>
          <w:rFonts w:cstheme="minorHAnsi"/>
          <w:color w:val="auto"/>
          <w:sz w:val="22"/>
          <w:szCs w:val="22"/>
        </w:rPr>
        <w:t>2.3.4</w:t>
      </w:r>
      <w:r w:rsidRPr="00F31196">
        <w:rPr>
          <w:rFonts w:cstheme="minorHAnsi"/>
          <w:sz w:val="22"/>
          <w:szCs w:val="22"/>
        </w:rPr>
        <w:tab/>
      </w:r>
      <w:proofErr w:type="gramStart"/>
      <w:r w:rsidRPr="00F31196">
        <w:rPr>
          <w:rFonts w:cstheme="minorHAnsi"/>
          <w:color w:val="auto"/>
          <w:sz w:val="22"/>
          <w:szCs w:val="22"/>
        </w:rPr>
        <w:t>determine</w:t>
      </w:r>
      <w:proofErr w:type="gramEnd"/>
      <w:r w:rsidRPr="00F31196">
        <w:rPr>
          <w:rFonts w:cstheme="minorHAnsi"/>
          <w:color w:val="auto"/>
          <w:sz w:val="22"/>
          <w:szCs w:val="22"/>
        </w:rPr>
        <w:t xml:space="preserve"> the slope and intercepts of a straight-line graph from both its equation and its plot </w:t>
      </w:r>
    </w:p>
    <w:p w:rsidR="001B0D28" w:rsidRPr="00F31196" w:rsidRDefault="001B0D28" w:rsidP="00F13180">
      <w:pPr>
        <w:pStyle w:val="Default"/>
        <w:tabs>
          <w:tab w:val="right" w:pos="9365"/>
        </w:tabs>
        <w:spacing w:before="120" w:after="120" w:line="276" w:lineRule="auto"/>
        <w:ind w:left="709" w:hanging="709"/>
        <w:rPr>
          <w:rFonts w:cstheme="minorHAnsi"/>
          <w:color w:val="auto"/>
          <w:sz w:val="22"/>
          <w:szCs w:val="22"/>
        </w:rPr>
      </w:pPr>
      <w:r w:rsidRPr="00F31196">
        <w:rPr>
          <w:rFonts w:cstheme="minorHAnsi"/>
          <w:color w:val="auto"/>
          <w:sz w:val="22"/>
          <w:szCs w:val="22"/>
        </w:rPr>
        <w:t>2.3.5</w:t>
      </w:r>
      <w:r w:rsidRPr="00F31196">
        <w:rPr>
          <w:rFonts w:cstheme="minorHAnsi"/>
          <w:sz w:val="22"/>
          <w:szCs w:val="22"/>
        </w:rPr>
        <w:tab/>
      </w:r>
      <w:r w:rsidRPr="00F31196">
        <w:rPr>
          <w:rFonts w:cstheme="minorHAnsi"/>
          <w:color w:val="auto"/>
          <w:sz w:val="22"/>
          <w:szCs w:val="22"/>
        </w:rPr>
        <w:t xml:space="preserve">construct and analyse a straight-line graph to model a given linear relationship; for example, modelling the cost of filling a fuel tank of a car against the number of litres of petrol required. </w:t>
      </w:r>
    </w:p>
    <w:p w:rsidR="001B0D28" w:rsidRPr="00F31196" w:rsidRDefault="001B0D28" w:rsidP="00F13180">
      <w:pPr>
        <w:pStyle w:val="Default"/>
        <w:spacing w:before="120" w:after="120" w:line="276" w:lineRule="auto"/>
        <w:ind w:left="709" w:hanging="709"/>
        <w:rPr>
          <w:rFonts w:cstheme="minorHAnsi"/>
          <w:color w:val="auto"/>
          <w:sz w:val="22"/>
          <w:szCs w:val="22"/>
        </w:rPr>
      </w:pPr>
      <w:r w:rsidRPr="00F31196">
        <w:rPr>
          <w:rFonts w:cstheme="minorHAnsi"/>
          <w:color w:val="auto"/>
          <w:sz w:val="22"/>
          <w:szCs w:val="22"/>
        </w:rPr>
        <w:t>2.3.6</w:t>
      </w:r>
      <w:r w:rsidRPr="00F31196">
        <w:rPr>
          <w:rFonts w:cstheme="minorHAnsi"/>
          <w:sz w:val="22"/>
          <w:szCs w:val="22"/>
        </w:rPr>
        <w:tab/>
      </w:r>
      <w:proofErr w:type="gramStart"/>
      <w:r w:rsidRPr="00F31196">
        <w:rPr>
          <w:rFonts w:cstheme="minorHAnsi"/>
          <w:color w:val="auto"/>
          <w:sz w:val="22"/>
          <w:szCs w:val="22"/>
        </w:rPr>
        <w:t>interpret</w:t>
      </w:r>
      <w:proofErr w:type="gramEnd"/>
      <w:r w:rsidRPr="00F31196">
        <w:rPr>
          <w:rFonts w:cstheme="minorHAnsi"/>
          <w:color w:val="auto"/>
          <w:sz w:val="22"/>
          <w:szCs w:val="22"/>
        </w:rPr>
        <w:t>, in context, the slope and intercept of a straight-line graph used to model an</w:t>
      </w:r>
      <w:r w:rsidR="00F13180">
        <w:rPr>
          <w:rFonts w:cstheme="minorHAnsi"/>
          <w:color w:val="auto"/>
          <w:sz w:val="22"/>
          <w:szCs w:val="22"/>
        </w:rPr>
        <w:t>d analyse a practical situation</w:t>
      </w:r>
      <w:r w:rsidRPr="00F31196">
        <w:rPr>
          <w:rFonts w:cstheme="minorHAnsi"/>
          <w:color w:val="auto"/>
          <w:sz w:val="22"/>
          <w:szCs w:val="22"/>
        </w:rPr>
        <w:t xml:space="preserve"> </w:t>
      </w:r>
    </w:p>
    <w:p w:rsidR="001B0D28" w:rsidRPr="00F13180" w:rsidRDefault="001B0D28" w:rsidP="003B650D">
      <w:pPr>
        <w:pStyle w:val="NoSpacing"/>
        <w:spacing w:before="120" w:after="120" w:line="276" w:lineRule="auto"/>
        <w:rPr>
          <w:rFonts w:eastAsia="Calibri" w:cs="Calibri"/>
          <w:b/>
          <w:lang w:val="en"/>
        </w:rPr>
      </w:pPr>
      <w:r w:rsidRPr="00F13180">
        <w:rPr>
          <w:rFonts w:eastAsia="Calibri" w:cs="Calibri"/>
          <w:b/>
          <w:lang w:val="en"/>
        </w:rPr>
        <w:t>Simultaneous linear e</w:t>
      </w:r>
      <w:r w:rsidR="00F13180">
        <w:rPr>
          <w:rFonts w:eastAsia="Calibri" w:cs="Calibri"/>
          <w:b/>
          <w:lang w:val="en"/>
        </w:rPr>
        <w:t>quations and their applications</w:t>
      </w:r>
    </w:p>
    <w:p w:rsidR="001B0D28" w:rsidRPr="00F31196" w:rsidRDefault="001B0D28" w:rsidP="00F13180">
      <w:pPr>
        <w:pStyle w:val="Default"/>
        <w:tabs>
          <w:tab w:val="right" w:pos="9342"/>
        </w:tabs>
        <w:spacing w:before="120" w:after="120" w:line="276" w:lineRule="auto"/>
        <w:ind w:left="709" w:hanging="709"/>
        <w:rPr>
          <w:rFonts w:cstheme="minorHAnsi"/>
          <w:color w:val="auto"/>
          <w:sz w:val="22"/>
          <w:szCs w:val="22"/>
        </w:rPr>
      </w:pPr>
      <w:r w:rsidRPr="00F31196">
        <w:rPr>
          <w:rFonts w:cstheme="minorHAnsi"/>
          <w:color w:val="auto"/>
          <w:sz w:val="22"/>
          <w:szCs w:val="22"/>
        </w:rPr>
        <w:t>2.3.7</w:t>
      </w:r>
      <w:r w:rsidRPr="00F31196">
        <w:rPr>
          <w:rFonts w:cstheme="minorHAnsi"/>
          <w:sz w:val="22"/>
          <w:szCs w:val="22"/>
        </w:rPr>
        <w:tab/>
      </w:r>
      <w:r w:rsidRPr="00F31196">
        <w:rPr>
          <w:rFonts w:cstheme="minorHAnsi"/>
          <w:color w:val="auto"/>
          <w:sz w:val="22"/>
          <w:szCs w:val="22"/>
        </w:rPr>
        <w:t>solve a pair of simultaneous linear equ</w:t>
      </w:r>
      <w:r w:rsidR="002118EB">
        <w:rPr>
          <w:rFonts w:cstheme="minorHAnsi"/>
          <w:color w:val="auto"/>
          <w:sz w:val="22"/>
          <w:szCs w:val="22"/>
        </w:rPr>
        <w:t>ations</w:t>
      </w:r>
      <w:r w:rsidRPr="00F31196">
        <w:rPr>
          <w:rFonts w:cstheme="minorHAnsi"/>
          <w:color w:val="auto"/>
          <w:sz w:val="22"/>
          <w:szCs w:val="22"/>
        </w:rPr>
        <w:t xml:space="preserve"> graphically or algebraically</w:t>
      </w:r>
      <w:r w:rsidR="00507043">
        <w:rPr>
          <w:rFonts w:cstheme="minorHAnsi"/>
          <w:color w:val="auto"/>
          <w:sz w:val="22"/>
          <w:szCs w:val="22"/>
        </w:rPr>
        <w:t>,</w:t>
      </w:r>
      <w:r w:rsidRPr="00F31196">
        <w:rPr>
          <w:rFonts w:cstheme="minorHAnsi"/>
          <w:color w:val="auto"/>
          <w:sz w:val="22"/>
          <w:szCs w:val="22"/>
        </w:rPr>
        <w:t xml:space="preserve"> using technology </w:t>
      </w:r>
      <w:r w:rsidR="00507043">
        <w:rPr>
          <w:rFonts w:cstheme="minorHAnsi"/>
          <w:color w:val="auto"/>
          <w:sz w:val="22"/>
          <w:szCs w:val="22"/>
        </w:rPr>
        <w:t>when appropriate</w:t>
      </w:r>
    </w:p>
    <w:p w:rsidR="001B0D28" w:rsidRPr="00F31196" w:rsidRDefault="001B0D28" w:rsidP="00F13180">
      <w:pPr>
        <w:pStyle w:val="Default"/>
        <w:spacing w:before="120" w:after="120" w:line="276" w:lineRule="auto"/>
        <w:ind w:left="709" w:hanging="709"/>
        <w:rPr>
          <w:rFonts w:cstheme="minorHAnsi"/>
          <w:color w:val="auto"/>
          <w:sz w:val="22"/>
          <w:szCs w:val="22"/>
        </w:rPr>
      </w:pPr>
      <w:r w:rsidRPr="00F31196">
        <w:rPr>
          <w:rFonts w:cstheme="minorHAnsi"/>
          <w:color w:val="auto"/>
          <w:sz w:val="22"/>
          <w:szCs w:val="22"/>
        </w:rPr>
        <w:t>2.3.8</w:t>
      </w:r>
      <w:r w:rsidRPr="00F31196">
        <w:rPr>
          <w:rFonts w:cstheme="minorHAnsi"/>
          <w:sz w:val="22"/>
          <w:szCs w:val="22"/>
        </w:rPr>
        <w:tab/>
      </w:r>
      <w:proofErr w:type="gramStart"/>
      <w:r w:rsidRPr="00F31196">
        <w:rPr>
          <w:rFonts w:cstheme="minorHAnsi"/>
          <w:color w:val="auto"/>
          <w:sz w:val="22"/>
          <w:szCs w:val="22"/>
        </w:rPr>
        <w:t>solve</w:t>
      </w:r>
      <w:proofErr w:type="gramEnd"/>
      <w:r w:rsidRPr="00F31196">
        <w:rPr>
          <w:rFonts w:cstheme="minorHAnsi"/>
          <w:color w:val="auto"/>
          <w:sz w:val="22"/>
          <w:szCs w:val="22"/>
        </w:rPr>
        <w:t xml:space="preserve"> practical problems that involve d</w:t>
      </w:r>
      <w:r w:rsidR="00A53F61">
        <w:rPr>
          <w:rFonts w:cstheme="minorHAnsi"/>
          <w:color w:val="auto"/>
          <w:sz w:val="22"/>
          <w:szCs w:val="22"/>
        </w:rPr>
        <w:t>etermin</w:t>
      </w:r>
      <w:r w:rsidRPr="00F31196">
        <w:rPr>
          <w:rFonts w:cstheme="minorHAnsi"/>
          <w:color w:val="auto"/>
          <w:sz w:val="22"/>
          <w:szCs w:val="22"/>
        </w:rPr>
        <w:t xml:space="preserve">ing the point of intersection of two straight-line graphs; for example, determining the break-even point where cost and revenue are </w:t>
      </w:r>
      <w:r w:rsidR="00F13180">
        <w:rPr>
          <w:rFonts w:cstheme="minorHAnsi"/>
          <w:color w:val="auto"/>
          <w:sz w:val="22"/>
          <w:szCs w:val="22"/>
        </w:rPr>
        <w:t>represented by linear equations</w:t>
      </w:r>
      <w:r w:rsidRPr="00F31196">
        <w:rPr>
          <w:rFonts w:cstheme="minorHAnsi"/>
          <w:color w:val="auto"/>
          <w:sz w:val="22"/>
          <w:szCs w:val="22"/>
        </w:rPr>
        <w:t xml:space="preserve"> </w:t>
      </w:r>
    </w:p>
    <w:p w:rsidR="001B0D28" w:rsidRPr="00F13180" w:rsidRDefault="001B0D28" w:rsidP="003B650D">
      <w:pPr>
        <w:pStyle w:val="NoSpacing"/>
        <w:spacing w:before="120" w:after="120" w:line="276" w:lineRule="auto"/>
        <w:rPr>
          <w:rFonts w:eastAsia="Calibri" w:cs="Calibri"/>
          <w:b/>
          <w:lang w:val="en"/>
        </w:rPr>
      </w:pPr>
      <w:r w:rsidRPr="00F13180">
        <w:rPr>
          <w:rFonts w:eastAsia="Calibri" w:cs="Calibri"/>
          <w:b/>
          <w:lang w:val="en"/>
        </w:rPr>
        <w:t>Piece-wis</w:t>
      </w:r>
      <w:r w:rsidR="00F13180">
        <w:rPr>
          <w:rFonts w:eastAsia="Calibri" w:cs="Calibri"/>
          <w:b/>
          <w:lang w:val="en"/>
        </w:rPr>
        <w:t>e linear graphs and step graphs</w:t>
      </w:r>
    </w:p>
    <w:p w:rsidR="001B0D28" w:rsidRPr="00F31196" w:rsidRDefault="001B0D28" w:rsidP="00F13180">
      <w:pPr>
        <w:pStyle w:val="Default"/>
        <w:tabs>
          <w:tab w:val="right" w:pos="9365"/>
        </w:tabs>
        <w:spacing w:before="120" w:after="120" w:line="276" w:lineRule="auto"/>
        <w:ind w:left="709" w:hanging="709"/>
        <w:rPr>
          <w:rFonts w:cstheme="minorHAnsi"/>
          <w:color w:val="auto"/>
          <w:sz w:val="22"/>
          <w:szCs w:val="22"/>
        </w:rPr>
      </w:pPr>
      <w:r w:rsidRPr="00F31196">
        <w:rPr>
          <w:rFonts w:cstheme="minorHAnsi"/>
          <w:color w:val="auto"/>
          <w:sz w:val="22"/>
          <w:szCs w:val="22"/>
        </w:rPr>
        <w:t>2.3.9</w:t>
      </w:r>
      <w:r w:rsidRPr="00F31196">
        <w:rPr>
          <w:rFonts w:cstheme="minorHAnsi"/>
          <w:sz w:val="22"/>
          <w:szCs w:val="22"/>
        </w:rPr>
        <w:tab/>
      </w:r>
      <w:proofErr w:type="gramStart"/>
      <w:r w:rsidRPr="00F31196">
        <w:rPr>
          <w:rFonts w:cstheme="minorHAnsi"/>
          <w:color w:val="auto"/>
          <w:sz w:val="22"/>
          <w:szCs w:val="22"/>
        </w:rPr>
        <w:t>sketch</w:t>
      </w:r>
      <w:proofErr w:type="gramEnd"/>
      <w:r w:rsidRPr="00F31196">
        <w:rPr>
          <w:rFonts w:cstheme="minorHAnsi"/>
          <w:color w:val="auto"/>
          <w:sz w:val="22"/>
          <w:szCs w:val="22"/>
        </w:rPr>
        <w:t xml:space="preserve"> piece-wis</w:t>
      </w:r>
      <w:r w:rsidR="002118EB">
        <w:rPr>
          <w:rFonts w:cstheme="minorHAnsi"/>
          <w:color w:val="auto"/>
          <w:sz w:val="22"/>
          <w:szCs w:val="22"/>
        </w:rPr>
        <w:t>e linear graphs and step graphs</w:t>
      </w:r>
      <w:r w:rsidR="007D2260">
        <w:rPr>
          <w:rFonts w:cstheme="minorHAnsi"/>
          <w:color w:val="auto"/>
          <w:sz w:val="22"/>
          <w:szCs w:val="22"/>
        </w:rPr>
        <w:t>,</w:t>
      </w:r>
      <w:r w:rsidRPr="00F31196">
        <w:rPr>
          <w:rFonts w:cstheme="minorHAnsi"/>
          <w:color w:val="auto"/>
          <w:sz w:val="22"/>
          <w:szCs w:val="22"/>
        </w:rPr>
        <w:t xml:space="preserve"> using technology when appropriate </w:t>
      </w:r>
    </w:p>
    <w:p w:rsidR="001B0D28" w:rsidRPr="00F31196" w:rsidRDefault="001B0D28" w:rsidP="00F13180">
      <w:pPr>
        <w:pStyle w:val="Default"/>
        <w:spacing w:before="120" w:after="120" w:line="276" w:lineRule="auto"/>
        <w:ind w:left="709" w:hanging="709"/>
        <w:rPr>
          <w:rFonts w:cstheme="minorHAnsi"/>
          <w:color w:val="auto"/>
          <w:sz w:val="22"/>
          <w:szCs w:val="22"/>
        </w:rPr>
      </w:pPr>
      <w:r w:rsidRPr="00F31196">
        <w:rPr>
          <w:rFonts w:cstheme="minorHAnsi"/>
          <w:color w:val="auto"/>
          <w:sz w:val="22"/>
          <w:szCs w:val="22"/>
        </w:rPr>
        <w:t>2.3.10</w:t>
      </w:r>
      <w:r w:rsidRPr="00F31196">
        <w:rPr>
          <w:rFonts w:cstheme="minorHAnsi"/>
          <w:sz w:val="22"/>
          <w:szCs w:val="22"/>
        </w:rPr>
        <w:tab/>
      </w:r>
      <w:r w:rsidRPr="00F31196">
        <w:rPr>
          <w:rFonts w:cstheme="minorHAnsi"/>
          <w:color w:val="auto"/>
          <w:sz w:val="22"/>
          <w:szCs w:val="22"/>
        </w:rPr>
        <w:t xml:space="preserve">interpret piece-wise linear and step graphs used to model practical situations; for example, the tax paid as income increases, the change in the level of water in a tank over time when water is drawn off at different intervals and for different periods of time, the charging scheme for sending parcels of different weights through the post </w:t>
      </w:r>
    </w:p>
    <w:p w:rsidR="00A20F67" w:rsidRPr="00F31196" w:rsidRDefault="00A20F67" w:rsidP="00F31196">
      <w:pPr>
        <w:spacing w:line="276" w:lineRule="auto"/>
      </w:pPr>
      <w:r w:rsidRPr="00F31196">
        <w:br w:type="page"/>
      </w:r>
    </w:p>
    <w:p w:rsidR="008E5011" w:rsidRPr="00C70C91" w:rsidRDefault="008E5011" w:rsidP="00C70C91">
      <w:pPr>
        <w:pStyle w:val="Heading1"/>
      </w:pPr>
      <w:bookmarkStart w:id="35" w:name="_Toc347908209"/>
      <w:bookmarkStart w:id="36" w:name="_Toc382474798"/>
      <w:bookmarkStart w:id="37" w:name="_Toc359503808"/>
      <w:r w:rsidRPr="00C70C91">
        <w:lastRenderedPageBreak/>
        <w:t>School-based assessment</w:t>
      </w:r>
      <w:bookmarkEnd w:id="35"/>
      <w:bookmarkEnd w:id="36"/>
    </w:p>
    <w:p w:rsidR="00C90387" w:rsidRPr="005A734E" w:rsidRDefault="00C90387" w:rsidP="00C90387">
      <w:pPr>
        <w:spacing w:before="120" w:line="276" w:lineRule="auto"/>
      </w:pPr>
      <w:bookmarkStart w:id="38" w:name="_Toc347908210"/>
      <w:bookmarkStart w:id="39" w:name="_Toc359503791"/>
      <w:bookmarkStart w:id="40" w:name="_Toc347908211"/>
      <w:r w:rsidRPr="005A734E">
        <w:t xml:space="preserve">The </w:t>
      </w:r>
      <w:r>
        <w:rPr>
          <w:rFonts w:eastAsiaTheme="minorHAnsi" w:cs="Calibri"/>
          <w:lang w:eastAsia="en-AU"/>
        </w:rPr>
        <w:t>Western Australian Certificate of Education (WACE)</w:t>
      </w:r>
      <w:r w:rsidRPr="005A734E">
        <w:t xml:space="preserve"> Manual contains essential information on principles, policies and procedures for school-based assessment that needs to be read in conjunction with this syllabus.</w:t>
      </w:r>
    </w:p>
    <w:bookmarkEnd w:id="38"/>
    <w:p w:rsidR="005C554A" w:rsidRPr="00C70C91" w:rsidRDefault="005C554A" w:rsidP="00C90387">
      <w:pPr>
        <w:spacing w:before="120" w:line="276" w:lineRule="auto"/>
        <w:rPr>
          <w:rFonts w:cs="Times New Roman"/>
        </w:rPr>
      </w:pPr>
      <w:r w:rsidRPr="00C70C91">
        <w:rPr>
          <w:rFonts w:cs="Times New Roman"/>
        </w:rPr>
        <w:t xml:space="preserve">Teachers design school-based assessment tasks to meet the needs of students. The table below provides details of </w:t>
      </w:r>
      <w:r w:rsidR="00535D40" w:rsidRPr="00C70C91">
        <w:rPr>
          <w:rFonts w:cs="Times New Roman"/>
        </w:rPr>
        <w:t xml:space="preserve">the assessment types for </w:t>
      </w:r>
      <w:r w:rsidR="00C52F2B">
        <w:rPr>
          <w:rFonts w:cs="Times New Roman"/>
        </w:rPr>
        <w:t xml:space="preserve">the </w:t>
      </w:r>
      <w:r w:rsidR="002813CB">
        <w:rPr>
          <w:rFonts w:cs="Times New Roman"/>
        </w:rPr>
        <w:t xml:space="preserve">Mathematics Applications </w:t>
      </w:r>
      <w:r w:rsidR="002118EB" w:rsidRPr="00C70C91">
        <w:rPr>
          <w:rFonts w:cs="Times New Roman"/>
        </w:rPr>
        <w:t xml:space="preserve">ATAR </w:t>
      </w:r>
      <w:r w:rsidR="005015FA" w:rsidRPr="00C70C91">
        <w:rPr>
          <w:rFonts w:cs="Times New Roman"/>
        </w:rPr>
        <w:t xml:space="preserve">Year 11 </w:t>
      </w:r>
      <w:r w:rsidR="00C52F2B">
        <w:rPr>
          <w:rFonts w:cs="Times New Roman"/>
        </w:rPr>
        <w:t xml:space="preserve">syllabus </w:t>
      </w:r>
      <w:r w:rsidRPr="00C70C91">
        <w:rPr>
          <w:rFonts w:cs="Times New Roman"/>
        </w:rPr>
        <w:t>and the weighting for each assessment type.</w:t>
      </w:r>
    </w:p>
    <w:p w:rsidR="008E5011" w:rsidRPr="00C2103B" w:rsidRDefault="008E5011" w:rsidP="00C122DD">
      <w:pPr>
        <w:pStyle w:val="Paragraph"/>
        <w:spacing w:before="60" w:after="60"/>
        <w:rPr>
          <w:b/>
          <w:color w:val="595959" w:themeColor="text1" w:themeTint="A6"/>
          <w:sz w:val="26"/>
          <w:szCs w:val="26"/>
        </w:rPr>
      </w:pPr>
      <w:r w:rsidRPr="00C2103B">
        <w:rPr>
          <w:b/>
          <w:color w:val="595959" w:themeColor="text1" w:themeTint="A6"/>
          <w:sz w:val="26"/>
          <w:szCs w:val="26"/>
        </w:rPr>
        <w:t>Assessment table</w:t>
      </w:r>
      <w:bookmarkEnd w:id="39"/>
      <w:r w:rsidR="00442526" w:rsidRPr="00C2103B">
        <w:rPr>
          <w:b/>
          <w:color w:val="595959" w:themeColor="text1" w:themeTint="A6"/>
          <w:sz w:val="26"/>
          <w:szCs w:val="26"/>
        </w:rPr>
        <w:t xml:space="preserve"> </w:t>
      </w:r>
      <w:r w:rsidR="007E70A2" w:rsidRPr="00C2103B">
        <w:rPr>
          <w:b/>
          <w:color w:val="595959" w:themeColor="text1" w:themeTint="A6"/>
          <w:sz w:val="26"/>
          <w:szCs w:val="26"/>
        </w:rPr>
        <w:t>–</w:t>
      </w:r>
      <w:r w:rsidR="00442526" w:rsidRPr="00C2103B">
        <w:rPr>
          <w:b/>
          <w:color w:val="595959" w:themeColor="text1" w:themeTint="A6"/>
          <w:sz w:val="26"/>
          <w:szCs w:val="26"/>
        </w:rPr>
        <w:t xml:space="preserve"> </w:t>
      </w:r>
      <w:r w:rsidRPr="00C2103B">
        <w:rPr>
          <w:b/>
          <w:color w:val="595959" w:themeColor="text1" w:themeTint="A6"/>
          <w:sz w:val="26"/>
          <w:szCs w:val="26"/>
        </w:rPr>
        <w:t>Year 11</w:t>
      </w:r>
    </w:p>
    <w:tbl>
      <w:tblPr>
        <w:tblStyle w:val="LightList-Accent4"/>
        <w:tblW w:w="9889" w:type="dxa"/>
        <w:tblLayout w:type="fixed"/>
        <w:tblLook w:val="00A0" w:firstRow="1" w:lastRow="0" w:firstColumn="1" w:lastColumn="0" w:noHBand="0" w:noVBand="0"/>
      </w:tblPr>
      <w:tblGrid>
        <w:gridCol w:w="8188"/>
        <w:gridCol w:w="1701"/>
      </w:tblGrid>
      <w:tr w:rsidR="008E5011" w:rsidRPr="00C70C91" w:rsidTr="00343EE1">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188" w:type="dxa"/>
            <w:tcBorders>
              <w:top w:val="single" w:sz="8" w:space="0" w:color="9688BE" w:themeColor="accent4"/>
              <w:bottom w:val="single" w:sz="8" w:space="0" w:color="9688BE" w:themeColor="accent4"/>
              <w:right w:val="single" w:sz="8" w:space="0" w:color="FFFFFF" w:themeColor="background1"/>
            </w:tcBorders>
          </w:tcPr>
          <w:p w:rsidR="008E5011" w:rsidRPr="00C70C91" w:rsidRDefault="008E5011" w:rsidP="00442526">
            <w:pPr>
              <w:spacing w:before="0" w:after="0"/>
              <w:rPr>
                <w:rFonts w:ascii="Calibri" w:hAnsi="Calibri"/>
              </w:rPr>
            </w:pPr>
            <w:r w:rsidRPr="00C70C91">
              <w:rPr>
                <w:rFonts w:ascii="Calibri" w:hAnsi="Calibri"/>
              </w:rPr>
              <w:t>Type of assessment</w:t>
            </w:r>
          </w:p>
        </w:tc>
        <w:tc>
          <w:tcPr>
            <w:cnfStyle w:val="000010000000" w:firstRow="0" w:lastRow="0" w:firstColumn="0" w:lastColumn="0" w:oddVBand="1" w:evenVBand="0" w:oddHBand="0" w:evenHBand="0" w:firstRowFirstColumn="0" w:firstRowLastColumn="0" w:lastRowFirstColumn="0" w:lastRowLastColumn="0"/>
            <w:tcW w:w="1701" w:type="dxa"/>
            <w:tcBorders>
              <w:left w:val="single" w:sz="8" w:space="0" w:color="FFFFFF" w:themeColor="background1"/>
              <w:bottom w:val="single" w:sz="8" w:space="0" w:color="9688BE" w:themeColor="accent4"/>
            </w:tcBorders>
          </w:tcPr>
          <w:p w:rsidR="008E5011" w:rsidRPr="00C70C91" w:rsidRDefault="008E5011" w:rsidP="00442526">
            <w:pPr>
              <w:spacing w:before="0" w:after="0"/>
              <w:jc w:val="center"/>
              <w:rPr>
                <w:rFonts w:ascii="Calibri" w:hAnsi="Calibri"/>
              </w:rPr>
            </w:pPr>
            <w:r w:rsidRPr="00C70C91">
              <w:rPr>
                <w:rFonts w:ascii="Calibri" w:hAnsi="Calibri"/>
              </w:rPr>
              <w:t>Weighting</w:t>
            </w:r>
          </w:p>
        </w:tc>
      </w:tr>
      <w:tr w:rsidR="008E5011" w:rsidRPr="00C70C91" w:rsidTr="00343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8" w:type="dxa"/>
            <w:vAlign w:val="top"/>
          </w:tcPr>
          <w:p w:rsidR="002813CB" w:rsidRPr="002813CB" w:rsidRDefault="002813CB" w:rsidP="002813CB">
            <w:pPr>
              <w:spacing w:line="276" w:lineRule="auto"/>
              <w:jc w:val="left"/>
              <w:rPr>
                <w:rFonts w:ascii="Calibri" w:hAnsi="Calibri"/>
              </w:rPr>
            </w:pPr>
            <w:r w:rsidRPr="002813CB">
              <w:rPr>
                <w:rFonts w:ascii="Calibri" w:hAnsi="Calibri"/>
              </w:rPr>
              <w:t xml:space="preserve">Response </w:t>
            </w:r>
          </w:p>
          <w:p w:rsidR="008E5011" w:rsidRPr="002813CB" w:rsidRDefault="00A14D04" w:rsidP="00A14D04">
            <w:pPr>
              <w:spacing w:line="276" w:lineRule="auto"/>
              <w:jc w:val="left"/>
              <w:rPr>
                <w:rFonts w:ascii="Calibri" w:hAnsi="Calibri"/>
                <w:b w:val="0"/>
                <w:i/>
              </w:rPr>
            </w:pPr>
            <w:r>
              <w:rPr>
                <w:rFonts w:ascii="Calibri" w:hAnsi="Calibri"/>
                <w:b w:val="0"/>
              </w:rPr>
              <w:t>Students respond</w:t>
            </w:r>
            <w:r w:rsidR="002813CB" w:rsidRPr="002813CB">
              <w:rPr>
                <w:rFonts w:ascii="Calibri" w:hAnsi="Calibri"/>
                <w:b w:val="0"/>
              </w:rPr>
              <w:t xml:space="preserve"> </w:t>
            </w:r>
            <w:r w:rsidR="00C07D7D">
              <w:rPr>
                <w:rFonts w:ascii="Calibri" w:hAnsi="Calibri"/>
                <w:b w:val="0"/>
              </w:rPr>
              <w:t xml:space="preserve">using </w:t>
            </w:r>
            <w:r w:rsidR="002813CB" w:rsidRPr="002813CB">
              <w:rPr>
                <w:rFonts w:ascii="Calibri" w:hAnsi="Calibri"/>
                <w:b w:val="0"/>
              </w:rPr>
              <w:t>knowledge of mathematical facts</w:t>
            </w:r>
            <w:r>
              <w:rPr>
                <w:rFonts w:ascii="Calibri" w:hAnsi="Calibri"/>
                <w:b w:val="0"/>
              </w:rPr>
              <w:t>, concepts</w:t>
            </w:r>
            <w:r w:rsidR="002813CB" w:rsidRPr="002813CB">
              <w:rPr>
                <w:rFonts w:ascii="Calibri" w:hAnsi="Calibri"/>
                <w:b w:val="0"/>
              </w:rPr>
              <w:t xml:space="preserve"> and terminology, </w:t>
            </w:r>
            <w:r>
              <w:rPr>
                <w:rFonts w:ascii="Calibri" w:hAnsi="Calibri"/>
                <w:b w:val="0"/>
              </w:rPr>
              <w:t xml:space="preserve">applying </w:t>
            </w:r>
            <w:r w:rsidR="00C07D7D">
              <w:rPr>
                <w:rFonts w:ascii="Calibri" w:hAnsi="Calibri"/>
                <w:b w:val="0"/>
              </w:rPr>
              <w:br/>
            </w:r>
            <w:r w:rsidR="002813CB" w:rsidRPr="002813CB">
              <w:rPr>
                <w:rFonts w:ascii="Calibri" w:hAnsi="Calibri"/>
                <w:b w:val="0"/>
              </w:rPr>
              <w:t>pr</w:t>
            </w:r>
            <w:r w:rsidR="00FC64D7">
              <w:rPr>
                <w:rFonts w:ascii="Calibri" w:hAnsi="Calibri"/>
                <w:b w:val="0"/>
              </w:rPr>
              <w:t xml:space="preserve">oblem-solving </w:t>
            </w:r>
            <w:r w:rsidR="002813CB" w:rsidRPr="002813CB">
              <w:rPr>
                <w:rFonts w:ascii="Calibri" w:hAnsi="Calibri"/>
                <w:b w:val="0"/>
              </w:rPr>
              <w:t xml:space="preserve">skills and algorithms. </w:t>
            </w:r>
            <w:r>
              <w:rPr>
                <w:rFonts w:ascii="Calibri" w:hAnsi="Calibri"/>
                <w:b w:val="0"/>
              </w:rPr>
              <w:t>Response t</w:t>
            </w:r>
            <w:r w:rsidR="002813CB" w:rsidRPr="002813CB">
              <w:rPr>
                <w:rFonts w:ascii="Calibri" w:hAnsi="Calibri"/>
                <w:b w:val="0"/>
              </w:rPr>
              <w:t xml:space="preserve">asks </w:t>
            </w:r>
            <w:r w:rsidR="00F13180">
              <w:rPr>
                <w:rFonts w:ascii="Calibri" w:hAnsi="Calibri"/>
                <w:b w:val="0"/>
              </w:rPr>
              <w:t>can</w:t>
            </w:r>
            <w:r w:rsidR="002813CB" w:rsidRPr="002813CB">
              <w:rPr>
                <w:rFonts w:ascii="Calibri" w:hAnsi="Calibri"/>
                <w:b w:val="0"/>
              </w:rPr>
              <w:t xml:space="preserve"> include</w:t>
            </w:r>
            <w:r w:rsidR="00E5131B">
              <w:rPr>
                <w:rFonts w:ascii="Calibri" w:hAnsi="Calibri"/>
                <w:b w:val="0"/>
              </w:rPr>
              <w:t>:</w:t>
            </w:r>
            <w:r w:rsidR="002813CB" w:rsidRPr="002813CB">
              <w:rPr>
                <w:rFonts w:ascii="Calibri" w:hAnsi="Calibri"/>
                <w:b w:val="0"/>
              </w:rPr>
              <w:t xml:space="preserve"> tests, assignments, quizzes and observation checklists. Tests are administered under controlled and timed conditions.</w:t>
            </w:r>
          </w:p>
        </w:tc>
        <w:tc>
          <w:tcPr>
            <w:cnfStyle w:val="000010000000" w:firstRow="0" w:lastRow="0" w:firstColumn="0" w:lastColumn="0" w:oddVBand="1" w:evenVBand="0" w:oddHBand="0" w:evenHBand="0" w:firstRowFirstColumn="0" w:firstRowLastColumn="0" w:lastRowFirstColumn="0" w:lastRowLastColumn="0"/>
            <w:tcW w:w="1701" w:type="dxa"/>
          </w:tcPr>
          <w:p w:rsidR="008E5011" w:rsidRPr="002813CB" w:rsidRDefault="002813CB" w:rsidP="005C554A">
            <w:pPr>
              <w:jc w:val="center"/>
              <w:rPr>
                <w:rFonts w:ascii="Calibri" w:hAnsi="Calibri"/>
              </w:rPr>
            </w:pPr>
            <w:r w:rsidRPr="002813CB">
              <w:rPr>
                <w:rFonts w:ascii="Calibri" w:hAnsi="Calibri" w:cstheme="minorHAnsi"/>
                <w:szCs w:val="18"/>
              </w:rPr>
              <w:t>40%</w:t>
            </w:r>
          </w:p>
        </w:tc>
      </w:tr>
      <w:tr w:rsidR="008E5011" w:rsidRPr="00C70C91" w:rsidTr="00343E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8" w:type="dxa"/>
            <w:vAlign w:val="top"/>
          </w:tcPr>
          <w:p w:rsidR="002813CB" w:rsidRPr="002813CB" w:rsidRDefault="002813CB" w:rsidP="002813CB">
            <w:pPr>
              <w:spacing w:line="276" w:lineRule="auto"/>
              <w:jc w:val="left"/>
              <w:rPr>
                <w:rFonts w:ascii="Calibri" w:hAnsi="Calibri"/>
              </w:rPr>
            </w:pPr>
            <w:r w:rsidRPr="002813CB">
              <w:rPr>
                <w:rFonts w:ascii="Calibri" w:hAnsi="Calibri"/>
              </w:rPr>
              <w:t xml:space="preserve">Investigation </w:t>
            </w:r>
          </w:p>
          <w:p w:rsidR="002813CB" w:rsidRPr="002813CB" w:rsidRDefault="002813CB" w:rsidP="002813CB">
            <w:pPr>
              <w:spacing w:line="276" w:lineRule="auto"/>
              <w:jc w:val="left"/>
              <w:rPr>
                <w:rFonts w:ascii="Calibri" w:hAnsi="Calibri"/>
                <w:b w:val="0"/>
              </w:rPr>
            </w:pPr>
            <w:r w:rsidRPr="002813CB">
              <w:rPr>
                <w:rFonts w:ascii="Calibri" w:hAnsi="Calibri"/>
                <w:b w:val="0"/>
              </w:rPr>
              <w:t xml:space="preserve">Students </w:t>
            </w:r>
            <w:proofErr w:type="gramStart"/>
            <w:r w:rsidRPr="002813CB">
              <w:rPr>
                <w:rFonts w:ascii="Calibri" w:hAnsi="Calibri"/>
                <w:b w:val="0"/>
              </w:rPr>
              <w:t>plan, research, conduct</w:t>
            </w:r>
            <w:proofErr w:type="gramEnd"/>
            <w:r w:rsidRPr="002813CB">
              <w:rPr>
                <w:rFonts w:ascii="Calibri" w:hAnsi="Calibri"/>
                <w:b w:val="0"/>
              </w:rPr>
              <w:t xml:space="preserve"> and communicate, the findings of an investigation/project. They </w:t>
            </w:r>
            <w:r w:rsidR="00F06075">
              <w:rPr>
                <w:rFonts w:ascii="Calibri" w:hAnsi="Calibri"/>
                <w:b w:val="0"/>
              </w:rPr>
              <w:t>can</w:t>
            </w:r>
            <w:r w:rsidRPr="002813CB">
              <w:rPr>
                <w:rFonts w:ascii="Calibri" w:hAnsi="Calibri"/>
                <w:b w:val="0"/>
              </w:rPr>
              <w:t xml:space="preserve"> investigate problems identifying the underlying mathematics, or select, adapt and apply models and procedures to solve problems. This assessment type provides for the assessment of</w:t>
            </w:r>
            <w:r w:rsidR="00A0410B">
              <w:rPr>
                <w:rFonts w:ascii="Calibri" w:hAnsi="Calibri"/>
                <w:b w:val="0"/>
              </w:rPr>
              <w:t xml:space="preserve"> general inquiry skills, course-</w:t>
            </w:r>
            <w:r w:rsidRPr="002813CB">
              <w:rPr>
                <w:rFonts w:ascii="Calibri" w:hAnsi="Calibri"/>
                <w:b w:val="0"/>
              </w:rPr>
              <w:t>related knowledge and skills, and modelling skills.</w:t>
            </w:r>
          </w:p>
          <w:p w:rsidR="002813CB" w:rsidRPr="002813CB" w:rsidRDefault="002813CB" w:rsidP="002813CB">
            <w:pPr>
              <w:spacing w:line="276" w:lineRule="auto"/>
              <w:jc w:val="left"/>
              <w:rPr>
                <w:rFonts w:ascii="Calibri" w:hAnsi="Calibri"/>
                <w:b w:val="0"/>
              </w:rPr>
            </w:pPr>
            <w:r w:rsidRPr="002813CB">
              <w:rPr>
                <w:rFonts w:ascii="Calibri" w:hAnsi="Calibri"/>
                <w:b w:val="0"/>
              </w:rPr>
              <w:t xml:space="preserve">The </w:t>
            </w:r>
            <w:r w:rsidR="00F13180">
              <w:rPr>
                <w:rFonts w:ascii="Calibri" w:hAnsi="Calibri"/>
                <w:b w:val="0"/>
              </w:rPr>
              <w:t>‘</w:t>
            </w:r>
            <w:r w:rsidRPr="002813CB">
              <w:rPr>
                <w:rFonts w:ascii="Calibri" w:hAnsi="Calibri"/>
                <w:b w:val="0"/>
              </w:rPr>
              <w:t>Consumer Arithmetic</w:t>
            </w:r>
            <w:r w:rsidR="00F13180">
              <w:rPr>
                <w:rFonts w:ascii="Calibri" w:hAnsi="Calibri"/>
                <w:b w:val="0"/>
              </w:rPr>
              <w:t>’</w:t>
            </w:r>
            <w:r w:rsidRPr="002813CB">
              <w:rPr>
                <w:rFonts w:ascii="Calibri" w:hAnsi="Calibri"/>
                <w:b w:val="0"/>
              </w:rPr>
              <w:t xml:space="preserve"> and </w:t>
            </w:r>
            <w:r w:rsidR="00F13180">
              <w:rPr>
                <w:rFonts w:ascii="Calibri" w:hAnsi="Calibri"/>
                <w:b w:val="0"/>
              </w:rPr>
              <w:t>‘</w:t>
            </w:r>
            <w:proofErr w:type="spellStart"/>
            <w:r w:rsidRPr="002813CB">
              <w:rPr>
                <w:rFonts w:ascii="Calibri" w:hAnsi="Calibri"/>
                <w:b w:val="0"/>
              </w:rPr>
              <w:t>Univariate</w:t>
            </w:r>
            <w:proofErr w:type="spellEnd"/>
            <w:r w:rsidRPr="002813CB">
              <w:rPr>
                <w:rFonts w:ascii="Calibri" w:hAnsi="Calibri"/>
                <w:b w:val="0"/>
              </w:rPr>
              <w:t xml:space="preserve"> Data</w:t>
            </w:r>
            <w:r w:rsidR="00F13180">
              <w:rPr>
                <w:rFonts w:ascii="Calibri" w:hAnsi="Calibri"/>
                <w:b w:val="0"/>
              </w:rPr>
              <w:t>’</w:t>
            </w:r>
            <w:r w:rsidRPr="002813CB">
              <w:rPr>
                <w:rFonts w:ascii="Calibri" w:hAnsi="Calibri"/>
                <w:b w:val="0"/>
              </w:rPr>
              <w:t xml:space="preserve"> topics are recommended as suitable content areas for investigation.</w:t>
            </w:r>
          </w:p>
          <w:p w:rsidR="008E5011" w:rsidRPr="00C70C91" w:rsidRDefault="00A0410B" w:rsidP="00A0410B">
            <w:pPr>
              <w:spacing w:line="276" w:lineRule="auto"/>
              <w:jc w:val="left"/>
              <w:rPr>
                <w:rFonts w:ascii="Calibri" w:hAnsi="Calibri"/>
                <w:b w:val="0"/>
                <w:i/>
              </w:rPr>
            </w:pPr>
            <w:r>
              <w:rPr>
                <w:rFonts w:ascii="Calibri" w:hAnsi="Calibri"/>
                <w:b w:val="0"/>
              </w:rPr>
              <w:t>Evidence can include:</w:t>
            </w:r>
            <w:r w:rsidR="002813CB" w:rsidRPr="002813CB">
              <w:rPr>
                <w:rFonts w:ascii="Calibri" w:hAnsi="Calibri"/>
                <w:b w:val="0"/>
              </w:rPr>
              <w:t xml:space="preserve"> observation and interview</w:t>
            </w:r>
            <w:r>
              <w:rPr>
                <w:rFonts w:ascii="Calibri" w:hAnsi="Calibri"/>
                <w:b w:val="0"/>
              </w:rPr>
              <w:t>,</w:t>
            </w:r>
            <w:r w:rsidR="002813CB" w:rsidRPr="002813CB">
              <w:rPr>
                <w:rFonts w:ascii="Calibri" w:hAnsi="Calibri"/>
                <w:b w:val="0"/>
              </w:rPr>
              <w:t xml:space="preserve"> written work or multimedia presentations</w:t>
            </w:r>
            <w:r>
              <w:rPr>
                <w:rFonts w:ascii="Calibri" w:hAnsi="Calibri"/>
                <w:b w:val="0"/>
              </w:rPr>
              <w:t>.</w:t>
            </w:r>
          </w:p>
        </w:tc>
        <w:tc>
          <w:tcPr>
            <w:cnfStyle w:val="000010000000" w:firstRow="0" w:lastRow="0" w:firstColumn="0" w:lastColumn="0" w:oddVBand="1" w:evenVBand="0" w:oddHBand="0" w:evenHBand="0" w:firstRowFirstColumn="0" w:firstRowLastColumn="0" w:lastRowFirstColumn="0" w:lastRowLastColumn="0"/>
            <w:tcW w:w="1701" w:type="dxa"/>
          </w:tcPr>
          <w:p w:rsidR="008E5011" w:rsidRPr="002813CB" w:rsidRDefault="002813CB" w:rsidP="005C554A">
            <w:pPr>
              <w:jc w:val="center"/>
              <w:rPr>
                <w:rFonts w:ascii="Calibri" w:hAnsi="Calibri"/>
              </w:rPr>
            </w:pPr>
            <w:r w:rsidRPr="002813CB">
              <w:rPr>
                <w:rFonts w:ascii="Calibri" w:hAnsi="Calibri" w:cstheme="minorHAnsi"/>
                <w:szCs w:val="18"/>
              </w:rPr>
              <w:t>20%</w:t>
            </w:r>
          </w:p>
        </w:tc>
      </w:tr>
      <w:tr w:rsidR="008E5011" w:rsidRPr="00C70C91" w:rsidTr="00343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8" w:type="dxa"/>
            <w:vAlign w:val="top"/>
          </w:tcPr>
          <w:p w:rsidR="008E5011" w:rsidRDefault="008E5011" w:rsidP="00442526">
            <w:pPr>
              <w:jc w:val="left"/>
              <w:rPr>
                <w:rFonts w:ascii="Calibri" w:hAnsi="Calibri"/>
              </w:rPr>
            </w:pPr>
            <w:r w:rsidRPr="00C70C91">
              <w:rPr>
                <w:rFonts w:ascii="Calibri" w:hAnsi="Calibri"/>
              </w:rPr>
              <w:t>Examination</w:t>
            </w:r>
          </w:p>
          <w:p w:rsidR="002813CB" w:rsidRPr="002813CB" w:rsidRDefault="002813CB" w:rsidP="002813CB">
            <w:pPr>
              <w:autoSpaceDE w:val="0"/>
              <w:autoSpaceDN w:val="0"/>
              <w:adjustRightInd w:val="0"/>
              <w:spacing w:line="276" w:lineRule="auto"/>
              <w:jc w:val="left"/>
              <w:rPr>
                <w:rFonts w:ascii="Calibri" w:hAnsi="Calibri" w:cstheme="minorHAnsi"/>
                <w:b w:val="0"/>
                <w:szCs w:val="18"/>
              </w:rPr>
            </w:pPr>
            <w:r w:rsidRPr="002813CB">
              <w:rPr>
                <w:rFonts w:ascii="Calibri" w:hAnsi="Calibri" w:cstheme="minorHAnsi"/>
                <w:b w:val="0"/>
                <w:szCs w:val="18"/>
              </w:rPr>
              <w:t>Students apply mathematical understanding and skills to analyse, interpret and respond to questions and situations. Examinations provide for the assessment of conceptual understandings, knowledge of mathematical facts and terminology, pr</w:t>
            </w:r>
            <w:r w:rsidR="00FC64D7">
              <w:rPr>
                <w:rFonts w:ascii="Calibri" w:hAnsi="Calibri" w:cstheme="minorHAnsi"/>
                <w:b w:val="0"/>
                <w:szCs w:val="18"/>
              </w:rPr>
              <w:t xml:space="preserve">oblem-solving </w:t>
            </w:r>
            <w:r w:rsidRPr="002813CB">
              <w:rPr>
                <w:rFonts w:ascii="Calibri" w:hAnsi="Calibri" w:cstheme="minorHAnsi"/>
                <w:b w:val="0"/>
                <w:szCs w:val="18"/>
              </w:rPr>
              <w:t>skills</w:t>
            </w:r>
            <w:r w:rsidR="002118EB">
              <w:rPr>
                <w:rFonts w:ascii="Calibri" w:hAnsi="Calibri" w:cstheme="minorHAnsi"/>
                <w:b w:val="0"/>
                <w:szCs w:val="18"/>
              </w:rPr>
              <w:t>,</w:t>
            </w:r>
            <w:r w:rsidRPr="002813CB">
              <w:rPr>
                <w:rFonts w:ascii="Calibri" w:hAnsi="Calibri" w:cstheme="minorHAnsi"/>
                <w:b w:val="0"/>
                <w:szCs w:val="18"/>
              </w:rPr>
              <w:t xml:space="preserve"> and the use of algorithms. </w:t>
            </w:r>
          </w:p>
          <w:p w:rsidR="002813CB" w:rsidRPr="002813CB" w:rsidRDefault="006F4008" w:rsidP="002813CB">
            <w:pPr>
              <w:spacing w:before="60" w:after="60" w:line="276" w:lineRule="auto"/>
              <w:ind w:right="-11"/>
              <w:jc w:val="left"/>
              <w:rPr>
                <w:rFonts w:ascii="Calibri" w:eastAsia="Times New Roman" w:hAnsi="Calibri" w:cstheme="minorHAnsi"/>
                <w:b w:val="0"/>
                <w:szCs w:val="18"/>
              </w:rPr>
            </w:pPr>
            <w:r>
              <w:rPr>
                <w:rFonts w:ascii="Calibri" w:eastAsia="Times New Roman" w:hAnsi="Calibri" w:cstheme="minorHAnsi"/>
                <w:b w:val="0"/>
                <w:szCs w:val="18"/>
              </w:rPr>
              <w:t>Examination</w:t>
            </w:r>
            <w:r w:rsidR="002813CB" w:rsidRPr="002813CB">
              <w:rPr>
                <w:rFonts w:ascii="Calibri" w:eastAsia="Times New Roman" w:hAnsi="Calibri" w:cstheme="minorHAnsi"/>
                <w:b w:val="0"/>
                <w:szCs w:val="18"/>
              </w:rPr>
              <w:t xml:space="preserve"> questions can range from those of a routine nature, assessing lower level concepts, through to open-ended questions that require responses at the highest level of conceptual thinking. Students </w:t>
            </w:r>
            <w:r w:rsidR="00F06075">
              <w:rPr>
                <w:rFonts w:ascii="Calibri" w:eastAsia="Times New Roman" w:hAnsi="Calibri" w:cstheme="minorHAnsi"/>
                <w:b w:val="0"/>
                <w:szCs w:val="18"/>
              </w:rPr>
              <w:t>can</w:t>
            </w:r>
            <w:r w:rsidR="002813CB" w:rsidRPr="002813CB">
              <w:rPr>
                <w:rFonts w:ascii="Calibri" w:eastAsia="Times New Roman" w:hAnsi="Calibri" w:cstheme="minorHAnsi"/>
                <w:b w:val="0"/>
                <w:szCs w:val="18"/>
              </w:rPr>
              <w:t xml:space="preserve"> be asked questions of an investigative nature for which they </w:t>
            </w:r>
            <w:r w:rsidR="002813CB" w:rsidRPr="00F06075">
              <w:rPr>
                <w:rFonts w:ascii="Calibri" w:eastAsia="Times New Roman" w:hAnsi="Calibri" w:cstheme="minorHAnsi"/>
                <w:b w:val="0"/>
                <w:szCs w:val="18"/>
              </w:rPr>
              <w:t>may</w:t>
            </w:r>
            <w:r w:rsidR="002813CB" w:rsidRPr="002813CB">
              <w:rPr>
                <w:rFonts w:ascii="Calibri" w:eastAsia="Times New Roman" w:hAnsi="Calibri" w:cstheme="minorHAnsi"/>
                <w:b w:val="0"/>
                <w:szCs w:val="18"/>
              </w:rPr>
              <w:t xml:space="preserve"> need to communicate findings, generalise</w:t>
            </w:r>
            <w:r w:rsidR="002118EB">
              <w:rPr>
                <w:rFonts w:ascii="Calibri" w:eastAsia="Times New Roman" w:hAnsi="Calibri" w:cstheme="minorHAnsi"/>
                <w:b w:val="0"/>
                <w:szCs w:val="18"/>
              </w:rPr>
              <w:t>,</w:t>
            </w:r>
            <w:r w:rsidR="002813CB" w:rsidRPr="002813CB">
              <w:rPr>
                <w:rFonts w:ascii="Calibri" w:eastAsia="Times New Roman" w:hAnsi="Calibri" w:cstheme="minorHAnsi"/>
                <w:b w:val="0"/>
                <w:szCs w:val="18"/>
              </w:rPr>
              <w:t xml:space="preserve"> or make and test conjectures.</w:t>
            </w:r>
          </w:p>
          <w:p w:rsidR="008E5011" w:rsidRPr="00C70C91" w:rsidRDefault="00C122DD" w:rsidP="0061347A">
            <w:pPr>
              <w:jc w:val="left"/>
              <w:rPr>
                <w:rFonts w:ascii="Calibri" w:hAnsi="Calibri"/>
                <w:b w:val="0"/>
              </w:rPr>
            </w:pPr>
            <w:r w:rsidRPr="00A93F91">
              <w:rPr>
                <w:rFonts w:ascii="Calibri" w:hAnsi="Calibri"/>
                <w:b w:val="0"/>
              </w:rPr>
              <w:t xml:space="preserve">Typically conducted at the end of each semester and/or unit. In preparation for Unit 3 and Unit 4, the examination should reflect the examination design brief included in the ATAR </w:t>
            </w:r>
            <w:r w:rsidR="0061347A" w:rsidRPr="00A93F91">
              <w:rPr>
                <w:rFonts w:ascii="Calibri" w:hAnsi="Calibri"/>
                <w:b w:val="0"/>
              </w:rPr>
              <w:t xml:space="preserve">Year 12 </w:t>
            </w:r>
            <w:r w:rsidRPr="00A93F91">
              <w:rPr>
                <w:rFonts w:ascii="Calibri" w:hAnsi="Calibri"/>
                <w:b w:val="0"/>
              </w:rPr>
              <w:t>syllabus for this course.</w:t>
            </w:r>
            <w:r>
              <w:rPr>
                <w:rFonts w:ascii="Calibri" w:hAnsi="Calibri"/>
                <w:b w:val="0"/>
              </w:rPr>
              <w:t xml:space="preserve"> </w:t>
            </w:r>
            <w:r w:rsidR="006F4008">
              <w:rPr>
                <w:rFonts w:ascii="Calibri" w:hAnsi="Calibri"/>
                <w:b w:val="0"/>
              </w:rPr>
              <w:t>Where a combined assessment outline is implemented</w:t>
            </w:r>
            <w:r w:rsidR="004907EA">
              <w:rPr>
                <w:rFonts w:ascii="Calibri" w:hAnsi="Calibri"/>
                <w:b w:val="0"/>
              </w:rPr>
              <w:t>,</w:t>
            </w:r>
            <w:r w:rsidR="006F4008">
              <w:rPr>
                <w:rFonts w:ascii="Calibri" w:hAnsi="Calibri"/>
                <w:b w:val="0"/>
              </w:rPr>
              <w:t xml:space="preserve"> th</w:t>
            </w:r>
            <w:r w:rsidR="005015FA">
              <w:rPr>
                <w:rFonts w:ascii="Calibri" w:hAnsi="Calibri"/>
                <w:b w:val="0"/>
              </w:rPr>
              <w:t>e S</w:t>
            </w:r>
            <w:r w:rsidR="006F4008">
              <w:rPr>
                <w:rFonts w:ascii="Calibri" w:hAnsi="Calibri"/>
                <w:b w:val="0"/>
              </w:rPr>
              <w:t>emester 2 examination should assess content from both Unit 1 and Unit 2. Howe</w:t>
            </w:r>
            <w:r w:rsidR="005015FA">
              <w:rPr>
                <w:rFonts w:ascii="Calibri" w:hAnsi="Calibri"/>
                <w:b w:val="0"/>
              </w:rPr>
              <w:t>ver, the combined weighting of Semester 1 and S</w:t>
            </w:r>
            <w:r w:rsidR="006F4008">
              <w:rPr>
                <w:rFonts w:ascii="Calibri" w:hAnsi="Calibri"/>
                <w:b w:val="0"/>
              </w:rPr>
              <w:t>emester 2 should reflect the respective weightings of the course content as a whole.</w:t>
            </w:r>
            <w:r w:rsidR="00A503B5" w:rsidRPr="00C70C91">
              <w:rPr>
                <w:rFonts w:ascii="Calibri" w:hAnsi="Calibri"/>
                <w:b w:val="0"/>
              </w:rPr>
              <w:t xml:space="preserve"> </w:t>
            </w:r>
          </w:p>
        </w:tc>
        <w:tc>
          <w:tcPr>
            <w:cnfStyle w:val="000010000000" w:firstRow="0" w:lastRow="0" w:firstColumn="0" w:lastColumn="0" w:oddVBand="1" w:evenVBand="0" w:oddHBand="0" w:evenHBand="0" w:firstRowFirstColumn="0" w:firstRowLastColumn="0" w:lastRowFirstColumn="0" w:lastRowLastColumn="0"/>
            <w:tcW w:w="1701" w:type="dxa"/>
          </w:tcPr>
          <w:p w:rsidR="008E5011" w:rsidRPr="002813CB" w:rsidRDefault="002813CB" w:rsidP="005C554A">
            <w:pPr>
              <w:jc w:val="center"/>
              <w:rPr>
                <w:rFonts w:ascii="Calibri" w:hAnsi="Calibri"/>
              </w:rPr>
            </w:pPr>
            <w:r w:rsidRPr="002813CB">
              <w:rPr>
                <w:rFonts w:ascii="Calibri" w:hAnsi="Calibri" w:cstheme="minorHAnsi"/>
                <w:szCs w:val="18"/>
              </w:rPr>
              <w:t>40%</w:t>
            </w:r>
          </w:p>
        </w:tc>
      </w:tr>
    </w:tbl>
    <w:p w:rsidR="003B6FAF" w:rsidRPr="007D70DB" w:rsidRDefault="003B6FAF" w:rsidP="00C90387">
      <w:pPr>
        <w:spacing w:before="120" w:line="276" w:lineRule="auto"/>
        <w:rPr>
          <w:rFonts w:eastAsia="Times New Roman" w:cs="Calibri"/>
          <w:color w:val="000000" w:themeColor="text1"/>
        </w:rPr>
      </w:pPr>
      <w:bookmarkStart w:id="41" w:name="_Toc359503792"/>
      <w:r w:rsidRPr="007D70DB">
        <w:rPr>
          <w:rFonts w:eastAsia="Times New Roman" w:cs="Calibri"/>
          <w:color w:val="000000" w:themeColor="text1"/>
        </w:rPr>
        <w:t xml:space="preserve">Teachers are required to use the assessment table to develop an assessment outline for the pair of units </w:t>
      </w:r>
      <w:r w:rsidRPr="007D70DB">
        <w:rPr>
          <w:rFonts w:eastAsia="Times New Roman" w:cs="Calibri"/>
          <w:color w:val="000000" w:themeColor="text1"/>
        </w:rPr>
        <w:br/>
        <w:t>(or for a single unit where only one is being studied).</w:t>
      </w:r>
    </w:p>
    <w:p w:rsidR="003B6FAF" w:rsidRPr="007D70DB" w:rsidRDefault="003B6FAF" w:rsidP="00C90387">
      <w:pPr>
        <w:spacing w:before="120" w:line="276" w:lineRule="auto"/>
        <w:rPr>
          <w:rFonts w:eastAsia="Times New Roman" w:cs="Calibri"/>
          <w:color w:val="000000" w:themeColor="text1"/>
        </w:rPr>
      </w:pPr>
      <w:r w:rsidRPr="007D70DB">
        <w:rPr>
          <w:rFonts w:eastAsia="Times New Roman" w:cs="Calibri"/>
          <w:color w:val="000000" w:themeColor="text1"/>
        </w:rPr>
        <w:t>The assessment outline must:</w:t>
      </w:r>
    </w:p>
    <w:p w:rsidR="003B6FAF" w:rsidRPr="007D70DB" w:rsidRDefault="003B6FAF" w:rsidP="00C90387">
      <w:pPr>
        <w:pStyle w:val="ListItem"/>
        <w:ind w:left="426" w:hanging="426"/>
        <w:rPr>
          <w:color w:val="000000" w:themeColor="text1"/>
        </w:rPr>
      </w:pPr>
      <w:r w:rsidRPr="007D70DB">
        <w:rPr>
          <w:color w:val="000000" w:themeColor="text1"/>
        </w:rPr>
        <w:t>include a set of assessment tasks</w:t>
      </w:r>
    </w:p>
    <w:p w:rsidR="003B6FAF" w:rsidRPr="007D70DB" w:rsidRDefault="003B6FAF" w:rsidP="00C90387">
      <w:pPr>
        <w:pStyle w:val="ListItem"/>
        <w:ind w:left="426" w:hanging="426"/>
        <w:rPr>
          <w:color w:val="000000" w:themeColor="text1"/>
        </w:rPr>
      </w:pPr>
      <w:r w:rsidRPr="007D70DB">
        <w:rPr>
          <w:color w:val="000000" w:themeColor="text1"/>
        </w:rPr>
        <w:t>include a general description of each task</w:t>
      </w:r>
    </w:p>
    <w:p w:rsidR="003B6FAF" w:rsidRPr="007D70DB" w:rsidRDefault="003B6FAF" w:rsidP="00C90387">
      <w:pPr>
        <w:pStyle w:val="ListItem"/>
        <w:ind w:left="426" w:hanging="426"/>
        <w:rPr>
          <w:color w:val="000000" w:themeColor="text1"/>
        </w:rPr>
      </w:pPr>
      <w:r w:rsidRPr="007D70DB">
        <w:rPr>
          <w:color w:val="000000" w:themeColor="text1"/>
        </w:rPr>
        <w:t>indicate the unit content to be assessed</w:t>
      </w:r>
    </w:p>
    <w:p w:rsidR="003B6FAF" w:rsidRPr="007D70DB" w:rsidRDefault="003B6FAF" w:rsidP="00C90387">
      <w:pPr>
        <w:pStyle w:val="ListItem"/>
        <w:ind w:left="426" w:hanging="426"/>
        <w:rPr>
          <w:color w:val="000000" w:themeColor="text1"/>
        </w:rPr>
      </w:pPr>
      <w:r w:rsidRPr="007D70DB">
        <w:rPr>
          <w:color w:val="000000" w:themeColor="text1"/>
        </w:rPr>
        <w:t>indicate a weighting for each task and each assessment type</w:t>
      </w:r>
    </w:p>
    <w:p w:rsidR="003B6FAF" w:rsidRPr="007D70DB" w:rsidRDefault="003B6FAF" w:rsidP="00C90387">
      <w:pPr>
        <w:pStyle w:val="ListItem"/>
        <w:ind w:left="426" w:hanging="426"/>
        <w:rPr>
          <w:color w:val="000000" w:themeColor="text1"/>
        </w:rPr>
      </w:pPr>
      <w:proofErr w:type="gramStart"/>
      <w:r w:rsidRPr="007D70DB">
        <w:rPr>
          <w:color w:val="000000" w:themeColor="text1"/>
        </w:rPr>
        <w:t>include</w:t>
      </w:r>
      <w:proofErr w:type="gramEnd"/>
      <w:r w:rsidRPr="007D70DB">
        <w:rPr>
          <w:color w:val="000000" w:themeColor="text1"/>
        </w:rPr>
        <w:t xml:space="preserve"> the approximate timing of each task (for example, the week the task is conducted, or the issue and submission dates for an extended task).</w:t>
      </w:r>
    </w:p>
    <w:p w:rsidR="00A0410B" w:rsidRDefault="009E7CEC" w:rsidP="00C90387">
      <w:pPr>
        <w:spacing w:before="120" w:line="276" w:lineRule="auto"/>
        <w:rPr>
          <w:rFonts w:eastAsia="Times New Roman" w:cs="Calibri"/>
        </w:rPr>
      </w:pPr>
      <w:r w:rsidRPr="009E7CEC">
        <w:rPr>
          <w:rFonts w:eastAsia="Times New Roman" w:cs="Calibri"/>
        </w:rPr>
        <w:lastRenderedPageBreak/>
        <w:t xml:space="preserve">In the assessment outline for </w:t>
      </w:r>
      <w:r w:rsidR="00F0278B">
        <w:rPr>
          <w:rFonts w:eastAsia="Times New Roman" w:cs="Calibri"/>
        </w:rPr>
        <w:t>the</w:t>
      </w:r>
      <w:r w:rsidRPr="009E7CEC">
        <w:rPr>
          <w:rFonts w:eastAsia="Times New Roman" w:cs="Calibri"/>
        </w:rPr>
        <w:t xml:space="preserve"> pair of units</w:t>
      </w:r>
      <w:r w:rsidR="00A0410B">
        <w:rPr>
          <w:rFonts w:eastAsia="Times New Roman" w:cs="Calibri"/>
        </w:rPr>
        <w:t>:</w:t>
      </w:r>
    </w:p>
    <w:p w:rsidR="00A0410B" w:rsidRPr="00C90387" w:rsidRDefault="009E7CEC" w:rsidP="00C90387">
      <w:pPr>
        <w:pStyle w:val="ListItem"/>
        <w:ind w:left="426" w:hanging="426"/>
        <w:rPr>
          <w:color w:val="000000" w:themeColor="text1"/>
        </w:rPr>
      </w:pPr>
      <w:r w:rsidRPr="00C90387">
        <w:rPr>
          <w:color w:val="000000" w:themeColor="text1"/>
        </w:rPr>
        <w:t xml:space="preserve">each assessment type </w:t>
      </w:r>
      <w:r w:rsidR="00E933A6" w:rsidRPr="00C90387">
        <w:rPr>
          <w:color w:val="000000" w:themeColor="text1"/>
        </w:rPr>
        <w:t>must be included at least twice</w:t>
      </w:r>
    </w:p>
    <w:p w:rsidR="00A0410B" w:rsidRPr="00C90387" w:rsidRDefault="00A0410B" w:rsidP="00C90387">
      <w:pPr>
        <w:pStyle w:val="ListItem"/>
        <w:ind w:left="426" w:hanging="426"/>
        <w:rPr>
          <w:color w:val="000000" w:themeColor="text1"/>
        </w:rPr>
      </w:pPr>
      <w:proofErr w:type="gramStart"/>
      <w:r w:rsidRPr="00C90387">
        <w:rPr>
          <w:color w:val="000000" w:themeColor="text1"/>
        </w:rPr>
        <w:t>the</w:t>
      </w:r>
      <w:proofErr w:type="gramEnd"/>
      <w:r w:rsidRPr="00C90387">
        <w:rPr>
          <w:color w:val="000000" w:themeColor="text1"/>
        </w:rPr>
        <w:t xml:space="preserve"> response type must include a minimum of two tests.</w:t>
      </w:r>
    </w:p>
    <w:p w:rsidR="00A0410B" w:rsidRDefault="009E7CEC" w:rsidP="00C90387">
      <w:pPr>
        <w:spacing w:before="120" w:line="276" w:lineRule="auto"/>
        <w:rPr>
          <w:rFonts w:eastAsia="Times New Roman" w:cs="Calibri"/>
        </w:rPr>
      </w:pPr>
      <w:r w:rsidRPr="00A0410B">
        <w:rPr>
          <w:rFonts w:eastAsia="Times New Roman" w:cs="Calibri"/>
        </w:rPr>
        <w:t>In the assessment outline where a single unit is being studied</w:t>
      </w:r>
      <w:r w:rsidR="00A0410B">
        <w:rPr>
          <w:rFonts w:eastAsia="Times New Roman" w:cs="Calibri"/>
        </w:rPr>
        <w:t>:</w:t>
      </w:r>
    </w:p>
    <w:p w:rsidR="00A0410B" w:rsidRPr="00C90387" w:rsidRDefault="009E7CEC" w:rsidP="00C90387">
      <w:pPr>
        <w:pStyle w:val="ListItem"/>
        <w:ind w:left="426" w:hanging="426"/>
        <w:rPr>
          <w:color w:val="000000" w:themeColor="text1"/>
        </w:rPr>
      </w:pPr>
      <w:r w:rsidRPr="00C90387">
        <w:rPr>
          <w:color w:val="000000" w:themeColor="text1"/>
        </w:rPr>
        <w:t>each assessment type must be included at least once</w:t>
      </w:r>
    </w:p>
    <w:p w:rsidR="00A0410B" w:rsidRPr="00C90387" w:rsidRDefault="00A0410B" w:rsidP="00C90387">
      <w:pPr>
        <w:pStyle w:val="ListItem"/>
        <w:ind w:left="426" w:hanging="426"/>
        <w:rPr>
          <w:color w:val="000000" w:themeColor="text1"/>
        </w:rPr>
      </w:pPr>
      <w:proofErr w:type="gramStart"/>
      <w:r w:rsidRPr="00C90387">
        <w:rPr>
          <w:color w:val="000000" w:themeColor="text1"/>
        </w:rPr>
        <w:t>the</w:t>
      </w:r>
      <w:proofErr w:type="gramEnd"/>
      <w:r w:rsidRPr="00C90387">
        <w:rPr>
          <w:color w:val="000000" w:themeColor="text1"/>
        </w:rPr>
        <w:t xml:space="preserve"> response type must include at least one test.</w:t>
      </w:r>
    </w:p>
    <w:p w:rsidR="003B6FAF" w:rsidRPr="003B6FAF" w:rsidRDefault="003B6FAF" w:rsidP="00C90387">
      <w:pPr>
        <w:spacing w:before="120" w:line="276" w:lineRule="auto"/>
        <w:rPr>
          <w:rFonts w:eastAsia="Times New Roman" w:cs="Calibri"/>
        </w:rPr>
      </w:pPr>
      <w:r w:rsidRPr="003B6FAF">
        <w:rPr>
          <w:rFonts w:eastAsia="Times New Roman" w:cs="Calibri"/>
        </w:rPr>
        <w:t xml:space="preserve">The set of assessment tasks must provide a representative sampling of the content for Unit 1 and Unit 2. </w:t>
      </w:r>
    </w:p>
    <w:p w:rsidR="003B6FAF" w:rsidRPr="003B6FAF" w:rsidRDefault="003B6FAF" w:rsidP="00C90387">
      <w:pPr>
        <w:spacing w:before="120" w:line="276" w:lineRule="auto"/>
        <w:rPr>
          <w:rFonts w:eastAsia="Times New Roman" w:cs="Calibri"/>
        </w:rPr>
      </w:pPr>
      <w:r w:rsidRPr="003B6FAF">
        <w:rPr>
          <w:rFonts w:eastAsia="Times New Roman" w:cs="Calibri"/>
        </w:rPr>
        <w:t>Assessment tasks not administered under test/controlled conditions require appropriate validation/authentication processes. This may include observation, annotated notes, checklists, interview, presentations or in-class tasks assessing related content and processes.</w:t>
      </w:r>
    </w:p>
    <w:p w:rsidR="008E5011" w:rsidRPr="00C70C91" w:rsidRDefault="008E5011" w:rsidP="00C70C91">
      <w:pPr>
        <w:pStyle w:val="Heading2"/>
      </w:pPr>
      <w:bookmarkStart w:id="42" w:name="_Toc382474799"/>
      <w:r w:rsidRPr="00C70C91">
        <w:t>Grading</w:t>
      </w:r>
      <w:bookmarkEnd w:id="41"/>
      <w:bookmarkEnd w:id="42"/>
    </w:p>
    <w:bookmarkEnd w:id="40"/>
    <w:p w:rsidR="001638D0" w:rsidRPr="00C70C91" w:rsidRDefault="001638D0" w:rsidP="00C90387">
      <w:pPr>
        <w:spacing w:before="120" w:line="276" w:lineRule="auto"/>
      </w:pPr>
      <w:r w:rsidRPr="00C70C91">
        <w:t>Schools report student achievement in terms of the following grades:</w:t>
      </w:r>
    </w:p>
    <w:tbl>
      <w:tblPr>
        <w:tblStyle w:val="LightList-Accent4"/>
        <w:tblW w:w="0" w:type="auto"/>
        <w:tblInd w:w="284" w:type="dxa"/>
        <w:tblLook w:val="00A0" w:firstRow="1" w:lastRow="0" w:firstColumn="1" w:lastColumn="0" w:noHBand="0" w:noVBand="0"/>
      </w:tblPr>
      <w:tblGrid>
        <w:gridCol w:w="722"/>
        <w:gridCol w:w="2267"/>
      </w:tblGrid>
      <w:tr w:rsidR="008E5011" w:rsidRPr="00C70C91" w:rsidTr="00343E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9688BE" w:themeColor="accent4"/>
              <w:bottom w:val="single" w:sz="8" w:space="0" w:color="9688BE" w:themeColor="accent4"/>
              <w:right w:val="single" w:sz="8" w:space="0" w:color="FFFFFF" w:themeColor="background1"/>
            </w:tcBorders>
          </w:tcPr>
          <w:p w:rsidR="008E5011" w:rsidRPr="00C70C91" w:rsidRDefault="008E5011" w:rsidP="00442526">
            <w:pPr>
              <w:rPr>
                <w:rFonts w:ascii="Calibri" w:hAnsi="Calibri"/>
                <w:szCs w:val="20"/>
              </w:rPr>
            </w:pPr>
            <w:r w:rsidRPr="00C70C91">
              <w:rPr>
                <w:rFonts w:ascii="Calibri" w:hAnsi="Calibri"/>
                <w:szCs w:val="20"/>
              </w:rPr>
              <w:t>Grade</w:t>
            </w:r>
          </w:p>
        </w:tc>
        <w:tc>
          <w:tcPr>
            <w:cnfStyle w:val="000010000000" w:firstRow="0" w:lastRow="0" w:firstColumn="0" w:lastColumn="0" w:oddVBand="1" w:evenVBand="0" w:oddHBand="0" w:evenHBand="0" w:firstRowFirstColumn="0" w:firstRowLastColumn="0" w:lastRowFirstColumn="0" w:lastRowLastColumn="0"/>
            <w:tcW w:w="0" w:type="auto"/>
            <w:tcBorders>
              <w:left w:val="single" w:sz="8" w:space="0" w:color="FFFFFF" w:themeColor="background1"/>
              <w:bottom w:val="single" w:sz="8" w:space="0" w:color="9688BE" w:themeColor="accent4"/>
            </w:tcBorders>
          </w:tcPr>
          <w:p w:rsidR="008E5011" w:rsidRPr="00C70C91" w:rsidRDefault="008E5011" w:rsidP="00442526">
            <w:pPr>
              <w:rPr>
                <w:rFonts w:ascii="Calibri" w:hAnsi="Calibri"/>
                <w:szCs w:val="20"/>
              </w:rPr>
            </w:pPr>
            <w:r w:rsidRPr="00C70C91">
              <w:rPr>
                <w:rFonts w:ascii="Calibri" w:hAnsi="Calibri"/>
                <w:szCs w:val="20"/>
              </w:rPr>
              <w:t>Interpretation</w:t>
            </w:r>
          </w:p>
        </w:tc>
      </w:tr>
      <w:tr w:rsidR="008E5011" w:rsidRPr="00C70C91" w:rsidTr="00343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E5011" w:rsidRPr="00C70C91" w:rsidRDefault="008E5011" w:rsidP="00442526">
            <w:pPr>
              <w:rPr>
                <w:rFonts w:ascii="Calibri" w:hAnsi="Calibri"/>
                <w:sz w:val="20"/>
                <w:szCs w:val="20"/>
              </w:rPr>
            </w:pPr>
            <w:r w:rsidRPr="00C70C91">
              <w:rPr>
                <w:rFonts w:ascii="Calibri" w:hAnsi="Calibri"/>
                <w:sz w:val="20"/>
                <w:szCs w:val="20"/>
              </w:rPr>
              <w:t>A</w:t>
            </w:r>
          </w:p>
        </w:tc>
        <w:tc>
          <w:tcPr>
            <w:cnfStyle w:val="000010000000" w:firstRow="0" w:lastRow="0" w:firstColumn="0" w:lastColumn="0" w:oddVBand="1" w:evenVBand="0" w:oddHBand="0" w:evenHBand="0" w:firstRowFirstColumn="0" w:firstRowLastColumn="0" w:lastRowFirstColumn="0" w:lastRowLastColumn="0"/>
            <w:tcW w:w="0" w:type="auto"/>
          </w:tcPr>
          <w:p w:rsidR="008E5011" w:rsidRPr="00C70C91" w:rsidRDefault="008E5011" w:rsidP="00442526">
            <w:pPr>
              <w:rPr>
                <w:rFonts w:ascii="Calibri" w:hAnsi="Calibri"/>
                <w:sz w:val="20"/>
                <w:szCs w:val="20"/>
              </w:rPr>
            </w:pPr>
            <w:r w:rsidRPr="00C70C91">
              <w:rPr>
                <w:rFonts w:ascii="Calibri" w:hAnsi="Calibri"/>
                <w:sz w:val="20"/>
                <w:szCs w:val="20"/>
              </w:rPr>
              <w:t>Excellent achievement</w:t>
            </w:r>
          </w:p>
        </w:tc>
      </w:tr>
      <w:tr w:rsidR="008E5011" w:rsidRPr="00C70C91" w:rsidTr="004425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E5011" w:rsidRPr="00C70C91" w:rsidRDefault="008E5011" w:rsidP="00442526">
            <w:pPr>
              <w:rPr>
                <w:rFonts w:ascii="Calibri" w:hAnsi="Calibri"/>
                <w:sz w:val="20"/>
                <w:szCs w:val="20"/>
              </w:rPr>
            </w:pPr>
            <w:r w:rsidRPr="00C70C91">
              <w:rPr>
                <w:rFonts w:ascii="Calibri" w:hAnsi="Calibri"/>
                <w:sz w:val="20"/>
                <w:szCs w:val="20"/>
              </w:rPr>
              <w:t>B</w:t>
            </w:r>
          </w:p>
        </w:tc>
        <w:tc>
          <w:tcPr>
            <w:cnfStyle w:val="000010000000" w:firstRow="0" w:lastRow="0" w:firstColumn="0" w:lastColumn="0" w:oddVBand="1" w:evenVBand="0" w:oddHBand="0" w:evenHBand="0" w:firstRowFirstColumn="0" w:firstRowLastColumn="0" w:lastRowFirstColumn="0" w:lastRowLastColumn="0"/>
            <w:tcW w:w="0" w:type="auto"/>
          </w:tcPr>
          <w:p w:rsidR="008E5011" w:rsidRPr="00C70C91" w:rsidRDefault="008E5011" w:rsidP="00442526">
            <w:pPr>
              <w:rPr>
                <w:rFonts w:ascii="Calibri" w:hAnsi="Calibri"/>
                <w:sz w:val="20"/>
                <w:szCs w:val="20"/>
              </w:rPr>
            </w:pPr>
            <w:r w:rsidRPr="00C70C91">
              <w:rPr>
                <w:rFonts w:ascii="Calibri" w:hAnsi="Calibri"/>
                <w:sz w:val="20"/>
                <w:szCs w:val="20"/>
              </w:rPr>
              <w:t>High achievement</w:t>
            </w:r>
          </w:p>
        </w:tc>
      </w:tr>
      <w:tr w:rsidR="008E5011" w:rsidRPr="00C70C91" w:rsidTr="00442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E5011" w:rsidRPr="00C70C91" w:rsidRDefault="008E5011" w:rsidP="00442526">
            <w:pPr>
              <w:rPr>
                <w:rFonts w:ascii="Calibri" w:hAnsi="Calibri"/>
                <w:sz w:val="20"/>
                <w:szCs w:val="20"/>
              </w:rPr>
            </w:pPr>
            <w:r w:rsidRPr="00C70C91">
              <w:rPr>
                <w:rFonts w:ascii="Calibri" w:hAnsi="Calibri"/>
                <w:sz w:val="20"/>
                <w:szCs w:val="20"/>
              </w:rPr>
              <w:t>C</w:t>
            </w:r>
          </w:p>
        </w:tc>
        <w:tc>
          <w:tcPr>
            <w:cnfStyle w:val="000010000000" w:firstRow="0" w:lastRow="0" w:firstColumn="0" w:lastColumn="0" w:oddVBand="1" w:evenVBand="0" w:oddHBand="0" w:evenHBand="0" w:firstRowFirstColumn="0" w:firstRowLastColumn="0" w:lastRowFirstColumn="0" w:lastRowLastColumn="0"/>
            <w:tcW w:w="0" w:type="auto"/>
          </w:tcPr>
          <w:p w:rsidR="008E5011" w:rsidRPr="00C70C91" w:rsidRDefault="008E5011" w:rsidP="00442526">
            <w:pPr>
              <w:rPr>
                <w:rFonts w:ascii="Calibri" w:hAnsi="Calibri"/>
                <w:sz w:val="20"/>
                <w:szCs w:val="20"/>
              </w:rPr>
            </w:pPr>
            <w:r w:rsidRPr="00C70C91">
              <w:rPr>
                <w:rFonts w:ascii="Calibri" w:hAnsi="Calibri"/>
                <w:sz w:val="20"/>
                <w:szCs w:val="20"/>
              </w:rPr>
              <w:t>Satisfactory achievement</w:t>
            </w:r>
          </w:p>
        </w:tc>
      </w:tr>
      <w:tr w:rsidR="008E5011" w:rsidRPr="00C70C91" w:rsidTr="004425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E5011" w:rsidRPr="00C70C91" w:rsidRDefault="008E5011" w:rsidP="00442526">
            <w:pPr>
              <w:rPr>
                <w:rFonts w:ascii="Calibri" w:hAnsi="Calibri"/>
                <w:sz w:val="20"/>
                <w:szCs w:val="20"/>
              </w:rPr>
            </w:pPr>
            <w:r w:rsidRPr="00C70C91">
              <w:rPr>
                <w:rFonts w:ascii="Calibri" w:hAnsi="Calibri"/>
                <w:sz w:val="20"/>
                <w:szCs w:val="20"/>
              </w:rPr>
              <w:t>D</w:t>
            </w:r>
          </w:p>
        </w:tc>
        <w:tc>
          <w:tcPr>
            <w:cnfStyle w:val="000010000000" w:firstRow="0" w:lastRow="0" w:firstColumn="0" w:lastColumn="0" w:oddVBand="1" w:evenVBand="0" w:oddHBand="0" w:evenHBand="0" w:firstRowFirstColumn="0" w:firstRowLastColumn="0" w:lastRowFirstColumn="0" w:lastRowLastColumn="0"/>
            <w:tcW w:w="0" w:type="auto"/>
          </w:tcPr>
          <w:p w:rsidR="008E5011" w:rsidRPr="00C70C91" w:rsidRDefault="008E5011" w:rsidP="00442526">
            <w:pPr>
              <w:rPr>
                <w:rFonts w:ascii="Calibri" w:hAnsi="Calibri"/>
                <w:sz w:val="20"/>
                <w:szCs w:val="20"/>
              </w:rPr>
            </w:pPr>
            <w:r w:rsidRPr="00C70C91">
              <w:rPr>
                <w:rFonts w:ascii="Calibri" w:hAnsi="Calibri"/>
                <w:sz w:val="20"/>
                <w:szCs w:val="20"/>
              </w:rPr>
              <w:t>Limited achievement</w:t>
            </w:r>
          </w:p>
        </w:tc>
      </w:tr>
      <w:tr w:rsidR="008E5011" w:rsidRPr="00C70C91" w:rsidTr="00442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E5011" w:rsidRPr="00C70C91" w:rsidRDefault="008E5011" w:rsidP="00442526">
            <w:pPr>
              <w:rPr>
                <w:rFonts w:ascii="Calibri" w:hAnsi="Calibri"/>
                <w:sz w:val="20"/>
                <w:szCs w:val="20"/>
              </w:rPr>
            </w:pPr>
            <w:r w:rsidRPr="00C70C91">
              <w:rPr>
                <w:rFonts w:ascii="Calibri" w:hAnsi="Calibri"/>
                <w:sz w:val="20"/>
                <w:szCs w:val="20"/>
              </w:rPr>
              <w:t>E</w:t>
            </w:r>
          </w:p>
        </w:tc>
        <w:tc>
          <w:tcPr>
            <w:cnfStyle w:val="000010000000" w:firstRow="0" w:lastRow="0" w:firstColumn="0" w:lastColumn="0" w:oddVBand="1" w:evenVBand="0" w:oddHBand="0" w:evenHBand="0" w:firstRowFirstColumn="0" w:firstRowLastColumn="0" w:lastRowFirstColumn="0" w:lastRowLastColumn="0"/>
            <w:tcW w:w="0" w:type="auto"/>
          </w:tcPr>
          <w:p w:rsidR="008E5011" w:rsidRPr="00C70C91" w:rsidRDefault="008E5011" w:rsidP="00442526">
            <w:pPr>
              <w:rPr>
                <w:rFonts w:ascii="Calibri" w:hAnsi="Calibri"/>
                <w:sz w:val="20"/>
                <w:szCs w:val="20"/>
              </w:rPr>
            </w:pPr>
            <w:r w:rsidRPr="00C70C91">
              <w:rPr>
                <w:rFonts w:ascii="Calibri" w:hAnsi="Calibri"/>
                <w:sz w:val="20"/>
                <w:szCs w:val="20"/>
              </w:rPr>
              <w:t>Very low achievement</w:t>
            </w:r>
          </w:p>
        </w:tc>
      </w:tr>
    </w:tbl>
    <w:p w:rsidR="005C554A" w:rsidRPr="00DD52E3" w:rsidRDefault="00545638" w:rsidP="00C90387">
      <w:pPr>
        <w:spacing w:before="120" w:line="276" w:lineRule="auto"/>
      </w:pPr>
      <w:r w:rsidRPr="00C70C91">
        <w:t xml:space="preserve">The teacher </w:t>
      </w:r>
      <w:r w:rsidR="00DD52E3">
        <w:t xml:space="preserve">prepares a ranked list and </w:t>
      </w:r>
      <w:r w:rsidRPr="00C70C91">
        <w:t xml:space="preserve">assigns the student a grade for the pair of units (or for </w:t>
      </w:r>
      <w:r w:rsidR="0005673F">
        <w:t>a</w:t>
      </w:r>
      <w:r w:rsidRPr="00C70C91">
        <w:t xml:space="preserve"> unit where only one unit is being studied). The grade is based on the student’s overall performance as judged by reference to a set of pre-determined standards. These standards are defined by grade descriptions and annotated work samples. </w:t>
      </w:r>
      <w:r w:rsidR="005C554A" w:rsidRPr="00C70C91">
        <w:rPr>
          <w:rFonts w:cs="Times New Roman"/>
        </w:rPr>
        <w:t xml:space="preserve">The grade descriptions for </w:t>
      </w:r>
      <w:r w:rsidR="00C52F2B">
        <w:rPr>
          <w:rFonts w:cs="Times New Roman"/>
        </w:rPr>
        <w:t xml:space="preserve">the </w:t>
      </w:r>
      <w:r w:rsidR="00441072">
        <w:rPr>
          <w:rFonts w:cs="Times New Roman"/>
        </w:rPr>
        <w:t>Mathematics</w:t>
      </w:r>
      <w:r w:rsidR="00620F5A">
        <w:rPr>
          <w:rFonts w:cs="Times New Roman"/>
        </w:rPr>
        <w:t xml:space="preserve"> Applications </w:t>
      </w:r>
      <w:r w:rsidR="002118EB" w:rsidRPr="00C70C91">
        <w:rPr>
          <w:rFonts w:cs="Times New Roman"/>
        </w:rPr>
        <w:t xml:space="preserve">ATAR </w:t>
      </w:r>
      <w:r w:rsidR="005015FA" w:rsidRPr="00C70C91">
        <w:rPr>
          <w:rFonts w:cs="Times New Roman"/>
        </w:rPr>
        <w:t xml:space="preserve">Year 11 </w:t>
      </w:r>
      <w:r w:rsidR="00C52F2B">
        <w:rPr>
          <w:rFonts w:cs="Times New Roman"/>
        </w:rPr>
        <w:t xml:space="preserve">syllabus </w:t>
      </w:r>
      <w:r w:rsidR="000C341A" w:rsidRPr="000C341A">
        <w:rPr>
          <w:rFonts w:cs="Times New Roman"/>
        </w:rPr>
        <w:t>are provided in Appendix 1</w:t>
      </w:r>
      <w:r w:rsidR="00620F5A">
        <w:rPr>
          <w:rFonts w:cs="Times New Roman"/>
        </w:rPr>
        <w:t>.</w:t>
      </w:r>
      <w:r w:rsidR="005C554A" w:rsidRPr="00C70C91">
        <w:rPr>
          <w:rFonts w:cs="Times New Roman"/>
        </w:rPr>
        <w:t xml:space="preserve"> They can also be accessed, together with annotated work samples, through the Guide to Grades link on the course page of the Authority website at </w:t>
      </w:r>
      <w:hyperlink r:id="rId24" w:history="1">
        <w:r w:rsidR="005C554A" w:rsidRPr="00C70C91">
          <w:rPr>
            <w:rFonts w:cs="Times New Roman"/>
            <w:color w:val="46328C"/>
          </w:rPr>
          <w:t>www.scsa.wa.edu.au</w:t>
        </w:r>
      </w:hyperlink>
    </w:p>
    <w:p w:rsidR="001638D0" w:rsidRPr="00C70C91" w:rsidRDefault="001638D0" w:rsidP="00C90387">
      <w:pPr>
        <w:spacing w:before="120" w:line="276" w:lineRule="auto"/>
      </w:pPr>
      <w:r w:rsidRPr="00C70C91">
        <w:t xml:space="preserve">To be assigned a grade, a student must have had the opportunity to complete the education </w:t>
      </w:r>
      <w:proofErr w:type="gramStart"/>
      <w:r w:rsidRPr="00C70C91">
        <w:t>program</w:t>
      </w:r>
      <w:r w:rsidR="002118EB">
        <w:t>,</w:t>
      </w:r>
      <w:proofErr w:type="gramEnd"/>
      <w:r w:rsidRPr="00C70C91">
        <w:t xml:space="preserve"> including the assessment program (unless the school accepts that there are exceptional and justifiable circumstances).</w:t>
      </w:r>
    </w:p>
    <w:p w:rsidR="00DD52E3" w:rsidRDefault="001638D0" w:rsidP="00C90387">
      <w:pPr>
        <w:spacing w:before="120" w:line="276" w:lineRule="auto"/>
      </w:pPr>
      <w:r w:rsidRPr="00C70C91">
        <w:t>Refer to the WACE Manual for further information</w:t>
      </w:r>
      <w:r w:rsidR="00DD52E3" w:rsidRPr="00DD52E3">
        <w:t xml:space="preserve"> </w:t>
      </w:r>
      <w:r w:rsidR="00DD52E3">
        <w:t>about the use of a ranked list in the process of assigning grades</w:t>
      </w:r>
      <w:r w:rsidR="00DD52E3" w:rsidRPr="001638D0">
        <w:t>.</w:t>
      </w:r>
    </w:p>
    <w:p w:rsidR="001638D0" w:rsidRPr="00C70C91" w:rsidRDefault="001638D0" w:rsidP="001638D0"/>
    <w:p w:rsidR="008E5011" w:rsidRPr="00C70C91" w:rsidRDefault="008E5011">
      <w:pPr>
        <w:spacing w:line="276" w:lineRule="auto"/>
        <w:rPr>
          <w:rFonts w:eastAsiaTheme="majorEastAsia" w:cstheme="majorBidi"/>
          <w:b/>
          <w:bCs/>
          <w:color w:val="342568" w:themeColor="accent1" w:themeShade="BF"/>
          <w:sz w:val="40"/>
          <w:szCs w:val="28"/>
        </w:rPr>
      </w:pPr>
      <w:r w:rsidRPr="00C70C91">
        <w:br w:type="page"/>
      </w:r>
    </w:p>
    <w:p w:rsidR="008E5011" w:rsidRPr="00C2103B" w:rsidRDefault="00C2103B" w:rsidP="00C2103B">
      <w:pPr>
        <w:pStyle w:val="Heading1"/>
      </w:pPr>
      <w:bookmarkStart w:id="43" w:name="_Toc358372267"/>
      <w:bookmarkStart w:id="44" w:name="_Toc382474800"/>
      <w:r>
        <w:lastRenderedPageBreak/>
        <w:t xml:space="preserve">Appendix 1 – </w:t>
      </w:r>
      <w:r w:rsidR="008E5011" w:rsidRPr="005F7E13">
        <w:t>Grade descriptions</w:t>
      </w:r>
      <w:bookmarkEnd w:id="43"/>
      <w:r w:rsidR="008E5011" w:rsidRPr="005F7E13">
        <w:t xml:space="preserve"> </w:t>
      </w:r>
      <w:r w:rsidR="00343EE1" w:rsidRPr="00C2103B">
        <w:t>Year 11</w:t>
      </w:r>
      <w:bookmarkEnd w:id="44"/>
    </w:p>
    <w:tbl>
      <w:tblPr>
        <w:tblW w:w="9781" w:type="dxa"/>
        <w:tblInd w:w="108" w:type="dxa"/>
        <w:tblBorders>
          <w:top w:val="single" w:sz="8" w:space="0" w:color="9688BE" w:themeColor="accent4"/>
          <w:left w:val="single" w:sz="8" w:space="0" w:color="9688BE" w:themeColor="accent4"/>
          <w:bottom w:val="single" w:sz="8" w:space="0" w:color="9688BE" w:themeColor="accent4"/>
          <w:right w:val="single" w:sz="8" w:space="0" w:color="9688BE" w:themeColor="accent4"/>
          <w:insideH w:val="single" w:sz="8" w:space="0" w:color="9688BE" w:themeColor="accent4"/>
          <w:insideV w:val="single" w:sz="8" w:space="0" w:color="9688BE" w:themeColor="accent4"/>
        </w:tblBorders>
        <w:tblLook w:val="00A0" w:firstRow="1" w:lastRow="0" w:firstColumn="1" w:lastColumn="0" w:noHBand="0" w:noVBand="0"/>
      </w:tblPr>
      <w:tblGrid>
        <w:gridCol w:w="993"/>
        <w:gridCol w:w="8788"/>
      </w:tblGrid>
      <w:tr w:rsidR="008E5011" w:rsidRPr="00C70C91" w:rsidTr="00343EE1">
        <w:tc>
          <w:tcPr>
            <w:tcW w:w="993" w:type="dxa"/>
            <w:vMerge w:val="restart"/>
            <w:shd w:val="clear" w:color="auto" w:fill="9688BE" w:themeFill="accent4"/>
            <w:vAlign w:val="center"/>
          </w:tcPr>
          <w:p w:rsidR="008E5011" w:rsidRPr="00EB3AE8" w:rsidRDefault="008E5011" w:rsidP="00441072">
            <w:pPr>
              <w:spacing w:after="0" w:line="240" w:lineRule="auto"/>
              <w:jc w:val="center"/>
              <w:rPr>
                <w:rFonts w:cs="Arial"/>
                <w:b/>
                <w:color w:val="FFFFFF" w:themeColor="background1"/>
                <w:sz w:val="40"/>
                <w:szCs w:val="40"/>
              </w:rPr>
            </w:pPr>
            <w:r w:rsidRPr="00441072">
              <w:rPr>
                <w:rFonts w:cs="Arial"/>
                <w:b/>
                <w:color w:val="FFFFFF" w:themeColor="background1"/>
                <w:sz w:val="40"/>
                <w:szCs w:val="40"/>
              </w:rPr>
              <w:t>A</w:t>
            </w:r>
          </w:p>
        </w:tc>
        <w:tc>
          <w:tcPr>
            <w:tcW w:w="8788" w:type="dxa"/>
          </w:tcPr>
          <w:p w:rsidR="006E33F5" w:rsidRPr="006E33F5" w:rsidRDefault="006E33F5" w:rsidP="00441072">
            <w:pPr>
              <w:spacing w:after="0" w:line="240" w:lineRule="auto"/>
              <w:ind w:left="-39" w:firstLine="39"/>
              <w:rPr>
                <w:rFonts w:eastAsia="MS Mincho"/>
                <w:b/>
                <w:sz w:val="20"/>
                <w:szCs w:val="20"/>
                <w:lang w:eastAsia="ar-SA"/>
              </w:rPr>
            </w:pPr>
            <w:r w:rsidRPr="006E33F5">
              <w:rPr>
                <w:rFonts w:eastAsia="MS Mincho" w:cs="Arial"/>
                <w:b/>
                <w:sz w:val="20"/>
                <w:szCs w:val="20"/>
                <w:lang w:eastAsia="ar-SA"/>
              </w:rPr>
              <w:t>Identifies and</w:t>
            </w:r>
            <w:r w:rsidR="002118EB">
              <w:rPr>
                <w:rFonts w:eastAsia="MS Mincho" w:cs="Arial"/>
                <w:b/>
                <w:sz w:val="20"/>
                <w:szCs w:val="20"/>
                <w:lang w:eastAsia="ar-SA"/>
              </w:rPr>
              <w:t xml:space="preserve"> organises relevant information</w:t>
            </w:r>
          </w:p>
          <w:p w:rsidR="008E5011" w:rsidRPr="006E33F5" w:rsidRDefault="006E33F5" w:rsidP="00441072">
            <w:pPr>
              <w:spacing w:after="0" w:line="240" w:lineRule="auto"/>
              <w:rPr>
                <w:rFonts w:cs="Arial"/>
                <w:color w:val="000000"/>
                <w:sz w:val="20"/>
                <w:szCs w:val="20"/>
              </w:rPr>
            </w:pPr>
            <w:r w:rsidRPr="006E33F5">
              <w:rPr>
                <w:rFonts w:eastAsia="MS Mincho" w:cs="Arial"/>
                <w:sz w:val="20"/>
                <w:szCs w:val="20"/>
                <w:lang w:eastAsia="ar-SA"/>
              </w:rPr>
              <w:t>Identifies and organises relevant information t</w:t>
            </w:r>
            <w:r w:rsidR="005E2F7C">
              <w:rPr>
                <w:rFonts w:eastAsia="MS Mincho" w:cs="Arial"/>
                <w:sz w:val="20"/>
                <w:szCs w:val="20"/>
                <w:lang w:eastAsia="ar-SA"/>
              </w:rPr>
              <w:t>hat is dense and scattered, for example,</w:t>
            </w:r>
            <w:r w:rsidRPr="006E33F5">
              <w:rPr>
                <w:rFonts w:eastAsia="MS Mincho" w:cs="Arial"/>
                <w:sz w:val="20"/>
                <w:szCs w:val="20"/>
                <w:lang w:eastAsia="ar-SA"/>
              </w:rPr>
              <w:t xml:space="preserve"> developing a linear formula from a word description, interpreting word problems to determine the appropriate pension allowance or dividend amount for a share portfolio; using scale to calculate appropriate areas and volumes of similar shapes and solids, drawing geometrical diagrams from descriptive passages.</w:t>
            </w:r>
          </w:p>
        </w:tc>
      </w:tr>
      <w:tr w:rsidR="008E5011" w:rsidRPr="00C70C91" w:rsidTr="00442526">
        <w:tc>
          <w:tcPr>
            <w:tcW w:w="993" w:type="dxa"/>
            <w:vMerge/>
            <w:shd w:val="clear" w:color="auto" w:fill="9688BE" w:themeFill="accent4"/>
          </w:tcPr>
          <w:p w:rsidR="008E5011" w:rsidRPr="00C70C91" w:rsidRDefault="008E5011" w:rsidP="00441072">
            <w:pPr>
              <w:spacing w:line="240" w:lineRule="auto"/>
              <w:rPr>
                <w:rFonts w:cs="Arial"/>
                <w:color w:val="000000"/>
                <w:sz w:val="16"/>
                <w:szCs w:val="16"/>
              </w:rPr>
            </w:pPr>
          </w:p>
        </w:tc>
        <w:tc>
          <w:tcPr>
            <w:tcW w:w="8788" w:type="dxa"/>
          </w:tcPr>
          <w:p w:rsidR="006E33F5" w:rsidRPr="006E33F5" w:rsidRDefault="006E33F5" w:rsidP="00441072">
            <w:pPr>
              <w:spacing w:after="0" w:line="240" w:lineRule="auto"/>
              <w:rPr>
                <w:rFonts w:eastAsia="MS Mincho"/>
                <w:b/>
                <w:sz w:val="20"/>
                <w:szCs w:val="20"/>
                <w:lang w:eastAsia="ar-SA"/>
              </w:rPr>
            </w:pPr>
            <w:r w:rsidRPr="006E33F5">
              <w:rPr>
                <w:rFonts w:eastAsia="MS Mincho" w:cs="Arial"/>
                <w:b/>
                <w:sz w:val="20"/>
                <w:szCs w:val="20"/>
                <w:lang w:eastAsia="ar-SA"/>
              </w:rPr>
              <w:t>Chooses effective models and methods and carrie</w:t>
            </w:r>
            <w:r w:rsidR="002118EB">
              <w:rPr>
                <w:rFonts w:eastAsia="MS Mincho" w:cs="Arial"/>
                <w:b/>
                <w:sz w:val="20"/>
                <w:szCs w:val="20"/>
                <w:lang w:eastAsia="ar-SA"/>
              </w:rPr>
              <w:t>s the methods through correctly</w:t>
            </w:r>
          </w:p>
          <w:p w:rsidR="008E5011" w:rsidRPr="006E33F5" w:rsidRDefault="006E33F5" w:rsidP="00441072">
            <w:pPr>
              <w:spacing w:after="0" w:line="240" w:lineRule="auto"/>
              <w:rPr>
                <w:rFonts w:cs="Arial"/>
                <w:color w:val="000000"/>
                <w:sz w:val="20"/>
                <w:szCs w:val="20"/>
              </w:rPr>
            </w:pPr>
            <w:r w:rsidRPr="006E33F5">
              <w:rPr>
                <w:rFonts w:eastAsia="MS Mincho" w:cs="Arial"/>
                <w:sz w:val="20"/>
                <w:szCs w:val="20"/>
                <w:lang w:eastAsia="ar-SA"/>
              </w:rPr>
              <w:t>Solves exte</w:t>
            </w:r>
            <w:r w:rsidR="005E2F7C">
              <w:rPr>
                <w:rFonts w:eastAsia="MS Mincho" w:cs="Arial"/>
                <w:sz w:val="20"/>
                <w:szCs w:val="20"/>
                <w:lang w:eastAsia="ar-SA"/>
              </w:rPr>
              <w:t>nded unstructured problems, for example,</w:t>
            </w:r>
            <w:r w:rsidRPr="006E33F5">
              <w:rPr>
                <w:rFonts w:eastAsia="MS Mincho" w:cs="Arial"/>
                <w:sz w:val="20"/>
                <w:szCs w:val="20"/>
                <w:lang w:eastAsia="ar-SA"/>
              </w:rPr>
              <w:t xml:space="preserve"> adding the correct information to a given geometry diagram; recognising gradient and intercept as part of linear graph used to model a practical situation.</w:t>
            </w:r>
            <w:r w:rsidRPr="006E33F5">
              <w:rPr>
                <w:rFonts w:eastAsia="MS Mincho"/>
                <w:sz w:val="20"/>
                <w:szCs w:val="20"/>
                <w:lang w:eastAsia="ar-SA"/>
              </w:rPr>
              <w:t xml:space="preserve"> </w:t>
            </w:r>
            <w:r w:rsidRPr="006E33F5">
              <w:rPr>
                <w:rFonts w:eastAsia="MS Mincho" w:cs="Arial"/>
                <w:sz w:val="20"/>
                <w:szCs w:val="20"/>
                <w:lang w:eastAsia="ar-SA"/>
              </w:rPr>
              <w:t xml:space="preserve">Carries </w:t>
            </w:r>
            <w:r w:rsidR="005E2F7C">
              <w:rPr>
                <w:rFonts w:eastAsia="MS Mincho" w:cs="Arial"/>
                <w:sz w:val="20"/>
                <w:szCs w:val="20"/>
                <w:lang w:eastAsia="ar-SA"/>
              </w:rPr>
              <w:t>extended responses through, for example,</w:t>
            </w:r>
            <w:r w:rsidRPr="006E33F5">
              <w:rPr>
                <w:rFonts w:eastAsia="MS Mincho" w:cs="Arial"/>
                <w:sz w:val="20"/>
                <w:szCs w:val="20"/>
                <w:lang w:eastAsia="ar-SA"/>
              </w:rPr>
              <w:t xml:space="preserve"> developing a diagram and using the result to solve related problems or using extended tables or a spreadsheet to find patterns both in the rows and columns.</w:t>
            </w:r>
            <w:r w:rsidRPr="006E33F5">
              <w:rPr>
                <w:rFonts w:eastAsia="MS Mincho"/>
                <w:sz w:val="20"/>
                <w:szCs w:val="20"/>
                <w:lang w:eastAsia="ar-SA"/>
              </w:rPr>
              <w:t xml:space="preserve"> </w:t>
            </w:r>
            <w:r w:rsidRPr="006E33F5">
              <w:rPr>
                <w:rFonts w:eastAsia="MS Mincho" w:cs="Arial"/>
                <w:sz w:val="20"/>
                <w:szCs w:val="20"/>
                <w:lang w:eastAsia="ar-SA"/>
              </w:rPr>
              <w:t>Determines the eff</w:t>
            </w:r>
            <w:r w:rsidR="005E2F7C">
              <w:rPr>
                <w:rFonts w:eastAsia="MS Mincho" w:cs="Arial"/>
                <w:sz w:val="20"/>
                <w:szCs w:val="20"/>
                <w:lang w:eastAsia="ar-SA"/>
              </w:rPr>
              <w:t>ects of changed conditions, for example,</w:t>
            </w:r>
            <w:r w:rsidRPr="006E33F5">
              <w:rPr>
                <w:rFonts w:eastAsia="MS Mincho" w:cs="Arial"/>
                <w:sz w:val="20"/>
                <w:szCs w:val="20"/>
                <w:lang w:eastAsia="ar-SA"/>
              </w:rPr>
              <w:t xml:space="preserve"> recognising the effects of change of gradient or intercept on a linear graph.</w:t>
            </w:r>
          </w:p>
        </w:tc>
      </w:tr>
      <w:tr w:rsidR="008E5011" w:rsidRPr="00C70C91" w:rsidTr="00442526">
        <w:tc>
          <w:tcPr>
            <w:tcW w:w="993" w:type="dxa"/>
            <w:vMerge/>
            <w:shd w:val="clear" w:color="auto" w:fill="9688BE" w:themeFill="accent4"/>
          </w:tcPr>
          <w:p w:rsidR="008E5011" w:rsidRPr="00C70C91" w:rsidRDefault="008E5011" w:rsidP="00441072">
            <w:pPr>
              <w:spacing w:line="240" w:lineRule="auto"/>
              <w:rPr>
                <w:rFonts w:cs="Arial"/>
                <w:color w:val="000000"/>
                <w:sz w:val="16"/>
                <w:szCs w:val="16"/>
              </w:rPr>
            </w:pPr>
          </w:p>
        </w:tc>
        <w:tc>
          <w:tcPr>
            <w:tcW w:w="8788" w:type="dxa"/>
          </w:tcPr>
          <w:p w:rsidR="006E33F5" w:rsidRPr="006E33F5" w:rsidRDefault="006E33F5" w:rsidP="00441072">
            <w:pPr>
              <w:spacing w:after="0" w:line="240" w:lineRule="auto"/>
              <w:rPr>
                <w:rFonts w:eastAsia="MS Mincho"/>
                <w:b/>
                <w:sz w:val="20"/>
                <w:szCs w:val="20"/>
                <w:lang w:eastAsia="ar-SA"/>
              </w:rPr>
            </w:pPr>
            <w:r w:rsidRPr="006E33F5">
              <w:rPr>
                <w:rFonts w:eastAsia="MS Mincho" w:cs="Arial"/>
                <w:b/>
                <w:sz w:val="20"/>
                <w:szCs w:val="20"/>
                <w:lang w:eastAsia="ar-SA"/>
              </w:rPr>
              <w:t>Obeys mathematical conventions and attends to accuracy</w:t>
            </w:r>
          </w:p>
          <w:p w:rsidR="008E5011" w:rsidRPr="006E33F5" w:rsidRDefault="006E33F5" w:rsidP="00441072">
            <w:pPr>
              <w:spacing w:after="0" w:line="240" w:lineRule="auto"/>
              <w:rPr>
                <w:rFonts w:cs="Arial"/>
                <w:color w:val="000000"/>
                <w:sz w:val="20"/>
                <w:szCs w:val="20"/>
              </w:rPr>
            </w:pPr>
            <w:r w:rsidRPr="006E33F5">
              <w:rPr>
                <w:rFonts w:eastAsia="MS Mincho" w:cs="Arial"/>
                <w:sz w:val="20"/>
                <w:szCs w:val="20"/>
                <w:lang w:eastAsia="ar-SA"/>
              </w:rPr>
              <w:t>Defines and uses variables appropriately in solving algebraic problems and in representing and analysing statistical data. Decides at which point to round in an extended response and determines the degree of accuracy based upon the context or units used when solving problems requiring trigonometry or measurement calculations.</w:t>
            </w:r>
          </w:p>
        </w:tc>
      </w:tr>
      <w:tr w:rsidR="008E5011" w:rsidRPr="00C70C91" w:rsidTr="00442526">
        <w:tc>
          <w:tcPr>
            <w:tcW w:w="993" w:type="dxa"/>
            <w:vMerge/>
            <w:shd w:val="clear" w:color="auto" w:fill="9688BE" w:themeFill="accent4"/>
          </w:tcPr>
          <w:p w:rsidR="008E5011" w:rsidRPr="00C70C91" w:rsidRDefault="008E5011" w:rsidP="00441072">
            <w:pPr>
              <w:spacing w:line="240" w:lineRule="auto"/>
              <w:rPr>
                <w:rFonts w:cs="Arial"/>
                <w:color w:val="000000"/>
                <w:sz w:val="16"/>
                <w:szCs w:val="16"/>
              </w:rPr>
            </w:pPr>
          </w:p>
        </w:tc>
        <w:tc>
          <w:tcPr>
            <w:tcW w:w="8788" w:type="dxa"/>
          </w:tcPr>
          <w:p w:rsidR="006E33F5" w:rsidRPr="006E33F5" w:rsidRDefault="006E33F5" w:rsidP="00441072">
            <w:pPr>
              <w:spacing w:after="0" w:line="240" w:lineRule="auto"/>
              <w:rPr>
                <w:rFonts w:eastAsia="MS Mincho"/>
                <w:b/>
                <w:sz w:val="20"/>
                <w:szCs w:val="20"/>
                <w:lang w:eastAsia="ar-SA"/>
              </w:rPr>
            </w:pPr>
            <w:r w:rsidRPr="006E33F5">
              <w:rPr>
                <w:rFonts w:eastAsia="MS Mincho" w:cs="Arial"/>
                <w:b/>
                <w:sz w:val="20"/>
                <w:szCs w:val="20"/>
                <w:lang w:eastAsia="ar-SA"/>
              </w:rPr>
              <w:t xml:space="preserve">Links mathematical results to data and contexts </w:t>
            </w:r>
            <w:r w:rsidR="002118EB">
              <w:rPr>
                <w:rFonts w:eastAsia="MS Mincho" w:cs="Arial"/>
                <w:b/>
                <w:sz w:val="20"/>
                <w:szCs w:val="20"/>
                <w:lang w:eastAsia="ar-SA"/>
              </w:rPr>
              <w:t>to reach reasonable conclusions</w:t>
            </w:r>
          </w:p>
          <w:p w:rsidR="008E5011" w:rsidRPr="006E33F5" w:rsidRDefault="006E33F5" w:rsidP="00441072">
            <w:pPr>
              <w:spacing w:after="0" w:line="240" w:lineRule="auto"/>
              <w:rPr>
                <w:rFonts w:cs="Arial"/>
                <w:color w:val="000000"/>
                <w:sz w:val="20"/>
                <w:szCs w:val="20"/>
              </w:rPr>
            </w:pPr>
            <w:r w:rsidRPr="006E33F5">
              <w:rPr>
                <w:rFonts w:eastAsia="MS Mincho" w:cs="Arial"/>
                <w:sz w:val="20"/>
                <w:szCs w:val="20"/>
                <w:lang w:eastAsia="ar-SA"/>
              </w:rPr>
              <w:t>Generalises mathematical structures and applies appropriate processes</w:t>
            </w:r>
            <w:r w:rsidR="002118EB">
              <w:rPr>
                <w:rFonts w:eastAsia="MS Mincho" w:cs="Arial"/>
                <w:sz w:val="20"/>
                <w:szCs w:val="20"/>
                <w:lang w:eastAsia="ar-SA"/>
              </w:rPr>
              <w:t>,</w:t>
            </w:r>
            <w:r w:rsidRPr="006E33F5">
              <w:rPr>
                <w:rFonts w:eastAsia="MS Mincho" w:cs="Arial"/>
                <w:sz w:val="20"/>
                <w:szCs w:val="20"/>
                <w:lang w:eastAsia="ar-SA"/>
              </w:rPr>
              <w:t xml:space="preserve"> such as the statistical investigative process</w:t>
            </w:r>
            <w:r w:rsidR="002118EB">
              <w:rPr>
                <w:rFonts w:eastAsia="MS Mincho" w:cs="Arial"/>
                <w:sz w:val="20"/>
                <w:szCs w:val="20"/>
                <w:lang w:eastAsia="ar-SA"/>
              </w:rPr>
              <w:t>,</w:t>
            </w:r>
            <w:r w:rsidRPr="006E33F5">
              <w:rPr>
                <w:rFonts w:eastAsia="MS Mincho" w:cs="Arial"/>
                <w:sz w:val="20"/>
                <w:szCs w:val="20"/>
                <w:lang w:eastAsia="ar-SA"/>
              </w:rPr>
              <w:t xml:space="preserve"> to answer questions in context. Makes appropriate use of the scale on maps. Recognises specified conditions and attends to units in extende</w:t>
            </w:r>
            <w:r w:rsidR="00D8690C">
              <w:rPr>
                <w:rFonts w:eastAsia="MS Mincho" w:cs="Arial"/>
                <w:sz w:val="20"/>
                <w:szCs w:val="20"/>
                <w:lang w:eastAsia="ar-SA"/>
              </w:rPr>
              <w:t>d responses.</w:t>
            </w:r>
          </w:p>
        </w:tc>
      </w:tr>
    </w:tbl>
    <w:p w:rsidR="008E5011" w:rsidRPr="009F09C5" w:rsidRDefault="008E5011" w:rsidP="00441072">
      <w:pPr>
        <w:spacing w:after="0" w:line="240" w:lineRule="auto"/>
        <w:rPr>
          <w:sz w:val="20"/>
          <w:szCs w:val="20"/>
        </w:rPr>
      </w:pPr>
    </w:p>
    <w:tbl>
      <w:tblPr>
        <w:tblW w:w="9781" w:type="dxa"/>
        <w:tblInd w:w="108" w:type="dxa"/>
        <w:tblBorders>
          <w:top w:val="single" w:sz="8" w:space="0" w:color="9688BE" w:themeColor="accent4"/>
          <w:left w:val="single" w:sz="8" w:space="0" w:color="9688BE" w:themeColor="accent4"/>
          <w:bottom w:val="single" w:sz="8" w:space="0" w:color="9688BE" w:themeColor="accent4"/>
          <w:right w:val="single" w:sz="8" w:space="0" w:color="9688BE" w:themeColor="accent4"/>
          <w:insideH w:val="single" w:sz="8" w:space="0" w:color="9688BE" w:themeColor="accent4"/>
          <w:insideV w:val="single" w:sz="8" w:space="0" w:color="9688BE" w:themeColor="accent4"/>
        </w:tblBorders>
        <w:tblLook w:val="00A0" w:firstRow="1" w:lastRow="0" w:firstColumn="1" w:lastColumn="0" w:noHBand="0" w:noVBand="0"/>
      </w:tblPr>
      <w:tblGrid>
        <w:gridCol w:w="993"/>
        <w:gridCol w:w="8788"/>
      </w:tblGrid>
      <w:tr w:rsidR="00BA3960" w:rsidRPr="00C70C91" w:rsidTr="00343EE1">
        <w:tc>
          <w:tcPr>
            <w:tcW w:w="993" w:type="dxa"/>
            <w:vMerge w:val="restart"/>
            <w:shd w:val="clear" w:color="auto" w:fill="9688BE" w:themeFill="accent4"/>
            <w:vAlign w:val="center"/>
          </w:tcPr>
          <w:p w:rsidR="00BA3960" w:rsidRPr="00441072" w:rsidRDefault="00BA3960" w:rsidP="00441072">
            <w:pPr>
              <w:spacing w:after="0" w:line="240" w:lineRule="auto"/>
              <w:jc w:val="center"/>
              <w:rPr>
                <w:rFonts w:cs="Arial"/>
                <w:b/>
                <w:color w:val="FFFFFF" w:themeColor="background1"/>
                <w:sz w:val="40"/>
                <w:szCs w:val="40"/>
              </w:rPr>
            </w:pPr>
            <w:r w:rsidRPr="00441072">
              <w:rPr>
                <w:rFonts w:cs="Arial"/>
                <w:b/>
                <w:color w:val="FFFFFF" w:themeColor="background1"/>
                <w:sz w:val="40"/>
                <w:szCs w:val="40"/>
              </w:rPr>
              <w:t>B</w:t>
            </w:r>
          </w:p>
        </w:tc>
        <w:tc>
          <w:tcPr>
            <w:tcW w:w="8788" w:type="dxa"/>
          </w:tcPr>
          <w:p w:rsidR="00BA3960" w:rsidRPr="006E33F5" w:rsidRDefault="00BA3960" w:rsidP="00441072">
            <w:pPr>
              <w:spacing w:after="0" w:line="240" w:lineRule="auto"/>
              <w:rPr>
                <w:rFonts w:eastAsia="MS Mincho"/>
                <w:b/>
                <w:sz w:val="20"/>
                <w:szCs w:val="20"/>
                <w:lang w:eastAsia="ar-SA"/>
              </w:rPr>
            </w:pPr>
            <w:r w:rsidRPr="006E33F5">
              <w:rPr>
                <w:rFonts w:eastAsia="MS Mincho" w:cs="Arial"/>
                <w:b/>
                <w:sz w:val="20"/>
                <w:szCs w:val="20"/>
                <w:lang w:eastAsia="ar-SA"/>
              </w:rPr>
              <w:t>Identifies and</w:t>
            </w:r>
            <w:r>
              <w:rPr>
                <w:rFonts w:eastAsia="MS Mincho" w:cs="Arial"/>
                <w:b/>
                <w:sz w:val="20"/>
                <w:szCs w:val="20"/>
                <w:lang w:eastAsia="ar-SA"/>
              </w:rPr>
              <w:t xml:space="preserve"> organises relevant information</w:t>
            </w:r>
          </w:p>
          <w:p w:rsidR="00BA3960" w:rsidRPr="006E33F5" w:rsidRDefault="00BA3960" w:rsidP="00441072">
            <w:pPr>
              <w:spacing w:line="240" w:lineRule="auto"/>
              <w:rPr>
                <w:rFonts w:cs="Arial"/>
                <w:color w:val="000000"/>
                <w:sz w:val="20"/>
                <w:szCs w:val="20"/>
              </w:rPr>
            </w:pPr>
            <w:r w:rsidRPr="006E33F5">
              <w:rPr>
                <w:rFonts w:eastAsia="MS Mincho" w:cs="Arial"/>
                <w:sz w:val="20"/>
                <w:szCs w:val="20"/>
                <w:lang w:eastAsia="ar-SA"/>
              </w:rPr>
              <w:t>Identifies and organises relevant information t</w:t>
            </w:r>
            <w:r>
              <w:rPr>
                <w:rFonts w:eastAsia="MS Mincho" w:cs="Arial"/>
                <w:sz w:val="20"/>
                <w:szCs w:val="20"/>
                <w:lang w:eastAsia="ar-SA"/>
              </w:rPr>
              <w:t>hat is dense and scattered, for example,</w:t>
            </w:r>
            <w:r w:rsidRPr="006E33F5">
              <w:rPr>
                <w:rFonts w:eastAsia="MS Mincho" w:cs="Arial"/>
                <w:sz w:val="20"/>
                <w:szCs w:val="20"/>
                <w:lang w:eastAsia="ar-SA"/>
              </w:rPr>
              <w:t xml:space="preserve"> accurately labelling 2-D or simple 3-D diagrams with part information included; completing tables of values to look for a pattern or to prepare a wage-sheet; and identifying the correct information from a given geometry diagram.</w:t>
            </w:r>
          </w:p>
        </w:tc>
      </w:tr>
      <w:tr w:rsidR="00BA3960" w:rsidRPr="00C70C91" w:rsidTr="00442526">
        <w:tc>
          <w:tcPr>
            <w:tcW w:w="993" w:type="dxa"/>
            <w:vMerge/>
            <w:shd w:val="clear" w:color="auto" w:fill="9688BE" w:themeFill="accent4"/>
          </w:tcPr>
          <w:p w:rsidR="00BA3960" w:rsidRPr="00C70C91" w:rsidRDefault="00BA3960" w:rsidP="00441072">
            <w:pPr>
              <w:spacing w:line="240" w:lineRule="auto"/>
              <w:rPr>
                <w:rFonts w:cs="Arial"/>
                <w:color w:val="000000"/>
                <w:sz w:val="16"/>
                <w:szCs w:val="16"/>
              </w:rPr>
            </w:pPr>
          </w:p>
        </w:tc>
        <w:tc>
          <w:tcPr>
            <w:tcW w:w="8788" w:type="dxa"/>
          </w:tcPr>
          <w:p w:rsidR="00BA3960" w:rsidRPr="006E33F5" w:rsidRDefault="00BA3960" w:rsidP="00441072">
            <w:pPr>
              <w:spacing w:after="0" w:line="240" w:lineRule="auto"/>
              <w:rPr>
                <w:rFonts w:eastAsia="MS Mincho"/>
                <w:b/>
                <w:sz w:val="20"/>
                <w:szCs w:val="20"/>
                <w:lang w:eastAsia="ar-SA"/>
              </w:rPr>
            </w:pPr>
            <w:r w:rsidRPr="006E33F5">
              <w:rPr>
                <w:rFonts w:eastAsia="MS Mincho" w:cs="Arial"/>
                <w:b/>
                <w:sz w:val="20"/>
                <w:szCs w:val="20"/>
                <w:lang w:eastAsia="ar-SA"/>
              </w:rPr>
              <w:t>Chooses effective models and methods and carrie</w:t>
            </w:r>
            <w:r>
              <w:rPr>
                <w:rFonts w:eastAsia="MS Mincho" w:cs="Arial"/>
                <w:b/>
                <w:sz w:val="20"/>
                <w:szCs w:val="20"/>
                <w:lang w:eastAsia="ar-SA"/>
              </w:rPr>
              <w:t>s the methods through correctly</w:t>
            </w:r>
          </w:p>
          <w:p w:rsidR="00BA3960" w:rsidRPr="006E33F5" w:rsidRDefault="00BA3960" w:rsidP="00441072">
            <w:pPr>
              <w:spacing w:line="240" w:lineRule="auto"/>
              <w:rPr>
                <w:rFonts w:cs="Arial"/>
                <w:color w:val="000000"/>
                <w:sz w:val="20"/>
                <w:szCs w:val="20"/>
              </w:rPr>
            </w:pPr>
            <w:r w:rsidRPr="006E33F5">
              <w:rPr>
                <w:rFonts w:eastAsia="MS Mincho" w:cs="Arial"/>
                <w:sz w:val="20"/>
                <w:szCs w:val="20"/>
                <w:lang w:eastAsia="ar-SA"/>
              </w:rPr>
              <w:t>Recognises the correct function model and reads the correct values from a graph.</w:t>
            </w:r>
            <w:r w:rsidRPr="006E33F5">
              <w:rPr>
                <w:rFonts w:eastAsia="MS Mincho"/>
                <w:sz w:val="20"/>
                <w:szCs w:val="20"/>
                <w:lang w:eastAsia="ar-SA"/>
              </w:rPr>
              <w:t xml:space="preserve"> </w:t>
            </w:r>
            <w:r w:rsidRPr="006E33F5">
              <w:rPr>
                <w:rFonts w:eastAsia="MS Mincho" w:cs="Arial"/>
                <w:sz w:val="20"/>
                <w:szCs w:val="20"/>
                <w:lang w:eastAsia="ar-SA"/>
              </w:rPr>
              <w:t xml:space="preserve">Carries through and solves multi-step linear equations; extracts correct information from a network diagram; extracts correct information from an extended table of values; applies appropriate matrix algebra to solve costing/pricing problems or communication network problems. Generalises obvious mathematical structures, </w:t>
            </w:r>
            <w:r>
              <w:rPr>
                <w:rFonts w:eastAsia="MS Mincho" w:cs="Arial"/>
                <w:sz w:val="20"/>
                <w:szCs w:val="20"/>
                <w:lang w:eastAsia="ar-SA"/>
              </w:rPr>
              <w:t>for example,</w:t>
            </w:r>
            <w:r w:rsidRPr="006E33F5">
              <w:rPr>
                <w:rFonts w:eastAsia="MS Mincho" w:cs="Arial"/>
                <w:sz w:val="20"/>
                <w:szCs w:val="20"/>
                <w:lang w:eastAsia="ar-SA"/>
              </w:rPr>
              <w:t xml:space="preserve"> using interpolation/extrapolation appropriately in graphing, </w:t>
            </w:r>
            <w:proofErr w:type="gramStart"/>
            <w:r w:rsidRPr="006E33F5">
              <w:rPr>
                <w:rFonts w:eastAsia="MS Mincho" w:cs="Arial"/>
                <w:sz w:val="20"/>
                <w:szCs w:val="20"/>
                <w:lang w:eastAsia="ar-SA"/>
              </w:rPr>
              <w:t>finding</w:t>
            </w:r>
            <w:proofErr w:type="gramEnd"/>
            <w:r w:rsidRPr="006E33F5">
              <w:rPr>
                <w:rFonts w:eastAsia="MS Mincho" w:cs="Arial"/>
                <w:sz w:val="20"/>
                <w:szCs w:val="20"/>
                <w:lang w:eastAsia="ar-SA"/>
              </w:rPr>
              <w:t xml:space="preserve"> obvious number patterns in tables of values.</w:t>
            </w:r>
          </w:p>
        </w:tc>
      </w:tr>
      <w:tr w:rsidR="00BA3960" w:rsidRPr="00C70C91" w:rsidTr="00442526">
        <w:tc>
          <w:tcPr>
            <w:tcW w:w="993" w:type="dxa"/>
            <w:vMerge/>
            <w:shd w:val="clear" w:color="auto" w:fill="9688BE" w:themeFill="accent4"/>
          </w:tcPr>
          <w:p w:rsidR="00BA3960" w:rsidRPr="00C70C91" w:rsidRDefault="00BA3960" w:rsidP="00441072">
            <w:pPr>
              <w:spacing w:line="240" w:lineRule="auto"/>
              <w:rPr>
                <w:rFonts w:cs="Arial"/>
                <w:color w:val="000000"/>
                <w:sz w:val="16"/>
                <w:szCs w:val="16"/>
              </w:rPr>
            </w:pPr>
          </w:p>
        </w:tc>
        <w:tc>
          <w:tcPr>
            <w:tcW w:w="8788" w:type="dxa"/>
          </w:tcPr>
          <w:p w:rsidR="00BA3960" w:rsidRPr="006E33F5" w:rsidRDefault="00BA3960" w:rsidP="00441072">
            <w:pPr>
              <w:spacing w:after="0" w:line="240" w:lineRule="auto"/>
              <w:rPr>
                <w:rFonts w:eastAsia="MS Mincho"/>
                <w:b/>
                <w:sz w:val="20"/>
                <w:szCs w:val="20"/>
                <w:lang w:eastAsia="ar-SA"/>
              </w:rPr>
            </w:pPr>
            <w:r w:rsidRPr="006E33F5">
              <w:rPr>
                <w:rFonts w:eastAsia="MS Mincho" w:cs="Arial"/>
                <w:b/>
                <w:sz w:val="20"/>
                <w:szCs w:val="20"/>
                <w:lang w:eastAsia="ar-SA"/>
              </w:rPr>
              <w:t>Obeys mathematical conv</w:t>
            </w:r>
            <w:r>
              <w:rPr>
                <w:rFonts w:eastAsia="MS Mincho" w:cs="Arial"/>
                <w:b/>
                <w:sz w:val="20"/>
                <w:szCs w:val="20"/>
                <w:lang w:eastAsia="ar-SA"/>
              </w:rPr>
              <w:t>entions and attends to accuracy</w:t>
            </w:r>
          </w:p>
          <w:p w:rsidR="00BA3960" w:rsidRPr="006E33F5" w:rsidRDefault="00BA3960" w:rsidP="00441072">
            <w:pPr>
              <w:spacing w:line="240" w:lineRule="auto"/>
              <w:rPr>
                <w:rFonts w:cs="Arial"/>
                <w:color w:val="000000"/>
                <w:sz w:val="20"/>
                <w:szCs w:val="20"/>
              </w:rPr>
            </w:pPr>
            <w:r w:rsidRPr="006E33F5">
              <w:rPr>
                <w:rFonts w:eastAsia="MS Mincho" w:cs="Arial"/>
                <w:sz w:val="20"/>
                <w:szCs w:val="20"/>
                <w:lang w:eastAsia="ar-SA"/>
              </w:rPr>
              <w:t>Applies conventions for diagrams and graphs including accurately labelling an</w:t>
            </w:r>
            <w:r>
              <w:rPr>
                <w:rFonts w:eastAsia="MS Mincho" w:cs="Arial"/>
                <w:sz w:val="20"/>
                <w:szCs w:val="20"/>
                <w:lang w:eastAsia="ar-SA"/>
              </w:rPr>
              <w:t>gles and sides in an extended 2</w:t>
            </w:r>
            <w:r w:rsidRPr="006E33F5">
              <w:rPr>
                <w:rFonts w:eastAsia="MS Mincho" w:cs="Arial"/>
                <w:sz w:val="20"/>
                <w:szCs w:val="20"/>
                <w:lang w:eastAsia="ar-SA"/>
              </w:rPr>
              <w:t>D diagram.</w:t>
            </w:r>
            <w:r w:rsidRPr="006E33F5">
              <w:rPr>
                <w:rFonts w:eastAsia="MS Mincho"/>
                <w:sz w:val="20"/>
                <w:szCs w:val="20"/>
                <w:lang w:eastAsia="ar-SA"/>
              </w:rPr>
              <w:t xml:space="preserve"> </w:t>
            </w:r>
            <w:r w:rsidRPr="006E33F5">
              <w:rPr>
                <w:rFonts w:eastAsia="MS Mincho" w:cs="Arial"/>
                <w:sz w:val="20"/>
                <w:szCs w:val="20"/>
                <w:lang w:eastAsia="ar-SA"/>
              </w:rPr>
              <w:t>Roun</w:t>
            </w:r>
            <w:r>
              <w:rPr>
                <w:rFonts w:eastAsia="MS Mincho" w:cs="Arial"/>
                <w:sz w:val="20"/>
                <w:szCs w:val="20"/>
                <w:lang w:eastAsia="ar-SA"/>
              </w:rPr>
              <w:t>ds to specified accuracies, for example,</w:t>
            </w:r>
            <w:r w:rsidRPr="006E33F5">
              <w:rPr>
                <w:rFonts w:eastAsia="MS Mincho" w:cs="Arial"/>
                <w:sz w:val="20"/>
                <w:szCs w:val="20"/>
                <w:lang w:eastAsia="ar-SA"/>
              </w:rPr>
              <w:t xml:space="preserve"> when calculating price-to-earnings share ratios or performing currency conversions. Checks results and makes adjustments where necessary.</w:t>
            </w:r>
          </w:p>
        </w:tc>
      </w:tr>
      <w:tr w:rsidR="00BA3960" w:rsidRPr="00C70C91" w:rsidTr="00442526">
        <w:tc>
          <w:tcPr>
            <w:tcW w:w="993" w:type="dxa"/>
            <w:vMerge/>
            <w:shd w:val="clear" w:color="auto" w:fill="9688BE" w:themeFill="accent4"/>
          </w:tcPr>
          <w:p w:rsidR="00BA3960" w:rsidRPr="00C70C91" w:rsidRDefault="00BA3960" w:rsidP="00441072">
            <w:pPr>
              <w:spacing w:line="240" w:lineRule="auto"/>
              <w:rPr>
                <w:rFonts w:cs="Arial"/>
                <w:color w:val="000000"/>
                <w:sz w:val="16"/>
                <w:szCs w:val="16"/>
              </w:rPr>
            </w:pPr>
          </w:p>
        </w:tc>
        <w:tc>
          <w:tcPr>
            <w:tcW w:w="8788" w:type="dxa"/>
          </w:tcPr>
          <w:p w:rsidR="00BA3960" w:rsidRPr="006E33F5" w:rsidRDefault="00BA3960" w:rsidP="00441072">
            <w:pPr>
              <w:spacing w:after="0" w:line="240" w:lineRule="auto"/>
              <w:rPr>
                <w:rFonts w:eastAsia="MS Mincho"/>
                <w:b/>
                <w:sz w:val="20"/>
                <w:szCs w:val="20"/>
                <w:lang w:eastAsia="ar-SA"/>
              </w:rPr>
            </w:pPr>
            <w:r w:rsidRPr="006E33F5">
              <w:rPr>
                <w:rFonts w:eastAsia="MS Mincho" w:cs="Arial"/>
                <w:b/>
                <w:sz w:val="20"/>
                <w:szCs w:val="20"/>
                <w:lang w:eastAsia="ar-SA"/>
              </w:rPr>
              <w:t xml:space="preserve">Links mathematical results to data and contexts </w:t>
            </w:r>
            <w:r>
              <w:rPr>
                <w:rFonts w:eastAsia="MS Mincho" w:cs="Arial"/>
                <w:b/>
                <w:sz w:val="20"/>
                <w:szCs w:val="20"/>
                <w:lang w:eastAsia="ar-SA"/>
              </w:rPr>
              <w:t>to reach reasonable conclusions</w:t>
            </w:r>
          </w:p>
          <w:p w:rsidR="00BA3960" w:rsidRPr="006E33F5" w:rsidRDefault="00BA3960" w:rsidP="00441072">
            <w:pPr>
              <w:spacing w:line="240" w:lineRule="auto"/>
              <w:rPr>
                <w:rFonts w:cs="Arial"/>
                <w:color w:val="000000"/>
                <w:sz w:val="20"/>
                <w:szCs w:val="20"/>
              </w:rPr>
            </w:pPr>
            <w:r w:rsidRPr="006E33F5">
              <w:rPr>
                <w:rFonts w:eastAsia="MS Mincho" w:cs="Arial"/>
                <w:sz w:val="20"/>
                <w:szCs w:val="20"/>
                <w:lang w:eastAsia="ar-SA"/>
              </w:rPr>
              <w:t>Recognises specified conditions and attend</w:t>
            </w:r>
            <w:r>
              <w:rPr>
                <w:rFonts w:eastAsia="MS Mincho" w:cs="Arial"/>
                <w:sz w:val="20"/>
                <w:szCs w:val="20"/>
                <w:lang w:eastAsia="ar-SA"/>
              </w:rPr>
              <w:t>s to units in extended problems.</w:t>
            </w:r>
            <w:r w:rsidRPr="006E33F5">
              <w:rPr>
                <w:rFonts w:eastAsia="MS Mincho" w:cs="Arial"/>
                <w:sz w:val="20"/>
                <w:szCs w:val="20"/>
                <w:lang w:eastAsia="ar-SA"/>
              </w:rPr>
              <w:t xml:space="preserve"> Links and processes more than one piece of information which may be scattered</w:t>
            </w:r>
            <w:r>
              <w:rPr>
                <w:rFonts w:eastAsia="MS Mincho" w:cs="Arial"/>
                <w:sz w:val="20"/>
                <w:szCs w:val="20"/>
                <w:lang w:eastAsia="ar-SA"/>
              </w:rPr>
              <w:t>,</w:t>
            </w:r>
            <w:r w:rsidRPr="006E33F5">
              <w:rPr>
                <w:rFonts w:eastAsia="MS Mincho" w:cs="Arial"/>
                <w:sz w:val="20"/>
                <w:szCs w:val="20"/>
                <w:lang w:eastAsia="ar-SA"/>
              </w:rPr>
              <w:t xml:space="preserve"> such as comparing data across two or more groups and draw</w:t>
            </w:r>
            <w:r>
              <w:rPr>
                <w:rFonts w:eastAsia="MS Mincho" w:cs="Arial"/>
                <w:sz w:val="20"/>
                <w:szCs w:val="20"/>
                <w:lang w:eastAsia="ar-SA"/>
              </w:rPr>
              <w:t>ing reasonable conclusions, for example, ‘Y</w:t>
            </w:r>
            <w:r w:rsidRPr="006E33F5">
              <w:rPr>
                <w:rFonts w:eastAsia="MS Mincho" w:cs="Arial"/>
                <w:sz w:val="20"/>
                <w:szCs w:val="20"/>
                <w:lang w:eastAsia="ar-SA"/>
              </w:rPr>
              <w:t>ear 11 students are the fittest in the school’.</w:t>
            </w:r>
          </w:p>
        </w:tc>
      </w:tr>
      <w:tr w:rsidR="00BA3960" w:rsidRPr="00C70C91" w:rsidTr="00442526">
        <w:tc>
          <w:tcPr>
            <w:tcW w:w="993" w:type="dxa"/>
            <w:vMerge/>
            <w:shd w:val="clear" w:color="auto" w:fill="9688BE" w:themeFill="accent4"/>
          </w:tcPr>
          <w:p w:rsidR="00BA3960" w:rsidRPr="00C70C91" w:rsidRDefault="00BA3960" w:rsidP="00441072">
            <w:pPr>
              <w:spacing w:line="240" w:lineRule="auto"/>
              <w:rPr>
                <w:rFonts w:cs="Arial"/>
                <w:color w:val="000000"/>
                <w:sz w:val="16"/>
                <w:szCs w:val="16"/>
              </w:rPr>
            </w:pPr>
          </w:p>
        </w:tc>
        <w:tc>
          <w:tcPr>
            <w:tcW w:w="8788" w:type="dxa"/>
          </w:tcPr>
          <w:p w:rsidR="00BA3960" w:rsidRPr="006E33F5" w:rsidRDefault="00BA3960" w:rsidP="00441072">
            <w:pPr>
              <w:spacing w:after="0" w:line="240" w:lineRule="auto"/>
              <w:rPr>
                <w:rFonts w:eastAsia="MS Mincho"/>
                <w:b/>
                <w:sz w:val="20"/>
                <w:szCs w:val="20"/>
                <w:lang w:eastAsia="ar-SA"/>
              </w:rPr>
            </w:pPr>
            <w:r w:rsidRPr="006E33F5">
              <w:rPr>
                <w:rFonts w:eastAsia="MS Mincho" w:cs="Arial"/>
                <w:b/>
                <w:sz w:val="20"/>
                <w:szCs w:val="20"/>
                <w:lang w:eastAsia="ar-SA"/>
              </w:rPr>
              <w:t>Communicates mathematical rea</w:t>
            </w:r>
            <w:r>
              <w:rPr>
                <w:rFonts w:eastAsia="MS Mincho" w:cs="Arial"/>
                <w:b/>
                <w:sz w:val="20"/>
                <w:szCs w:val="20"/>
                <w:lang w:eastAsia="ar-SA"/>
              </w:rPr>
              <w:t>soning, results and conclusions</w:t>
            </w:r>
          </w:p>
          <w:p w:rsidR="00BA3960" w:rsidRPr="006E33F5" w:rsidRDefault="00BA3960" w:rsidP="00441072">
            <w:pPr>
              <w:spacing w:after="0" w:line="240" w:lineRule="auto"/>
              <w:rPr>
                <w:rFonts w:eastAsia="MS Mincho" w:cs="Arial"/>
                <w:b/>
                <w:sz w:val="20"/>
                <w:szCs w:val="20"/>
                <w:lang w:eastAsia="ar-SA"/>
              </w:rPr>
            </w:pPr>
            <w:r w:rsidRPr="006E33F5">
              <w:rPr>
                <w:rFonts w:eastAsia="MS Mincho" w:cs="Arial"/>
                <w:sz w:val="20"/>
                <w:szCs w:val="20"/>
                <w:lang w:eastAsia="ar-SA"/>
              </w:rPr>
              <w:t>Shows t</w:t>
            </w:r>
            <w:r>
              <w:rPr>
                <w:rFonts w:eastAsia="MS Mincho" w:cs="Arial"/>
                <w:sz w:val="20"/>
                <w:szCs w:val="20"/>
                <w:lang w:eastAsia="ar-SA"/>
              </w:rPr>
              <w:t>he main steps in reasoning, for example,</w:t>
            </w:r>
            <w:r w:rsidRPr="006E33F5">
              <w:rPr>
                <w:rFonts w:eastAsia="MS Mincho" w:cs="Arial"/>
                <w:sz w:val="20"/>
                <w:szCs w:val="20"/>
                <w:lang w:eastAsia="ar-SA"/>
              </w:rPr>
              <w:t xml:space="preserve"> when solving trig-ratio problems from set diagrams. Justifies conclusions with a simple or routine statement which links to results. Uses routine methods in label</w:t>
            </w:r>
            <w:r>
              <w:rPr>
                <w:rFonts w:eastAsia="MS Mincho" w:cs="Arial"/>
                <w:sz w:val="20"/>
                <w:szCs w:val="20"/>
                <w:lang w:eastAsia="ar-SA"/>
              </w:rPr>
              <w:t xml:space="preserve">ling networks to show results; </w:t>
            </w:r>
            <w:r w:rsidRPr="006E33F5">
              <w:rPr>
                <w:rFonts w:eastAsia="MS Mincho" w:cs="Arial"/>
                <w:sz w:val="20"/>
                <w:szCs w:val="20"/>
                <w:lang w:eastAsia="ar-SA"/>
              </w:rPr>
              <w:t xml:space="preserve">shows main steps </w:t>
            </w:r>
            <w:r>
              <w:rPr>
                <w:rFonts w:eastAsia="MS Mincho" w:cs="Arial"/>
                <w:sz w:val="20"/>
                <w:szCs w:val="20"/>
                <w:lang w:eastAsia="ar-SA"/>
              </w:rPr>
              <w:t>in a solution of a problem, for example, using Pythagoras’ theorem to solve a 2</w:t>
            </w:r>
            <w:r w:rsidRPr="006E33F5">
              <w:rPr>
                <w:rFonts w:eastAsia="MS Mincho" w:cs="Arial"/>
                <w:sz w:val="20"/>
                <w:szCs w:val="20"/>
                <w:lang w:eastAsia="ar-SA"/>
              </w:rPr>
              <w:t>D practical problem.</w:t>
            </w:r>
          </w:p>
        </w:tc>
      </w:tr>
    </w:tbl>
    <w:p w:rsidR="00441072" w:rsidRDefault="00441072" w:rsidP="00441072">
      <w:r>
        <w:br w:type="page"/>
      </w:r>
    </w:p>
    <w:tbl>
      <w:tblPr>
        <w:tblW w:w="9781" w:type="dxa"/>
        <w:tblInd w:w="108" w:type="dxa"/>
        <w:tblBorders>
          <w:top w:val="single" w:sz="8" w:space="0" w:color="9688BE" w:themeColor="accent4"/>
          <w:left w:val="single" w:sz="8" w:space="0" w:color="9688BE" w:themeColor="accent4"/>
          <w:bottom w:val="single" w:sz="8" w:space="0" w:color="9688BE" w:themeColor="accent4"/>
          <w:right w:val="single" w:sz="8" w:space="0" w:color="9688BE" w:themeColor="accent4"/>
          <w:insideH w:val="single" w:sz="8" w:space="0" w:color="9688BE" w:themeColor="accent4"/>
          <w:insideV w:val="single" w:sz="8" w:space="0" w:color="9688BE" w:themeColor="accent4"/>
        </w:tblBorders>
        <w:tblLook w:val="00A0" w:firstRow="1" w:lastRow="0" w:firstColumn="1" w:lastColumn="0" w:noHBand="0" w:noVBand="0"/>
      </w:tblPr>
      <w:tblGrid>
        <w:gridCol w:w="993"/>
        <w:gridCol w:w="8788"/>
      </w:tblGrid>
      <w:tr w:rsidR="00DE1895" w:rsidRPr="00C70C91" w:rsidTr="00343EE1">
        <w:tc>
          <w:tcPr>
            <w:tcW w:w="993" w:type="dxa"/>
            <w:vMerge w:val="restart"/>
            <w:shd w:val="clear" w:color="auto" w:fill="9688BE" w:themeFill="accent4"/>
            <w:vAlign w:val="center"/>
          </w:tcPr>
          <w:p w:rsidR="00DE1895" w:rsidRPr="00441072" w:rsidRDefault="00DE1895" w:rsidP="00441072">
            <w:pPr>
              <w:spacing w:after="0" w:line="240" w:lineRule="auto"/>
              <w:jc w:val="center"/>
              <w:rPr>
                <w:rFonts w:cs="Arial"/>
                <w:b/>
                <w:color w:val="FFFFFF" w:themeColor="background1"/>
                <w:sz w:val="40"/>
                <w:szCs w:val="40"/>
              </w:rPr>
            </w:pPr>
            <w:r w:rsidRPr="00441072">
              <w:rPr>
                <w:rFonts w:cs="Arial"/>
                <w:b/>
                <w:color w:val="FFFFFF" w:themeColor="background1"/>
                <w:sz w:val="40"/>
                <w:szCs w:val="40"/>
              </w:rPr>
              <w:lastRenderedPageBreak/>
              <w:t>C</w:t>
            </w:r>
          </w:p>
        </w:tc>
        <w:tc>
          <w:tcPr>
            <w:tcW w:w="8788" w:type="dxa"/>
          </w:tcPr>
          <w:p w:rsidR="00DE1895" w:rsidRPr="009F09C5" w:rsidRDefault="00DE1895" w:rsidP="00441072">
            <w:pPr>
              <w:spacing w:after="0" w:line="240" w:lineRule="auto"/>
              <w:rPr>
                <w:rFonts w:cs="Arial"/>
                <w:b/>
                <w:color w:val="000000"/>
                <w:sz w:val="20"/>
                <w:szCs w:val="20"/>
              </w:rPr>
            </w:pPr>
            <w:r w:rsidRPr="009F09C5">
              <w:rPr>
                <w:rFonts w:cs="Arial"/>
                <w:b/>
                <w:color w:val="000000"/>
                <w:sz w:val="20"/>
                <w:szCs w:val="20"/>
              </w:rPr>
              <w:t>Identifies and</w:t>
            </w:r>
            <w:r>
              <w:rPr>
                <w:rFonts w:cs="Arial"/>
                <w:b/>
                <w:color w:val="000000"/>
                <w:sz w:val="20"/>
                <w:szCs w:val="20"/>
              </w:rPr>
              <w:t xml:space="preserve"> organises relevant information</w:t>
            </w:r>
          </w:p>
          <w:p w:rsidR="00DE1895" w:rsidRPr="009F09C5" w:rsidRDefault="00DE1895" w:rsidP="00441072">
            <w:pPr>
              <w:spacing w:after="0" w:line="240" w:lineRule="auto"/>
              <w:rPr>
                <w:rFonts w:cs="Arial"/>
                <w:color w:val="000000"/>
                <w:sz w:val="20"/>
                <w:szCs w:val="20"/>
              </w:rPr>
            </w:pPr>
            <w:r w:rsidRPr="009F09C5">
              <w:rPr>
                <w:rFonts w:cs="Arial"/>
                <w:color w:val="000000"/>
                <w:sz w:val="20"/>
                <w:szCs w:val="20"/>
              </w:rPr>
              <w:t xml:space="preserve">Identifies and organises relevant information that is grouped together or is </w:t>
            </w:r>
            <w:r>
              <w:rPr>
                <w:rFonts w:cs="Arial"/>
                <w:color w:val="000000"/>
                <w:sz w:val="20"/>
                <w:szCs w:val="20"/>
              </w:rPr>
              <w:t>relatively narrow in scope, for example,</w:t>
            </w:r>
            <w:r w:rsidRPr="009F09C5">
              <w:rPr>
                <w:rFonts w:cs="Arial"/>
                <w:color w:val="000000"/>
                <w:sz w:val="20"/>
                <w:szCs w:val="20"/>
              </w:rPr>
              <w:t xml:space="preserve"> makes direct substitution of values into linear equations/formulas; selects the correct sides when using trig-ratios on a diagram that is supplied; identifies the key parameters of a normally distributed data set. Identifies the need to determine the point of intersection of two straight line graphs to solve a cost/revenue break-even point problem</w:t>
            </w:r>
            <w:r>
              <w:rPr>
                <w:rFonts w:cs="Arial"/>
                <w:color w:val="000000"/>
                <w:sz w:val="20"/>
                <w:szCs w:val="20"/>
              </w:rPr>
              <w:t>.</w:t>
            </w:r>
          </w:p>
        </w:tc>
      </w:tr>
      <w:tr w:rsidR="00DE1895" w:rsidRPr="00C70C91" w:rsidTr="00442526">
        <w:tc>
          <w:tcPr>
            <w:tcW w:w="993" w:type="dxa"/>
            <w:vMerge/>
            <w:shd w:val="clear" w:color="auto" w:fill="9688BE" w:themeFill="accent4"/>
          </w:tcPr>
          <w:p w:rsidR="00DE1895" w:rsidRPr="00C70C91" w:rsidRDefault="00DE1895" w:rsidP="00441072">
            <w:pPr>
              <w:spacing w:line="240" w:lineRule="auto"/>
              <w:rPr>
                <w:rFonts w:cs="Arial"/>
                <w:color w:val="000000"/>
                <w:sz w:val="16"/>
                <w:szCs w:val="16"/>
              </w:rPr>
            </w:pPr>
          </w:p>
        </w:tc>
        <w:tc>
          <w:tcPr>
            <w:tcW w:w="8788" w:type="dxa"/>
          </w:tcPr>
          <w:p w:rsidR="00DE1895" w:rsidRPr="009F09C5" w:rsidRDefault="00DE1895" w:rsidP="00441072">
            <w:pPr>
              <w:spacing w:after="0" w:line="240" w:lineRule="auto"/>
              <w:rPr>
                <w:rFonts w:cs="Arial"/>
                <w:b/>
                <w:color w:val="000000"/>
                <w:sz w:val="20"/>
                <w:szCs w:val="20"/>
              </w:rPr>
            </w:pPr>
            <w:r w:rsidRPr="009F09C5">
              <w:rPr>
                <w:rFonts w:cs="Arial"/>
                <w:b/>
                <w:color w:val="000000"/>
                <w:sz w:val="20"/>
                <w:szCs w:val="20"/>
              </w:rPr>
              <w:t>Chooses effective models and methods and carrie</w:t>
            </w:r>
            <w:r>
              <w:rPr>
                <w:rFonts w:cs="Arial"/>
                <w:b/>
                <w:color w:val="000000"/>
                <w:sz w:val="20"/>
                <w:szCs w:val="20"/>
              </w:rPr>
              <w:t>s the methods through correctly</w:t>
            </w:r>
          </w:p>
          <w:p w:rsidR="00DE1895" w:rsidRPr="009F09C5" w:rsidRDefault="00DE1895" w:rsidP="00441072">
            <w:pPr>
              <w:widowControl w:val="0"/>
              <w:suppressAutoHyphens/>
              <w:overflowPunct w:val="0"/>
              <w:autoSpaceDE w:val="0"/>
              <w:spacing w:after="0" w:line="240" w:lineRule="auto"/>
              <w:textAlignment w:val="baseline"/>
              <w:rPr>
                <w:rFonts w:cs="Arial"/>
                <w:color w:val="000000"/>
                <w:sz w:val="20"/>
                <w:szCs w:val="20"/>
              </w:rPr>
            </w:pPr>
            <w:r w:rsidRPr="009F09C5">
              <w:rPr>
                <w:rFonts w:cs="Arial"/>
                <w:color w:val="000000"/>
                <w:sz w:val="20"/>
                <w:szCs w:val="20"/>
              </w:rPr>
              <w:t>Answers structured questions th</w:t>
            </w:r>
            <w:r>
              <w:rPr>
                <w:rFonts w:cs="Arial"/>
                <w:color w:val="000000"/>
                <w:sz w:val="20"/>
                <w:szCs w:val="20"/>
              </w:rPr>
              <w:t>at require short responses, for example,</w:t>
            </w:r>
            <w:r w:rsidRPr="009F09C5">
              <w:rPr>
                <w:rFonts w:cs="Arial"/>
                <w:color w:val="000000"/>
                <w:sz w:val="20"/>
                <w:szCs w:val="20"/>
              </w:rPr>
              <w:t xml:space="preserve"> solves two-step linear equations; completes missing values in a table of a given linear function or step-graph. Applies mathemati</w:t>
            </w:r>
            <w:r>
              <w:rPr>
                <w:rFonts w:cs="Arial"/>
                <w:color w:val="000000"/>
                <w:sz w:val="20"/>
                <w:szCs w:val="20"/>
              </w:rPr>
              <w:t>cs in practised ways, for example,</w:t>
            </w:r>
            <w:r w:rsidRPr="009F09C5">
              <w:rPr>
                <w:rFonts w:cs="Arial"/>
                <w:color w:val="000000"/>
                <w:sz w:val="20"/>
                <w:szCs w:val="20"/>
              </w:rPr>
              <w:t xml:space="preserve"> chooses the correct trig-ratio for a supplied diagram or to solve a right-triangle problem. Calculates specifi</w:t>
            </w:r>
            <w:r>
              <w:rPr>
                <w:rFonts w:cs="Arial"/>
                <w:color w:val="000000"/>
                <w:sz w:val="20"/>
                <w:szCs w:val="20"/>
              </w:rPr>
              <w:t>c cases of generalisations, for example,</w:t>
            </w:r>
            <w:r w:rsidRPr="009F09C5">
              <w:rPr>
                <w:rFonts w:cs="Arial"/>
                <w:color w:val="000000"/>
                <w:sz w:val="20"/>
                <w:szCs w:val="20"/>
              </w:rPr>
              <w:t xml:space="preserve"> substitutes values into a given formulas such as trig-ratios, and evaluates the unknown angle or side. </w:t>
            </w:r>
          </w:p>
          <w:p w:rsidR="00517B15" w:rsidRDefault="00DE1895" w:rsidP="00441072">
            <w:pPr>
              <w:widowControl w:val="0"/>
              <w:suppressAutoHyphens/>
              <w:overflowPunct w:val="0"/>
              <w:autoSpaceDE w:val="0"/>
              <w:spacing w:after="0" w:line="240" w:lineRule="auto"/>
              <w:textAlignment w:val="baseline"/>
              <w:rPr>
                <w:rFonts w:cs="Arial"/>
                <w:color w:val="000000"/>
                <w:sz w:val="20"/>
                <w:szCs w:val="20"/>
              </w:rPr>
            </w:pPr>
            <w:r w:rsidRPr="009F09C5">
              <w:rPr>
                <w:rFonts w:cs="Arial"/>
                <w:color w:val="000000"/>
                <w:sz w:val="20"/>
                <w:szCs w:val="20"/>
              </w:rPr>
              <w:t>Carries a single t</w:t>
            </w:r>
            <w:r>
              <w:rPr>
                <w:rFonts w:cs="Arial"/>
                <w:color w:val="000000"/>
                <w:sz w:val="20"/>
                <w:szCs w:val="20"/>
              </w:rPr>
              <w:t>hread of reasoning through, for example,</w:t>
            </w:r>
            <w:r w:rsidRPr="009F09C5">
              <w:rPr>
                <w:rFonts w:cs="Arial"/>
                <w:color w:val="000000"/>
                <w:sz w:val="20"/>
                <w:szCs w:val="20"/>
              </w:rPr>
              <w:t xml:space="preserve"> applies t</w:t>
            </w:r>
            <w:r>
              <w:rPr>
                <w:rFonts w:cs="Arial"/>
                <w:color w:val="000000"/>
                <w:sz w:val="20"/>
                <w:szCs w:val="20"/>
              </w:rPr>
              <w:t>he area formula,</w:t>
            </w:r>
          </w:p>
          <w:p w:rsidR="00DE1895" w:rsidRPr="009F09C5" w:rsidRDefault="00517B15" w:rsidP="00441072">
            <w:pPr>
              <w:widowControl w:val="0"/>
              <w:suppressAutoHyphens/>
              <w:overflowPunct w:val="0"/>
              <w:autoSpaceDE w:val="0"/>
              <w:spacing w:after="0" w:line="240" w:lineRule="auto"/>
              <w:textAlignment w:val="baseline"/>
              <w:rPr>
                <w:rFonts w:cs="Arial"/>
                <w:color w:val="000000"/>
                <w:sz w:val="20"/>
                <w:szCs w:val="20"/>
              </w:rPr>
            </w:pPr>
            <m:oMath>
              <m:r>
                <w:rPr>
                  <w:rFonts w:ascii="Cambria Math" w:hAnsi="Cambria Math" w:cs="Arial"/>
                  <w:color w:val="000000"/>
                  <w:sz w:val="20"/>
                  <w:szCs w:val="20"/>
                </w:rPr>
                <m:t>Area ∆AB</m:t>
              </m:r>
              <m:r>
                <w:rPr>
                  <w:rFonts w:ascii="Cambria Math" w:hAnsi="Cambria Math" w:cs="Arial"/>
                  <w:color w:val="000000"/>
                  <w:sz w:val="20"/>
                  <w:szCs w:val="20"/>
                </w:rPr>
                <m:t>C=</m:t>
              </m:r>
              <m:f>
                <m:fPr>
                  <m:ctrlPr>
                    <w:rPr>
                      <w:rFonts w:ascii="Cambria Math" w:hAnsi="Cambria Math" w:cs="Arial"/>
                      <w:i/>
                      <w:color w:val="000000"/>
                      <w:sz w:val="20"/>
                      <w:szCs w:val="20"/>
                    </w:rPr>
                  </m:ctrlPr>
                </m:fPr>
                <m:num>
                  <m:r>
                    <w:rPr>
                      <w:rFonts w:ascii="Cambria Math" w:hAnsi="Cambria Math" w:cs="Arial"/>
                      <w:color w:val="000000"/>
                      <w:sz w:val="20"/>
                      <w:szCs w:val="20"/>
                    </w:rPr>
                    <m:t>1</m:t>
                  </m:r>
                </m:num>
                <m:den>
                  <m:r>
                    <w:rPr>
                      <w:rFonts w:ascii="Cambria Math" w:hAnsi="Cambria Math" w:cs="Arial"/>
                      <w:color w:val="000000"/>
                      <w:sz w:val="20"/>
                      <w:szCs w:val="20"/>
                    </w:rPr>
                    <m:t>2</m:t>
                  </m:r>
                </m:den>
              </m:f>
              <m:r>
                <w:rPr>
                  <w:rFonts w:ascii="Cambria Math" w:hAnsi="Cambria Math" w:cs="Arial"/>
                  <w:color w:val="000000"/>
                  <w:sz w:val="20"/>
                  <w:szCs w:val="20"/>
                </w:rPr>
                <m:t>×7×6×sin</m:t>
              </m:r>
              <m:sSup>
                <m:sSupPr>
                  <m:ctrlPr>
                    <w:rPr>
                      <w:rFonts w:ascii="Cambria Math" w:hAnsi="Cambria Math" w:cs="Arial"/>
                      <w:i/>
                      <w:color w:val="000000"/>
                      <w:sz w:val="20"/>
                      <w:szCs w:val="20"/>
                    </w:rPr>
                  </m:ctrlPr>
                </m:sSupPr>
                <m:e>
                  <m:r>
                    <w:rPr>
                      <w:rFonts w:ascii="Cambria Math" w:hAnsi="Cambria Math" w:cs="Arial"/>
                      <w:color w:val="000000"/>
                      <w:sz w:val="20"/>
                      <w:szCs w:val="20"/>
                    </w:rPr>
                    <m:t>23</m:t>
                  </m:r>
                </m:e>
                <m:sup>
                  <m:r>
                    <w:rPr>
                      <w:rFonts w:ascii="Cambria Math" w:hAnsi="Cambria Math" w:cs="Arial"/>
                      <w:color w:val="000000"/>
                      <w:sz w:val="20"/>
                      <w:szCs w:val="20"/>
                    </w:rPr>
                    <m:t>o</m:t>
                  </m:r>
                </m:sup>
              </m:sSup>
            </m:oMath>
            <w:r w:rsidR="00DE1895" w:rsidRPr="009F09C5">
              <w:rPr>
                <w:rFonts w:cs="Arial"/>
                <w:color w:val="000000"/>
                <w:sz w:val="20"/>
                <w:szCs w:val="20"/>
              </w:rPr>
              <w:t>.</w:t>
            </w:r>
          </w:p>
          <w:p w:rsidR="00DE1895" w:rsidRPr="009F09C5" w:rsidRDefault="00DE1895" w:rsidP="00441072">
            <w:pPr>
              <w:spacing w:after="0" w:line="240" w:lineRule="auto"/>
              <w:rPr>
                <w:rFonts w:cs="Arial"/>
                <w:b/>
                <w:color w:val="000000"/>
                <w:sz w:val="20"/>
                <w:szCs w:val="20"/>
              </w:rPr>
            </w:pPr>
            <w:r w:rsidRPr="009F09C5">
              <w:rPr>
                <w:rFonts w:cs="Arial"/>
                <w:color w:val="000000"/>
                <w:sz w:val="20"/>
                <w:szCs w:val="20"/>
              </w:rPr>
              <w:t>Uses a calculator appropriately for calculations.</w:t>
            </w:r>
          </w:p>
        </w:tc>
      </w:tr>
      <w:tr w:rsidR="00DE1895" w:rsidRPr="00C70C91" w:rsidTr="00442526">
        <w:tc>
          <w:tcPr>
            <w:tcW w:w="993" w:type="dxa"/>
            <w:vMerge/>
            <w:shd w:val="clear" w:color="auto" w:fill="9688BE" w:themeFill="accent4"/>
          </w:tcPr>
          <w:p w:rsidR="00DE1895" w:rsidRPr="00C70C91" w:rsidRDefault="00DE1895" w:rsidP="00441072">
            <w:pPr>
              <w:spacing w:line="240" w:lineRule="auto"/>
              <w:rPr>
                <w:rFonts w:cs="Arial"/>
                <w:color w:val="000000"/>
                <w:sz w:val="16"/>
                <w:szCs w:val="16"/>
              </w:rPr>
            </w:pPr>
          </w:p>
        </w:tc>
        <w:tc>
          <w:tcPr>
            <w:tcW w:w="8788" w:type="dxa"/>
          </w:tcPr>
          <w:p w:rsidR="00DE1895" w:rsidRPr="009F09C5" w:rsidRDefault="00DE1895" w:rsidP="00441072">
            <w:pPr>
              <w:spacing w:after="0" w:line="240" w:lineRule="auto"/>
              <w:rPr>
                <w:rFonts w:cs="Arial"/>
                <w:b/>
                <w:color w:val="000000"/>
                <w:sz w:val="20"/>
                <w:szCs w:val="20"/>
              </w:rPr>
            </w:pPr>
            <w:r w:rsidRPr="009F09C5">
              <w:rPr>
                <w:rFonts w:cs="Arial"/>
                <w:b/>
                <w:color w:val="000000"/>
                <w:sz w:val="20"/>
                <w:szCs w:val="20"/>
              </w:rPr>
              <w:t>Obeys mathematical conv</w:t>
            </w:r>
            <w:r>
              <w:rPr>
                <w:rFonts w:cs="Arial"/>
                <w:b/>
                <w:color w:val="000000"/>
                <w:sz w:val="20"/>
                <w:szCs w:val="20"/>
              </w:rPr>
              <w:t>entions and attends to accuracy</w:t>
            </w:r>
          </w:p>
          <w:p w:rsidR="00DE1895" w:rsidRPr="009F09C5" w:rsidRDefault="00DE1895" w:rsidP="00441072">
            <w:pPr>
              <w:spacing w:after="0" w:line="240" w:lineRule="auto"/>
              <w:rPr>
                <w:rFonts w:cs="Arial"/>
                <w:color w:val="000000"/>
                <w:sz w:val="20"/>
                <w:szCs w:val="20"/>
              </w:rPr>
            </w:pPr>
            <w:r w:rsidRPr="009F09C5">
              <w:rPr>
                <w:rFonts w:cs="Arial"/>
                <w:color w:val="000000"/>
                <w:sz w:val="20"/>
                <w:szCs w:val="20"/>
              </w:rPr>
              <w:t xml:space="preserve">Applies the rule of Order </w:t>
            </w:r>
            <w:r>
              <w:rPr>
                <w:rFonts w:cs="Arial"/>
                <w:color w:val="000000"/>
                <w:sz w:val="20"/>
                <w:szCs w:val="20"/>
              </w:rPr>
              <w:t>of Operations to equations, for example, Pythagoras’ t</w:t>
            </w:r>
            <w:r w:rsidRPr="009F09C5">
              <w:rPr>
                <w:rFonts w:cs="Arial"/>
                <w:color w:val="000000"/>
                <w:sz w:val="20"/>
                <w:szCs w:val="20"/>
              </w:rPr>
              <w:t>heorem. Applies conventions for diagrams and labels sides and angles in geometry; sets up graphs neatly and accurately when reading values from them</w:t>
            </w:r>
            <w:r>
              <w:rPr>
                <w:rFonts w:cs="Arial"/>
                <w:color w:val="000000"/>
                <w:sz w:val="20"/>
                <w:szCs w:val="20"/>
              </w:rPr>
              <w:t>,</w:t>
            </w:r>
            <w:r w:rsidRPr="009F09C5">
              <w:rPr>
                <w:rFonts w:cs="Arial"/>
                <w:color w:val="000000"/>
                <w:sz w:val="20"/>
                <w:szCs w:val="20"/>
              </w:rPr>
              <w:t xml:space="preserve"> or labels histograms appropriately with the scales accurately marke</w:t>
            </w:r>
            <w:r>
              <w:rPr>
                <w:rFonts w:cs="Arial"/>
                <w:color w:val="000000"/>
                <w:sz w:val="20"/>
                <w:szCs w:val="20"/>
              </w:rPr>
              <w:t xml:space="preserve">d. </w:t>
            </w:r>
            <w:proofErr w:type="gramStart"/>
            <w:r>
              <w:rPr>
                <w:rFonts w:cs="Arial"/>
                <w:color w:val="000000"/>
                <w:sz w:val="20"/>
                <w:szCs w:val="20"/>
              </w:rPr>
              <w:t>Rounds to suit contexts, for example,</w:t>
            </w:r>
            <w:r w:rsidRPr="009F09C5">
              <w:rPr>
                <w:rFonts w:cs="Arial"/>
                <w:color w:val="000000"/>
                <w:sz w:val="20"/>
                <w:szCs w:val="20"/>
              </w:rPr>
              <w:t xml:space="preserve"> shows</w:t>
            </w:r>
            <w:proofErr w:type="gramEnd"/>
            <w:r w:rsidRPr="009F09C5">
              <w:rPr>
                <w:rFonts w:cs="Arial"/>
                <w:color w:val="000000"/>
                <w:sz w:val="20"/>
                <w:szCs w:val="20"/>
              </w:rPr>
              <w:t xml:space="preserve"> dollar calculations to two decimal places; rounds distance to a sensible level with measurement questions. Accurately plots and labels given points when graphing linear functions.</w:t>
            </w:r>
          </w:p>
        </w:tc>
      </w:tr>
      <w:tr w:rsidR="00DE1895" w:rsidRPr="00C70C91" w:rsidTr="00442526">
        <w:tc>
          <w:tcPr>
            <w:tcW w:w="993" w:type="dxa"/>
            <w:vMerge/>
            <w:shd w:val="clear" w:color="auto" w:fill="9688BE" w:themeFill="accent4"/>
          </w:tcPr>
          <w:p w:rsidR="00DE1895" w:rsidRPr="00C70C91" w:rsidRDefault="00DE1895" w:rsidP="00441072">
            <w:pPr>
              <w:spacing w:line="240" w:lineRule="auto"/>
              <w:rPr>
                <w:rFonts w:cs="Arial"/>
                <w:color w:val="000000"/>
                <w:sz w:val="16"/>
                <w:szCs w:val="16"/>
              </w:rPr>
            </w:pPr>
          </w:p>
        </w:tc>
        <w:tc>
          <w:tcPr>
            <w:tcW w:w="8788" w:type="dxa"/>
          </w:tcPr>
          <w:p w:rsidR="00DE1895" w:rsidRPr="009F09C5" w:rsidRDefault="00DE1895" w:rsidP="00441072">
            <w:pPr>
              <w:spacing w:after="0" w:line="240" w:lineRule="auto"/>
              <w:rPr>
                <w:rFonts w:cs="Arial"/>
                <w:b/>
                <w:color w:val="000000"/>
                <w:sz w:val="20"/>
                <w:szCs w:val="20"/>
              </w:rPr>
            </w:pPr>
            <w:r w:rsidRPr="009F09C5">
              <w:rPr>
                <w:rFonts w:cs="Arial"/>
                <w:b/>
                <w:color w:val="000000"/>
                <w:sz w:val="20"/>
                <w:szCs w:val="20"/>
              </w:rPr>
              <w:t xml:space="preserve">Links mathematical results to data and contexts </w:t>
            </w:r>
            <w:r w:rsidR="00016599">
              <w:rPr>
                <w:rFonts w:cs="Arial"/>
                <w:b/>
                <w:color w:val="000000"/>
                <w:sz w:val="20"/>
                <w:szCs w:val="20"/>
              </w:rPr>
              <w:t>to reach reasonable conclusions</w:t>
            </w:r>
          </w:p>
          <w:p w:rsidR="00DE1895" w:rsidRPr="009F09C5" w:rsidRDefault="00DE1895" w:rsidP="00441072">
            <w:pPr>
              <w:spacing w:after="0" w:line="240" w:lineRule="auto"/>
              <w:rPr>
                <w:rFonts w:cs="Arial"/>
                <w:color w:val="000000"/>
                <w:sz w:val="20"/>
                <w:szCs w:val="20"/>
              </w:rPr>
            </w:pPr>
            <w:r w:rsidRPr="009F09C5">
              <w:rPr>
                <w:rFonts w:cs="Arial"/>
                <w:color w:val="000000"/>
                <w:sz w:val="20"/>
                <w:szCs w:val="20"/>
              </w:rPr>
              <w:t>Recognises specified conditions and attends t</w:t>
            </w:r>
            <w:r>
              <w:rPr>
                <w:rFonts w:cs="Arial"/>
                <w:color w:val="000000"/>
                <w:sz w:val="20"/>
                <w:szCs w:val="20"/>
              </w:rPr>
              <w:t>o units in short responses, for example,</w:t>
            </w:r>
            <w:r w:rsidRPr="009F09C5">
              <w:rPr>
                <w:rFonts w:cs="Arial"/>
                <w:color w:val="000000"/>
                <w:sz w:val="20"/>
                <w:szCs w:val="20"/>
              </w:rPr>
              <w:t xml:space="preserve"> expresses the answer using the units defined in the question; links trig-ratios to distances on a diagram. Links data on road networks to the respective numbers in a matrix.</w:t>
            </w:r>
          </w:p>
        </w:tc>
      </w:tr>
      <w:tr w:rsidR="00DE1895" w:rsidRPr="00C70C91" w:rsidTr="00442526">
        <w:tc>
          <w:tcPr>
            <w:tcW w:w="993" w:type="dxa"/>
            <w:vMerge/>
            <w:shd w:val="clear" w:color="auto" w:fill="9688BE" w:themeFill="accent4"/>
          </w:tcPr>
          <w:p w:rsidR="00DE1895" w:rsidRPr="00C70C91" w:rsidRDefault="00DE1895" w:rsidP="00441072">
            <w:pPr>
              <w:spacing w:line="240" w:lineRule="auto"/>
              <w:rPr>
                <w:rFonts w:cs="Arial"/>
                <w:color w:val="000000"/>
                <w:sz w:val="16"/>
                <w:szCs w:val="16"/>
              </w:rPr>
            </w:pPr>
          </w:p>
        </w:tc>
        <w:tc>
          <w:tcPr>
            <w:tcW w:w="8788" w:type="dxa"/>
          </w:tcPr>
          <w:p w:rsidR="00DE1895" w:rsidRPr="009F09C5" w:rsidRDefault="00DE1895" w:rsidP="00441072">
            <w:pPr>
              <w:spacing w:after="0" w:line="240" w:lineRule="auto"/>
              <w:rPr>
                <w:rFonts w:cs="Arial"/>
                <w:b/>
                <w:color w:val="000000"/>
                <w:sz w:val="20"/>
                <w:szCs w:val="20"/>
              </w:rPr>
            </w:pPr>
            <w:r w:rsidRPr="009F09C5">
              <w:rPr>
                <w:rFonts w:cs="Arial"/>
                <w:b/>
                <w:color w:val="000000"/>
                <w:sz w:val="20"/>
                <w:szCs w:val="20"/>
              </w:rPr>
              <w:t>Communicates mathematical rea</w:t>
            </w:r>
            <w:r w:rsidR="00016599">
              <w:rPr>
                <w:rFonts w:cs="Arial"/>
                <w:b/>
                <w:color w:val="000000"/>
                <w:sz w:val="20"/>
                <w:szCs w:val="20"/>
              </w:rPr>
              <w:t>soning, results and conclusions</w:t>
            </w:r>
          </w:p>
          <w:p w:rsidR="00DE1895" w:rsidRPr="009F09C5" w:rsidRDefault="00DE1895" w:rsidP="009B25A4">
            <w:pPr>
              <w:spacing w:after="0" w:line="240" w:lineRule="auto"/>
              <w:rPr>
                <w:rFonts w:cs="Arial"/>
                <w:color w:val="000000"/>
                <w:sz w:val="20"/>
                <w:szCs w:val="20"/>
              </w:rPr>
            </w:pPr>
            <w:r w:rsidRPr="009F09C5">
              <w:rPr>
                <w:rFonts w:cs="Arial"/>
                <w:color w:val="000000"/>
                <w:sz w:val="20"/>
                <w:szCs w:val="20"/>
              </w:rPr>
              <w:t>Shows working, including intermediate steps and/or expressions entered into a calculator, when setting</w:t>
            </w:r>
            <w:r>
              <w:rPr>
                <w:rFonts w:cs="Arial"/>
                <w:color w:val="000000"/>
                <w:sz w:val="20"/>
                <w:szCs w:val="20"/>
              </w:rPr>
              <w:t xml:space="preserve"> </w:t>
            </w:r>
            <w:r w:rsidR="0049008F">
              <w:rPr>
                <w:rFonts w:cs="Arial"/>
                <w:color w:val="000000"/>
                <w:sz w:val="20"/>
                <w:szCs w:val="20"/>
              </w:rPr>
              <w:t>out short responses. Uses the ‘</w:t>
            </w:r>
            <w:r w:rsidR="009B25A4">
              <w:rPr>
                <w:rFonts w:cs="Arial"/>
                <w:color w:val="000000"/>
                <w:sz w:val="20"/>
                <w:szCs w:val="20"/>
              </w:rPr>
              <w:t>l</w:t>
            </w:r>
            <w:r w:rsidRPr="009F09C5">
              <w:rPr>
                <w:rFonts w:cs="Arial"/>
                <w:color w:val="000000"/>
                <w:sz w:val="20"/>
                <w:szCs w:val="20"/>
              </w:rPr>
              <w:t xml:space="preserve">eft hand side = </w:t>
            </w:r>
            <w:r w:rsidR="009B25A4">
              <w:rPr>
                <w:rFonts w:cs="Arial"/>
                <w:color w:val="000000"/>
                <w:sz w:val="20"/>
                <w:szCs w:val="20"/>
              </w:rPr>
              <w:t>r</w:t>
            </w:r>
            <w:r w:rsidRPr="009F09C5">
              <w:rPr>
                <w:rFonts w:cs="Arial"/>
                <w:color w:val="000000"/>
                <w:sz w:val="20"/>
                <w:szCs w:val="20"/>
              </w:rPr>
              <w:t>ight hand side</w:t>
            </w:r>
            <w:r>
              <w:rPr>
                <w:rFonts w:cs="Arial"/>
                <w:color w:val="000000"/>
                <w:sz w:val="20"/>
                <w:szCs w:val="20"/>
              </w:rPr>
              <w:t>’</w:t>
            </w:r>
            <w:r w:rsidRPr="009F09C5">
              <w:rPr>
                <w:rFonts w:cs="Arial"/>
                <w:color w:val="000000"/>
                <w:sz w:val="20"/>
                <w:szCs w:val="20"/>
              </w:rPr>
              <w:t xml:space="preserve"> convention properly in short responses. Makes comparisons between groups of data</w:t>
            </w:r>
            <w:r>
              <w:rPr>
                <w:rFonts w:cs="Arial"/>
                <w:color w:val="000000"/>
                <w:sz w:val="20"/>
                <w:szCs w:val="20"/>
              </w:rPr>
              <w:t>,</w:t>
            </w:r>
            <w:r w:rsidRPr="009F09C5">
              <w:rPr>
                <w:rFonts w:cs="Arial"/>
                <w:color w:val="000000"/>
                <w:sz w:val="20"/>
                <w:szCs w:val="20"/>
              </w:rPr>
              <w:t xml:space="preserve"> communicating observations in context.</w:t>
            </w:r>
          </w:p>
        </w:tc>
      </w:tr>
    </w:tbl>
    <w:p w:rsidR="008E5011" w:rsidRPr="005E2F7C" w:rsidRDefault="008E5011" w:rsidP="00441072">
      <w:pPr>
        <w:spacing w:after="0" w:line="240" w:lineRule="auto"/>
        <w:rPr>
          <w:sz w:val="16"/>
          <w:szCs w:val="16"/>
        </w:rPr>
      </w:pPr>
    </w:p>
    <w:tbl>
      <w:tblPr>
        <w:tblW w:w="9781" w:type="dxa"/>
        <w:tblInd w:w="108" w:type="dxa"/>
        <w:tblBorders>
          <w:top w:val="single" w:sz="8" w:space="0" w:color="9688BE" w:themeColor="accent4"/>
          <w:left w:val="single" w:sz="8" w:space="0" w:color="9688BE" w:themeColor="accent4"/>
          <w:bottom w:val="single" w:sz="8" w:space="0" w:color="9688BE" w:themeColor="accent4"/>
          <w:right w:val="single" w:sz="8" w:space="0" w:color="9688BE" w:themeColor="accent4"/>
          <w:insideH w:val="single" w:sz="8" w:space="0" w:color="9688BE" w:themeColor="accent4"/>
          <w:insideV w:val="single" w:sz="8" w:space="0" w:color="9688BE" w:themeColor="accent4"/>
        </w:tblBorders>
        <w:tblLook w:val="00A0" w:firstRow="1" w:lastRow="0" w:firstColumn="1" w:lastColumn="0" w:noHBand="0" w:noVBand="0"/>
      </w:tblPr>
      <w:tblGrid>
        <w:gridCol w:w="993"/>
        <w:gridCol w:w="8788"/>
      </w:tblGrid>
      <w:tr w:rsidR="00016599" w:rsidRPr="00C70C91" w:rsidTr="00343EE1">
        <w:tc>
          <w:tcPr>
            <w:tcW w:w="993" w:type="dxa"/>
            <w:vMerge w:val="restart"/>
            <w:shd w:val="clear" w:color="auto" w:fill="9688BE" w:themeFill="accent4"/>
            <w:vAlign w:val="center"/>
          </w:tcPr>
          <w:p w:rsidR="00016599" w:rsidRPr="00441072" w:rsidRDefault="00016599" w:rsidP="00441072">
            <w:pPr>
              <w:spacing w:after="0" w:line="240" w:lineRule="auto"/>
              <w:jc w:val="center"/>
              <w:rPr>
                <w:rFonts w:cs="Arial"/>
                <w:b/>
                <w:color w:val="FFFFFF" w:themeColor="background1"/>
                <w:sz w:val="40"/>
                <w:szCs w:val="40"/>
              </w:rPr>
            </w:pPr>
            <w:r w:rsidRPr="00441072">
              <w:rPr>
                <w:rFonts w:cs="Arial"/>
                <w:b/>
                <w:color w:val="FFFFFF" w:themeColor="background1"/>
                <w:sz w:val="40"/>
                <w:szCs w:val="40"/>
              </w:rPr>
              <w:t>D</w:t>
            </w:r>
          </w:p>
        </w:tc>
        <w:tc>
          <w:tcPr>
            <w:tcW w:w="8788" w:type="dxa"/>
          </w:tcPr>
          <w:p w:rsidR="00016599" w:rsidRPr="009F09C5" w:rsidRDefault="00016599" w:rsidP="00441072">
            <w:pPr>
              <w:spacing w:after="0" w:line="240" w:lineRule="auto"/>
              <w:rPr>
                <w:rFonts w:eastAsia="MS Mincho"/>
                <w:b/>
                <w:sz w:val="20"/>
                <w:szCs w:val="20"/>
                <w:lang w:eastAsia="ar-SA"/>
              </w:rPr>
            </w:pPr>
            <w:r w:rsidRPr="009F09C5">
              <w:rPr>
                <w:rFonts w:eastAsia="MS Mincho" w:cs="Arial"/>
                <w:b/>
                <w:sz w:val="20"/>
                <w:szCs w:val="20"/>
                <w:lang w:eastAsia="ar-SA"/>
              </w:rPr>
              <w:t>Identifies and</w:t>
            </w:r>
            <w:r>
              <w:rPr>
                <w:rFonts w:eastAsia="MS Mincho" w:cs="Arial"/>
                <w:b/>
                <w:sz w:val="20"/>
                <w:szCs w:val="20"/>
                <w:lang w:eastAsia="ar-SA"/>
              </w:rPr>
              <w:t xml:space="preserve"> organises relevant information</w:t>
            </w:r>
          </w:p>
          <w:p w:rsidR="00016599" w:rsidRPr="009F09C5" w:rsidRDefault="00016599" w:rsidP="00441072">
            <w:pPr>
              <w:spacing w:after="0" w:line="240" w:lineRule="auto"/>
              <w:rPr>
                <w:rFonts w:cs="Arial"/>
                <w:color w:val="000000"/>
                <w:sz w:val="20"/>
                <w:szCs w:val="20"/>
              </w:rPr>
            </w:pPr>
            <w:r w:rsidRPr="009F09C5">
              <w:rPr>
                <w:rFonts w:eastAsia="MS Mincho" w:cs="Arial"/>
                <w:sz w:val="20"/>
                <w:szCs w:val="20"/>
                <w:lang w:eastAsia="ar-SA"/>
              </w:rPr>
              <w:t>Identifies and organises relevant information that is grouped to</w:t>
            </w:r>
            <w:r>
              <w:rPr>
                <w:rFonts w:eastAsia="MS Mincho" w:cs="Arial"/>
                <w:sz w:val="20"/>
                <w:szCs w:val="20"/>
                <w:lang w:eastAsia="ar-SA"/>
              </w:rPr>
              <w:t>gether and narrow in scope, for example,</w:t>
            </w:r>
            <w:r w:rsidRPr="009F09C5">
              <w:rPr>
                <w:rFonts w:eastAsia="MS Mincho" w:cs="Arial"/>
                <w:sz w:val="20"/>
                <w:szCs w:val="20"/>
                <w:lang w:eastAsia="ar-SA"/>
              </w:rPr>
              <w:t xml:space="preserve"> plotting points on a Cartesian plane; making single value substitutions in short response; identifying the appropriate parameters to describe a numerical dataset.</w:t>
            </w:r>
          </w:p>
        </w:tc>
      </w:tr>
      <w:tr w:rsidR="00016599" w:rsidRPr="00C70C91" w:rsidTr="00442526">
        <w:tc>
          <w:tcPr>
            <w:tcW w:w="993" w:type="dxa"/>
            <w:vMerge/>
            <w:shd w:val="clear" w:color="auto" w:fill="9688BE" w:themeFill="accent4"/>
          </w:tcPr>
          <w:p w:rsidR="00016599" w:rsidRPr="00C70C91" w:rsidRDefault="00016599" w:rsidP="00441072">
            <w:pPr>
              <w:spacing w:line="240" w:lineRule="auto"/>
              <w:rPr>
                <w:rFonts w:cs="Arial"/>
                <w:color w:val="000000"/>
                <w:sz w:val="16"/>
                <w:szCs w:val="16"/>
              </w:rPr>
            </w:pPr>
          </w:p>
        </w:tc>
        <w:tc>
          <w:tcPr>
            <w:tcW w:w="8788" w:type="dxa"/>
          </w:tcPr>
          <w:p w:rsidR="00016599" w:rsidRPr="009F09C5" w:rsidRDefault="00016599" w:rsidP="00441072">
            <w:pPr>
              <w:spacing w:after="0" w:line="240" w:lineRule="auto"/>
              <w:rPr>
                <w:rFonts w:eastAsia="MS Mincho"/>
                <w:b/>
                <w:sz w:val="20"/>
                <w:szCs w:val="20"/>
                <w:lang w:eastAsia="ar-SA"/>
              </w:rPr>
            </w:pPr>
            <w:r w:rsidRPr="009F09C5">
              <w:rPr>
                <w:rFonts w:eastAsia="MS Mincho" w:cs="Arial"/>
                <w:b/>
                <w:sz w:val="20"/>
                <w:szCs w:val="20"/>
                <w:lang w:eastAsia="ar-SA"/>
              </w:rPr>
              <w:t>Chooses effective models and methods and carrie</w:t>
            </w:r>
            <w:r>
              <w:rPr>
                <w:rFonts w:eastAsia="MS Mincho" w:cs="Arial"/>
                <w:b/>
                <w:sz w:val="20"/>
                <w:szCs w:val="20"/>
                <w:lang w:eastAsia="ar-SA"/>
              </w:rPr>
              <w:t>s the methods through correctly</w:t>
            </w:r>
          </w:p>
          <w:p w:rsidR="00016599" w:rsidRPr="009F09C5" w:rsidRDefault="00016599" w:rsidP="00441072">
            <w:pPr>
              <w:spacing w:after="0" w:line="240" w:lineRule="auto"/>
              <w:rPr>
                <w:rFonts w:cs="Arial"/>
                <w:color w:val="000000"/>
                <w:sz w:val="20"/>
                <w:szCs w:val="20"/>
              </w:rPr>
            </w:pPr>
            <w:r w:rsidRPr="009F09C5">
              <w:rPr>
                <w:rFonts w:eastAsia="MS Mincho" w:cs="Arial"/>
                <w:sz w:val="20"/>
                <w:szCs w:val="20"/>
                <w:lang w:eastAsia="ar-SA"/>
              </w:rPr>
              <w:t>Answers familiarly structured questions th</w:t>
            </w:r>
            <w:r>
              <w:rPr>
                <w:rFonts w:eastAsia="MS Mincho" w:cs="Arial"/>
                <w:sz w:val="20"/>
                <w:szCs w:val="20"/>
                <w:lang w:eastAsia="ar-SA"/>
              </w:rPr>
              <w:t>at require short responses, for example,</w:t>
            </w:r>
            <w:r w:rsidRPr="009F09C5">
              <w:rPr>
                <w:rFonts w:eastAsia="MS Mincho" w:cs="Arial"/>
                <w:sz w:val="20"/>
                <w:szCs w:val="20"/>
                <w:lang w:eastAsia="ar-SA"/>
              </w:rPr>
              <w:t xml:space="preserve"> drawing single geometric figures by connecting points on a Cartesian plane.</w:t>
            </w:r>
            <w:r w:rsidRPr="009F09C5">
              <w:rPr>
                <w:rFonts w:eastAsia="MS Mincho"/>
                <w:sz w:val="20"/>
                <w:szCs w:val="20"/>
                <w:lang w:eastAsia="ar-SA"/>
              </w:rPr>
              <w:t xml:space="preserve"> </w:t>
            </w:r>
            <w:r w:rsidRPr="009F09C5">
              <w:rPr>
                <w:rFonts w:eastAsia="MS Mincho" w:cs="Arial"/>
                <w:sz w:val="20"/>
                <w:szCs w:val="20"/>
                <w:lang w:eastAsia="ar-SA"/>
              </w:rPr>
              <w:t>Substitutes into appropriate mensuration formulas to evaluate volume/area of standard shapes/objects.</w:t>
            </w:r>
            <w:r w:rsidRPr="009F09C5">
              <w:rPr>
                <w:rFonts w:eastAsia="MS Mincho"/>
                <w:sz w:val="20"/>
                <w:szCs w:val="20"/>
                <w:lang w:eastAsia="ar-SA"/>
              </w:rPr>
              <w:t xml:space="preserve"> </w:t>
            </w:r>
            <w:r w:rsidRPr="009F09C5">
              <w:rPr>
                <w:rFonts w:eastAsia="MS Mincho" w:cs="Arial"/>
                <w:sz w:val="20"/>
                <w:szCs w:val="20"/>
                <w:lang w:eastAsia="ar-SA"/>
              </w:rPr>
              <w:t>Makes single-step, common sense connections</w:t>
            </w:r>
            <w:r>
              <w:rPr>
                <w:rFonts w:eastAsia="MS Mincho" w:cs="Arial"/>
                <w:sz w:val="20"/>
                <w:szCs w:val="20"/>
                <w:lang w:eastAsia="ar-SA"/>
              </w:rPr>
              <w:t>,</w:t>
            </w:r>
            <w:r w:rsidRPr="009F09C5">
              <w:rPr>
                <w:rFonts w:eastAsia="MS Mincho" w:cs="Arial"/>
                <w:sz w:val="20"/>
                <w:szCs w:val="20"/>
                <w:lang w:eastAsia="ar-SA"/>
              </w:rPr>
              <w:t xml:space="preserve"> </w:t>
            </w:r>
            <w:r>
              <w:rPr>
                <w:rFonts w:eastAsia="MS Mincho" w:cs="Arial"/>
                <w:sz w:val="20"/>
                <w:szCs w:val="20"/>
                <w:lang w:eastAsia="ar-SA"/>
              </w:rPr>
              <w:t>for example,</w:t>
            </w:r>
            <w:r w:rsidRPr="009F09C5">
              <w:rPr>
                <w:rFonts w:eastAsia="MS Mincho" w:cs="Arial"/>
                <w:sz w:val="20"/>
                <w:szCs w:val="20"/>
                <w:lang w:eastAsia="ar-SA"/>
              </w:rPr>
              <w:t xml:space="preserve"> recognise</w:t>
            </w:r>
            <w:r>
              <w:rPr>
                <w:rFonts w:eastAsia="MS Mincho" w:cs="Arial"/>
                <w:sz w:val="20"/>
                <w:szCs w:val="20"/>
                <w:lang w:eastAsia="ar-SA"/>
              </w:rPr>
              <w:t>s</w:t>
            </w:r>
            <w:r w:rsidRPr="009F09C5">
              <w:rPr>
                <w:rFonts w:eastAsia="MS Mincho" w:cs="Arial"/>
                <w:sz w:val="20"/>
                <w:szCs w:val="20"/>
                <w:lang w:eastAsia="ar-SA"/>
              </w:rPr>
              <w:t xml:space="preserve"> the use of the constant in a linear equation within a context.</w:t>
            </w:r>
            <w:r w:rsidRPr="009F09C5">
              <w:rPr>
                <w:rFonts w:eastAsia="MS Mincho"/>
                <w:sz w:val="20"/>
                <w:szCs w:val="20"/>
                <w:lang w:eastAsia="ar-SA"/>
              </w:rPr>
              <w:t xml:space="preserve"> </w:t>
            </w:r>
            <w:r w:rsidRPr="009F09C5">
              <w:rPr>
                <w:rFonts w:eastAsia="MS Mincho" w:cs="Arial"/>
                <w:sz w:val="20"/>
                <w:szCs w:val="20"/>
                <w:lang w:eastAsia="ar-SA"/>
              </w:rPr>
              <w:t>Uses a calculator to complete practised processes</w:t>
            </w:r>
            <w:r>
              <w:rPr>
                <w:rFonts w:eastAsia="MS Mincho" w:cs="Arial"/>
                <w:sz w:val="20"/>
                <w:szCs w:val="20"/>
                <w:lang w:eastAsia="ar-SA"/>
              </w:rPr>
              <w:t>,</w:t>
            </w:r>
            <w:r w:rsidRPr="009F09C5">
              <w:rPr>
                <w:rFonts w:eastAsia="MS Mincho" w:cs="Arial"/>
                <w:sz w:val="20"/>
                <w:szCs w:val="20"/>
                <w:lang w:eastAsia="ar-SA"/>
              </w:rPr>
              <w:t xml:space="preserve"> such as determining the mean or standard deviation of a data set.</w:t>
            </w:r>
          </w:p>
        </w:tc>
      </w:tr>
      <w:tr w:rsidR="00016599" w:rsidRPr="00C70C91" w:rsidTr="00442526">
        <w:tc>
          <w:tcPr>
            <w:tcW w:w="993" w:type="dxa"/>
            <w:vMerge/>
            <w:shd w:val="clear" w:color="auto" w:fill="9688BE" w:themeFill="accent4"/>
          </w:tcPr>
          <w:p w:rsidR="00016599" w:rsidRPr="00C70C91" w:rsidRDefault="00016599" w:rsidP="00441072">
            <w:pPr>
              <w:spacing w:line="240" w:lineRule="auto"/>
              <w:rPr>
                <w:rFonts w:cs="Arial"/>
                <w:color w:val="000000"/>
                <w:sz w:val="16"/>
                <w:szCs w:val="16"/>
              </w:rPr>
            </w:pPr>
          </w:p>
        </w:tc>
        <w:tc>
          <w:tcPr>
            <w:tcW w:w="8788" w:type="dxa"/>
          </w:tcPr>
          <w:p w:rsidR="00016599" w:rsidRPr="009F09C5" w:rsidRDefault="00016599" w:rsidP="00441072">
            <w:pPr>
              <w:spacing w:after="0" w:line="240" w:lineRule="auto"/>
              <w:rPr>
                <w:rFonts w:eastAsia="MS Mincho"/>
                <w:b/>
                <w:sz w:val="20"/>
                <w:szCs w:val="20"/>
                <w:lang w:eastAsia="ar-SA"/>
              </w:rPr>
            </w:pPr>
            <w:r w:rsidRPr="009F09C5">
              <w:rPr>
                <w:rFonts w:eastAsia="MS Mincho" w:cs="Arial"/>
                <w:b/>
                <w:sz w:val="20"/>
                <w:szCs w:val="20"/>
                <w:lang w:eastAsia="ar-SA"/>
              </w:rPr>
              <w:t>Obeys mathematical conv</w:t>
            </w:r>
            <w:r>
              <w:rPr>
                <w:rFonts w:eastAsia="MS Mincho" w:cs="Arial"/>
                <w:b/>
                <w:sz w:val="20"/>
                <w:szCs w:val="20"/>
                <w:lang w:eastAsia="ar-SA"/>
              </w:rPr>
              <w:t>entions and attends to accuracy</w:t>
            </w:r>
          </w:p>
          <w:p w:rsidR="00016599" w:rsidRPr="009F09C5" w:rsidRDefault="00016599" w:rsidP="00441072">
            <w:pPr>
              <w:spacing w:after="0" w:line="240" w:lineRule="auto"/>
              <w:rPr>
                <w:rFonts w:cs="Arial"/>
                <w:color w:val="000000"/>
                <w:sz w:val="20"/>
                <w:szCs w:val="20"/>
              </w:rPr>
            </w:pPr>
            <w:r w:rsidRPr="009F09C5">
              <w:rPr>
                <w:rFonts w:eastAsia="MS Mincho" w:cs="Arial"/>
                <w:sz w:val="20"/>
                <w:szCs w:val="20"/>
                <w:lang w:eastAsia="ar-SA"/>
              </w:rPr>
              <w:t>Plots graphs with a poor degree of accuracy, or labels diagrams and given points with little detail. Rounds to suit contexts in short answer questions, but only when asked.</w:t>
            </w:r>
          </w:p>
        </w:tc>
      </w:tr>
      <w:tr w:rsidR="00016599" w:rsidRPr="00C70C91" w:rsidTr="00442526">
        <w:tc>
          <w:tcPr>
            <w:tcW w:w="993" w:type="dxa"/>
            <w:vMerge/>
            <w:shd w:val="clear" w:color="auto" w:fill="9688BE" w:themeFill="accent4"/>
          </w:tcPr>
          <w:p w:rsidR="00016599" w:rsidRPr="00C70C91" w:rsidRDefault="00016599" w:rsidP="00441072">
            <w:pPr>
              <w:spacing w:line="240" w:lineRule="auto"/>
              <w:rPr>
                <w:rFonts w:cs="Arial"/>
                <w:color w:val="000000"/>
                <w:sz w:val="16"/>
                <w:szCs w:val="16"/>
              </w:rPr>
            </w:pPr>
          </w:p>
        </w:tc>
        <w:tc>
          <w:tcPr>
            <w:tcW w:w="8788" w:type="dxa"/>
          </w:tcPr>
          <w:p w:rsidR="00016599" w:rsidRPr="009F09C5" w:rsidRDefault="00016599" w:rsidP="00441072">
            <w:pPr>
              <w:spacing w:after="0" w:line="240" w:lineRule="auto"/>
              <w:rPr>
                <w:rFonts w:eastAsia="MS Mincho"/>
                <w:b/>
                <w:sz w:val="20"/>
                <w:szCs w:val="20"/>
                <w:lang w:eastAsia="ar-SA"/>
              </w:rPr>
            </w:pPr>
            <w:r w:rsidRPr="009F09C5">
              <w:rPr>
                <w:rFonts w:eastAsia="MS Mincho" w:cs="Arial"/>
                <w:b/>
                <w:sz w:val="20"/>
                <w:szCs w:val="20"/>
                <w:lang w:eastAsia="ar-SA"/>
              </w:rPr>
              <w:t xml:space="preserve">Links mathematical results to data and contexts </w:t>
            </w:r>
            <w:r>
              <w:rPr>
                <w:rFonts w:eastAsia="MS Mincho" w:cs="Arial"/>
                <w:b/>
                <w:sz w:val="20"/>
                <w:szCs w:val="20"/>
                <w:lang w:eastAsia="ar-SA"/>
              </w:rPr>
              <w:t>to reach reasonable conclusions</w:t>
            </w:r>
          </w:p>
          <w:p w:rsidR="00016599" w:rsidRPr="009F09C5" w:rsidRDefault="00016599" w:rsidP="00016599">
            <w:pPr>
              <w:spacing w:after="0" w:line="240" w:lineRule="auto"/>
              <w:rPr>
                <w:rFonts w:cs="Arial"/>
                <w:color w:val="000000"/>
                <w:sz w:val="20"/>
                <w:szCs w:val="20"/>
              </w:rPr>
            </w:pPr>
            <w:r w:rsidRPr="009F09C5">
              <w:rPr>
                <w:rFonts w:eastAsia="MS Mincho" w:cs="Arial"/>
                <w:sz w:val="20"/>
                <w:szCs w:val="20"/>
                <w:lang w:eastAsia="ar-SA"/>
              </w:rPr>
              <w:t>Recognises specified conditions and attends to units in short responses only in familiar and practised questions. Links calculation results</w:t>
            </w:r>
            <w:r>
              <w:rPr>
                <w:rFonts w:eastAsia="MS Mincho" w:cs="Arial"/>
                <w:sz w:val="20"/>
                <w:szCs w:val="20"/>
                <w:lang w:eastAsia="ar-SA"/>
              </w:rPr>
              <w:t xml:space="preserve"> to context in obvious ways, for example,</w:t>
            </w:r>
            <w:r w:rsidRPr="009F09C5">
              <w:rPr>
                <w:rFonts w:eastAsia="MS Mincho" w:cs="Arial"/>
                <w:sz w:val="20"/>
                <w:szCs w:val="20"/>
                <w:lang w:eastAsia="ar-SA"/>
              </w:rPr>
              <w:t xml:space="preserve"> </w:t>
            </w:r>
            <w:r w:rsidR="00EB7945">
              <w:rPr>
                <w:rFonts w:eastAsia="MS Mincho" w:cs="Arial"/>
                <w:sz w:val="20"/>
                <w:szCs w:val="20"/>
                <w:lang w:eastAsia="ar-SA"/>
              </w:rPr>
              <w:t xml:space="preserve">when linking the </w:t>
            </w:r>
            <w:r w:rsidRPr="009F09C5">
              <w:rPr>
                <w:rFonts w:eastAsia="MS Mincho" w:cs="Arial"/>
                <w:sz w:val="20"/>
                <w:szCs w:val="20"/>
                <w:lang w:eastAsia="ar-SA"/>
              </w:rPr>
              <w:t>calculation of weekly wage from an hourly rate.</w:t>
            </w:r>
          </w:p>
        </w:tc>
      </w:tr>
      <w:tr w:rsidR="00016599" w:rsidRPr="00C70C91" w:rsidTr="00442526">
        <w:tc>
          <w:tcPr>
            <w:tcW w:w="993" w:type="dxa"/>
            <w:vMerge/>
            <w:shd w:val="clear" w:color="auto" w:fill="9688BE" w:themeFill="accent4"/>
          </w:tcPr>
          <w:p w:rsidR="00016599" w:rsidRPr="00C70C91" w:rsidRDefault="00016599" w:rsidP="00441072">
            <w:pPr>
              <w:spacing w:line="240" w:lineRule="auto"/>
              <w:rPr>
                <w:rFonts w:cs="Arial"/>
                <w:color w:val="000000"/>
                <w:sz w:val="16"/>
                <w:szCs w:val="16"/>
              </w:rPr>
            </w:pPr>
          </w:p>
        </w:tc>
        <w:tc>
          <w:tcPr>
            <w:tcW w:w="8788" w:type="dxa"/>
          </w:tcPr>
          <w:p w:rsidR="00016599" w:rsidRPr="009F09C5" w:rsidRDefault="00016599" w:rsidP="00441072">
            <w:pPr>
              <w:spacing w:after="0" w:line="240" w:lineRule="auto"/>
              <w:rPr>
                <w:rFonts w:eastAsia="MS Mincho"/>
                <w:b/>
                <w:sz w:val="20"/>
                <w:szCs w:val="20"/>
                <w:lang w:eastAsia="ar-SA"/>
              </w:rPr>
            </w:pPr>
            <w:r w:rsidRPr="009F09C5">
              <w:rPr>
                <w:rFonts w:eastAsia="MS Mincho" w:cs="Arial"/>
                <w:b/>
                <w:sz w:val="20"/>
                <w:szCs w:val="20"/>
                <w:lang w:eastAsia="ar-SA"/>
              </w:rPr>
              <w:t>Communicates mathematical rea</w:t>
            </w:r>
            <w:r>
              <w:rPr>
                <w:rFonts w:eastAsia="MS Mincho" w:cs="Arial"/>
                <w:b/>
                <w:sz w:val="20"/>
                <w:szCs w:val="20"/>
                <w:lang w:eastAsia="ar-SA"/>
              </w:rPr>
              <w:t>soning, results and conclusions</w:t>
            </w:r>
          </w:p>
          <w:p w:rsidR="00016599" w:rsidRPr="009F09C5" w:rsidRDefault="00016599" w:rsidP="007D006F">
            <w:pPr>
              <w:spacing w:after="0" w:line="240" w:lineRule="auto"/>
              <w:rPr>
                <w:rFonts w:eastAsia="MS Mincho" w:cs="Arial"/>
                <w:b/>
                <w:sz w:val="20"/>
                <w:szCs w:val="20"/>
                <w:lang w:eastAsia="ar-SA"/>
              </w:rPr>
            </w:pPr>
            <w:r w:rsidRPr="009F09C5">
              <w:rPr>
                <w:rFonts w:eastAsia="MS Mincho" w:cs="Arial"/>
                <w:sz w:val="20"/>
                <w:szCs w:val="20"/>
                <w:lang w:eastAsia="ar-SA"/>
              </w:rPr>
              <w:t>Shows working but only in famili</w:t>
            </w:r>
            <w:r>
              <w:rPr>
                <w:rFonts w:eastAsia="MS Mincho" w:cs="Arial"/>
                <w:sz w:val="20"/>
                <w:szCs w:val="20"/>
                <w:lang w:eastAsia="ar-SA"/>
              </w:rPr>
              <w:t xml:space="preserve">ar and practised contexts, for example, </w:t>
            </w:r>
            <w:r w:rsidRPr="009F09C5">
              <w:rPr>
                <w:rFonts w:eastAsia="MS Mincho" w:cs="Arial"/>
                <w:sz w:val="20"/>
                <w:szCs w:val="20"/>
                <w:lang w:eastAsia="ar-SA"/>
              </w:rPr>
              <w:t>when calculating the area of a triangle using a provided formula and obvious dimensions.</w:t>
            </w:r>
          </w:p>
        </w:tc>
      </w:tr>
    </w:tbl>
    <w:p w:rsidR="008E5011" w:rsidRPr="005E2F7C" w:rsidRDefault="008E5011" w:rsidP="00CF5E37">
      <w:pPr>
        <w:spacing w:after="0"/>
        <w:rPr>
          <w:sz w:val="16"/>
          <w:szCs w:val="16"/>
        </w:rPr>
      </w:pPr>
    </w:p>
    <w:tbl>
      <w:tblPr>
        <w:tblW w:w="9781" w:type="dxa"/>
        <w:tblInd w:w="108" w:type="dxa"/>
        <w:tblBorders>
          <w:top w:val="single" w:sz="8" w:space="0" w:color="9688BE" w:themeColor="accent4"/>
          <w:left w:val="single" w:sz="8" w:space="0" w:color="9688BE" w:themeColor="accent4"/>
          <w:bottom w:val="single" w:sz="8" w:space="0" w:color="9688BE" w:themeColor="accent4"/>
          <w:right w:val="single" w:sz="8" w:space="0" w:color="9688BE" w:themeColor="accent4"/>
          <w:insideH w:val="single" w:sz="8" w:space="0" w:color="9688BE" w:themeColor="accent4"/>
          <w:insideV w:val="single" w:sz="8" w:space="0" w:color="9688BE" w:themeColor="accent4"/>
        </w:tblBorders>
        <w:tblLook w:val="00A0" w:firstRow="1" w:lastRow="0" w:firstColumn="1" w:lastColumn="0" w:noHBand="0" w:noVBand="0"/>
      </w:tblPr>
      <w:tblGrid>
        <w:gridCol w:w="993"/>
        <w:gridCol w:w="8788"/>
      </w:tblGrid>
      <w:tr w:rsidR="00545638" w:rsidRPr="00C70C91" w:rsidTr="00CF5E37">
        <w:tc>
          <w:tcPr>
            <w:tcW w:w="993" w:type="dxa"/>
            <w:shd w:val="clear" w:color="auto" w:fill="9688BE" w:themeFill="accent4"/>
            <w:vAlign w:val="center"/>
          </w:tcPr>
          <w:p w:rsidR="00545638" w:rsidRPr="00441072" w:rsidRDefault="00545638" w:rsidP="005B398C">
            <w:pPr>
              <w:spacing w:after="0"/>
              <w:jc w:val="center"/>
              <w:rPr>
                <w:rFonts w:cs="Arial"/>
                <w:b/>
                <w:color w:val="FFFFFF" w:themeColor="background1"/>
                <w:sz w:val="40"/>
                <w:szCs w:val="40"/>
              </w:rPr>
            </w:pPr>
            <w:r w:rsidRPr="00441072">
              <w:rPr>
                <w:rFonts w:cs="Arial"/>
                <w:b/>
                <w:color w:val="FFFFFF" w:themeColor="background1"/>
                <w:sz w:val="40"/>
                <w:szCs w:val="40"/>
              </w:rPr>
              <w:t>E</w:t>
            </w:r>
          </w:p>
        </w:tc>
        <w:tc>
          <w:tcPr>
            <w:tcW w:w="8788" w:type="dxa"/>
            <w:vAlign w:val="center"/>
          </w:tcPr>
          <w:p w:rsidR="00545638" w:rsidRPr="009F09C5" w:rsidRDefault="009F09C5" w:rsidP="005C554A">
            <w:pPr>
              <w:rPr>
                <w:rFonts w:cs="Arial"/>
                <w:color w:val="000000"/>
                <w:sz w:val="20"/>
                <w:szCs w:val="20"/>
              </w:rPr>
            </w:pPr>
            <w:r w:rsidRPr="009F09C5">
              <w:rPr>
                <w:rFonts w:eastAsia="MS Mincho" w:cs="Arial"/>
                <w:sz w:val="20"/>
                <w:lang w:eastAsia="ja-JP"/>
              </w:rPr>
              <w:t>Does not meet the requirements of a D grade.</w:t>
            </w:r>
          </w:p>
        </w:tc>
      </w:tr>
    </w:tbl>
    <w:p w:rsidR="00C70C91" w:rsidRDefault="001638D0" w:rsidP="00C70C91">
      <w:pPr>
        <w:pStyle w:val="Heading1"/>
      </w:pPr>
      <w:bookmarkStart w:id="45" w:name="_Toc382474801"/>
      <w:bookmarkStart w:id="46" w:name="_Toc360700429"/>
      <w:bookmarkEnd w:id="37"/>
      <w:r w:rsidRPr="00C70C91">
        <w:lastRenderedPageBreak/>
        <w:t xml:space="preserve">Appendix </w:t>
      </w:r>
      <w:r w:rsidR="00C2103B">
        <w:t xml:space="preserve">2 </w:t>
      </w:r>
      <w:r w:rsidR="007E70A2" w:rsidRPr="00C70C91">
        <w:t>–</w:t>
      </w:r>
      <w:r w:rsidRPr="00C70C91">
        <w:t xml:space="preserve"> Glossary</w:t>
      </w:r>
      <w:bookmarkEnd w:id="45"/>
      <w:r w:rsidRPr="00C70C91">
        <w:t xml:space="preserve"> </w:t>
      </w:r>
      <w:bookmarkEnd w:id="46"/>
    </w:p>
    <w:p w:rsidR="001638D0" w:rsidRPr="00C70C91" w:rsidRDefault="001638D0" w:rsidP="001638D0">
      <w:pPr>
        <w:pStyle w:val="NoSpacing"/>
      </w:pPr>
      <w:r w:rsidRPr="00C70C91">
        <w:t>This glossary is provided to enable a common understanding of the key terms in this syllabus.</w:t>
      </w:r>
    </w:p>
    <w:p w:rsidR="00C5718F" w:rsidRPr="00C70C91" w:rsidRDefault="00C5718F" w:rsidP="00C5718F">
      <w:pPr>
        <w:pStyle w:val="NoSpacing"/>
      </w:pPr>
    </w:p>
    <w:tbl>
      <w:tblPr>
        <w:tblW w:w="0" w:type="auto"/>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28" w:type="dxa"/>
          <w:bottom w:w="28" w:type="dxa"/>
        </w:tblCellMar>
        <w:tblLook w:val="04A0" w:firstRow="1" w:lastRow="0" w:firstColumn="1" w:lastColumn="0" w:noHBand="0" w:noVBand="1"/>
      </w:tblPr>
      <w:tblGrid>
        <w:gridCol w:w="2830"/>
        <w:gridCol w:w="6951"/>
      </w:tblGrid>
      <w:tr w:rsidR="002813CB" w:rsidRPr="00B11EB0" w:rsidTr="009F5A03">
        <w:tc>
          <w:tcPr>
            <w:tcW w:w="9781" w:type="dxa"/>
            <w:gridSpan w:val="2"/>
            <w:tcBorders>
              <w:top w:val="single" w:sz="18" w:space="0" w:color="FFFFFF"/>
              <w:left w:val="single" w:sz="8" w:space="0" w:color="FFFFFF"/>
              <w:right w:val="single" w:sz="8" w:space="0" w:color="FFFFFF"/>
            </w:tcBorders>
            <w:shd w:val="clear" w:color="auto" w:fill="68569D" w:themeFill="accent4" w:themeFillShade="BF"/>
          </w:tcPr>
          <w:p w:rsidR="002813CB" w:rsidRPr="00B11EB0" w:rsidRDefault="002813CB" w:rsidP="0034096F">
            <w:pPr>
              <w:pStyle w:val="NoSpacing"/>
              <w:keepNext w:val="0"/>
              <w:spacing w:before="60" w:after="60"/>
              <w:rPr>
                <w:sz w:val="24"/>
                <w:szCs w:val="24"/>
              </w:rPr>
            </w:pPr>
            <w:r w:rsidRPr="00B11EB0">
              <w:rPr>
                <w:b/>
                <w:color w:val="FFFFFF" w:themeColor="background1"/>
                <w:sz w:val="24"/>
                <w:szCs w:val="24"/>
              </w:rPr>
              <w:t>Unit 1</w:t>
            </w:r>
          </w:p>
        </w:tc>
      </w:tr>
      <w:tr w:rsidR="00A53F61" w:rsidRPr="00B11EB0" w:rsidTr="00B11EB0">
        <w:tc>
          <w:tcPr>
            <w:tcW w:w="9781" w:type="dxa"/>
            <w:gridSpan w:val="2"/>
            <w:tcBorders>
              <w:left w:val="single" w:sz="8" w:space="0" w:color="FFFFFF"/>
              <w:right w:val="single" w:sz="8" w:space="0" w:color="FFFFFF"/>
            </w:tcBorders>
            <w:shd w:val="clear" w:color="auto" w:fill="B2A1C7"/>
            <w:vAlign w:val="center"/>
          </w:tcPr>
          <w:p w:rsidR="00A53F61" w:rsidRPr="00B11EB0" w:rsidRDefault="00A53F61" w:rsidP="00F70277">
            <w:pPr>
              <w:spacing w:before="40" w:after="40"/>
              <w:rPr>
                <w:noProof/>
                <w:sz w:val="24"/>
                <w:szCs w:val="24"/>
                <w:lang w:val="en-US"/>
              </w:rPr>
            </w:pPr>
            <w:r w:rsidRPr="00B11EB0">
              <w:rPr>
                <w:b/>
                <w:noProof/>
                <w:sz w:val="24"/>
                <w:szCs w:val="24"/>
              </w:rPr>
              <w:t xml:space="preserve">Consumer </w:t>
            </w:r>
            <w:r w:rsidR="00F70277">
              <w:rPr>
                <w:b/>
                <w:noProof/>
                <w:sz w:val="24"/>
                <w:szCs w:val="24"/>
              </w:rPr>
              <w:t>a</w:t>
            </w:r>
            <w:r w:rsidRPr="00B11EB0">
              <w:rPr>
                <w:b/>
                <w:noProof/>
                <w:sz w:val="24"/>
                <w:szCs w:val="24"/>
              </w:rPr>
              <w:t>rithmetic</w:t>
            </w:r>
          </w:p>
        </w:tc>
      </w:tr>
      <w:tr w:rsidR="00AF2339" w:rsidRPr="00C70C91" w:rsidTr="00A344DC">
        <w:tc>
          <w:tcPr>
            <w:tcW w:w="2830" w:type="dxa"/>
            <w:tcBorders>
              <w:top w:val="single" w:sz="8" w:space="0" w:color="FFFFFF"/>
              <w:left w:val="single" w:sz="8" w:space="0" w:color="FFFFFF"/>
              <w:right w:val="single" w:sz="8" w:space="0" w:color="FFFFFF"/>
            </w:tcBorders>
            <w:shd w:val="clear" w:color="auto" w:fill="B2A1C7"/>
          </w:tcPr>
          <w:p w:rsidR="00AF2339" w:rsidRPr="002813CB" w:rsidRDefault="00AF2339" w:rsidP="002813CB">
            <w:pPr>
              <w:rPr>
                <w:b/>
                <w:noProof/>
                <w:sz w:val="20"/>
                <w:szCs w:val="20"/>
              </w:rPr>
            </w:pPr>
            <w:r w:rsidRPr="002813CB">
              <w:rPr>
                <w:b/>
                <w:noProof/>
                <w:sz w:val="20"/>
                <w:szCs w:val="20"/>
              </w:rPr>
              <w:t>Compound interest</w:t>
            </w:r>
          </w:p>
        </w:tc>
        <w:tc>
          <w:tcPr>
            <w:tcW w:w="6951" w:type="dxa"/>
            <w:tcBorders>
              <w:top w:val="single" w:sz="8" w:space="0" w:color="FFFFFF"/>
              <w:left w:val="single" w:sz="8" w:space="0" w:color="FFFFFF"/>
              <w:bottom w:val="single" w:sz="8" w:space="0" w:color="FFFFFF"/>
              <w:right w:val="single" w:sz="8" w:space="0" w:color="FFFFFF"/>
            </w:tcBorders>
            <w:shd w:val="clear" w:color="auto" w:fill="CCC0D9"/>
          </w:tcPr>
          <w:p w:rsidR="00AF2339" w:rsidRPr="002813CB" w:rsidRDefault="00AF2339" w:rsidP="00AF2339">
            <w:pPr>
              <w:autoSpaceDE w:val="0"/>
              <w:autoSpaceDN w:val="0"/>
              <w:spacing w:after="200" w:line="276" w:lineRule="auto"/>
              <w:rPr>
                <w:rFonts w:eastAsia="Calibri" w:cs="Calibri"/>
                <w:iCs/>
                <w:sz w:val="20"/>
                <w:szCs w:val="20"/>
              </w:rPr>
            </w:pPr>
            <w:r w:rsidRPr="002813CB">
              <w:rPr>
                <w:rFonts w:eastAsia="Calibri" w:cs="Calibri"/>
                <w:iCs/>
                <w:sz w:val="20"/>
                <w:szCs w:val="20"/>
              </w:rPr>
              <w:t xml:space="preserve">The interest earned by investing a sum of money (the principal) is compound interest if each successive interest payment is added to the principal for the purpose of calculating the next interest payment. </w:t>
            </w:r>
          </w:p>
          <w:p w:rsidR="00AF2339" w:rsidRPr="00D306BD" w:rsidRDefault="00AF2339" w:rsidP="00AF2339">
            <w:pPr>
              <w:rPr>
                <w:rFonts w:eastAsia="Calibri" w:cs="Calibri"/>
                <w:sz w:val="20"/>
                <w:szCs w:val="20"/>
              </w:rPr>
            </w:pPr>
            <w:r w:rsidRPr="002813CB">
              <w:rPr>
                <w:rFonts w:eastAsia="Calibri" w:cs="Calibri"/>
                <w:sz w:val="20"/>
                <w:szCs w:val="20"/>
              </w:rPr>
              <w:t xml:space="preserve">For example, if the principal </w:t>
            </w:r>
            <m:oMath>
              <m:r>
                <w:rPr>
                  <w:rFonts w:ascii="Cambria Math" w:eastAsia="Calibri" w:hAnsi="Cambria Math" w:cs="Calibri"/>
                  <w:sz w:val="20"/>
                  <w:szCs w:val="20"/>
                </w:rPr>
                <m:t>P</m:t>
              </m:r>
            </m:oMath>
            <w:r w:rsidRPr="002813CB">
              <w:rPr>
                <w:rFonts w:eastAsia="Calibri" w:cs="Calibri"/>
                <w:sz w:val="20"/>
                <w:szCs w:val="20"/>
              </w:rPr>
              <w:t xml:space="preserve"> earns compound interest at the rate of </w:t>
            </w:r>
            <m:oMath>
              <m:r>
                <w:rPr>
                  <w:rFonts w:ascii="Cambria Math" w:hAnsi="Cambria Math"/>
                  <w:noProof/>
                  <w:sz w:val="20"/>
                  <w:szCs w:val="20"/>
                </w:rPr>
                <m:t>i</m:t>
              </m:r>
            </m:oMath>
            <w:r w:rsidRPr="002813CB">
              <w:rPr>
                <w:rFonts w:eastAsia="Calibri" w:cs="Calibri"/>
                <w:i/>
                <w:sz w:val="20"/>
                <w:szCs w:val="20"/>
              </w:rPr>
              <w:t xml:space="preserve"> </w:t>
            </w:r>
            <w:r w:rsidRPr="002813CB">
              <w:rPr>
                <w:rFonts w:eastAsia="Calibri" w:cs="Calibri"/>
                <w:sz w:val="20"/>
                <w:szCs w:val="20"/>
              </w:rPr>
              <w:t xml:space="preserve">% per period, then after </w:t>
            </w:r>
            <w:r w:rsidRPr="002813CB">
              <w:rPr>
                <w:rFonts w:eastAsia="Calibri" w:cs="Calibri"/>
                <w:i/>
                <w:sz w:val="20"/>
                <w:szCs w:val="20"/>
              </w:rPr>
              <w:t>n</w:t>
            </w:r>
            <w:r w:rsidRPr="002813CB">
              <w:rPr>
                <w:rFonts w:eastAsia="Calibri" w:cs="Calibri"/>
                <w:sz w:val="20"/>
                <w:szCs w:val="20"/>
              </w:rPr>
              <w:t xml:space="preserve"> periods the total amount accrued </w:t>
            </w:r>
            <w:proofErr w:type="gramStart"/>
            <w:r w:rsidRPr="002813CB">
              <w:rPr>
                <w:rFonts w:eastAsia="Calibri" w:cs="Calibri"/>
                <w:sz w:val="20"/>
                <w:szCs w:val="20"/>
              </w:rPr>
              <w:t>is</w:t>
            </w:r>
            <w:r w:rsidR="00D306BD">
              <w:rPr>
                <w:rFonts w:eastAsia="Calibri" w:cs="Calibri"/>
                <w:sz w:val="20"/>
                <w:szCs w:val="20"/>
              </w:rPr>
              <w:t xml:space="preserve"> </w:t>
            </w:r>
            <w:proofErr w:type="gramEnd"/>
            <m:oMath>
              <m:r>
                <w:rPr>
                  <w:rFonts w:ascii="Cambria Math" w:eastAsia="Calibri" w:hAnsi="Cambria Math" w:cs="Calibri"/>
                  <w:sz w:val="20"/>
                  <w:szCs w:val="20"/>
                </w:rPr>
                <m:t>P</m:t>
              </m:r>
              <m:sSup>
                <m:sSupPr>
                  <m:ctrlPr>
                    <w:rPr>
                      <w:rFonts w:ascii="Cambria Math" w:eastAsia="Calibri" w:hAnsi="Cambria Math" w:cs="Calibri"/>
                      <w:i/>
                      <w:sz w:val="20"/>
                      <w:szCs w:val="20"/>
                    </w:rPr>
                  </m:ctrlPr>
                </m:sSupPr>
                <m:e>
                  <m:r>
                    <w:rPr>
                      <w:rFonts w:ascii="Cambria Math" w:eastAsia="Calibri" w:hAnsi="Cambria Math" w:cs="Calibri"/>
                      <w:sz w:val="20"/>
                      <w:szCs w:val="20"/>
                    </w:rPr>
                    <m:t>(1+</m:t>
                  </m:r>
                  <m:f>
                    <m:fPr>
                      <m:ctrlPr>
                        <w:rPr>
                          <w:rFonts w:ascii="Cambria Math" w:eastAsia="Calibri" w:hAnsi="Cambria Math" w:cs="Calibri"/>
                          <w:i/>
                          <w:sz w:val="20"/>
                          <w:szCs w:val="20"/>
                        </w:rPr>
                      </m:ctrlPr>
                    </m:fPr>
                    <m:num>
                      <m:r>
                        <w:rPr>
                          <w:rFonts w:ascii="Cambria Math" w:eastAsia="Calibri" w:hAnsi="Cambria Math" w:cs="Calibri"/>
                          <w:sz w:val="20"/>
                          <w:szCs w:val="20"/>
                        </w:rPr>
                        <m:t>i</m:t>
                      </m:r>
                    </m:num>
                    <m:den>
                      <m:r>
                        <w:rPr>
                          <w:rFonts w:ascii="Cambria Math" w:eastAsia="Calibri" w:hAnsi="Cambria Math" w:cs="Calibri"/>
                          <w:sz w:val="20"/>
                          <w:szCs w:val="20"/>
                        </w:rPr>
                        <m:t>100</m:t>
                      </m:r>
                    </m:den>
                  </m:f>
                  <m:r>
                    <w:rPr>
                      <w:rFonts w:ascii="Cambria Math" w:eastAsia="Calibri" w:hAnsi="Cambria Math" w:cs="Calibri"/>
                      <w:sz w:val="20"/>
                      <w:szCs w:val="20"/>
                    </w:rPr>
                    <m:t>)</m:t>
                  </m:r>
                </m:e>
                <m:sup>
                  <m:r>
                    <w:rPr>
                      <w:rFonts w:ascii="Cambria Math" w:eastAsia="Calibri" w:hAnsi="Cambria Math" w:cs="Calibri"/>
                      <w:sz w:val="20"/>
                      <w:szCs w:val="20"/>
                    </w:rPr>
                    <m:t>n</m:t>
                  </m:r>
                </m:sup>
              </m:sSup>
            </m:oMath>
            <w:r w:rsidRPr="002813CB">
              <w:rPr>
                <w:rFonts w:eastAsia="Calibri" w:cs="Calibri"/>
                <w:sz w:val="20"/>
                <w:szCs w:val="20"/>
              </w:rPr>
              <w:t>. When plotted on a graph, the total amount accrued is seen to grow exponentially.</w:t>
            </w:r>
          </w:p>
        </w:tc>
      </w:tr>
      <w:tr w:rsidR="004429B7" w:rsidRPr="00C70C91" w:rsidTr="00B11EB0">
        <w:tc>
          <w:tcPr>
            <w:tcW w:w="2830" w:type="dxa"/>
            <w:tcBorders>
              <w:left w:val="single" w:sz="8" w:space="0" w:color="FFFFFF"/>
              <w:right w:val="single" w:sz="8" w:space="0" w:color="FFFFFF"/>
            </w:tcBorders>
            <w:shd w:val="clear" w:color="auto" w:fill="B2A1C7"/>
          </w:tcPr>
          <w:p w:rsidR="004429B7" w:rsidRPr="002813CB" w:rsidRDefault="00AF2339" w:rsidP="002813CB">
            <w:pPr>
              <w:tabs>
                <w:tab w:val="left" w:pos="510"/>
              </w:tabs>
              <w:rPr>
                <w:b/>
                <w:noProof/>
                <w:sz w:val="20"/>
                <w:szCs w:val="20"/>
                <w:lang w:val="en-US"/>
              </w:rPr>
            </w:pPr>
            <w:r w:rsidRPr="002813CB">
              <w:rPr>
                <w:b/>
                <w:noProof/>
                <w:sz w:val="20"/>
                <w:szCs w:val="20"/>
              </w:rPr>
              <w:t>CPI</w:t>
            </w:r>
          </w:p>
        </w:tc>
        <w:tc>
          <w:tcPr>
            <w:tcW w:w="6951" w:type="dxa"/>
            <w:tcBorders>
              <w:left w:val="single" w:sz="8" w:space="0" w:color="FFFFFF"/>
              <w:right w:val="single" w:sz="8" w:space="0" w:color="FFFFFF"/>
            </w:tcBorders>
            <w:shd w:val="clear" w:color="auto" w:fill="E9E7F2" w:themeFill="accent4" w:themeFillTint="33"/>
          </w:tcPr>
          <w:p w:rsidR="004429B7" w:rsidRPr="002813CB" w:rsidRDefault="00AF2339" w:rsidP="002813CB">
            <w:pPr>
              <w:rPr>
                <w:noProof/>
                <w:sz w:val="20"/>
                <w:szCs w:val="20"/>
                <w:lang w:val="en-US"/>
              </w:rPr>
            </w:pPr>
            <w:r w:rsidRPr="002813CB">
              <w:rPr>
                <w:noProof/>
                <w:sz w:val="20"/>
                <w:szCs w:val="20"/>
              </w:rPr>
              <w:t xml:space="preserve">The </w:t>
            </w:r>
            <w:r w:rsidRPr="00441072">
              <w:rPr>
                <w:noProof/>
                <w:sz w:val="20"/>
                <w:szCs w:val="20"/>
              </w:rPr>
              <w:t>Consumer Price Index</w:t>
            </w:r>
            <w:r w:rsidRPr="002813CB">
              <w:rPr>
                <w:b/>
                <w:noProof/>
                <w:sz w:val="20"/>
                <w:szCs w:val="20"/>
              </w:rPr>
              <w:t xml:space="preserve"> </w:t>
            </w:r>
            <w:r w:rsidRPr="002813CB">
              <w:rPr>
                <w:noProof/>
                <w:sz w:val="20"/>
                <w:szCs w:val="20"/>
              </w:rPr>
              <w:t>(CPI) is a measure of changes, over time, in retail prices of a constant basket of goods and services representative of consumption expenditure by resident households in Australian metropolitan areas.</w:t>
            </w:r>
          </w:p>
        </w:tc>
      </w:tr>
      <w:tr w:rsidR="004429B7" w:rsidRPr="002813CB" w:rsidTr="00A344DC">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4429B7" w:rsidRPr="002813CB" w:rsidRDefault="00AF2339" w:rsidP="002813CB">
            <w:pPr>
              <w:rPr>
                <w:b/>
                <w:noProof/>
                <w:sz w:val="20"/>
                <w:szCs w:val="20"/>
                <w:lang w:val="en-US"/>
              </w:rPr>
            </w:pPr>
            <w:r w:rsidRPr="002813CB">
              <w:rPr>
                <w:b/>
                <w:noProof/>
                <w:sz w:val="20"/>
                <w:szCs w:val="20"/>
              </w:rPr>
              <w:t>Government allowances and pensions</w:t>
            </w:r>
          </w:p>
        </w:tc>
        <w:tc>
          <w:tcPr>
            <w:tcW w:w="6951" w:type="dxa"/>
            <w:tcBorders>
              <w:top w:val="single" w:sz="8" w:space="0" w:color="FFFFFF"/>
              <w:left w:val="single" w:sz="8" w:space="0" w:color="FFFFFF"/>
              <w:bottom w:val="single" w:sz="8" w:space="0" w:color="FFFFFF"/>
              <w:right w:val="single" w:sz="8" w:space="0" w:color="FFFFFF"/>
            </w:tcBorders>
            <w:shd w:val="clear" w:color="auto" w:fill="CCC0D9"/>
          </w:tcPr>
          <w:p w:rsidR="004429B7" w:rsidRPr="002813CB" w:rsidRDefault="00AF2339" w:rsidP="004D257C">
            <w:pPr>
              <w:rPr>
                <w:noProof/>
                <w:sz w:val="20"/>
                <w:szCs w:val="20"/>
                <w:lang w:val="en-US"/>
              </w:rPr>
            </w:pPr>
            <w:r w:rsidRPr="002813CB">
              <w:rPr>
                <w:noProof/>
                <w:sz w:val="20"/>
                <w:szCs w:val="20"/>
              </w:rPr>
              <w:t xml:space="preserve">The appropriate government allowances and pensions to consider include allowances for youth, tertiary study and travel. The emphasis </w:t>
            </w:r>
            <w:r w:rsidR="001E46E8">
              <w:rPr>
                <w:noProof/>
                <w:sz w:val="20"/>
                <w:szCs w:val="20"/>
              </w:rPr>
              <w:t>is</w:t>
            </w:r>
            <w:r w:rsidRPr="002813CB">
              <w:rPr>
                <w:noProof/>
                <w:sz w:val="20"/>
                <w:szCs w:val="20"/>
              </w:rPr>
              <w:t xml:space="preserve"> on researching, determining and calculating amounts of allowances and pensions considered appropriate for students, depending on interests, needs</w:t>
            </w:r>
            <w:r w:rsidR="001E46E8">
              <w:rPr>
                <w:noProof/>
                <w:sz w:val="20"/>
                <w:szCs w:val="20"/>
              </w:rPr>
              <w:t>,</w:t>
            </w:r>
            <w:r w:rsidRPr="002813CB">
              <w:rPr>
                <w:noProof/>
                <w:sz w:val="20"/>
                <w:szCs w:val="20"/>
              </w:rPr>
              <w:t xml:space="preserve"> backgrounds and location.</w:t>
            </w:r>
            <w:r>
              <w:rPr>
                <w:noProof/>
                <w:sz w:val="20"/>
                <w:szCs w:val="20"/>
              </w:rPr>
              <w:t xml:space="preserve"> </w:t>
            </w:r>
            <w:r w:rsidRPr="002813CB">
              <w:rPr>
                <w:noProof/>
                <w:sz w:val="20"/>
                <w:szCs w:val="20"/>
              </w:rPr>
              <w:t xml:space="preserve">Detailed knowledge of conditions of eligibility etc. </w:t>
            </w:r>
            <w:r w:rsidR="004D257C">
              <w:rPr>
                <w:noProof/>
                <w:sz w:val="20"/>
                <w:szCs w:val="20"/>
              </w:rPr>
              <w:t>are</w:t>
            </w:r>
            <w:r w:rsidRPr="002813CB">
              <w:rPr>
                <w:noProof/>
                <w:sz w:val="20"/>
                <w:szCs w:val="20"/>
              </w:rPr>
              <w:t xml:space="preserve"> not required.</w:t>
            </w:r>
          </w:p>
        </w:tc>
      </w:tr>
      <w:tr w:rsidR="004429B7" w:rsidRPr="00C70C91" w:rsidTr="00A344DC">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4429B7" w:rsidRPr="002813CB" w:rsidRDefault="00AF2339" w:rsidP="002813CB">
            <w:pPr>
              <w:rPr>
                <w:b/>
                <w:noProof/>
                <w:sz w:val="20"/>
                <w:szCs w:val="20"/>
                <w:lang w:val="en-US"/>
              </w:rPr>
            </w:pPr>
            <w:r w:rsidRPr="002813CB">
              <w:rPr>
                <w:b/>
                <w:noProof/>
                <w:sz w:val="20"/>
                <w:szCs w:val="20"/>
              </w:rPr>
              <w:t>GST</w:t>
            </w:r>
          </w:p>
        </w:tc>
        <w:tc>
          <w:tcPr>
            <w:tcW w:w="6951" w:type="dxa"/>
            <w:tcBorders>
              <w:top w:val="single" w:sz="8" w:space="0" w:color="FFFFFF"/>
              <w:left w:val="single" w:sz="8" w:space="0" w:color="FFFFFF"/>
              <w:bottom w:val="single" w:sz="8" w:space="0" w:color="FFFFFF"/>
              <w:right w:val="single" w:sz="8" w:space="0" w:color="FFFFFF"/>
            </w:tcBorders>
            <w:shd w:val="clear" w:color="auto" w:fill="E9E7F2" w:themeFill="accent4" w:themeFillTint="33"/>
          </w:tcPr>
          <w:p w:rsidR="004429B7" w:rsidRPr="002813CB" w:rsidRDefault="00AF2339" w:rsidP="002813CB">
            <w:pPr>
              <w:rPr>
                <w:noProof/>
                <w:sz w:val="20"/>
                <w:szCs w:val="20"/>
                <w:lang w:val="en-US"/>
              </w:rPr>
            </w:pPr>
            <w:r w:rsidRPr="00441072">
              <w:rPr>
                <w:noProof/>
                <w:sz w:val="20"/>
                <w:szCs w:val="20"/>
              </w:rPr>
              <w:t xml:space="preserve">The </w:t>
            </w:r>
            <w:r w:rsidRPr="00441072">
              <w:rPr>
                <w:bCs/>
                <w:noProof/>
                <w:sz w:val="20"/>
                <w:szCs w:val="20"/>
              </w:rPr>
              <w:t>GST</w:t>
            </w:r>
            <w:r w:rsidRPr="002813CB">
              <w:rPr>
                <w:noProof/>
                <w:sz w:val="20"/>
                <w:szCs w:val="20"/>
              </w:rPr>
              <w:t xml:space="preserve"> (Goods and Services Tax) is a broad sales tax of 10% on most goods and services transactions in Australia.</w:t>
            </w:r>
          </w:p>
        </w:tc>
      </w:tr>
      <w:tr w:rsidR="004429B7" w:rsidRPr="00C70C91" w:rsidTr="00A344DC">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4429B7" w:rsidRPr="002813CB" w:rsidRDefault="002813CB" w:rsidP="002813CB">
            <w:pPr>
              <w:rPr>
                <w:b/>
                <w:noProof/>
                <w:sz w:val="20"/>
                <w:szCs w:val="20"/>
                <w:lang w:val="en-US"/>
              </w:rPr>
            </w:pPr>
            <w:r w:rsidRPr="002813CB">
              <w:rPr>
                <w:b/>
                <w:noProof/>
                <w:sz w:val="20"/>
                <w:szCs w:val="20"/>
              </w:rPr>
              <w:t>Price to earnings ratio (of a share)</w:t>
            </w:r>
          </w:p>
        </w:tc>
        <w:tc>
          <w:tcPr>
            <w:tcW w:w="6951" w:type="dxa"/>
            <w:tcBorders>
              <w:top w:val="single" w:sz="8" w:space="0" w:color="FFFFFF"/>
              <w:left w:val="single" w:sz="8" w:space="0" w:color="FFFFFF"/>
              <w:bottom w:val="single" w:sz="8" w:space="0" w:color="FFFFFF"/>
              <w:right w:val="single" w:sz="8" w:space="0" w:color="FFFFFF"/>
            </w:tcBorders>
            <w:shd w:val="clear" w:color="auto" w:fill="CCC0D9"/>
          </w:tcPr>
          <w:p w:rsidR="000C38BC" w:rsidRDefault="002813CB" w:rsidP="000C38BC">
            <w:pPr>
              <w:spacing w:after="0"/>
              <w:ind w:left="890" w:hanging="890"/>
              <w:rPr>
                <w:iCs/>
                <w:noProof/>
                <w:sz w:val="20"/>
                <w:szCs w:val="20"/>
              </w:rPr>
            </w:pPr>
            <w:r w:rsidRPr="002813CB">
              <w:rPr>
                <w:iCs/>
                <w:noProof/>
                <w:sz w:val="20"/>
                <w:szCs w:val="20"/>
              </w:rPr>
              <w:t>The price to earnings ratio of a share (P/E ratio) is defined as :</w:t>
            </w:r>
          </w:p>
          <w:p w:rsidR="000C38BC" w:rsidRPr="000C38BC" w:rsidRDefault="000C38BC" w:rsidP="000C38BC">
            <w:pPr>
              <w:spacing w:after="0"/>
              <w:ind w:left="890" w:hanging="890"/>
              <w:rPr>
                <w:iCs/>
                <w:noProof/>
                <w:sz w:val="8"/>
                <w:szCs w:val="8"/>
              </w:rPr>
            </w:pPr>
          </w:p>
          <w:p w:rsidR="004429B7" w:rsidRPr="000C38BC" w:rsidRDefault="001D75AF" w:rsidP="000C38BC">
            <w:pPr>
              <w:ind w:left="890" w:hanging="890"/>
              <w:rPr>
                <w:noProof/>
                <w:sz w:val="18"/>
                <w:szCs w:val="18"/>
                <w:lang w:val="en-US"/>
              </w:rPr>
            </w:pPr>
            <m:oMathPara>
              <m:oMathParaPr>
                <m:jc m:val="left"/>
              </m:oMathParaPr>
              <m:oMath>
                <m:f>
                  <m:fPr>
                    <m:type m:val="lin"/>
                    <m:ctrlPr>
                      <w:rPr>
                        <w:rFonts w:ascii="Cambria Math" w:hAnsi="Cambria Math"/>
                        <w:i/>
                        <w:noProof/>
                        <w:sz w:val="17"/>
                        <w:szCs w:val="17"/>
                      </w:rPr>
                    </m:ctrlPr>
                  </m:fPr>
                  <m:num>
                    <m:r>
                      <w:rPr>
                        <w:rFonts w:ascii="Cambria Math" w:hAnsi="Cambria Math"/>
                        <w:noProof/>
                        <w:sz w:val="17"/>
                        <w:szCs w:val="17"/>
                      </w:rPr>
                      <m:t>P</m:t>
                    </m:r>
                  </m:num>
                  <m:den>
                    <m:r>
                      <w:rPr>
                        <w:rFonts w:ascii="Cambria Math" w:hAnsi="Cambria Math"/>
                        <w:noProof/>
                        <w:sz w:val="17"/>
                        <w:szCs w:val="17"/>
                      </w:rPr>
                      <m:t>E</m:t>
                    </m:r>
                  </m:den>
                </m:f>
                <m:r>
                  <w:rPr>
                    <w:rFonts w:ascii="Cambria Math" w:hAnsi="Cambria Math"/>
                    <w:noProof/>
                    <w:sz w:val="17"/>
                    <w:szCs w:val="17"/>
                  </w:rPr>
                  <m:t>ratio=</m:t>
                </m:r>
                <m:f>
                  <m:fPr>
                    <m:ctrlPr>
                      <w:rPr>
                        <w:rFonts w:ascii="Cambria Math" w:hAnsi="Cambria Math"/>
                        <w:i/>
                        <w:noProof/>
                        <w:sz w:val="17"/>
                        <w:szCs w:val="17"/>
                      </w:rPr>
                    </m:ctrlPr>
                  </m:fPr>
                  <m:num>
                    <m:r>
                      <w:rPr>
                        <w:rFonts w:ascii="Cambria Math" w:hAnsi="Cambria Math"/>
                        <w:noProof/>
                        <w:sz w:val="17"/>
                        <w:szCs w:val="17"/>
                      </w:rPr>
                      <m:t>Market price per share</m:t>
                    </m:r>
                  </m:num>
                  <m:den>
                    <m:r>
                      <w:rPr>
                        <w:rFonts w:ascii="Cambria Math" w:hAnsi="Cambria Math"/>
                        <w:noProof/>
                        <w:sz w:val="17"/>
                        <w:szCs w:val="17"/>
                      </w:rPr>
                      <m:t>Annual earnings per share</m:t>
                    </m:r>
                  </m:den>
                </m:f>
              </m:oMath>
            </m:oMathPara>
          </w:p>
        </w:tc>
      </w:tr>
      <w:tr w:rsidR="004429B7" w:rsidRPr="00C70C91" w:rsidTr="00A344DC">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4429B7" w:rsidRPr="002813CB" w:rsidRDefault="002813CB" w:rsidP="002813CB">
            <w:pPr>
              <w:rPr>
                <w:b/>
                <w:noProof/>
                <w:sz w:val="20"/>
                <w:szCs w:val="20"/>
                <w:lang w:val="en-US"/>
              </w:rPr>
            </w:pPr>
            <w:r w:rsidRPr="002813CB">
              <w:rPr>
                <w:b/>
                <w:noProof/>
                <w:sz w:val="20"/>
                <w:szCs w:val="20"/>
              </w:rPr>
              <w:t>Simple interest</w:t>
            </w:r>
          </w:p>
        </w:tc>
        <w:tc>
          <w:tcPr>
            <w:tcW w:w="6951" w:type="dxa"/>
            <w:tcBorders>
              <w:top w:val="single" w:sz="8" w:space="0" w:color="FFFFFF"/>
              <w:left w:val="single" w:sz="8" w:space="0" w:color="FFFFFF"/>
              <w:bottom w:val="single" w:sz="8" w:space="0" w:color="FFFFFF"/>
              <w:right w:val="single" w:sz="8" w:space="0" w:color="FFFFFF"/>
            </w:tcBorders>
            <w:shd w:val="clear" w:color="auto" w:fill="E9E7F2" w:themeFill="accent4" w:themeFillTint="33"/>
          </w:tcPr>
          <w:p w:rsidR="00D306BD" w:rsidRPr="00AA0129" w:rsidRDefault="00AA0129" w:rsidP="00AA0129">
            <w:pPr>
              <w:rPr>
                <w:rFonts w:cstheme="minorHAnsi"/>
                <w:sz w:val="20"/>
                <w:szCs w:val="20"/>
              </w:rPr>
            </w:pPr>
            <w:r w:rsidRPr="00AA0129">
              <w:rPr>
                <w:rFonts w:cstheme="minorHAnsi"/>
                <w:sz w:val="20"/>
                <w:szCs w:val="20"/>
              </w:rPr>
              <w:t xml:space="preserve">Simple interest is the interest accumulated when the interest payment in each period is a fixed fraction of the principal. For example, if the principle </w:t>
            </w:r>
            <m:oMath>
              <m:r>
                <w:rPr>
                  <w:rFonts w:ascii="Cambria Math" w:hAnsi="Cambria Math"/>
                  <w:noProof/>
                  <w:sz w:val="20"/>
                  <w:szCs w:val="20"/>
                </w:rPr>
                <m:t>P</m:t>
              </m:r>
            </m:oMath>
            <w:r w:rsidRPr="00D306BD">
              <w:rPr>
                <w:rFonts w:cstheme="minorHAnsi"/>
                <w:sz w:val="20"/>
                <w:szCs w:val="20"/>
              </w:rPr>
              <w:t xml:space="preserve"> </w:t>
            </w:r>
            <w:r w:rsidRPr="00AA0129">
              <w:rPr>
                <w:rFonts w:cstheme="minorHAnsi"/>
                <w:sz w:val="20"/>
                <w:szCs w:val="20"/>
              </w:rPr>
              <w:t>earns simple interest at the rate of</w:t>
            </w:r>
            <w:r w:rsidRPr="00AA0129">
              <w:rPr>
                <w:rFonts w:cstheme="minorHAnsi"/>
                <w:i/>
                <w:sz w:val="20"/>
                <w:szCs w:val="20"/>
              </w:rPr>
              <w:t xml:space="preserve"> </w:t>
            </w:r>
            <m:oMath>
              <m:r>
                <w:rPr>
                  <w:rFonts w:ascii="Cambria Math" w:hAnsi="Cambria Math"/>
                  <w:noProof/>
                  <w:sz w:val="20"/>
                  <w:szCs w:val="20"/>
                </w:rPr>
                <m:t>i</m:t>
              </m:r>
            </m:oMath>
            <w:r w:rsidRPr="00AA0129">
              <w:rPr>
                <w:rFonts w:cstheme="minorHAnsi"/>
                <w:i/>
                <w:sz w:val="20"/>
                <w:szCs w:val="20"/>
              </w:rPr>
              <w:t xml:space="preserve"> </w:t>
            </w:r>
            <w:r w:rsidRPr="00AA0129">
              <w:rPr>
                <w:rFonts w:cstheme="minorHAnsi"/>
                <w:sz w:val="20"/>
                <w:szCs w:val="20"/>
              </w:rPr>
              <w:t xml:space="preserve">% per period, then after </w:t>
            </w:r>
            <m:oMath>
              <m:r>
                <w:rPr>
                  <w:rFonts w:ascii="Cambria Math" w:hAnsi="Cambria Math"/>
                  <w:noProof/>
                  <w:sz w:val="20"/>
                  <w:szCs w:val="20"/>
                </w:rPr>
                <m:t>n</m:t>
              </m:r>
            </m:oMath>
            <w:r w:rsidRPr="00AA0129">
              <w:rPr>
                <w:rFonts w:cstheme="minorHAnsi"/>
                <w:i/>
                <w:sz w:val="20"/>
                <w:szCs w:val="20"/>
              </w:rPr>
              <w:t xml:space="preserve"> </w:t>
            </w:r>
            <w:r w:rsidRPr="00AA0129">
              <w:rPr>
                <w:rFonts w:cstheme="minorHAnsi"/>
                <w:sz w:val="20"/>
                <w:szCs w:val="20"/>
              </w:rPr>
              <w:t xml:space="preserve">periods the accumulated simple interest is </w:t>
            </w:r>
            <m:oMath>
              <m:r>
                <w:rPr>
                  <w:rFonts w:ascii="Cambria Math" w:hAnsi="Cambria Math"/>
                  <w:noProof/>
                  <w:sz w:val="20"/>
                  <w:szCs w:val="20"/>
                </w:rPr>
                <m:t>nP</m:t>
              </m:r>
              <m:f>
                <m:fPr>
                  <m:ctrlPr>
                    <w:rPr>
                      <w:rFonts w:ascii="Cambria Math" w:hAnsi="Cambria Math"/>
                      <w:i/>
                      <w:noProof/>
                      <w:sz w:val="20"/>
                      <w:szCs w:val="20"/>
                    </w:rPr>
                  </m:ctrlPr>
                </m:fPr>
                <m:num>
                  <m:r>
                    <w:rPr>
                      <w:rFonts w:ascii="Cambria Math" w:hAnsi="Cambria Math"/>
                      <w:noProof/>
                      <w:sz w:val="20"/>
                      <w:szCs w:val="20"/>
                    </w:rPr>
                    <m:t>i</m:t>
                  </m:r>
                </m:num>
                <m:den>
                  <m:r>
                    <w:rPr>
                      <w:rFonts w:ascii="Cambria Math" w:hAnsi="Cambria Math"/>
                      <w:noProof/>
                      <w:sz w:val="20"/>
                      <w:szCs w:val="20"/>
                    </w:rPr>
                    <m:t>100</m:t>
                  </m:r>
                </m:den>
              </m:f>
            </m:oMath>
          </w:p>
          <w:p w:rsidR="004429B7" w:rsidRPr="002813CB" w:rsidRDefault="00AA0129" w:rsidP="00AA0129">
            <w:pPr>
              <w:rPr>
                <w:noProof/>
                <w:sz w:val="20"/>
                <w:szCs w:val="20"/>
                <w:lang w:val="en-US"/>
              </w:rPr>
            </w:pPr>
            <w:r w:rsidRPr="00AA0129">
              <w:rPr>
                <w:rFonts w:cstheme="minorHAnsi"/>
                <w:sz w:val="20"/>
                <w:szCs w:val="20"/>
              </w:rPr>
              <w:t>When plotted on a graph, the total amount accrued is seen to grow linearly.</w:t>
            </w:r>
          </w:p>
        </w:tc>
      </w:tr>
      <w:tr w:rsidR="00A53F61" w:rsidRPr="00C70C91" w:rsidTr="00B11EB0">
        <w:tc>
          <w:tcPr>
            <w:tcW w:w="9781" w:type="dxa"/>
            <w:gridSpan w:val="2"/>
            <w:tcBorders>
              <w:top w:val="single" w:sz="8" w:space="0" w:color="FFFFFF"/>
              <w:left w:val="single" w:sz="8" w:space="0" w:color="FFFFFF"/>
              <w:bottom w:val="single" w:sz="8" w:space="0" w:color="FFFFFF"/>
              <w:right w:val="single" w:sz="8" w:space="0" w:color="FFFFFF"/>
            </w:tcBorders>
            <w:shd w:val="clear" w:color="auto" w:fill="B2A1C7"/>
            <w:vAlign w:val="center"/>
          </w:tcPr>
          <w:p w:rsidR="00A53F61" w:rsidRPr="002813CB" w:rsidRDefault="00A53F61" w:rsidP="00B11EB0">
            <w:pPr>
              <w:spacing w:before="40" w:after="40"/>
              <w:rPr>
                <w:noProof/>
                <w:sz w:val="20"/>
                <w:szCs w:val="20"/>
                <w:lang w:val="en-US"/>
              </w:rPr>
            </w:pPr>
            <w:r w:rsidRPr="00A53F61">
              <w:rPr>
                <w:b/>
                <w:noProof/>
                <w:sz w:val="24"/>
                <w:szCs w:val="24"/>
              </w:rPr>
              <w:t>Algebra and matrices</w:t>
            </w:r>
          </w:p>
        </w:tc>
      </w:tr>
      <w:tr w:rsidR="00A53F61" w:rsidRPr="00C70C91" w:rsidTr="00B11EB0">
        <w:tc>
          <w:tcPr>
            <w:tcW w:w="9781" w:type="dxa"/>
            <w:gridSpan w:val="2"/>
            <w:tcBorders>
              <w:top w:val="single" w:sz="8" w:space="0" w:color="FFFFFF"/>
              <w:left w:val="single" w:sz="8" w:space="0" w:color="FFFFFF"/>
              <w:bottom w:val="single" w:sz="8" w:space="0" w:color="FFFFFF"/>
              <w:right w:val="single" w:sz="8" w:space="0" w:color="FFFFFF"/>
            </w:tcBorders>
            <w:shd w:val="clear" w:color="auto" w:fill="B2A1C7"/>
            <w:vAlign w:val="center"/>
          </w:tcPr>
          <w:p w:rsidR="00A53F61" w:rsidRPr="00A53F61" w:rsidRDefault="00A53F61" w:rsidP="00B11EB0">
            <w:pPr>
              <w:spacing w:before="40" w:after="40"/>
              <w:rPr>
                <w:noProof/>
                <w:sz w:val="24"/>
                <w:szCs w:val="24"/>
                <w:lang w:val="en-US"/>
              </w:rPr>
            </w:pPr>
            <w:r w:rsidRPr="00A53F61">
              <w:rPr>
                <w:b/>
                <w:noProof/>
                <w:sz w:val="24"/>
                <w:szCs w:val="24"/>
              </w:rPr>
              <w:t>Algebra</w:t>
            </w:r>
          </w:p>
        </w:tc>
      </w:tr>
      <w:tr w:rsidR="004429B7" w:rsidRPr="00C70C91" w:rsidTr="00A344DC">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4429B7" w:rsidRPr="002813CB" w:rsidRDefault="00AA0129" w:rsidP="002813CB">
            <w:pPr>
              <w:rPr>
                <w:b/>
                <w:noProof/>
                <w:sz w:val="20"/>
                <w:szCs w:val="20"/>
                <w:lang w:val="en-US"/>
              </w:rPr>
            </w:pPr>
            <w:r w:rsidRPr="00AA0129">
              <w:rPr>
                <w:b/>
                <w:noProof/>
                <w:sz w:val="20"/>
                <w:szCs w:val="20"/>
              </w:rPr>
              <w:t>Linear equation</w:t>
            </w:r>
          </w:p>
        </w:tc>
        <w:tc>
          <w:tcPr>
            <w:tcW w:w="6951" w:type="dxa"/>
            <w:tcBorders>
              <w:top w:val="single" w:sz="8" w:space="0" w:color="FFFFFF"/>
              <w:left w:val="single" w:sz="8" w:space="0" w:color="FFFFFF"/>
              <w:bottom w:val="single" w:sz="8" w:space="0" w:color="FFFFFF"/>
              <w:right w:val="single" w:sz="8" w:space="0" w:color="FFFFFF"/>
            </w:tcBorders>
            <w:shd w:val="clear" w:color="auto" w:fill="CCC0D9"/>
          </w:tcPr>
          <w:p w:rsidR="00A1016A" w:rsidRDefault="00A53F61" w:rsidP="00A53F61">
            <w:pPr>
              <w:rPr>
                <w:noProof/>
                <w:sz w:val="20"/>
                <w:szCs w:val="20"/>
              </w:rPr>
            </w:pPr>
            <w:r w:rsidRPr="00AA0129">
              <w:rPr>
                <w:noProof/>
                <w:sz w:val="20"/>
                <w:szCs w:val="20"/>
              </w:rPr>
              <w:t>A linear equation in one variable</w:t>
            </w:r>
            <w:r w:rsidRPr="00AA0129">
              <w:rPr>
                <w:i/>
                <w:noProof/>
                <w:sz w:val="20"/>
                <w:szCs w:val="20"/>
              </w:rPr>
              <w:t xml:space="preserve"> </w:t>
            </w:r>
            <m:oMath>
              <m:r>
                <w:rPr>
                  <w:rFonts w:ascii="Cambria Math" w:hAnsi="Cambria Math"/>
                  <w:noProof/>
                  <w:sz w:val="20"/>
                  <w:szCs w:val="20"/>
                </w:rPr>
                <m:t>x</m:t>
              </m:r>
            </m:oMath>
            <w:r w:rsidRPr="00AA0129">
              <w:rPr>
                <w:i/>
                <w:noProof/>
                <w:sz w:val="20"/>
                <w:szCs w:val="20"/>
              </w:rPr>
              <w:t xml:space="preserve"> </w:t>
            </w:r>
            <w:r w:rsidRPr="00AA0129">
              <w:rPr>
                <w:noProof/>
                <w:sz w:val="20"/>
                <w:szCs w:val="20"/>
              </w:rPr>
              <w:t xml:space="preserve">is an equation of the form </w:t>
            </w:r>
          </w:p>
          <w:p w:rsidR="00A53F61" w:rsidRDefault="00A1016A" w:rsidP="00A53F61">
            <w:pPr>
              <w:rPr>
                <w:noProof/>
                <w:sz w:val="20"/>
                <w:szCs w:val="20"/>
              </w:rPr>
            </w:pPr>
            <m:oMath>
              <m:r>
                <w:rPr>
                  <w:rFonts w:ascii="Cambria Math" w:hAnsi="Cambria Math"/>
                  <w:noProof/>
                  <w:sz w:val="20"/>
                  <w:szCs w:val="20"/>
                </w:rPr>
                <m:t>ax+b=0</m:t>
              </m:r>
            </m:oMath>
            <w:r>
              <w:rPr>
                <w:noProof/>
                <w:sz w:val="20"/>
                <w:szCs w:val="20"/>
              </w:rPr>
              <w:t xml:space="preserve">, for example, </w:t>
            </w:r>
            <m:oMath>
              <m:r>
                <w:rPr>
                  <w:rFonts w:ascii="Cambria Math" w:hAnsi="Cambria Math"/>
                  <w:noProof/>
                  <w:sz w:val="20"/>
                  <w:szCs w:val="20"/>
                </w:rPr>
                <m:t>3x+1=0</m:t>
              </m:r>
            </m:oMath>
            <w:r>
              <w:rPr>
                <w:noProof/>
                <w:sz w:val="20"/>
                <w:szCs w:val="20"/>
              </w:rPr>
              <w:t>.</w:t>
            </w:r>
          </w:p>
          <w:p w:rsidR="00A1016A" w:rsidRDefault="00A53F61" w:rsidP="00A53F61">
            <w:pPr>
              <w:rPr>
                <w:noProof/>
                <w:sz w:val="20"/>
                <w:szCs w:val="20"/>
              </w:rPr>
            </w:pPr>
            <w:r w:rsidRPr="00AA0129">
              <w:rPr>
                <w:noProof/>
                <w:sz w:val="20"/>
                <w:szCs w:val="20"/>
              </w:rPr>
              <w:t xml:space="preserve">A linear equation in two variables </w:t>
            </w:r>
            <w:r w:rsidR="00A1016A">
              <w:rPr>
                <w:noProof/>
                <w:sz w:val="20"/>
                <w:szCs w:val="20"/>
              </w:rPr>
              <w:t xml:space="preserve">for example, </w:t>
            </w:r>
            <m:oMath>
              <m:r>
                <w:rPr>
                  <w:rFonts w:ascii="Cambria Math" w:hAnsi="Cambria Math"/>
                  <w:noProof/>
                  <w:sz w:val="20"/>
                  <w:szCs w:val="20"/>
                </w:rPr>
                <m:t>x</m:t>
              </m:r>
            </m:oMath>
            <w:r>
              <w:rPr>
                <w:noProof/>
                <w:sz w:val="20"/>
                <w:szCs w:val="20"/>
              </w:rPr>
              <w:t xml:space="preserve"> a</w:t>
            </w:r>
            <w:r w:rsidRPr="00AA0129">
              <w:rPr>
                <w:noProof/>
                <w:sz w:val="20"/>
                <w:szCs w:val="20"/>
              </w:rPr>
              <w:t xml:space="preserve">nd </w:t>
            </w:r>
            <m:oMath>
              <m:r>
                <w:rPr>
                  <w:rFonts w:ascii="Cambria Math" w:hAnsi="Cambria Math"/>
                  <w:noProof/>
                  <w:sz w:val="20"/>
                  <w:szCs w:val="20"/>
                </w:rPr>
                <m:t>y</m:t>
              </m:r>
            </m:oMath>
            <w:r w:rsidR="00A1016A" w:rsidRPr="00AA0129">
              <w:rPr>
                <w:noProof/>
                <w:sz w:val="20"/>
                <w:szCs w:val="20"/>
              </w:rPr>
              <w:t xml:space="preserve"> </w:t>
            </w:r>
            <w:r w:rsidRPr="00AA0129">
              <w:rPr>
                <w:noProof/>
                <w:sz w:val="20"/>
                <w:szCs w:val="20"/>
              </w:rPr>
              <w:t xml:space="preserve">is an equation of the form </w:t>
            </w:r>
          </w:p>
          <w:p w:rsidR="004429B7" w:rsidRPr="00A1016A" w:rsidRDefault="00A1016A" w:rsidP="00A53F61">
            <w:pPr>
              <w:rPr>
                <w:noProof/>
                <w:sz w:val="20"/>
                <w:szCs w:val="20"/>
              </w:rPr>
            </w:pPr>
            <m:oMath>
              <m:r>
                <w:rPr>
                  <w:rFonts w:ascii="Cambria Math" w:hAnsi="Cambria Math"/>
                  <w:noProof/>
                  <w:sz w:val="20"/>
                  <w:szCs w:val="20"/>
                </w:rPr>
                <m:t>ax+by+c=0</m:t>
              </m:r>
            </m:oMath>
            <w:r>
              <w:rPr>
                <w:noProof/>
                <w:sz w:val="20"/>
                <w:szCs w:val="20"/>
              </w:rPr>
              <w:t xml:space="preserve">, for example, </w:t>
            </w:r>
            <m:oMath>
              <m:r>
                <w:rPr>
                  <w:rFonts w:ascii="Cambria Math" w:hAnsi="Cambria Math"/>
                  <w:noProof/>
                  <w:sz w:val="20"/>
                  <w:szCs w:val="20"/>
                </w:rPr>
                <m:t>2x-3y+5=0</m:t>
              </m:r>
            </m:oMath>
            <w:r>
              <w:rPr>
                <w:noProof/>
                <w:sz w:val="20"/>
                <w:szCs w:val="20"/>
              </w:rPr>
              <w:t>.</w:t>
            </w:r>
          </w:p>
        </w:tc>
      </w:tr>
    </w:tbl>
    <w:p w:rsidR="00711E2B" w:rsidRDefault="00711E2B">
      <w:r>
        <w:br w:type="page"/>
      </w:r>
    </w:p>
    <w:tbl>
      <w:tblPr>
        <w:tblW w:w="0" w:type="auto"/>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28" w:type="dxa"/>
          <w:bottom w:w="28" w:type="dxa"/>
        </w:tblCellMar>
        <w:tblLook w:val="04A0" w:firstRow="1" w:lastRow="0" w:firstColumn="1" w:lastColumn="0" w:noHBand="0" w:noVBand="1"/>
      </w:tblPr>
      <w:tblGrid>
        <w:gridCol w:w="2830"/>
        <w:gridCol w:w="6951"/>
      </w:tblGrid>
      <w:tr w:rsidR="00A53F61" w:rsidRPr="00C70C91" w:rsidTr="00A53F61">
        <w:tc>
          <w:tcPr>
            <w:tcW w:w="9781" w:type="dxa"/>
            <w:gridSpan w:val="2"/>
            <w:tcBorders>
              <w:top w:val="single" w:sz="8" w:space="0" w:color="FFFFFF"/>
              <w:left w:val="single" w:sz="8" w:space="0" w:color="FFFFFF"/>
              <w:bottom w:val="single" w:sz="8" w:space="0" w:color="FFFFFF"/>
              <w:right w:val="single" w:sz="8" w:space="0" w:color="FFFFFF"/>
            </w:tcBorders>
            <w:shd w:val="clear" w:color="auto" w:fill="B2A1C7"/>
          </w:tcPr>
          <w:p w:rsidR="00A53F61" w:rsidRPr="00A53F61" w:rsidRDefault="00A53F61" w:rsidP="00B11EB0">
            <w:pPr>
              <w:spacing w:before="40" w:after="40"/>
              <w:rPr>
                <w:noProof/>
                <w:sz w:val="24"/>
                <w:szCs w:val="24"/>
                <w:lang w:val="en-US"/>
              </w:rPr>
            </w:pPr>
            <w:r w:rsidRPr="00A53F61">
              <w:rPr>
                <w:b/>
                <w:noProof/>
                <w:sz w:val="24"/>
                <w:szCs w:val="24"/>
              </w:rPr>
              <w:lastRenderedPageBreak/>
              <w:t>Matrices</w:t>
            </w:r>
          </w:p>
        </w:tc>
      </w:tr>
      <w:tr w:rsidR="004429B7" w:rsidRPr="00C70C91" w:rsidTr="008045E3">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4429B7" w:rsidRPr="002813CB" w:rsidRDefault="00AA0129" w:rsidP="00AA0129">
            <w:pPr>
              <w:rPr>
                <w:b/>
                <w:noProof/>
                <w:sz w:val="20"/>
                <w:szCs w:val="20"/>
                <w:lang w:val="en-US"/>
              </w:rPr>
            </w:pPr>
            <w:r w:rsidRPr="00AA0129">
              <w:rPr>
                <w:b/>
                <w:noProof/>
                <w:sz w:val="20"/>
                <w:szCs w:val="20"/>
              </w:rPr>
              <w:t>Addition of matrices</w:t>
            </w:r>
          </w:p>
        </w:tc>
        <w:tc>
          <w:tcPr>
            <w:tcW w:w="6951" w:type="dxa"/>
            <w:tcBorders>
              <w:top w:val="single" w:sz="8" w:space="0" w:color="FFFFFF"/>
              <w:left w:val="single" w:sz="8" w:space="0" w:color="FFFFFF"/>
              <w:bottom w:val="single" w:sz="8" w:space="0" w:color="FFFFFF"/>
              <w:right w:val="single" w:sz="8" w:space="0" w:color="FFFFFF"/>
            </w:tcBorders>
            <w:shd w:val="clear" w:color="auto" w:fill="E1DDEF" w:themeFill="accent6"/>
          </w:tcPr>
          <w:p w:rsidR="00F87AD9" w:rsidRDefault="00AA0129" w:rsidP="00F87AD9">
            <w:pPr>
              <w:rPr>
                <w:noProof/>
                <w:sz w:val="20"/>
                <w:szCs w:val="20"/>
              </w:rPr>
            </w:pPr>
            <w:r w:rsidRPr="00AA0129">
              <w:rPr>
                <w:noProof/>
                <w:sz w:val="20"/>
                <w:szCs w:val="20"/>
              </w:rPr>
              <w:t xml:space="preserve">If </w:t>
            </w:r>
            <m:oMath>
              <m:r>
                <m:rPr>
                  <m:sty m:val="bi"/>
                </m:rPr>
                <w:rPr>
                  <w:rFonts w:ascii="Cambria Math" w:hAnsi="Cambria Math"/>
                  <w:noProof/>
                  <w:sz w:val="20"/>
                  <w:szCs w:val="20"/>
                </w:rPr>
                <m:t>A</m:t>
              </m:r>
            </m:oMath>
            <w:r w:rsidRPr="00AA0129">
              <w:rPr>
                <w:b/>
                <w:noProof/>
                <w:sz w:val="20"/>
                <w:szCs w:val="20"/>
              </w:rPr>
              <w:t xml:space="preserve"> </w:t>
            </w:r>
            <w:r w:rsidRPr="00AA0129">
              <w:rPr>
                <w:noProof/>
                <w:sz w:val="20"/>
                <w:szCs w:val="20"/>
              </w:rPr>
              <w:t xml:space="preserve">and </w:t>
            </w:r>
            <m:oMath>
              <m:r>
                <m:rPr>
                  <m:sty m:val="bi"/>
                </m:rPr>
                <w:rPr>
                  <w:rFonts w:ascii="Cambria Math" w:hAnsi="Cambria Math"/>
                  <w:noProof/>
                  <w:sz w:val="20"/>
                  <w:szCs w:val="20"/>
                </w:rPr>
                <m:t>B</m:t>
              </m:r>
            </m:oMath>
            <w:r w:rsidRPr="00AA0129">
              <w:rPr>
                <w:b/>
                <w:noProof/>
                <w:sz w:val="20"/>
                <w:szCs w:val="20"/>
              </w:rPr>
              <w:t xml:space="preserve"> </w:t>
            </w:r>
            <w:r w:rsidRPr="00AA0129">
              <w:rPr>
                <w:noProof/>
                <w:sz w:val="20"/>
                <w:szCs w:val="20"/>
              </w:rPr>
              <w:t xml:space="preserve">are matrices of the same size (order) and the elements of </w:t>
            </w:r>
            <m:oMath>
              <m:r>
                <m:rPr>
                  <m:sty m:val="bi"/>
                </m:rPr>
                <w:rPr>
                  <w:rFonts w:ascii="Cambria Math" w:hAnsi="Cambria Math"/>
                  <w:noProof/>
                  <w:sz w:val="20"/>
                  <w:szCs w:val="20"/>
                </w:rPr>
                <m:t>A</m:t>
              </m:r>
            </m:oMath>
            <w:r w:rsidRPr="00AA0129">
              <w:rPr>
                <w:b/>
                <w:noProof/>
                <w:sz w:val="20"/>
                <w:szCs w:val="20"/>
              </w:rPr>
              <w:t xml:space="preserve"> </w:t>
            </w:r>
            <w:r w:rsidRPr="00AA0129">
              <w:rPr>
                <w:noProof/>
                <w:sz w:val="20"/>
                <w:szCs w:val="20"/>
              </w:rPr>
              <w:t xml:space="preserve">are </w:t>
            </w:r>
            <m:oMath>
              <m:sSub>
                <m:sSubPr>
                  <m:ctrlPr>
                    <w:rPr>
                      <w:rFonts w:ascii="Cambria Math" w:hAnsi="Cambria Math"/>
                      <w:i/>
                      <w:noProof/>
                      <w:sz w:val="20"/>
                      <w:szCs w:val="20"/>
                    </w:rPr>
                  </m:ctrlPr>
                </m:sSubPr>
                <m:e>
                  <m:r>
                    <w:rPr>
                      <w:rFonts w:ascii="Cambria Math" w:hAnsi="Cambria Math"/>
                      <w:noProof/>
                      <w:sz w:val="20"/>
                      <w:szCs w:val="20"/>
                    </w:rPr>
                    <m:t>a</m:t>
                  </m:r>
                </m:e>
                <m:sub>
                  <m:r>
                    <w:rPr>
                      <w:rFonts w:ascii="Cambria Math" w:hAnsi="Cambria Math"/>
                      <w:noProof/>
                      <w:sz w:val="20"/>
                      <w:szCs w:val="20"/>
                    </w:rPr>
                    <m:t>ij</m:t>
                  </m:r>
                </m:sub>
              </m:sSub>
            </m:oMath>
            <w:r w:rsidR="00F87AD9">
              <w:rPr>
                <w:noProof/>
                <w:sz w:val="20"/>
                <w:szCs w:val="20"/>
              </w:rPr>
              <w:t xml:space="preserve"> </w:t>
            </w:r>
            <w:r w:rsidRPr="00AA0129">
              <w:rPr>
                <w:noProof/>
                <w:sz w:val="20"/>
                <w:szCs w:val="20"/>
              </w:rPr>
              <w:t xml:space="preserve">and the elements of </w:t>
            </w:r>
            <m:oMath>
              <m:r>
                <m:rPr>
                  <m:sty m:val="bi"/>
                </m:rPr>
                <w:rPr>
                  <w:rFonts w:ascii="Cambria Math" w:hAnsi="Cambria Math"/>
                  <w:noProof/>
                  <w:sz w:val="20"/>
                  <w:szCs w:val="20"/>
                </w:rPr>
                <m:t>B</m:t>
              </m:r>
            </m:oMath>
            <w:r w:rsidRPr="00AA0129">
              <w:rPr>
                <w:b/>
                <w:noProof/>
                <w:sz w:val="20"/>
                <w:szCs w:val="20"/>
              </w:rPr>
              <w:t xml:space="preserve"> </w:t>
            </w:r>
            <w:r w:rsidRPr="00AA0129">
              <w:rPr>
                <w:noProof/>
                <w:sz w:val="20"/>
                <w:szCs w:val="20"/>
              </w:rPr>
              <w:t xml:space="preserve">are </w:t>
            </w:r>
            <m:oMath>
              <m:sSub>
                <m:sSubPr>
                  <m:ctrlPr>
                    <w:rPr>
                      <w:rFonts w:ascii="Cambria Math" w:hAnsi="Cambria Math"/>
                      <w:i/>
                      <w:noProof/>
                      <w:sz w:val="20"/>
                      <w:szCs w:val="20"/>
                    </w:rPr>
                  </m:ctrlPr>
                </m:sSubPr>
                <m:e>
                  <m:r>
                    <w:rPr>
                      <w:rFonts w:ascii="Cambria Math" w:hAnsi="Cambria Math"/>
                      <w:noProof/>
                      <w:sz w:val="20"/>
                      <w:szCs w:val="20"/>
                    </w:rPr>
                    <m:t>b</m:t>
                  </m:r>
                </m:e>
                <m:sub>
                  <m:r>
                    <w:rPr>
                      <w:rFonts w:ascii="Cambria Math" w:hAnsi="Cambria Math"/>
                      <w:noProof/>
                      <w:sz w:val="20"/>
                      <w:szCs w:val="20"/>
                    </w:rPr>
                    <m:t>ij</m:t>
                  </m:r>
                </m:sub>
              </m:sSub>
            </m:oMath>
            <w:r w:rsidR="001E46E8">
              <w:rPr>
                <w:noProof/>
                <w:sz w:val="20"/>
                <w:szCs w:val="20"/>
              </w:rPr>
              <w:t xml:space="preserve">, </w:t>
            </w:r>
            <w:r w:rsidRPr="00AA0129">
              <w:rPr>
                <w:noProof/>
                <w:sz w:val="20"/>
                <w:szCs w:val="20"/>
              </w:rPr>
              <w:t xml:space="preserve">then the elements of </w:t>
            </w:r>
            <m:oMath>
              <m:r>
                <m:rPr>
                  <m:sty m:val="bi"/>
                </m:rPr>
                <w:rPr>
                  <w:rFonts w:ascii="Cambria Math" w:hAnsi="Cambria Math"/>
                  <w:noProof/>
                  <w:sz w:val="20"/>
                  <w:szCs w:val="20"/>
                </w:rPr>
                <m:t>A</m:t>
              </m:r>
              <m:r>
                <w:rPr>
                  <w:rFonts w:ascii="Cambria Math" w:hAnsi="Cambria Math"/>
                  <w:noProof/>
                  <w:sz w:val="20"/>
                  <w:szCs w:val="20"/>
                </w:rPr>
                <m:t>+</m:t>
              </m:r>
              <m:r>
                <m:rPr>
                  <m:sty m:val="bi"/>
                </m:rPr>
                <w:rPr>
                  <w:rFonts w:ascii="Cambria Math" w:hAnsi="Cambria Math"/>
                  <w:noProof/>
                  <w:sz w:val="20"/>
                  <w:szCs w:val="20"/>
                </w:rPr>
                <m:t>B</m:t>
              </m:r>
            </m:oMath>
            <w:r w:rsidR="002A70D2">
              <w:rPr>
                <w:b/>
                <w:noProof/>
                <w:sz w:val="20"/>
                <w:szCs w:val="20"/>
              </w:rPr>
              <w:t xml:space="preserve"> </w:t>
            </w:r>
            <w:r w:rsidRPr="00AA0129">
              <w:rPr>
                <w:noProof/>
                <w:sz w:val="20"/>
                <w:szCs w:val="20"/>
              </w:rPr>
              <w:t xml:space="preserve">are </w:t>
            </w:r>
            <m:oMath>
              <m:sSub>
                <m:sSubPr>
                  <m:ctrlPr>
                    <w:rPr>
                      <w:rFonts w:ascii="Cambria Math" w:hAnsi="Cambria Math"/>
                      <w:i/>
                      <w:noProof/>
                      <w:sz w:val="20"/>
                      <w:szCs w:val="20"/>
                    </w:rPr>
                  </m:ctrlPr>
                </m:sSubPr>
                <m:e>
                  <m:r>
                    <w:rPr>
                      <w:rFonts w:ascii="Cambria Math" w:hAnsi="Cambria Math"/>
                      <w:noProof/>
                      <w:sz w:val="20"/>
                      <w:szCs w:val="20"/>
                    </w:rPr>
                    <m:t>a</m:t>
                  </m:r>
                </m:e>
                <m:sub>
                  <m:r>
                    <w:rPr>
                      <w:rFonts w:ascii="Cambria Math" w:hAnsi="Cambria Math"/>
                      <w:noProof/>
                      <w:sz w:val="20"/>
                      <w:szCs w:val="20"/>
                    </w:rPr>
                    <m:t>ij</m:t>
                  </m:r>
                </m:sub>
              </m:sSub>
              <m:r>
                <w:rPr>
                  <w:rFonts w:ascii="Cambria Math" w:hAnsi="Cambria Math"/>
                  <w:noProof/>
                  <w:sz w:val="20"/>
                  <w:szCs w:val="20"/>
                </w:rPr>
                <m:t>+</m:t>
              </m:r>
              <m:sSub>
                <m:sSubPr>
                  <m:ctrlPr>
                    <w:rPr>
                      <w:rFonts w:ascii="Cambria Math" w:hAnsi="Cambria Math"/>
                      <w:i/>
                      <w:noProof/>
                      <w:sz w:val="20"/>
                      <w:szCs w:val="20"/>
                    </w:rPr>
                  </m:ctrlPr>
                </m:sSubPr>
                <m:e>
                  <m:r>
                    <w:rPr>
                      <w:rFonts w:ascii="Cambria Math" w:hAnsi="Cambria Math"/>
                      <w:noProof/>
                      <w:sz w:val="20"/>
                      <w:szCs w:val="20"/>
                    </w:rPr>
                    <m:t>b</m:t>
                  </m:r>
                </m:e>
                <m:sub>
                  <m:r>
                    <w:rPr>
                      <w:rFonts w:ascii="Cambria Math" w:hAnsi="Cambria Math"/>
                      <w:noProof/>
                      <w:sz w:val="20"/>
                      <w:szCs w:val="20"/>
                    </w:rPr>
                    <m:t>ij</m:t>
                  </m:r>
                </m:sub>
              </m:sSub>
            </m:oMath>
          </w:p>
          <w:p w:rsidR="00AA0129" w:rsidRPr="00AA0129" w:rsidRDefault="00AA0129" w:rsidP="00AA0129">
            <w:pPr>
              <w:rPr>
                <w:noProof/>
                <w:sz w:val="20"/>
                <w:szCs w:val="20"/>
              </w:rPr>
            </w:pPr>
            <w:r w:rsidRPr="00AA0129">
              <w:rPr>
                <w:noProof/>
                <w:sz w:val="20"/>
                <w:szCs w:val="20"/>
              </w:rPr>
              <w:t>For example</w:t>
            </w:r>
            <w:r w:rsidR="005E2F7C">
              <w:rPr>
                <w:noProof/>
                <w:sz w:val="20"/>
                <w:szCs w:val="20"/>
              </w:rPr>
              <w:t>,</w:t>
            </w:r>
            <w:r w:rsidRPr="00AA0129">
              <w:rPr>
                <w:noProof/>
                <w:sz w:val="20"/>
                <w:szCs w:val="20"/>
              </w:rPr>
              <w:t xml:space="preserve"> if </w:t>
            </w:r>
            <m:oMath>
              <m:r>
                <m:rPr>
                  <m:sty m:val="bi"/>
                </m:rPr>
                <w:rPr>
                  <w:rFonts w:ascii="Cambria Math" w:hAnsi="Cambria Math"/>
                  <w:noProof/>
                  <w:sz w:val="20"/>
                  <w:szCs w:val="20"/>
                </w:rPr>
                <m:t>A=</m:t>
              </m:r>
            </m:oMath>
            <w:r w:rsidRPr="00AA0129">
              <w:rPr>
                <w:b/>
                <w:noProof/>
                <w:sz w:val="20"/>
                <w:szCs w:val="20"/>
              </w:rPr>
              <w:t xml:space="preserve"> </w:t>
            </w:r>
            <w:r w:rsidRPr="00AA0129">
              <w:rPr>
                <w:noProof/>
                <w:sz w:val="20"/>
                <w:szCs w:val="20"/>
              </w:rPr>
              <w:fldChar w:fldCharType="begin"/>
            </w:r>
            <w:r w:rsidRPr="00AA0129">
              <w:rPr>
                <w:noProof/>
                <w:sz w:val="20"/>
                <w:szCs w:val="20"/>
              </w:rPr>
              <w:instrText xml:space="preserve"> eq \b \bc\[ (\a \ac \co2 \vs3 \hs7(2,1,0,3,1,4))</w:instrText>
            </w:r>
            <w:r w:rsidRPr="00AA0129">
              <w:rPr>
                <w:noProof/>
                <w:sz w:val="20"/>
                <w:szCs w:val="20"/>
              </w:rPr>
              <w:fldChar w:fldCharType="separate"/>
            </w:r>
            <w:r w:rsidRPr="00AA0129">
              <w:rPr>
                <w:noProof/>
                <w:sz w:val="20"/>
                <w:szCs w:val="20"/>
              </w:rPr>
              <w:t>SHORT ANSWER QUESTIONS</w:t>
            </w:r>
            <w:r w:rsidRPr="00AA0129">
              <w:rPr>
                <w:noProof/>
                <w:sz w:val="20"/>
                <w:szCs w:val="20"/>
              </w:rPr>
              <w:tab/>
            </w:r>
            <w:r w:rsidRPr="00AA0129">
              <w:rPr>
                <w:noProof/>
                <w:sz w:val="20"/>
                <w:szCs w:val="20"/>
              </w:rPr>
              <w:fldChar w:fldCharType="begin"/>
            </w:r>
            <w:r w:rsidRPr="00AA0129">
              <w:rPr>
                <w:noProof/>
                <w:sz w:val="20"/>
                <w:szCs w:val="20"/>
              </w:rPr>
              <w:instrText xml:space="preserve"> PAGEREF _Toc138856775 \h </w:instrText>
            </w:r>
            <w:r w:rsidRPr="00AA0129">
              <w:rPr>
                <w:noProof/>
                <w:sz w:val="20"/>
                <w:szCs w:val="20"/>
              </w:rPr>
            </w:r>
            <w:r w:rsidRPr="00AA0129">
              <w:rPr>
                <w:noProof/>
                <w:sz w:val="20"/>
                <w:szCs w:val="20"/>
              </w:rPr>
              <w:fldChar w:fldCharType="separate"/>
            </w:r>
            <w:r w:rsidR="00D02FDA">
              <w:rPr>
                <w:b/>
                <w:bCs/>
                <w:noProof/>
                <w:sz w:val="20"/>
                <w:szCs w:val="20"/>
                <w:lang w:val="en-US"/>
              </w:rPr>
              <w:t>Error! Bookmark not defined.</w:t>
            </w:r>
            <w:r w:rsidRPr="00AA0129">
              <w:rPr>
                <w:noProof/>
                <w:sz w:val="20"/>
                <w:szCs w:val="20"/>
                <w:lang w:val="en-US"/>
              </w:rPr>
              <w:fldChar w:fldCharType="end"/>
            </w:r>
          </w:p>
          <w:p w:rsidR="00AA0129" w:rsidRPr="00AA0129" w:rsidRDefault="00AA0129" w:rsidP="00AA0129">
            <w:pPr>
              <w:rPr>
                <w:b/>
                <w:noProof/>
                <w:sz w:val="20"/>
                <w:szCs w:val="20"/>
                <w:lang w:val="en-US"/>
              </w:rPr>
            </w:pPr>
            <w:r w:rsidRPr="00AA0129">
              <w:rPr>
                <w:b/>
                <w:noProof/>
                <w:sz w:val="20"/>
                <w:szCs w:val="20"/>
              </w:rPr>
              <w:t>SHORT ANSWER QUESTIONS</w:t>
            </w:r>
            <w:r w:rsidRPr="00AA0129">
              <w:rPr>
                <w:b/>
                <w:noProof/>
                <w:sz w:val="20"/>
                <w:szCs w:val="20"/>
              </w:rPr>
              <w:tab/>
            </w:r>
            <w:r w:rsidRPr="00AA0129">
              <w:rPr>
                <w:b/>
                <w:noProof/>
                <w:sz w:val="20"/>
                <w:szCs w:val="20"/>
              </w:rPr>
              <w:fldChar w:fldCharType="begin"/>
            </w:r>
            <w:r w:rsidRPr="00AA0129">
              <w:rPr>
                <w:b/>
                <w:noProof/>
                <w:sz w:val="20"/>
                <w:szCs w:val="20"/>
              </w:rPr>
              <w:instrText xml:space="preserve"> PAGEREF _Toc138856776 \h </w:instrText>
            </w:r>
            <w:r w:rsidRPr="00AA0129">
              <w:rPr>
                <w:b/>
                <w:noProof/>
                <w:sz w:val="20"/>
                <w:szCs w:val="20"/>
              </w:rPr>
            </w:r>
            <w:r w:rsidRPr="00AA0129">
              <w:rPr>
                <w:b/>
                <w:noProof/>
                <w:sz w:val="20"/>
                <w:szCs w:val="20"/>
              </w:rPr>
              <w:fldChar w:fldCharType="separate"/>
            </w:r>
            <w:r w:rsidR="00D02FDA">
              <w:rPr>
                <w:bCs/>
                <w:noProof/>
                <w:sz w:val="20"/>
                <w:szCs w:val="20"/>
                <w:lang w:val="en-US"/>
              </w:rPr>
              <w:t>Error! Bookmark not defined.</w:t>
            </w:r>
            <w:r w:rsidRPr="00AA0129">
              <w:rPr>
                <w:noProof/>
                <w:sz w:val="20"/>
                <w:szCs w:val="20"/>
                <w:lang w:val="en-US"/>
              </w:rPr>
              <w:fldChar w:fldCharType="end"/>
            </w:r>
          </w:p>
          <w:p w:rsidR="00AA0129" w:rsidRPr="00AA0129" w:rsidRDefault="00AA0129" w:rsidP="00AA0129">
            <w:pPr>
              <w:rPr>
                <w:noProof/>
                <w:sz w:val="20"/>
                <w:szCs w:val="20"/>
              </w:rPr>
            </w:pPr>
            <w:r w:rsidRPr="00AA0129">
              <w:rPr>
                <w:noProof/>
                <w:sz w:val="20"/>
                <w:szCs w:val="20"/>
                <w:lang w:val="en-US"/>
              </w:rPr>
              <w:fldChar w:fldCharType="end"/>
            </w:r>
            <w:r w:rsidR="00FC64D7">
              <w:rPr>
                <w:noProof/>
                <w:sz w:val="20"/>
                <w:szCs w:val="20"/>
              </w:rPr>
              <w:t xml:space="preserve"> </w:t>
            </w:r>
            <w:r w:rsidRPr="00AA0129">
              <w:rPr>
                <w:noProof/>
                <w:sz w:val="20"/>
                <w:szCs w:val="20"/>
              </w:rPr>
              <w:t xml:space="preserve">and </w:t>
            </w:r>
            <m:oMath>
              <m:r>
                <m:rPr>
                  <m:sty m:val="bi"/>
                </m:rPr>
                <w:rPr>
                  <w:rFonts w:ascii="Cambria Math" w:hAnsi="Cambria Math"/>
                  <w:noProof/>
                  <w:sz w:val="20"/>
                  <w:szCs w:val="20"/>
                </w:rPr>
                <m:t>B</m:t>
              </m:r>
            </m:oMath>
            <w:r w:rsidR="002A70D2">
              <w:rPr>
                <w:b/>
                <w:noProof/>
                <w:sz w:val="20"/>
                <w:szCs w:val="20"/>
              </w:rPr>
              <w:t>=</w:t>
            </w:r>
            <w:r w:rsidRPr="00AA0129">
              <w:rPr>
                <w:b/>
                <w:noProof/>
                <w:sz w:val="20"/>
                <w:szCs w:val="20"/>
              </w:rPr>
              <w:t xml:space="preserve"> </w:t>
            </w:r>
            <w:r w:rsidRPr="00AA0129">
              <w:rPr>
                <w:noProof/>
                <w:sz w:val="20"/>
                <w:szCs w:val="20"/>
              </w:rPr>
              <w:fldChar w:fldCharType="begin"/>
            </w:r>
            <w:r w:rsidRPr="00AA0129">
              <w:rPr>
                <w:noProof/>
                <w:sz w:val="20"/>
                <w:szCs w:val="20"/>
              </w:rPr>
              <w:instrText xml:space="preserve"> eq \b \bc\[ (\a \ac \co2 \vs3 \hs7(5,1,2,1,1,6))</w:instrText>
            </w:r>
            <w:r w:rsidRPr="00AA0129">
              <w:rPr>
                <w:noProof/>
                <w:sz w:val="20"/>
                <w:szCs w:val="20"/>
              </w:rPr>
              <w:fldChar w:fldCharType="separate"/>
            </w:r>
            <w:r w:rsidRPr="00AA0129">
              <w:rPr>
                <w:noProof/>
                <w:sz w:val="20"/>
                <w:szCs w:val="20"/>
              </w:rPr>
              <w:t>SHORT ANSWER QUESTIONS</w:t>
            </w:r>
            <w:r w:rsidRPr="00AA0129">
              <w:rPr>
                <w:noProof/>
                <w:sz w:val="20"/>
                <w:szCs w:val="20"/>
              </w:rPr>
              <w:tab/>
            </w:r>
            <w:r w:rsidRPr="00AA0129">
              <w:rPr>
                <w:noProof/>
                <w:sz w:val="20"/>
                <w:szCs w:val="20"/>
              </w:rPr>
              <w:fldChar w:fldCharType="begin"/>
            </w:r>
            <w:r w:rsidRPr="00AA0129">
              <w:rPr>
                <w:noProof/>
                <w:sz w:val="20"/>
                <w:szCs w:val="20"/>
              </w:rPr>
              <w:instrText xml:space="preserve"> PAGEREF _Toc138856775 \h </w:instrText>
            </w:r>
            <w:r w:rsidRPr="00AA0129">
              <w:rPr>
                <w:noProof/>
                <w:sz w:val="20"/>
                <w:szCs w:val="20"/>
              </w:rPr>
            </w:r>
            <w:r w:rsidRPr="00AA0129">
              <w:rPr>
                <w:noProof/>
                <w:sz w:val="20"/>
                <w:szCs w:val="20"/>
              </w:rPr>
              <w:fldChar w:fldCharType="separate"/>
            </w:r>
            <w:r w:rsidR="00D02FDA">
              <w:rPr>
                <w:b/>
                <w:bCs/>
                <w:noProof/>
                <w:sz w:val="20"/>
                <w:szCs w:val="20"/>
                <w:lang w:val="en-US"/>
              </w:rPr>
              <w:t>Error! Bookmark not defined.</w:t>
            </w:r>
            <w:r w:rsidRPr="00AA0129">
              <w:rPr>
                <w:noProof/>
                <w:sz w:val="20"/>
                <w:szCs w:val="20"/>
                <w:lang w:val="en-US"/>
              </w:rPr>
              <w:fldChar w:fldCharType="end"/>
            </w:r>
          </w:p>
          <w:p w:rsidR="00AA0129" w:rsidRPr="00AA0129" w:rsidRDefault="00AA0129" w:rsidP="00AA0129">
            <w:pPr>
              <w:rPr>
                <w:b/>
                <w:noProof/>
                <w:sz w:val="20"/>
                <w:szCs w:val="20"/>
                <w:lang w:val="en-US"/>
              </w:rPr>
            </w:pPr>
            <w:r w:rsidRPr="00AA0129">
              <w:rPr>
                <w:b/>
                <w:noProof/>
                <w:sz w:val="20"/>
                <w:szCs w:val="20"/>
              </w:rPr>
              <w:t>SHORT ANSWER QUESTIONS</w:t>
            </w:r>
            <w:r w:rsidRPr="00AA0129">
              <w:rPr>
                <w:b/>
                <w:noProof/>
                <w:sz w:val="20"/>
                <w:szCs w:val="20"/>
              </w:rPr>
              <w:tab/>
            </w:r>
            <w:r w:rsidRPr="00AA0129">
              <w:rPr>
                <w:b/>
                <w:noProof/>
                <w:sz w:val="20"/>
                <w:szCs w:val="20"/>
              </w:rPr>
              <w:fldChar w:fldCharType="begin"/>
            </w:r>
            <w:r w:rsidRPr="00AA0129">
              <w:rPr>
                <w:b/>
                <w:noProof/>
                <w:sz w:val="20"/>
                <w:szCs w:val="20"/>
              </w:rPr>
              <w:instrText xml:space="preserve"> PAGEREF _Toc138856776 \h </w:instrText>
            </w:r>
            <w:r w:rsidRPr="00AA0129">
              <w:rPr>
                <w:b/>
                <w:noProof/>
                <w:sz w:val="20"/>
                <w:szCs w:val="20"/>
              </w:rPr>
            </w:r>
            <w:r w:rsidRPr="00AA0129">
              <w:rPr>
                <w:b/>
                <w:noProof/>
                <w:sz w:val="20"/>
                <w:szCs w:val="20"/>
              </w:rPr>
              <w:fldChar w:fldCharType="separate"/>
            </w:r>
            <w:r w:rsidR="00D02FDA">
              <w:rPr>
                <w:bCs/>
                <w:noProof/>
                <w:sz w:val="20"/>
                <w:szCs w:val="20"/>
                <w:lang w:val="en-US"/>
              </w:rPr>
              <w:t>Error! Bookmark not defined.</w:t>
            </w:r>
            <w:r w:rsidRPr="00AA0129">
              <w:rPr>
                <w:noProof/>
                <w:sz w:val="20"/>
                <w:szCs w:val="20"/>
                <w:lang w:val="en-US"/>
              </w:rPr>
              <w:fldChar w:fldCharType="end"/>
            </w:r>
          </w:p>
          <w:p w:rsidR="00AA0129" w:rsidRPr="00AA0129" w:rsidRDefault="00AA0129" w:rsidP="00AA0129">
            <w:pPr>
              <w:rPr>
                <w:noProof/>
                <w:sz w:val="20"/>
                <w:szCs w:val="20"/>
              </w:rPr>
            </w:pPr>
            <w:r w:rsidRPr="00AA0129">
              <w:rPr>
                <w:noProof/>
                <w:sz w:val="20"/>
                <w:szCs w:val="20"/>
                <w:lang w:val="en-US"/>
              </w:rPr>
              <w:fldChar w:fldCharType="end"/>
            </w:r>
            <w:r w:rsidRPr="00AA0129">
              <w:rPr>
                <w:noProof/>
                <w:sz w:val="20"/>
                <w:szCs w:val="20"/>
              </w:rPr>
              <w:t xml:space="preserve"> then</w:t>
            </w:r>
            <w:r w:rsidRPr="00AA0129">
              <w:rPr>
                <w:b/>
                <w:i/>
                <w:noProof/>
                <w:sz w:val="20"/>
                <w:szCs w:val="20"/>
              </w:rPr>
              <w:tab/>
            </w:r>
            <m:oMath>
              <m:r>
                <m:rPr>
                  <m:sty m:val="bi"/>
                </m:rPr>
                <w:rPr>
                  <w:rFonts w:ascii="Cambria Math" w:hAnsi="Cambria Math"/>
                  <w:noProof/>
                  <w:sz w:val="20"/>
                  <w:szCs w:val="20"/>
                </w:rPr>
                <m:t>A+B=</m:t>
              </m:r>
            </m:oMath>
            <w:r w:rsidR="002A70D2" w:rsidRPr="00AA0129">
              <w:rPr>
                <w:noProof/>
                <w:sz w:val="20"/>
                <w:szCs w:val="20"/>
              </w:rPr>
              <w:t xml:space="preserve"> </w:t>
            </w:r>
            <w:r w:rsidRPr="00AA0129">
              <w:rPr>
                <w:noProof/>
                <w:sz w:val="20"/>
                <w:szCs w:val="20"/>
              </w:rPr>
              <w:fldChar w:fldCharType="begin"/>
            </w:r>
            <w:r w:rsidRPr="00AA0129">
              <w:rPr>
                <w:noProof/>
                <w:sz w:val="20"/>
                <w:szCs w:val="20"/>
              </w:rPr>
              <w:instrText xml:space="preserve"> eq \b \bc\[ (\a \ac \co2 \vs3 \hs7(7,2,2,4,2,10))</w:instrText>
            </w:r>
            <w:r w:rsidRPr="00AA0129">
              <w:rPr>
                <w:noProof/>
                <w:sz w:val="20"/>
                <w:szCs w:val="20"/>
              </w:rPr>
              <w:fldChar w:fldCharType="separate"/>
            </w:r>
            <w:r w:rsidRPr="00AA0129">
              <w:rPr>
                <w:noProof/>
                <w:sz w:val="20"/>
                <w:szCs w:val="20"/>
              </w:rPr>
              <w:t>SHORT ANSWER QUESTIONS</w:t>
            </w:r>
            <w:r w:rsidRPr="00AA0129">
              <w:rPr>
                <w:noProof/>
                <w:sz w:val="20"/>
                <w:szCs w:val="20"/>
              </w:rPr>
              <w:tab/>
            </w:r>
            <w:r w:rsidRPr="00AA0129">
              <w:rPr>
                <w:noProof/>
                <w:sz w:val="20"/>
                <w:szCs w:val="20"/>
              </w:rPr>
              <w:fldChar w:fldCharType="begin"/>
            </w:r>
            <w:r w:rsidRPr="00AA0129">
              <w:rPr>
                <w:noProof/>
                <w:sz w:val="20"/>
                <w:szCs w:val="20"/>
              </w:rPr>
              <w:instrText xml:space="preserve"> PAGEREF _Toc138856775 \h </w:instrText>
            </w:r>
            <w:r w:rsidRPr="00AA0129">
              <w:rPr>
                <w:noProof/>
                <w:sz w:val="20"/>
                <w:szCs w:val="20"/>
              </w:rPr>
            </w:r>
            <w:r w:rsidRPr="00AA0129">
              <w:rPr>
                <w:noProof/>
                <w:sz w:val="20"/>
                <w:szCs w:val="20"/>
              </w:rPr>
              <w:fldChar w:fldCharType="separate"/>
            </w:r>
            <w:r w:rsidR="00D02FDA">
              <w:rPr>
                <w:b/>
                <w:bCs/>
                <w:noProof/>
                <w:sz w:val="20"/>
                <w:szCs w:val="20"/>
                <w:lang w:val="en-US"/>
              </w:rPr>
              <w:t>Error! Bookmark not defined.</w:t>
            </w:r>
            <w:r w:rsidRPr="00AA0129">
              <w:rPr>
                <w:noProof/>
                <w:sz w:val="20"/>
                <w:szCs w:val="20"/>
                <w:lang w:val="en-US"/>
              </w:rPr>
              <w:fldChar w:fldCharType="end"/>
            </w:r>
          </w:p>
          <w:p w:rsidR="00AA0129" w:rsidRPr="00AA0129" w:rsidRDefault="00AA0129" w:rsidP="00AA0129">
            <w:pPr>
              <w:rPr>
                <w:b/>
                <w:noProof/>
                <w:sz w:val="20"/>
                <w:szCs w:val="20"/>
                <w:lang w:val="en-US"/>
              </w:rPr>
            </w:pPr>
            <w:r w:rsidRPr="00AA0129">
              <w:rPr>
                <w:b/>
                <w:noProof/>
                <w:sz w:val="20"/>
                <w:szCs w:val="20"/>
              </w:rPr>
              <w:t>SHORT ANSWER QUESTIONS</w:t>
            </w:r>
            <w:r w:rsidRPr="00AA0129">
              <w:rPr>
                <w:b/>
                <w:noProof/>
                <w:sz w:val="20"/>
                <w:szCs w:val="20"/>
              </w:rPr>
              <w:tab/>
            </w:r>
            <w:r w:rsidRPr="00AA0129">
              <w:rPr>
                <w:b/>
                <w:noProof/>
                <w:sz w:val="20"/>
                <w:szCs w:val="20"/>
              </w:rPr>
              <w:fldChar w:fldCharType="begin"/>
            </w:r>
            <w:r w:rsidRPr="00AA0129">
              <w:rPr>
                <w:b/>
                <w:noProof/>
                <w:sz w:val="20"/>
                <w:szCs w:val="20"/>
              </w:rPr>
              <w:instrText xml:space="preserve"> PAGEREF _Toc138856776 \h </w:instrText>
            </w:r>
            <w:r w:rsidRPr="00AA0129">
              <w:rPr>
                <w:b/>
                <w:noProof/>
                <w:sz w:val="20"/>
                <w:szCs w:val="20"/>
              </w:rPr>
            </w:r>
            <w:r w:rsidRPr="00AA0129">
              <w:rPr>
                <w:b/>
                <w:noProof/>
                <w:sz w:val="20"/>
                <w:szCs w:val="20"/>
              </w:rPr>
              <w:fldChar w:fldCharType="separate"/>
            </w:r>
            <w:r w:rsidR="00D02FDA">
              <w:rPr>
                <w:bCs/>
                <w:noProof/>
                <w:sz w:val="20"/>
                <w:szCs w:val="20"/>
                <w:lang w:val="en-US"/>
              </w:rPr>
              <w:t>Error! Bookmark not defined.</w:t>
            </w:r>
            <w:r w:rsidRPr="00AA0129">
              <w:rPr>
                <w:noProof/>
                <w:sz w:val="20"/>
                <w:szCs w:val="20"/>
                <w:lang w:val="en-US"/>
              </w:rPr>
              <w:fldChar w:fldCharType="end"/>
            </w:r>
          </w:p>
          <w:p w:rsidR="004429B7" w:rsidRPr="002813CB" w:rsidRDefault="00AA0129" w:rsidP="00AA0129">
            <w:pPr>
              <w:rPr>
                <w:noProof/>
                <w:sz w:val="20"/>
                <w:szCs w:val="20"/>
                <w:lang w:val="en-US"/>
              </w:rPr>
            </w:pPr>
            <w:r w:rsidRPr="00AA0129">
              <w:rPr>
                <w:noProof/>
                <w:sz w:val="20"/>
                <w:szCs w:val="20"/>
                <w:lang w:val="en-US"/>
              </w:rPr>
              <w:fldChar w:fldCharType="end"/>
            </w:r>
          </w:p>
        </w:tc>
      </w:tr>
      <w:tr w:rsidR="004429B7" w:rsidRPr="00C70C91" w:rsidTr="008045E3">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4429B7" w:rsidRPr="002813CB" w:rsidRDefault="001E46E8" w:rsidP="002813CB">
            <w:pPr>
              <w:rPr>
                <w:b/>
                <w:noProof/>
                <w:sz w:val="20"/>
                <w:szCs w:val="20"/>
                <w:lang w:val="en-US"/>
              </w:rPr>
            </w:pPr>
            <w:r>
              <w:rPr>
                <w:b/>
                <w:noProof/>
                <w:sz w:val="20"/>
                <w:szCs w:val="20"/>
              </w:rPr>
              <w:t>Elements (e</w:t>
            </w:r>
            <w:r w:rsidR="00AA0129" w:rsidRPr="00AA0129">
              <w:rPr>
                <w:b/>
                <w:noProof/>
                <w:sz w:val="20"/>
                <w:szCs w:val="20"/>
              </w:rPr>
              <w:t>ntries) of a matrix</w:t>
            </w:r>
          </w:p>
        </w:tc>
        <w:tc>
          <w:tcPr>
            <w:tcW w:w="6951" w:type="dxa"/>
            <w:tcBorders>
              <w:top w:val="single" w:sz="8" w:space="0" w:color="FFFFFF"/>
              <w:left w:val="single" w:sz="8" w:space="0" w:color="FFFFFF"/>
              <w:bottom w:val="single" w:sz="8" w:space="0" w:color="FFFFFF"/>
              <w:right w:val="single" w:sz="8" w:space="0" w:color="FFFFFF"/>
            </w:tcBorders>
            <w:shd w:val="clear" w:color="auto" w:fill="CCC0D9"/>
          </w:tcPr>
          <w:p w:rsidR="00AA0129" w:rsidRPr="00AA0129" w:rsidRDefault="00AA0129" w:rsidP="00AA0129">
            <w:pPr>
              <w:rPr>
                <w:noProof/>
                <w:sz w:val="20"/>
                <w:szCs w:val="20"/>
              </w:rPr>
            </w:pPr>
            <w:r w:rsidRPr="00AA0129">
              <w:rPr>
                <w:noProof/>
                <w:sz w:val="20"/>
                <w:szCs w:val="20"/>
              </w:rPr>
              <w:t xml:space="preserve">The symbol </w:t>
            </w:r>
            <m:oMath>
              <m:sSub>
                <m:sSubPr>
                  <m:ctrlPr>
                    <w:rPr>
                      <w:rFonts w:ascii="Cambria Math" w:hAnsi="Cambria Math"/>
                      <w:i/>
                      <w:noProof/>
                      <w:sz w:val="20"/>
                      <w:szCs w:val="20"/>
                    </w:rPr>
                  </m:ctrlPr>
                </m:sSubPr>
                <m:e>
                  <m:r>
                    <w:rPr>
                      <w:rFonts w:ascii="Cambria Math" w:hAnsi="Cambria Math"/>
                      <w:noProof/>
                      <w:sz w:val="20"/>
                      <w:szCs w:val="20"/>
                    </w:rPr>
                    <m:t>a</m:t>
                  </m:r>
                </m:e>
                <m:sub>
                  <m:r>
                    <w:rPr>
                      <w:rFonts w:ascii="Cambria Math" w:hAnsi="Cambria Math"/>
                      <w:noProof/>
                      <w:sz w:val="20"/>
                      <w:szCs w:val="20"/>
                    </w:rPr>
                    <m:t>ij</m:t>
                  </m:r>
                </m:sub>
              </m:sSub>
            </m:oMath>
            <w:r w:rsidRPr="00AA0129">
              <w:rPr>
                <w:noProof/>
                <w:sz w:val="20"/>
                <w:szCs w:val="20"/>
              </w:rPr>
              <w:t xml:space="preserve"> represents the (</w:t>
            </w:r>
            <m:oMath>
              <m:r>
                <w:rPr>
                  <w:rFonts w:ascii="Cambria Math" w:hAnsi="Cambria Math"/>
                  <w:noProof/>
                  <w:sz w:val="20"/>
                  <w:szCs w:val="20"/>
                </w:rPr>
                <m:t>i,j</m:t>
              </m:r>
            </m:oMath>
            <w:r w:rsidRPr="00AA0129">
              <w:rPr>
                <w:noProof/>
                <w:sz w:val="20"/>
                <w:szCs w:val="20"/>
              </w:rPr>
              <w:t>)</w:t>
            </w:r>
            <w:r w:rsidR="00FC64D7">
              <w:rPr>
                <w:noProof/>
                <w:sz w:val="20"/>
                <w:szCs w:val="20"/>
              </w:rPr>
              <w:t xml:space="preserve"> </w:t>
            </w:r>
            <w:r w:rsidRPr="00AA0129">
              <w:rPr>
                <w:noProof/>
                <w:sz w:val="20"/>
                <w:szCs w:val="20"/>
              </w:rPr>
              <w:t xml:space="preserve">element occurring in the </w:t>
            </w:r>
            <m:oMath>
              <m:sSup>
                <m:sSupPr>
                  <m:ctrlPr>
                    <w:rPr>
                      <w:rFonts w:ascii="Cambria Math" w:hAnsi="Cambria Math"/>
                      <w:i/>
                      <w:noProof/>
                      <w:sz w:val="20"/>
                      <w:szCs w:val="20"/>
                    </w:rPr>
                  </m:ctrlPr>
                </m:sSupPr>
                <m:e>
                  <m:r>
                    <w:rPr>
                      <w:rFonts w:ascii="Cambria Math" w:hAnsi="Cambria Math"/>
                      <w:noProof/>
                      <w:sz w:val="20"/>
                      <w:szCs w:val="20"/>
                    </w:rPr>
                    <m:t>i</m:t>
                  </m:r>
                  <m:r>
                    <w:rPr>
                      <w:rFonts w:ascii="Cambria Math" w:hAnsi="Cambria Math"/>
                      <w:noProof/>
                      <w:sz w:val="20"/>
                      <w:szCs w:val="20"/>
                      <w:vertAlign w:val="superscript"/>
                    </w:rPr>
                    <m:t xml:space="preserve"> </m:t>
                  </m:r>
                </m:e>
                <m:sup>
                  <m:r>
                    <w:rPr>
                      <w:rFonts w:ascii="Cambria Math" w:hAnsi="Cambria Math"/>
                      <w:noProof/>
                      <w:sz w:val="20"/>
                      <w:szCs w:val="20"/>
                      <w:vertAlign w:val="superscript"/>
                    </w:rPr>
                    <m:t>th</m:t>
                  </m:r>
                </m:sup>
              </m:sSup>
            </m:oMath>
            <w:r w:rsidRPr="00AA0129">
              <w:rPr>
                <w:noProof/>
                <w:sz w:val="20"/>
                <w:szCs w:val="20"/>
              </w:rPr>
              <w:t xml:space="preserve">row and the </w:t>
            </w:r>
            <m:oMath>
              <m:sSup>
                <m:sSupPr>
                  <m:ctrlPr>
                    <w:rPr>
                      <w:rFonts w:ascii="Cambria Math" w:hAnsi="Cambria Math"/>
                      <w:i/>
                      <w:noProof/>
                      <w:sz w:val="20"/>
                      <w:szCs w:val="20"/>
                    </w:rPr>
                  </m:ctrlPr>
                </m:sSupPr>
                <m:e>
                  <m:r>
                    <w:rPr>
                      <w:rFonts w:ascii="Cambria Math" w:hAnsi="Cambria Math"/>
                      <w:noProof/>
                      <w:sz w:val="20"/>
                      <w:szCs w:val="20"/>
                    </w:rPr>
                    <m:t>j</m:t>
                  </m:r>
                  <m:r>
                    <w:rPr>
                      <w:rFonts w:ascii="Cambria Math" w:hAnsi="Cambria Math"/>
                      <w:noProof/>
                      <w:sz w:val="20"/>
                      <w:szCs w:val="20"/>
                      <w:vertAlign w:val="superscript"/>
                    </w:rPr>
                    <m:t xml:space="preserve"> </m:t>
                  </m:r>
                </m:e>
                <m:sup>
                  <m:r>
                    <w:rPr>
                      <w:rFonts w:ascii="Cambria Math" w:hAnsi="Cambria Math"/>
                      <w:noProof/>
                      <w:sz w:val="20"/>
                      <w:szCs w:val="20"/>
                      <w:vertAlign w:val="superscript"/>
                    </w:rPr>
                    <m:t>th</m:t>
                  </m:r>
                </m:sup>
              </m:sSup>
            </m:oMath>
            <w:r w:rsidRPr="00AA0129">
              <w:rPr>
                <w:noProof/>
                <w:sz w:val="20"/>
                <w:szCs w:val="20"/>
              </w:rPr>
              <w:t xml:space="preserve"> column. </w:t>
            </w:r>
          </w:p>
          <w:p w:rsidR="00AA0129" w:rsidRPr="00AA0129" w:rsidRDefault="00AA0129" w:rsidP="00AA0129">
            <w:pPr>
              <w:rPr>
                <w:noProof/>
                <w:sz w:val="20"/>
                <w:szCs w:val="20"/>
              </w:rPr>
            </w:pPr>
            <w:r w:rsidRPr="00AA0129">
              <w:rPr>
                <w:noProof/>
                <w:sz w:val="20"/>
                <w:szCs w:val="20"/>
              </w:rPr>
              <w:t>For example</w:t>
            </w:r>
            <w:r w:rsidR="0034096F">
              <w:rPr>
                <w:noProof/>
                <w:sz w:val="20"/>
                <w:szCs w:val="20"/>
              </w:rPr>
              <w:t>,</w:t>
            </w:r>
            <w:r w:rsidRPr="00AA0129">
              <w:rPr>
                <w:noProof/>
                <w:sz w:val="20"/>
                <w:szCs w:val="20"/>
              </w:rPr>
              <w:t xml:space="preserve"> a general 3 </w:t>
            </w:r>
            <w:r w:rsidRPr="00AA0129">
              <w:rPr>
                <w:noProof/>
                <w:sz w:val="20"/>
                <w:szCs w:val="20"/>
              </w:rPr>
              <w:sym w:font="Symbol" w:char="F0B4"/>
            </w:r>
            <w:r w:rsidRPr="00AA0129">
              <w:rPr>
                <w:noProof/>
                <w:sz w:val="20"/>
                <w:szCs w:val="20"/>
              </w:rPr>
              <w:t xml:space="preserve"> 2 matrix is:</w:t>
            </w:r>
          </w:p>
          <w:p w:rsidR="00AA0129" w:rsidRPr="00AA0129" w:rsidRDefault="00AA0129" w:rsidP="00AA0129">
            <w:pPr>
              <w:rPr>
                <w:noProof/>
                <w:sz w:val="20"/>
                <w:szCs w:val="20"/>
                <w:lang w:val="en-US"/>
              </w:rPr>
            </w:pPr>
            <w:r w:rsidRPr="00AA0129">
              <w:rPr>
                <w:noProof/>
                <w:sz w:val="20"/>
                <w:szCs w:val="20"/>
              </w:rPr>
              <w:fldChar w:fldCharType="begin"/>
            </w:r>
            <w:r w:rsidRPr="00AA0129">
              <w:rPr>
                <w:noProof/>
                <w:sz w:val="20"/>
                <w:szCs w:val="20"/>
              </w:rPr>
              <w:instrText xml:space="preserve"> eq \b \bc\[ (\a \ac \co2 \vs3 \hs7(</w:instrText>
            </w:r>
            <w:r w:rsidRPr="00AA0129">
              <w:rPr>
                <w:i/>
                <w:noProof/>
                <w:sz w:val="20"/>
                <w:szCs w:val="20"/>
              </w:rPr>
              <w:instrText>a</w:instrText>
            </w:r>
            <w:r w:rsidRPr="00AA0129">
              <w:rPr>
                <w:noProof/>
                <w:sz w:val="20"/>
                <w:szCs w:val="20"/>
                <w:vertAlign w:val="subscript"/>
              </w:rPr>
              <w:instrText>11</w:instrText>
            </w:r>
            <w:r w:rsidRPr="00AA0129">
              <w:rPr>
                <w:noProof/>
                <w:sz w:val="20"/>
                <w:szCs w:val="20"/>
              </w:rPr>
              <w:instrText>,</w:instrText>
            </w:r>
            <w:r w:rsidRPr="00AA0129">
              <w:rPr>
                <w:i/>
                <w:noProof/>
                <w:sz w:val="20"/>
                <w:szCs w:val="20"/>
              </w:rPr>
              <w:instrText>a</w:instrText>
            </w:r>
            <w:r w:rsidRPr="00AA0129">
              <w:rPr>
                <w:noProof/>
                <w:sz w:val="20"/>
                <w:szCs w:val="20"/>
                <w:vertAlign w:val="subscript"/>
              </w:rPr>
              <w:instrText>12</w:instrText>
            </w:r>
            <w:r w:rsidRPr="00AA0129">
              <w:rPr>
                <w:noProof/>
                <w:sz w:val="20"/>
                <w:szCs w:val="20"/>
              </w:rPr>
              <w:instrText>,</w:instrText>
            </w:r>
            <w:r w:rsidRPr="00AA0129">
              <w:rPr>
                <w:i/>
                <w:noProof/>
                <w:sz w:val="20"/>
                <w:szCs w:val="20"/>
              </w:rPr>
              <w:instrText>a</w:instrText>
            </w:r>
            <w:r w:rsidRPr="00AA0129">
              <w:rPr>
                <w:noProof/>
                <w:sz w:val="20"/>
                <w:szCs w:val="20"/>
                <w:vertAlign w:val="subscript"/>
              </w:rPr>
              <w:instrText>21</w:instrText>
            </w:r>
            <w:r w:rsidRPr="00AA0129">
              <w:rPr>
                <w:noProof/>
                <w:sz w:val="20"/>
                <w:szCs w:val="20"/>
              </w:rPr>
              <w:instrText>,</w:instrText>
            </w:r>
            <w:r w:rsidRPr="00AA0129">
              <w:rPr>
                <w:i/>
                <w:noProof/>
                <w:sz w:val="20"/>
                <w:szCs w:val="20"/>
              </w:rPr>
              <w:instrText>a</w:instrText>
            </w:r>
            <w:r w:rsidRPr="00AA0129">
              <w:rPr>
                <w:noProof/>
                <w:sz w:val="20"/>
                <w:szCs w:val="20"/>
                <w:vertAlign w:val="subscript"/>
              </w:rPr>
              <w:instrText>22</w:instrText>
            </w:r>
            <w:r w:rsidRPr="00AA0129">
              <w:rPr>
                <w:noProof/>
                <w:sz w:val="20"/>
                <w:szCs w:val="20"/>
              </w:rPr>
              <w:instrText>,</w:instrText>
            </w:r>
            <w:r w:rsidRPr="00AA0129">
              <w:rPr>
                <w:i/>
                <w:noProof/>
                <w:sz w:val="20"/>
                <w:szCs w:val="20"/>
              </w:rPr>
              <w:instrText>a</w:instrText>
            </w:r>
            <w:r w:rsidRPr="00AA0129">
              <w:rPr>
                <w:noProof/>
                <w:sz w:val="20"/>
                <w:szCs w:val="20"/>
                <w:vertAlign w:val="subscript"/>
              </w:rPr>
              <w:instrText>31</w:instrText>
            </w:r>
            <w:r w:rsidRPr="00AA0129">
              <w:rPr>
                <w:noProof/>
                <w:sz w:val="20"/>
                <w:szCs w:val="20"/>
              </w:rPr>
              <w:instrText>,</w:instrText>
            </w:r>
            <w:r w:rsidRPr="00AA0129">
              <w:rPr>
                <w:i/>
                <w:noProof/>
                <w:sz w:val="20"/>
                <w:szCs w:val="20"/>
              </w:rPr>
              <w:instrText>a</w:instrText>
            </w:r>
            <w:r w:rsidRPr="00AA0129">
              <w:rPr>
                <w:noProof/>
                <w:sz w:val="20"/>
                <w:szCs w:val="20"/>
                <w:vertAlign w:val="subscript"/>
              </w:rPr>
              <w:instrText>32</w:instrText>
            </w:r>
            <w:r w:rsidRPr="00AA0129">
              <w:rPr>
                <w:noProof/>
                <w:sz w:val="20"/>
                <w:szCs w:val="20"/>
              </w:rPr>
              <w:instrText>))</w:instrText>
            </w:r>
            <w:r w:rsidRPr="00AA0129">
              <w:rPr>
                <w:noProof/>
                <w:sz w:val="20"/>
                <w:szCs w:val="20"/>
              </w:rPr>
              <w:fldChar w:fldCharType="separate"/>
            </w:r>
            <w:r w:rsidRPr="00AA0129">
              <w:rPr>
                <w:noProof/>
                <w:sz w:val="20"/>
                <w:szCs w:val="20"/>
              </w:rPr>
              <w:t>SHORT ANSWER QUESTIONS</w:t>
            </w:r>
            <w:r w:rsidRPr="00AA0129">
              <w:rPr>
                <w:noProof/>
                <w:sz w:val="20"/>
                <w:szCs w:val="20"/>
              </w:rPr>
              <w:tab/>
            </w:r>
            <w:r w:rsidRPr="00AA0129">
              <w:rPr>
                <w:noProof/>
                <w:sz w:val="20"/>
                <w:szCs w:val="20"/>
              </w:rPr>
              <w:fldChar w:fldCharType="begin"/>
            </w:r>
            <w:r w:rsidRPr="00AA0129">
              <w:rPr>
                <w:noProof/>
                <w:sz w:val="20"/>
                <w:szCs w:val="20"/>
              </w:rPr>
              <w:instrText xml:space="preserve"> PAGEREF _Toc138856775 \h </w:instrText>
            </w:r>
            <w:r w:rsidRPr="00AA0129">
              <w:rPr>
                <w:noProof/>
                <w:sz w:val="20"/>
                <w:szCs w:val="20"/>
              </w:rPr>
            </w:r>
            <w:r w:rsidRPr="00AA0129">
              <w:rPr>
                <w:noProof/>
                <w:sz w:val="20"/>
                <w:szCs w:val="20"/>
              </w:rPr>
              <w:fldChar w:fldCharType="separate"/>
            </w:r>
            <w:r w:rsidR="00D02FDA">
              <w:rPr>
                <w:b/>
                <w:bCs/>
                <w:noProof/>
                <w:sz w:val="20"/>
                <w:szCs w:val="20"/>
                <w:lang w:val="en-US"/>
              </w:rPr>
              <w:t>Error! Bookmark not defined.</w:t>
            </w:r>
            <w:r w:rsidRPr="00AA0129">
              <w:rPr>
                <w:noProof/>
                <w:sz w:val="20"/>
                <w:szCs w:val="20"/>
                <w:lang w:val="en-US"/>
              </w:rPr>
              <w:fldChar w:fldCharType="end"/>
            </w:r>
          </w:p>
          <w:p w:rsidR="00AA0129" w:rsidRPr="00AA0129" w:rsidRDefault="00AA0129" w:rsidP="00AA0129">
            <w:pPr>
              <w:rPr>
                <w:noProof/>
                <w:sz w:val="20"/>
                <w:szCs w:val="20"/>
                <w:lang w:val="en-US"/>
              </w:rPr>
            </w:pPr>
            <w:r w:rsidRPr="00AA0129">
              <w:rPr>
                <w:noProof/>
                <w:sz w:val="20"/>
                <w:szCs w:val="20"/>
              </w:rPr>
              <w:t>SHORT ANSWER QUESTIONS</w:t>
            </w:r>
            <w:r w:rsidRPr="00AA0129">
              <w:rPr>
                <w:noProof/>
                <w:sz w:val="20"/>
                <w:szCs w:val="20"/>
              </w:rPr>
              <w:tab/>
            </w:r>
            <w:r w:rsidRPr="00AA0129">
              <w:rPr>
                <w:noProof/>
                <w:sz w:val="20"/>
                <w:szCs w:val="20"/>
              </w:rPr>
              <w:fldChar w:fldCharType="begin"/>
            </w:r>
            <w:r w:rsidRPr="00AA0129">
              <w:rPr>
                <w:noProof/>
                <w:sz w:val="20"/>
                <w:szCs w:val="20"/>
              </w:rPr>
              <w:instrText xml:space="preserve"> PAGEREF _Toc138856776 \h </w:instrText>
            </w:r>
            <w:r w:rsidRPr="00AA0129">
              <w:rPr>
                <w:noProof/>
                <w:sz w:val="20"/>
                <w:szCs w:val="20"/>
              </w:rPr>
            </w:r>
            <w:r w:rsidRPr="00AA0129">
              <w:rPr>
                <w:noProof/>
                <w:sz w:val="20"/>
                <w:szCs w:val="20"/>
              </w:rPr>
              <w:fldChar w:fldCharType="separate"/>
            </w:r>
            <w:r w:rsidR="00D02FDA">
              <w:rPr>
                <w:b/>
                <w:bCs/>
                <w:noProof/>
                <w:sz w:val="20"/>
                <w:szCs w:val="20"/>
                <w:lang w:val="en-US"/>
              </w:rPr>
              <w:t>Error! Bookmark not defined.</w:t>
            </w:r>
            <w:r w:rsidRPr="00AA0129">
              <w:rPr>
                <w:noProof/>
                <w:sz w:val="20"/>
                <w:szCs w:val="20"/>
                <w:lang w:val="en-US"/>
              </w:rPr>
              <w:fldChar w:fldCharType="end"/>
            </w:r>
          </w:p>
          <w:p w:rsidR="004429B7" w:rsidRPr="002813CB" w:rsidRDefault="00AA0129" w:rsidP="00AA0129">
            <w:pPr>
              <w:rPr>
                <w:noProof/>
                <w:sz w:val="20"/>
                <w:szCs w:val="20"/>
                <w:lang w:val="en-US"/>
              </w:rPr>
            </w:pPr>
            <w:r w:rsidRPr="00AA0129">
              <w:rPr>
                <w:noProof/>
                <w:sz w:val="20"/>
                <w:szCs w:val="20"/>
                <w:lang w:val="en-US"/>
              </w:rPr>
              <w:fldChar w:fldCharType="end"/>
            </w:r>
            <w:r w:rsidR="00DF630A">
              <w:rPr>
                <w:noProof/>
                <w:sz w:val="20"/>
                <w:szCs w:val="20"/>
              </w:rPr>
              <w:t xml:space="preserve"> </w:t>
            </w:r>
            <w:r w:rsidRPr="00AA0129">
              <w:rPr>
                <w:noProof/>
                <w:sz w:val="20"/>
                <w:szCs w:val="20"/>
              </w:rPr>
              <w:tab/>
              <w:t xml:space="preserve">where </w:t>
            </w:r>
            <m:oMath>
              <m:sSub>
                <m:sSubPr>
                  <m:ctrlPr>
                    <w:rPr>
                      <w:rFonts w:ascii="Cambria Math" w:hAnsi="Cambria Math"/>
                      <w:i/>
                      <w:noProof/>
                      <w:sz w:val="20"/>
                      <w:szCs w:val="20"/>
                    </w:rPr>
                  </m:ctrlPr>
                </m:sSubPr>
                <m:e>
                  <m:r>
                    <w:rPr>
                      <w:rFonts w:ascii="Cambria Math" w:hAnsi="Cambria Math"/>
                      <w:noProof/>
                      <w:sz w:val="20"/>
                      <w:szCs w:val="20"/>
                    </w:rPr>
                    <m:t>a</m:t>
                  </m:r>
                </m:e>
                <m:sub>
                  <m:r>
                    <w:rPr>
                      <w:rFonts w:ascii="Cambria Math" w:hAnsi="Cambria Math"/>
                      <w:noProof/>
                      <w:sz w:val="20"/>
                      <w:szCs w:val="20"/>
                    </w:rPr>
                    <m:t>32</m:t>
                  </m:r>
                </m:sub>
              </m:sSub>
            </m:oMath>
            <w:r w:rsidRPr="00AA0129">
              <w:rPr>
                <w:noProof/>
                <w:sz w:val="20"/>
                <w:szCs w:val="20"/>
              </w:rPr>
              <w:t xml:space="preserve"> is the element in the third row and the second column</w:t>
            </w:r>
            <w:r w:rsidR="00441072">
              <w:rPr>
                <w:noProof/>
                <w:sz w:val="20"/>
                <w:szCs w:val="20"/>
              </w:rPr>
              <w:t>.</w:t>
            </w:r>
          </w:p>
        </w:tc>
      </w:tr>
      <w:tr w:rsidR="004429B7" w:rsidRPr="00C70C91" w:rsidTr="008045E3">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4429B7" w:rsidRPr="002813CB" w:rsidRDefault="00AA0129" w:rsidP="002813CB">
            <w:pPr>
              <w:rPr>
                <w:b/>
                <w:noProof/>
                <w:sz w:val="20"/>
                <w:szCs w:val="20"/>
                <w:lang w:val="en-US"/>
              </w:rPr>
            </w:pPr>
            <w:r w:rsidRPr="00AA0129">
              <w:rPr>
                <w:b/>
                <w:noProof/>
                <w:sz w:val="20"/>
                <w:szCs w:val="20"/>
              </w:rPr>
              <w:t>Identity matrix</w:t>
            </w:r>
          </w:p>
        </w:tc>
        <w:tc>
          <w:tcPr>
            <w:tcW w:w="6951" w:type="dxa"/>
            <w:tcBorders>
              <w:top w:val="single" w:sz="8" w:space="0" w:color="FFFFFF"/>
              <w:left w:val="single" w:sz="8" w:space="0" w:color="FFFFFF"/>
              <w:bottom w:val="single" w:sz="8" w:space="0" w:color="FFFFFF"/>
              <w:right w:val="single" w:sz="8" w:space="0" w:color="FFFFFF"/>
            </w:tcBorders>
            <w:shd w:val="clear" w:color="auto" w:fill="E1DDEF" w:themeFill="accent6"/>
          </w:tcPr>
          <w:p w:rsidR="00AA0129" w:rsidRPr="00AA0129" w:rsidRDefault="00AA0129" w:rsidP="00AA0129">
            <w:pPr>
              <w:rPr>
                <w:rFonts w:cstheme="minorHAnsi"/>
                <w:sz w:val="20"/>
                <w:szCs w:val="20"/>
              </w:rPr>
            </w:pPr>
            <w:r w:rsidRPr="00AA0129">
              <w:rPr>
                <w:rFonts w:cstheme="minorHAnsi"/>
                <w:sz w:val="20"/>
                <w:szCs w:val="20"/>
              </w:rPr>
              <w:t xml:space="preserve">A </w:t>
            </w:r>
            <w:r w:rsidRPr="0080593D">
              <w:rPr>
                <w:rFonts w:cstheme="minorHAnsi"/>
                <w:sz w:val="20"/>
                <w:szCs w:val="20"/>
              </w:rPr>
              <w:t>multiplicative identity matrix is a</w:t>
            </w:r>
            <w:r w:rsidRPr="00AA0129">
              <w:rPr>
                <w:rFonts w:cstheme="minorHAnsi"/>
                <w:sz w:val="20"/>
                <w:szCs w:val="20"/>
              </w:rPr>
              <w:t xml:space="preserve"> square matrix in which all of the elements in the leading diagonal are 1</w:t>
            </w:r>
            <w:r w:rsidR="000B3DEF">
              <w:rPr>
                <w:rFonts w:cstheme="minorHAnsi"/>
                <w:sz w:val="20"/>
                <w:szCs w:val="20"/>
              </w:rPr>
              <w:t>’</w:t>
            </w:r>
            <w:r w:rsidRPr="00AA0129">
              <w:rPr>
                <w:rFonts w:cstheme="minorHAnsi"/>
                <w:sz w:val="20"/>
                <w:szCs w:val="20"/>
              </w:rPr>
              <w:t>s and the remaining elements are 0</w:t>
            </w:r>
            <w:r w:rsidR="000B3DEF">
              <w:rPr>
                <w:rFonts w:cstheme="minorHAnsi"/>
                <w:sz w:val="20"/>
                <w:szCs w:val="20"/>
              </w:rPr>
              <w:t>’</w:t>
            </w:r>
            <w:r w:rsidRPr="00AA0129">
              <w:rPr>
                <w:rFonts w:cstheme="minorHAnsi"/>
                <w:sz w:val="20"/>
                <w:szCs w:val="20"/>
              </w:rPr>
              <w:t>s.</w:t>
            </w:r>
            <w:r w:rsidR="00FC64D7">
              <w:rPr>
                <w:rFonts w:cstheme="minorHAnsi"/>
                <w:sz w:val="20"/>
                <w:szCs w:val="20"/>
              </w:rPr>
              <w:t xml:space="preserve"> </w:t>
            </w:r>
            <w:r w:rsidRPr="00AA0129">
              <w:rPr>
                <w:rFonts w:cstheme="minorHAnsi"/>
                <w:sz w:val="20"/>
                <w:szCs w:val="20"/>
              </w:rPr>
              <w:t xml:space="preserve">Identity matrices are designated by the </w:t>
            </w:r>
            <w:proofErr w:type="gramStart"/>
            <w:r w:rsidRPr="00AA0129">
              <w:rPr>
                <w:rFonts w:cstheme="minorHAnsi"/>
                <w:sz w:val="20"/>
                <w:szCs w:val="20"/>
              </w:rPr>
              <w:t xml:space="preserve">letter </w:t>
            </w:r>
            <w:proofErr w:type="gramEnd"/>
            <m:oMath>
              <m:r>
                <m:rPr>
                  <m:sty m:val="bi"/>
                </m:rPr>
                <w:rPr>
                  <w:rFonts w:ascii="Cambria Math" w:hAnsi="Cambria Math" w:cstheme="minorHAnsi"/>
                  <w:sz w:val="20"/>
                  <w:szCs w:val="20"/>
                </w:rPr>
                <m:t>I</m:t>
              </m:r>
            </m:oMath>
            <w:r w:rsidRPr="00AA0129">
              <w:rPr>
                <w:rFonts w:cstheme="minorHAnsi"/>
                <w:sz w:val="20"/>
                <w:szCs w:val="20"/>
              </w:rPr>
              <w:t>.</w:t>
            </w:r>
          </w:p>
          <w:p w:rsidR="00AA0129" w:rsidRDefault="00AA0129" w:rsidP="00FD7F89">
            <w:pPr>
              <w:spacing w:after="0"/>
              <w:rPr>
                <w:rFonts w:cstheme="minorHAnsi"/>
                <w:sz w:val="20"/>
                <w:szCs w:val="20"/>
              </w:rPr>
            </w:pPr>
            <w:r w:rsidRPr="00AA0129">
              <w:rPr>
                <w:rFonts w:cstheme="minorHAnsi"/>
                <w:sz w:val="20"/>
                <w:szCs w:val="20"/>
              </w:rPr>
              <w:t>For example,</w:t>
            </w:r>
          </w:p>
          <w:p w:rsidR="003A1117" w:rsidRDefault="003A1117" w:rsidP="00FD7F89">
            <w:pPr>
              <w:spacing w:after="0"/>
              <w:rPr>
                <w:rFonts w:cstheme="minorHAnsi"/>
                <w:sz w:val="20"/>
                <w:szCs w:val="20"/>
              </w:rPr>
            </w:pPr>
            <w:r>
              <w:rPr>
                <w:rFonts w:cstheme="minorHAnsi"/>
                <w:noProof/>
                <w:sz w:val="20"/>
                <w:szCs w:val="20"/>
                <w:lang w:eastAsia="en-AU"/>
              </w:rPr>
              <w:drawing>
                <wp:anchor distT="0" distB="0" distL="114300" distR="114300" simplePos="0" relativeHeight="251664384" behindDoc="0" locked="0" layoutInCell="1" allowOverlap="1" wp14:anchorId="7C350E74" wp14:editId="1A787C77">
                  <wp:simplePos x="0" y="0"/>
                  <wp:positionH relativeFrom="column">
                    <wp:posOffset>793115</wp:posOffset>
                  </wp:positionH>
                  <wp:positionV relativeFrom="paragraph">
                    <wp:posOffset>76505</wp:posOffset>
                  </wp:positionV>
                  <wp:extent cx="1101725" cy="899160"/>
                  <wp:effectExtent l="0" t="0" r="3175" b="0"/>
                  <wp:wrapNone/>
                  <wp:docPr id="3" name="Picture 3" descr="E:\Maths Syllabus Glossarys 2016\Mathematics Applications year 11 Glossary 2016\Copy of Identity matrix light pur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aths Syllabus Glossarys 2016\Mathematics Applications year 11 Glossary 2016\Copy of Identity matrix light purple.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01725" cy="899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1117" w:rsidRDefault="003A1117" w:rsidP="00AA0129">
            <w:pPr>
              <w:rPr>
                <w:rFonts w:cstheme="minorHAnsi"/>
                <w:sz w:val="20"/>
                <w:szCs w:val="20"/>
              </w:rPr>
            </w:pPr>
            <w:r>
              <w:rPr>
                <w:rFonts w:cstheme="minorHAnsi"/>
                <w:noProof/>
                <w:sz w:val="20"/>
                <w:szCs w:val="20"/>
                <w:lang w:eastAsia="en-AU"/>
              </w:rPr>
              <w:drawing>
                <wp:anchor distT="0" distB="0" distL="114300" distR="114300" simplePos="0" relativeHeight="251663360" behindDoc="0" locked="0" layoutInCell="1" allowOverlap="1" wp14:anchorId="1B4BB288" wp14:editId="420CC1F4">
                  <wp:simplePos x="0" y="0"/>
                  <wp:positionH relativeFrom="column">
                    <wp:posOffset>66675</wp:posOffset>
                  </wp:positionH>
                  <wp:positionV relativeFrom="paragraph">
                    <wp:posOffset>104775</wp:posOffset>
                  </wp:positionV>
                  <wp:extent cx="462280" cy="467995"/>
                  <wp:effectExtent l="0" t="0" r="0" b="8255"/>
                  <wp:wrapNone/>
                  <wp:docPr id="4" name="Picture 4" descr="E:\Maths Syllabus Glossarys 2016\Mathematics Applications year 11 Glossary 2016\Copy (2) of Identity matrix light pur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aths Syllabus Glossarys 2016\Mathematics Applications year 11 Glossary 2016\Copy (2) of Identity matrix light purple.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62280" cy="4679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29B7" w:rsidRDefault="00AA0129" w:rsidP="007D641D">
            <w:pPr>
              <w:ind w:left="890"/>
              <w:rPr>
                <w:rFonts w:cstheme="minorHAnsi"/>
                <w:sz w:val="20"/>
                <w:szCs w:val="20"/>
              </w:rPr>
            </w:pPr>
            <w:proofErr w:type="gramStart"/>
            <w:r w:rsidRPr="00AA0129">
              <w:rPr>
                <w:rFonts w:cstheme="minorHAnsi"/>
                <w:sz w:val="20"/>
                <w:szCs w:val="20"/>
              </w:rPr>
              <w:t>and</w:t>
            </w:r>
            <w:proofErr w:type="gramEnd"/>
            <w:r w:rsidR="00DF630A">
              <w:rPr>
                <w:rFonts w:cstheme="minorHAnsi"/>
                <w:sz w:val="20"/>
                <w:szCs w:val="20"/>
              </w:rPr>
              <w:t xml:space="preserve"> </w:t>
            </w:r>
            <w:r w:rsidR="003A1117">
              <w:rPr>
                <w:rFonts w:cstheme="minorHAnsi"/>
                <w:sz w:val="20"/>
                <w:szCs w:val="20"/>
              </w:rPr>
              <w:t xml:space="preserve">                                      </w:t>
            </w:r>
            <w:r w:rsidRPr="00AA0129">
              <w:rPr>
                <w:rFonts w:cstheme="minorHAnsi"/>
                <w:sz w:val="20"/>
                <w:szCs w:val="20"/>
              </w:rPr>
              <w:t xml:space="preserve"> </w:t>
            </w:r>
            <w:r w:rsidR="003A1117">
              <w:rPr>
                <w:rFonts w:cstheme="minorHAnsi"/>
                <w:sz w:val="20"/>
                <w:szCs w:val="20"/>
              </w:rPr>
              <w:t xml:space="preserve">are </w:t>
            </w:r>
            <w:r w:rsidRPr="00AA0129">
              <w:rPr>
                <w:rFonts w:cstheme="minorHAnsi"/>
                <w:sz w:val="20"/>
                <w:szCs w:val="20"/>
              </w:rPr>
              <w:t>both identity matrices.</w:t>
            </w:r>
          </w:p>
          <w:p w:rsidR="003A1117" w:rsidRDefault="003A1117" w:rsidP="005140FA">
            <w:pPr>
              <w:rPr>
                <w:rFonts w:cstheme="minorHAnsi"/>
                <w:sz w:val="20"/>
                <w:szCs w:val="20"/>
              </w:rPr>
            </w:pPr>
          </w:p>
          <w:p w:rsidR="00FD7F89" w:rsidRDefault="00FD7F89" w:rsidP="00FD7F89">
            <w:pPr>
              <w:spacing w:after="0"/>
              <w:rPr>
                <w:noProof/>
                <w:sz w:val="20"/>
                <w:szCs w:val="20"/>
              </w:rPr>
            </w:pPr>
          </w:p>
          <w:p w:rsidR="00AA0129" w:rsidRPr="002813CB" w:rsidRDefault="00AA0129" w:rsidP="005140FA">
            <w:pPr>
              <w:rPr>
                <w:noProof/>
                <w:sz w:val="20"/>
                <w:szCs w:val="20"/>
                <w:lang w:val="en-US"/>
              </w:rPr>
            </w:pPr>
            <w:r w:rsidRPr="00AA0129">
              <w:rPr>
                <w:noProof/>
                <w:sz w:val="20"/>
                <w:szCs w:val="20"/>
              </w:rPr>
              <w:t xml:space="preserve">There is an identity matrix for each size (or order) of a square matrix. When clarity is needed, the order is written with a subscript: </w:t>
            </w:r>
            <m:oMath>
              <m:sSub>
                <m:sSubPr>
                  <m:ctrlPr>
                    <w:rPr>
                      <w:rFonts w:ascii="Cambria Math" w:hAnsi="Cambria Math"/>
                      <w:b/>
                      <w:i/>
                      <w:noProof/>
                      <w:sz w:val="20"/>
                      <w:szCs w:val="20"/>
                    </w:rPr>
                  </m:ctrlPr>
                </m:sSubPr>
                <m:e>
                  <m:r>
                    <m:rPr>
                      <m:sty m:val="bi"/>
                    </m:rPr>
                    <w:rPr>
                      <w:rFonts w:ascii="Cambria Math" w:hAnsi="Cambria Math"/>
                      <w:noProof/>
                      <w:sz w:val="20"/>
                      <w:szCs w:val="20"/>
                    </w:rPr>
                    <m:t>I</m:t>
                  </m:r>
                </m:e>
                <m:sub>
                  <m:r>
                    <m:rPr>
                      <m:sty m:val="bi"/>
                    </m:rPr>
                    <w:rPr>
                      <w:rFonts w:ascii="Cambria Math" w:hAnsi="Cambria Math"/>
                      <w:noProof/>
                      <w:sz w:val="20"/>
                      <w:szCs w:val="20"/>
                      <w:vertAlign w:val="subscript"/>
                    </w:rPr>
                    <m:t>n</m:t>
                  </m:r>
                </m:sub>
              </m:sSub>
            </m:oMath>
          </w:p>
        </w:tc>
      </w:tr>
      <w:tr w:rsidR="004429B7" w:rsidRPr="00C70C91" w:rsidTr="008045E3">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4429B7" w:rsidRPr="002813CB" w:rsidRDefault="00AA0129" w:rsidP="002813CB">
            <w:pPr>
              <w:rPr>
                <w:b/>
                <w:noProof/>
                <w:sz w:val="20"/>
                <w:szCs w:val="20"/>
                <w:lang w:val="en-US"/>
              </w:rPr>
            </w:pPr>
            <w:r w:rsidRPr="00AA0129">
              <w:rPr>
                <w:b/>
                <w:noProof/>
                <w:sz w:val="20"/>
                <w:szCs w:val="20"/>
              </w:rPr>
              <w:t>Leading diagonal</w:t>
            </w:r>
          </w:p>
        </w:tc>
        <w:tc>
          <w:tcPr>
            <w:tcW w:w="6951" w:type="dxa"/>
            <w:tcBorders>
              <w:top w:val="single" w:sz="8" w:space="0" w:color="FFFFFF"/>
              <w:left w:val="single" w:sz="8" w:space="0" w:color="FFFFFF"/>
              <w:bottom w:val="single" w:sz="8" w:space="0" w:color="FFFFFF"/>
              <w:right w:val="single" w:sz="8" w:space="0" w:color="FFFFFF"/>
            </w:tcBorders>
            <w:shd w:val="clear" w:color="auto" w:fill="CCC0D9"/>
          </w:tcPr>
          <w:p w:rsidR="004429B7" w:rsidRPr="002813CB" w:rsidRDefault="00AA0129" w:rsidP="002813CB">
            <w:pPr>
              <w:rPr>
                <w:noProof/>
                <w:sz w:val="20"/>
                <w:szCs w:val="20"/>
                <w:lang w:val="en-US"/>
              </w:rPr>
            </w:pPr>
            <w:r w:rsidRPr="00AA0129">
              <w:rPr>
                <w:noProof/>
                <w:sz w:val="20"/>
                <w:szCs w:val="20"/>
              </w:rPr>
              <w:t>The leading diagonal of a square matrix is the diagonal that runs from the top left corner to the bottom right corner of the matrix.</w:t>
            </w:r>
          </w:p>
        </w:tc>
      </w:tr>
      <w:tr w:rsidR="004429B7" w:rsidRPr="00C70C91" w:rsidTr="008045E3">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4429B7" w:rsidRPr="002813CB" w:rsidRDefault="00AA0129" w:rsidP="002813CB">
            <w:pPr>
              <w:rPr>
                <w:b/>
                <w:noProof/>
                <w:sz w:val="20"/>
                <w:szCs w:val="20"/>
                <w:lang w:val="en-US"/>
              </w:rPr>
            </w:pPr>
            <w:r w:rsidRPr="00AA0129">
              <w:rPr>
                <w:b/>
                <w:noProof/>
                <w:sz w:val="20"/>
                <w:szCs w:val="20"/>
              </w:rPr>
              <w:t>Matrix (matrices)</w:t>
            </w:r>
          </w:p>
        </w:tc>
        <w:tc>
          <w:tcPr>
            <w:tcW w:w="6951" w:type="dxa"/>
            <w:tcBorders>
              <w:top w:val="single" w:sz="8" w:space="0" w:color="FFFFFF"/>
              <w:left w:val="single" w:sz="8" w:space="0" w:color="FFFFFF"/>
              <w:bottom w:val="single" w:sz="8" w:space="0" w:color="FFFFFF"/>
              <w:right w:val="single" w:sz="8" w:space="0" w:color="FFFFFF"/>
            </w:tcBorders>
            <w:shd w:val="clear" w:color="auto" w:fill="E1DDEF" w:themeFill="accent6"/>
          </w:tcPr>
          <w:p w:rsidR="00AA0129" w:rsidRPr="00AA0129" w:rsidRDefault="00AA0129" w:rsidP="00AA0129">
            <w:pPr>
              <w:rPr>
                <w:noProof/>
                <w:sz w:val="20"/>
                <w:szCs w:val="20"/>
              </w:rPr>
            </w:pPr>
            <w:r w:rsidRPr="00AA0129">
              <w:rPr>
                <w:noProof/>
                <w:sz w:val="20"/>
                <w:szCs w:val="20"/>
              </w:rPr>
              <w:t xml:space="preserve">A </w:t>
            </w:r>
            <w:r w:rsidRPr="00441072">
              <w:rPr>
                <w:noProof/>
                <w:sz w:val="20"/>
                <w:szCs w:val="20"/>
              </w:rPr>
              <w:t>matrix</w:t>
            </w:r>
            <w:r w:rsidRPr="00AA0129">
              <w:rPr>
                <w:noProof/>
                <w:sz w:val="20"/>
                <w:szCs w:val="20"/>
              </w:rPr>
              <w:t xml:space="preserve"> is a rectangular array of elements or entities displayed in rows and columns. </w:t>
            </w:r>
          </w:p>
          <w:p w:rsidR="00AA0129" w:rsidRPr="00AA0129" w:rsidRDefault="00AA0129" w:rsidP="00AA0129">
            <w:pPr>
              <w:rPr>
                <w:noProof/>
                <w:sz w:val="20"/>
                <w:szCs w:val="20"/>
              </w:rPr>
            </w:pPr>
            <w:r w:rsidRPr="00AA0129">
              <w:rPr>
                <w:noProof/>
                <w:sz w:val="20"/>
                <w:szCs w:val="20"/>
              </w:rPr>
              <w:t>For example,</w:t>
            </w:r>
          </w:p>
          <w:p w:rsidR="00AA0129" w:rsidRPr="00AA0129" w:rsidRDefault="002A70D2" w:rsidP="00AA0129">
            <w:pPr>
              <w:rPr>
                <w:noProof/>
                <w:sz w:val="20"/>
                <w:szCs w:val="20"/>
              </w:rPr>
            </w:pPr>
            <m:oMath>
              <m:r>
                <m:rPr>
                  <m:sty m:val="bi"/>
                </m:rPr>
                <w:rPr>
                  <w:rFonts w:ascii="Cambria Math" w:hAnsi="Cambria Math"/>
                  <w:noProof/>
                  <w:sz w:val="20"/>
                  <w:szCs w:val="20"/>
                </w:rPr>
                <m:t>A</m:t>
              </m:r>
            </m:oMath>
            <w:r w:rsidR="00AA0129" w:rsidRPr="00AA0129">
              <w:rPr>
                <w:noProof/>
                <w:sz w:val="20"/>
                <w:szCs w:val="20"/>
              </w:rPr>
              <w:t xml:space="preserve"> =</w:t>
            </w:r>
            <w:r w:rsidR="00FC64D7">
              <w:rPr>
                <w:noProof/>
                <w:sz w:val="20"/>
                <w:szCs w:val="20"/>
              </w:rPr>
              <w:t xml:space="preserve"> </w:t>
            </w:r>
            <w:r w:rsidR="00AA0129" w:rsidRPr="00AA0129">
              <w:rPr>
                <w:noProof/>
                <w:sz w:val="20"/>
                <w:szCs w:val="20"/>
              </w:rPr>
              <w:fldChar w:fldCharType="begin"/>
            </w:r>
            <w:r w:rsidR="00AA0129" w:rsidRPr="00AA0129">
              <w:rPr>
                <w:noProof/>
                <w:sz w:val="20"/>
                <w:szCs w:val="20"/>
              </w:rPr>
              <w:instrText xml:space="preserve"> eq \b \bc\[ (\a \ac \co2 \vs3 \hs7(2,1,0,3,1,4))</w:instrText>
            </w:r>
            <w:r w:rsidR="00AA0129" w:rsidRPr="00AA0129">
              <w:rPr>
                <w:noProof/>
                <w:sz w:val="20"/>
                <w:szCs w:val="20"/>
              </w:rPr>
              <w:fldChar w:fldCharType="separate"/>
            </w:r>
            <w:r w:rsidR="00AA0129" w:rsidRPr="00AA0129">
              <w:rPr>
                <w:noProof/>
                <w:sz w:val="20"/>
                <w:szCs w:val="20"/>
              </w:rPr>
              <w:t>SHORT ANSWER QUESTIONS</w:t>
            </w:r>
            <w:r w:rsidR="00AA0129" w:rsidRPr="00AA0129">
              <w:rPr>
                <w:noProof/>
                <w:sz w:val="20"/>
                <w:szCs w:val="20"/>
              </w:rPr>
              <w:tab/>
            </w:r>
            <w:r w:rsidR="00AA0129" w:rsidRPr="00AA0129">
              <w:rPr>
                <w:noProof/>
                <w:sz w:val="20"/>
                <w:szCs w:val="20"/>
              </w:rPr>
              <w:fldChar w:fldCharType="begin"/>
            </w:r>
            <w:r w:rsidR="00AA0129" w:rsidRPr="00AA0129">
              <w:rPr>
                <w:noProof/>
                <w:sz w:val="20"/>
                <w:szCs w:val="20"/>
              </w:rPr>
              <w:instrText xml:space="preserve"> PAGEREF _Toc138856775 \h </w:instrText>
            </w:r>
            <w:r w:rsidR="00AA0129" w:rsidRPr="00AA0129">
              <w:rPr>
                <w:noProof/>
                <w:sz w:val="20"/>
                <w:szCs w:val="20"/>
              </w:rPr>
            </w:r>
            <w:r w:rsidR="00AA0129" w:rsidRPr="00AA0129">
              <w:rPr>
                <w:noProof/>
                <w:sz w:val="20"/>
                <w:szCs w:val="20"/>
              </w:rPr>
              <w:fldChar w:fldCharType="separate"/>
            </w:r>
            <w:r w:rsidR="00D02FDA">
              <w:rPr>
                <w:b/>
                <w:bCs/>
                <w:noProof/>
                <w:sz w:val="20"/>
                <w:szCs w:val="20"/>
                <w:lang w:val="en-US"/>
              </w:rPr>
              <w:t>Error! Bookmark not defined.</w:t>
            </w:r>
            <w:r w:rsidR="00AA0129" w:rsidRPr="00AA0129">
              <w:rPr>
                <w:noProof/>
                <w:sz w:val="20"/>
                <w:szCs w:val="20"/>
                <w:lang w:val="en-US"/>
              </w:rPr>
              <w:fldChar w:fldCharType="end"/>
            </w:r>
          </w:p>
          <w:p w:rsidR="00AA0129" w:rsidRPr="00AA0129" w:rsidRDefault="00AA0129" w:rsidP="00AA0129">
            <w:pPr>
              <w:rPr>
                <w:b/>
                <w:noProof/>
                <w:sz w:val="20"/>
                <w:szCs w:val="20"/>
                <w:lang w:val="en-US"/>
              </w:rPr>
            </w:pPr>
            <w:r w:rsidRPr="00AA0129">
              <w:rPr>
                <w:b/>
                <w:noProof/>
                <w:sz w:val="20"/>
                <w:szCs w:val="20"/>
              </w:rPr>
              <w:t>SHORT ANSWER QUESTIONS</w:t>
            </w:r>
            <w:r w:rsidRPr="00AA0129">
              <w:rPr>
                <w:b/>
                <w:noProof/>
                <w:sz w:val="20"/>
                <w:szCs w:val="20"/>
              </w:rPr>
              <w:tab/>
            </w:r>
            <w:r w:rsidRPr="00AA0129">
              <w:rPr>
                <w:b/>
                <w:noProof/>
                <w:sz w:val="20"/>
                <w:szCs w:val="20"/>
              </w:rPr>
              <w:fldChar w:fldCharType="begin"/>
            </w:r>
            <w:r w:rsidRPr="00AA0129">
              <w:rPr>
                <w:b/>
                <w:noProof/>
                <w:sz w:val="20"/>
                <w:szCs w:val="20"/>
              </w:rPr>
              <w:instrText xml:space="preserve"> PAGEREF _Toc138856776 \h </w:instrText>
            </w:r>
            <w:r w:rsidRPr="00AA0129">
              <w:rPr>
                <w:b/>
                <w:noProof/>
                <w:sz w:val="20"/>
                <w:szCs w:val="20"/>
              </w:rPr>
            </w:r>
            <w:r w:rsidRPr="00AA0129">
              <w:rPr>
                <w:b/>
                <w:noProof/>
                <w:sz w:val="20"/>
                <w:szCs w:val="20"/>
              </w:rPr>
              <w:fldChar w:fldCharType="separate"/>
            </w:r>
            <w:r w:rsidR="00D02FDA">
              <w:rPr>
                <w:bCs/>
                <w:noProof/>
                <w:sz w:val="20"/>
                <w:szCs w:val="20"/>
                <w:lang w:val="en-US"/>
              </w:rPr>
              <w:t>Error! Bookmark not defined.</w:t>
            </w:r>
            <w:r w:rsidRPr="00AA0129">
              <w:rPr>
                <w:noProof/>
                <w:sz w:val="20"/>
                <w:szCs w:val="20"/>
                <w:lang w:val="en-US"/>
              </w:rPr>
              <w:fldChar w:fldCharType="end"/>
            </w:r>
          </w:p>
          <w:p w:rsidR="00AA0129" w:rsidRPr="00AA0129" w:rsidRDefault="00AA0129" w:rsidP="00AA0129">
            <w:pPr>
              <w:rPr>
                <w:noProof/>
                <w:sz w:val="20"/>
                <w:szCs w:val="20"/>
              </w:rPr>
            </w:pPr>
            <w:r w:rsidRPr="00AA0129">
              <w:rPr>
                <w:noProof/>
                <w:sz w:val="20"/>
                <w:szCs w:val="20"/>
                <w:lang w:val="en-US"/>
              </w:rPr>
              <w:fldChar w:fldCharType="end"/>
            </w:r>
            <w:r w:rsidRPr="00AA0129">
              <w:rPr>
                <w:noProof/>
                <w:sz w:val="20"/>
                <w:szCs w:val="20"/>
              </w:rPr>
              <w:t xml:space="preserve"> and</w:t>
            </w:r>
            <w:r w:rsidR="00FC64D7">
              <w:rPr>
                <w:noProof/>
                <w:sz w:val="20"/>
                <w:szCs w:val="20"/>
              </w:rPr>
              <w:t xml:space="preserve"> </w:t>
            </w:r>
            <m:oMath>
              <m:r>
                <m:rPr>
                  <m:sty m:val="bi"/>
                </m:rPr>
                <w:rPr>
                  <w:rFonts w:ascii="Cambria Math" w:hAnsi="Cambria Math"/>
                  <w:noProof/>
                  <w:sz w:val="20"/>
                  <w:szCs w:val="20"/>
                </w:rPr>
                <m:t>B</m:t>
              </m:r>
            </m:oMath>
            <w:r w:rsidRPr="00AA0129">
              <w:rPr>
                <w:b/>
                <w:noProof/>
                <w:sz w:val="20"/>
                <w:szCs w:val="20"/>
              </w:rPr>
              <w:t xml:space="preserve"> </w:t>
            </w:r>
            <w:r w:rsidRPr="00AA0129">
              <w:rPr>
                <w:noProof/>
                <w:sz w:val="20"/>
                <w:szCs w:val="20"/>
              </w:rPr>
              <w:t xml:space="preserve">= </w:t>
            </w:r>
            <w:r w:rsidRPr="00AA0129">
              <w:rPr>
                <w:noProof/>
                <w:sz w:val="20"/>
                <w:szCs w:val="20"/>
              </w:rPr>
              <w:fldChar w:fldCharType="begin"/>
            </w:r>
            <w:r w:rsidRPr="00AA0129">
              <w:rPr>
                <w:noProof/>
                <w:sz w:val="20"/>
                <w:szCs w:val="20"/>
              </w:rPr>
              <w:instrText xml:space="preserve"> eq \b \bc\[ (\a \ac \co3 \vs3 \hs7(1, 8,0,2,5,7))</w:instrText>
            </w:r>
            <w:r w:rsidRPr="00AA0129">
              <w:rPr>
                <w:noProof/>
                <w:sz w:val="20"/>
                <w:szCs w:val="20"/>
              </w:rPr>
              <w:fldChar w:fldCharType="separate"/>
            </w:r>
            <w:r w:rsidRPr="00AA0129">
              <w:rPr>
                <w:noProof/>
                <w:sz w:val="20"/>
                <w:szCs w:val="20"/>
              </w:rPr>
              <w:t>SHORT ANSWER QUESTIONS</w:t>
            </w:r>
            <w:r w:rsidRPr="00AA0129">
              <w:rPr>
                <w:noProof/>
                <w:sz w:val="20"/>
                <w:szCs w:val="20"/>
              </w:rPr>
              <w:tab/>
            </w:r>
            <w:r w:rsidRPr="00AA0129">
              <w:rPr>
                <w:noProof/>
                <w:sz w:val="20"/>
                <w:szCs w:val="20"/>
              </w:rPr>
              <w:fldChar w:fldCharType="begin"/>
            </w:r>
            <w:r w:rsidRPr="00AA0129">
              <w:rPr>
                <w:noProof/>
                <w:sz w:val="20"/>
                <w:szCs w:val="20"/>
              </w:rPr>
              <w:instrText xml:space="preserve"> PAGEREF _Toc138856775 \h </w:instrText>
            </w:r>
            <w:r w:rsidRPr="00AA0129">
              <w:rPr>
                <w:noProof/>
                <w:sz w:val="20"/>
                <w:szCs w:val="20"/>
              </w:rPr>
            </w:r>
            <w:r w:rsidRPr="00AA0129">
              <w:rPr>
                <w:noProof/>
                <w:sz w:val="20"/>
                <w:szCs w:val="20"/>
              </w:rPr>
              <w:fldChar w:fldCharType="separate"/>
            </w:r>
            <w:r w:rsidR="00D02FDA">
              <w:rPr>
                <w:b/>
                <w:bCs/>
                <w:noProof/>
                <w:sz w:val="20"/>
                <w:szCs w:val="20"/>
                <w:lang w:val="en-US"/>
              </w:rPr>
              <w:t>Error! Bookmark not defined.</w:t>
            </w:r>
            <w:r w:rsidRPr="00AA0129">
              <w:rPr>
                <w:noProof/>
                <w:sz w:val="20"/>
                <w:szCs w:val="20"/>
                <w:lang w:val="en-US"/>
              </w:rPr>
              <w:fldChar w:fldCharType="end"/>
            </w:r>
          </w:p>
          <w:p w:rsidR="00AA0129" w:rsidRPr="00AA0129" w:rsidRDefault="00AA0129" w:rsidP="00AA0129">
            <w:pPr>
              <w:rPr>
                <w:b/>
                <w:noProof/>
                <w:sz w:val="20"/>
                <w:szCs w:val="20"/>
                <w:lang w:val="en-US"/>
              </w:rPr>
            </w:pPr>
            <w:r w:rsidRPr="00AA0129">
              <w:rPr>
                <w:b/>
                <w:noProof/>
                <w:sz w:val="20"/>
                <w:szCs w:val="20"/>
              </w:rPr>
              <w:t>SHORT ANSWER QUESTIONS</w:t>
            </w:r>
            <w:r w:rsidRPr="00AA0129">
              <w:rPr>
                <w:b/>
                <w:noProof/>
                <w:sz w:val="20"/>
                <w:szCs w:val="20"/>
              </w:rPr>
              <w:tab/>
            </w:r>
            <w:r w:rsidRPr="00AA0129">
              <w:rPr>
                <w:b/>
                <w:noProof/>
                <w:sz w:val="20"/>
                <w:szCs w:val="20"/>
              </w:rPr>
              <w:fldChar w:fldCharType="begin"/>
            </w:r>
            <w:r w:rsidRPr="00AA0129">
              <w:rPr>
                <w:b/>
                <w:noProof/>
                <w:sz w:val="20"/>
                <w:szCs w:val="20"/>
              </w:rPr>
              <w:instrText xml:space="preserve"> PAGEREF _Toc138856776 \h </w:instrText>
            </w:r>
            <w:r w:rsidRPr="00AA0129">
              <w:rPr>
                <w:b/>
                <w:noProof/>
                <w:sz w:val="20"/>
                <w:szCs w:val="20"/>
              </w:rPr>
            </w:r>
            <w:r w:rsidRPr="00AA0129">
              <w:rPr>
                <w:b/>
                <w:noProof/>
                <w:sz w:val="20"/>
                <w:szCs w:val="20"/>
              </w:rPr>
              <w:fldChar w:fldCharType="separate"/>
            </w:r>
            <w:r w:rsidR="00D02FDA">
              <w:rPr>
                <w:bCs/>
                <w:noProof/>
                <w:sz w:val="20"/>
                <w:szCs w:val="20"/>
                <w:lang w:val="en-US"/>
              </w:rPr>
              <w:t>Error! Bookmark not defined.</w:t>
            </w:r>
            <w:r w:rsidRPr="00AA0129">
              <w:rPr>
                <w:noProof/>
                <w:sz w:val="20"/>
                <w:szCs w:val="20"/>
                <w:lang w:val="en-US"/>
              </w:rPr>
              <w:fldChar w:fldCharType="end"/>
            </w:r>
          </w:p>
          <w:p w:rsidR="00AA0129" w:rsidRPr="00AA0129" w:rsidRDefault="00AA0129" w:rsidP="00AA0129">
            <w:pPr>
              <w:rPr>
                <w:noProof/>
                <w:sz w:val="20"/>
                <w:szCs w:val="20"/>
              </w:rPr>
            </w:pPr>
            <w:r w:rsidRPr="00AA0129">
              <w:rPr>
                <w:noProof/>
                <w:sz w:val="20"/>
                <w:szCs w:val="20"/>
                <w:lang w:val="en-US"/>
              </w:rPr>
              <w:fldChar w:fldCharType="end"/>
            </w:r>
            <w:r w:rsidRPr="00AA0129">
              <w:rPr>
                <w:noProof/>
                <w:sz w:val="20"/>
                <w:szCs w:val="20"/>
              </w:rPr>
              <w:t xml:space="preserve"> are both matrices with six elements. </w:t>
            </w:r>
          </w:p>
          <w:p w:rsidR="00AA0129" w:rsidRPr="00AA0129" w:rsidRDefault="00AA0129" w:rsidP="00AA0129">
            <w:pPr>
              <w:rPr>
                <w:noProof/>
                <w:sz w:val="20"/>
                <w:szCs w:val="20"/>
              </w:rPr>
            </w:pPr>
            <w:r w:rsidRPr="00AA0129">
              <w:rPr>
                <w:noProof/>
                <w:sz w:val="20"/>
                <w:szCs w:val="20"/>
              </w:rPr>
              <w:t>Matrix</w:t>
            </w:r>
            <w:r w:rsidRPr="00AA0129">
              <w:rPr>
                <w:i/>
                <w:noProof/>
                <w:sz w:val="20"/>
                <w:szCs w:val="20"/>
              </w:rPr>
              <w:t xml:space="preserve"> </w:t>
            </w:r>
            <m:oMath>
              <m:r>
                <m:rPr>
                  <m:sty m:val="bi"/>
                </m:rPr>
                <w:rPr>
                  <w:rFonts w:ascii="Cambria Math" w:hAnsi="Cambria Math"/>
                  <w:noProof/>
                  <w:sz w:val="20"/>
                  <w:szCs w:val="20"/>
                </w:rPr>
                <m:t>A</m:t>
              </m:r>
            </m:oMath>
            <w:r w:rsidRPr="00AA0129">
              <w:rPr>
                <w:noProof/>
                <w:sz w:val="20"/>
                <w:szCs w:val="20"/>
              </w:rPr>
              <w:t xml:space="preserve"> is said to be a 3</w:t>
            </w:r>
            <w:r w:rsidR="00BA27B8">
              <w:rPr>
                <w:noProof/>
                <w:sz w:val="20"/>
                <w:szCs w:val="20"/>
              </w:rPr>
              <w:t xml:space="preserve"> </w:t>
            </w:r>
            <w:r w:rsidRPr="00AA0129">
              <w:rPr>
                <w:noProof/>
                <w:sz w:val="20"/>
                <w:szCs w:val="20"/>
              </w:rPr>
              <w:sym w:font="Symbol" w:char="F0B4"/>
            </w:r>
            <w:r w:rsidR="00BA27B8">
              <w:rPr>
                <w:noProof/>
                <w:sz w:val="20"/>
                <w:szCs w:val="20"/>
              </w:rPr>
              <w:t xml:space="preserve"> </w:t>
            </w:r>
            <w:r w:rsidRPr="00AA0129">
              <w:rPr>
                <w:noProof/>
                <w:sz w:val="20"/>
                <w:szCs w:val="20"/>
              </w:rPr>
              <w:t xml:space="preserve">2 matrix (three rows and two columns) while </w:t>
            </w:r>
            <m:oMath>
              <m:r>
                <m:rPr>
                  <m:sty m:val="bi"/>
                </m:rPr>
                <w:rPr>
                  <w:rFonts w:ascii="Cambria Math" w:hAnsi="Cambria Math"/>
                  <w:noProof/>
                  <w:sz w:val="20"/>
                  <w:szCs w:val="20"/>
                </w:rPr>
                <m:t>B</m:t>
              </m:r>
            </m:oMath>
            <w:r w:rsidRPr="00AA0129">
              <w:rPr>
                <w:noProof/>
                <w:sz w:val="20"/>
                <w:szCs w:val="20"/>
              </w:rPr>
              <w:t xml:space="preserve"> is said to be a 2 </w:t>
            </w:r>
            <w:r w:rsidRPr="00AA0129">
              <w:rPr>
                <w:noProof/>
                <w:sz w:val="20"/>
                <w:szCs w:val="20"/>
              </w:rPr>
              <w:sym w:font="Symbol" w:char="F0B4"/>
            </w:r>
            <w:r w:rsidRPr="00AA0129">
              <w:rPr>
                <w:noProof/>
                <w:sz w:val="20"/>
                <w:szCs w:val="20"/>
              </w:rPr>
              <w:t xml:space="preserve"> 3 matrix (two rows and three columns).</w:t>
            </w:r>
          </w:p>
          <w:p w:rsidR="00AA0129" w:rsidRPr="00AA0129" w:rsidRDefault="00AA0129" w:rsidP="00AA0129">
            <w:pPr>
              <w:rPr>
                <w:noProof/>
                <w:sz w:val="20"/>
                <w:szCs w:val="20"/>
              </w:rPr>
            </w:pPr>
            <w:r w:rsidRPr="00AA0129">
              <w:rPr>
                <w:noProof/>
                <w:sz w:val="20"/>
                <w:szCs w:val="20"/>
              </w:rPr>
              <w:t xml:space="preserve">A </w:t>
            </w:r>
            <w:r w:rsidRPr="00441072">
              <w:rPr>
                <w:noProof/>
                <w:sz w:val="20"/>
                <w:szCs w:val="20"/>
              </w:rPr>
              <w:t>square matrix</w:t>
            </w:r>
            <w:r w:rsidRPr="00AA0129">
              <w:rPr>
                <w:b/>
                <w:noProof/>
                <w:sz w:val="20"/>
                <w:szCs w:val="20"/>
              </w:rPr>
              <w:t xml:space="preserve"> </w:t>
            </w:r>
            <w:r w:rsidRPr="00AA0129">
              <w:rPr>
                <w:noProof/>
                <w:sz w:val="20"/>
                <w:szCs w:val="20"/>
              </w:rPr>
              <w:t>has the same number of rows and columns.</w:t>
            </w:r>
          </w:p>
          <w:p w:rsidR="00AA0129" w:rsidRPr="00AA0129" w:rsidRDefault="00AA0129" w:rsidP="00AA0129">
            <w:pPr>
              <w:rPr>
                <w:noProof/>
                <w:sz w:val="20"/>
                <w:szCs w:val="20"/>
              </w:rPr>
            </w:pPr>
            <w:r w:rsidRPr="00441072">
              <w:rPr>
                <w:noProof/>
                <w:sz w:val="20"/>
                <w:szCs w:val="20"/>
              </w:rPr>
              <w:t>A column matrix</w:t>
            </w:r>
            <w:r w:rsidRPr="00AA0129">
              <w:rPr>
                <w:noProof/>
                <w:sz w:val="20"/>
                <w:szCs w:val="20"/>
              </w:rPr>
              <w:t xml:space="preserve"> (or vector) has only one column.</w:t>
            </w:r>
          </w:p>
          <w:p w:rsidR="004429B7" w:rsidRPr="002813CB" w:rsidRDefault="00AA0129" w:rsidP="00AA0129">
            <w:pPr>
              <w:rPr>
                <w:noProof/>
                <w:sz w:val="20"/>
                <w:szCs w:val="20"/>
                <w:lang w:val="en-US"/>
              </w:rPr>
            </w:pPr>
            <w:r w:rsidRPr="00AA0129">
              <w:rPr>
                <w:noProof/>
                <w:sz w:val="20"/>
                <w:szCs w:val="20"/>
              </w:rPr>
              <w:t xml:space="preserve">A </w:t>
            </w:r>
            <w:r w:rsidRPr="00441072">
              <w:rPr>
                <w:noProof/>
                <w:sz w:val="20"/>
                <w:szCs w:val="20"/>
              </w:rPr>
              <w:t>row matrix</w:t>
            </w:r>
            <w:r w:rsidRPr="00AA0129">
              <w:rPr>
                <w:noProof/>
                <w:sz w:val="20"/>
                <w:szCs w:val="20"/>
              </w:rPr>
              <w:t xml:space="preserve"> (or vector) has only one row.</w:t>
            </w:r>
          </w:p>
        </w:tc>
      </w:tr>
    </w:tbl>
    <w:p w:rsidR="006A403F" w:rsidRDefault="006A403F">
      <w:r>
        <w:br w:type="page"/>
      </w:r>
    </w:p>
    <w:tbl>
      <w:tblPr>
        <w:tblW w:w="0" w:type="auto"/>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28" w:type="dxa"/>
          <w:bottom w:w="28" w:type="dxa"/>
        </w:tblCellMar>
        <w:tblLook w:val="04A0" w:firstRow="1" w:lastRow="0" w:firstColumn="1" w:lastColumn="0" w:noHBand="0" w:noVBand="1"/>
      </w:tblPr>
      <w:tblGrid>
        <w:gridCol w:w="2830"/>
        <w:gridCol w:w="6951"/>
      </w:tblGrid>
      <w:tr w:rsidR="004429B7" w:rsidRPr="00C70C91" w:rsidTr="008045E3">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4429B7" w:rsidRPr="002813CB" w:rsidRDefault="00AA0129" w:rsidP="00AA0129">
            <w:pPr>
              <w:rPr>
                <w:b/>
                <w:noProof/>
                <w:sz w:val="20"/>
                <w:szCs w:val="20"/>
                <w:lang w:val="en-US"/>
              </w:rPr>
            </w:pPr>
            <w:r w:rsidRPr="00AA0129">
              <w:rPr>
                <w:b/>
                <w:noProof/>
                <w:sz w:val="20"/>
                <w:szCs w:val="20"/>
              </w:rPr>
              <w:lastRenderedPageBreak/>
              <w:t>Matrix multiplication</w:t>
            </w:r>
          </w:p>
        </w:tc>
        <w:tc>
          <w:tcPr>
            <w:tcW w:w="6951" w:type="dxa"/>
            <w:tcBorders>
              <w:top w:val="single" w:sz="8" w:space="0" w:color="FFFFFF"/>
              <w:left w:val="single" w:sz="8" w:space="0" w:color="FFFFFF"/>
              <w:bottom w:val="single" w:sz="8" w:space="0" w:color="FFFFFF"/>
              <w:right w:val="single" w:sz="8" w:space="0" w:color="FFFFFF"/>
            </w:tcBorders>
            <w:shd w:val="clear" w:color="auto" w:fill="CCC0D9"/>
          </w:tcPr>
          <w:p w:rsidR="00AA0129" w:rsidRPr="00AA0129" w:rsidRDefault="00AA0129" w:rsidP="00AA0129">
            <w:pPr>
              <w:rPr>
                <w:noProof/>
                <w:sz w:val="20"/>
                <w:szCs w:val="20"/>
              </w:rPr>
            </w:pPr>
            <w:r w:rsidRPr="00441072">
              <w:rPr>
                <w:noProof/>
                <w:sz w:val="20"/>
                <w:szCs w:val="20"/>
              </w:rPr>
              <w:t>Matrix multiplication</w:t>
            </w:r>
            <w:r w:rsidRPr="00AA0129">
              <w:rPr>
                <w:noProof/>
                <w:sz w:val="20"/>
                <w:szCs w:val="20"/>
              </w:rPr>
              <w:t xml:space="preserve"> is the process of multiplying a matrix by another matrix. </w:t>
            </w:r>
            <w:r w:rsidR="00673194">
              <w:rPr>
                <w:noProof/>
                <w:sz w:val="20"/>
                <w:szCs w:val="20"/>
              </w:rPr>
              <w:br/>
            </w:r>
            <w:r w:rsidRPr="00AA0129">
              <w:rPr>
                <w:noProof/>
                <w:sz w:val="20"/>
                <w:szCs w:val="20"/>
              </w:rPr>
              <w:t>For example, forming the product</w:t>
            </w:r>
            <w:r w:rsidR="00DF630A">
              <w:rPr>
                <w:noProof/>
                <w:sz w:val="20"/>
                <w:szCs w:val="20"/>
              </w:rPr>
              <w:t xml:space="preserve"> </w:t>
            </w:r>
            <w:r w:rsidR="00673194">
              <w:rPr>
                <w:noProof/>
                <w:sz w:val="20"/>
                <w:szCs w:val="20"/>
              </w:rPr>
              <w:br/>
            </w:r>
            <w:r w:rsidRPr="00AA0129">
              <w:rPr>
                <w:noProof/>
                <w:sz w:val="20"/>
                <w:szCs w:val="20"/>
              </w:rPr>
              <w:tab/>
            </w:r>
            <w:r w:rsidRPr="00AA0129">
              <w:rPr>
                <w:noProof/>
                <w:sz w:val="20"/>
                <w:szCs w:val="20"/>
              </w:rPr>
              <w:fldChar w:fldCharType="begin"/>
            </w:r>
            <w:r w:rsidRPr="00AA0129">
              <w:rPr>
                <w:noProof/>
                <w:sz w:val="20"/>
                <w:szCs w:val="20"/>
              </w:rPr>
              <w:instrText xml:space="preserve"> eq \b \bc\[ (\a \ac \co3 \vs3 \hs7(1,8,0,2,5,7))</w:instrText>
            </w:r>
            <w:r w:rsidRPr="00AA0129">
              <w:rPr>
                <w:noProof/>
                <w:sz w:val="20"/>
                <w:szCs w:val="20"/>
              </w:rPr>
              <w:fldChar w:fldCharType="separate"/>
            </w:r>
            <w:r w:rsidRPr="00AA0129">
              <w:rPr>
                <w:noProof/>
                <w:sz w:val="20"/>
                <w:szCs w:val="20"/>
              </w:rPr>
              <w:t>SHORT ANSWER QUESTIONS</w:t>
            </w:r>
            <w:r w:rsidRPr="00AA0129">
              <w:rPr>
                <w:noProof/>
                <w:sz w:val="20"/>
                <w:szCs w:val="20"/>
              </w:rPr>
              <w:tab/>
            </w:r>
            <w:r w:rsidRPr="00AA0129">
              <w:rPr>
                <w:noProof/>
                <w:sz w:val="20"/>
                <w:szCs w:val="20"/>
              </w:rPr>
              <w:fldChar w:fldCharType="begin"/>
            </w:r>
            <w:r w:rsidRPr="00AA0129">
              <w:rPr>
                <w:noProof/>
                <w:sz w:val="20"/>
                <w:szCs w:val="20"/>
              </w:rPr>
              <w:instrText xml:space="preserve"> PAGEREF _Toc138856775 \h </w:instrText>
            </w:r>
            <w:r w:rsidRPr="00AA0129">
              <w:rPr>
                <w:noProof/>
                <w:sz w:val="20"/>
                <w:szCs w:val="20"/>
              </w:rPr>
            </w:r>
            <w:r w:rsidRPr="00AA0129">
              <w:rPr>
                <w:noProof/>
                <w:sz w:val="20"/>
                <w:szCs w:val="20"/>
              </w:rPr>
              <w:fldChar w:fldCharType="separate"/>
            </w:r>
            <w:r w:rsidR="00D02FDA">
              <w:rPr>
                <w:b/>
                <w:bCs/>
                <w:noProof/>
                <w:sz w:val="20"/>
                <w:szCs w:val="20"/>
                <w:lang w:val="en-US"/>
              </w:rPr>
              <w:t>Error! Bookmark not defined.</w:t>
            </w:r>
            <w:r w:rsidRPr="00AA0129">
              <w:rPr>
                <w:noProof/>
                <w:sz w:val="20"/>
                <w:szCs w:val="20"/>
                <w:lang w:val="en-US"/>
              </w:rPr>
              <w:fldChar w:fldCharType="end"/>
            </w:r>
          </w:p>
          <w:p w:rsidR="00AA0129" w:rsidRPr="00AA0129" w:rsidRDefault="00AA0129" w:rsidP="00AA0129">
            <w:pPr>
              <w:rPr>
                <w:b/>
                <w:noProof/>
                <w:sz w:val="20"/>
                <w:szCs w:val="20"/>
                <w:lang w:val="en-US"/>
              </w:rPr>
            </w:pPr>
            <w:r w:rsidRPr="00AA0129">
              <w:rPr>
                <w:b/>
                <w:noProof/>
                <w:sz w:val="20"/>
                <w:szCs w:val="20"/>
              </w:rPr>
              <w:t>SHORT ANSWER QUESTIONS</w:t>
            </w:r>
            <w:r w:rsidRPr="00AA0129">
              <w:rPr>
                <w:b/>
                <w:noProof/>
                <w:sz w:val="20"/>
                <w:szCs w:val="20"/>
              </w:rPr>
              <w:tab/>
            </w:r>
            <w:r w:rsidRPr="00AA0129">
              <w:rPr>
                <w:b/>
                <w:noProof/>
                <w:sz w:val="20"/>
                <w:szCs w:val="20"/>
              </w:rPr>
              <w:fldChar w:fldCharType="begin"/>
            </w:r>
            <w:r w:rsidRPr="00AA0129">
              <w:rPr>
                <w:b/>
                <w:noProof/>
                <w:sz w:val="20"/>
                <w:szCs w:val="20"/>
              </w:rPr>
              <w:instrText xml:space="preserve"> PAGEREF _Toc138856776 \h </w:instrText>
            </w:r>
            <w:r w:rsidRPr="00AA0129">
              <w:rPr>
                <w:b/>
                <w:noProof/>
                <w:sz w:val="20"/>
                <w:szCs w:val="20"/>
              </w:rPr>
            </w:r>
            <w:r w:rsidRPr="00AA0129">
              <w:rPr>
                <w:b/>
                <w:noProof/>
                <w:sz w:val="20"/>
                <w:szCs w:val="20"/>
              </w:rPr>
              <w:fldChar w:fldCharType="separate"/>
            </w:r>
            <w:r w:rsidR="00D02FDA">
              <w:rPr>
                <w:bCs/>
                <w:noProof/>
                <w:sz w:val="20"/>
                <w:szCs w:val="20"/>
                <w:lang w:val="en-US"/>
              </w:rPr>
              <w:t>Error! Bookmark not defined.</w:t>
            </w:r>
            <w:r w:rsidRPr="00AA0129">
              <w:rPr>
                <w:noProof/>
                <w:sz w:val="20"/>
                <w:szCs w:val="20"/>
                <w:lang w:val="en-US"/>
              </w:rPr>
              <w:fldChar w:fldCharType="end"/>
            </w:r>
          </w:p>
          <w:p w:rsidR="00AA0129" w:rsidRPr="00AA0129" w:rsidRDefault="00AA0129" w:rsidP="00AA0129">
            <w:pPr>
              <w:rPr>
                <w:noProof/>
                <w:sz w:val="20"/>
                <w:szCs w:val="20"/>
              </w:rPr>
            </w:pPr>
            <w:r w:rsidRPr="00AA0129">
              <w:rPr>
                <w:noProof/>
                <w:sz w:val="20"/>
                <w:szCs w:val="20"/>
                <w:lang w:val="en-US"/>
              </w:rPr>
              <w:fldChar w:fldCharType="end"/>
            </w:r>
            <w:r w:rsidR="00BA7485">
              <w:rPr>
                <w:noProof/>
                <w:sz w:val="20"/>
                <w:szCs w:val="20"/>
                <w:lang w:val="en-US"/>
              </w:rPr>
              <w:t xml:space="preserve"> </w:t>
            </w:r>
            <w:r w:rsidRPr="00AA0129">
              <w:rPr>
                <w:noProof/>
                <w:sz w:val="20"/>
                <w:szCs w:val="20"/>
              </w:rPr>
              <w:fldChar w:fldCharType="begin"/>
            </w:r>
            <w:r w:rsidRPr="00AA0129">
              <w:rPr>
                <w:noProof/>
                <w:sz w:val="20"/>
                <w:szCs w:val="20"/>
              </w:rPr>
              <w:instrText xml:space="preserve"> eq \b \bc\[ (\a \ac \co2 \vs3 \hs7(2,1,0,3,1,4))</w:instrText>
            </w:r>
            <w:r w:rsidRPr="00AA0129">
              <w:rPr>
                <w:noProof/>
                <w:sz w:val="20"/>
                <w:szCs w:val="20"/>
              </w:rPr>
              <w:fldChar w:fldCharType="separate"/>
            </w:r>
            <w:r w:rsidRPr="00AA0129">
              <w:rPr>
                <w:noProof/>
                <w:sz w:val="20"/>
                <w:szCs w:val="20"/>
              </w:rPr>
              <w:t>SHORT ANSWER QUESTIONS</w:t>
            </w:r>
            <w:r w:rsidRPr="00AA0129">
              <w:rPr>
                <w:noProof/>
                <w:sz w:val="20"/>
                <w:szCs w:val="20"/>
              </w:rPr>
              <w:tab/>
            </w:r>
            <w:r w:rsidRPr="00AA0129">
              <w:rPr>
                <w:noProof/>
                <w:sz w:val="20"/>
                <w:szCs w:val="20"/>
              </w:rPr>
              <w:fldChar w:fldCharType="begin"/>
            </w:r>
            <w:r w:rsidRPr="00AA0129">
              <w:rPr>
                <w:noProof/>
                <w:sz w:val="20"/>
                <w:szCs w:val="20"/>
              </w:rPr>
              <w:instrText xml:space="preserve"> PAGEREF _Toc138856775 \h </w:instrText>
            </w:r>
            <w:r w:rsidRPr="00AA0129">
              <w:rPr>
                <w:noProof/>
                <w:sz w:val="20"/>
                <w:szCs w:val="20"/>
              </w:rPr>
            </w:r>
            <w:r w:rsidRPr="00AA0129">
              <w:rPr>
                <w:noProof/>
                <w:sz w:val="20"/>
                <w:szCs w:val="20"/>
              </w:rPr>
              <w:fldChar w:fldCharType="separate"/>
            </w:r>
            <w:r w:rsidR="00D02FDA">
              <w:rPr>
                <w:b/>
                <w:bCs/>
                <w:noProof/>
                <w:sz w:val="20"/>
                <w:szCs w:val="20"/>
                <w:lang w:val="en-US"/>
              </w:rPr>
              <w:t>Error! Bookmark not defined.</w:t>
            </w:r>
            <w:r w:rsidRPr="00AA0129">
              <w:rPr>
                <w:noProof/>
                <w:sz w:val="20"/>
                <w:szCs w:val="20"/>
                <w:lang w:val="en-US"/>
              </w:rPr>
              <w:fldChar w:fldCharType="end"/>
            </w:r>
          </w:p>
          <w:p w:rsidR="00AA0129" w:rsidRPr="00AA0129" w:rsidRDefault="00AA0129" w:rsidP="00AA0129">
            <w:pPr>
              <w:rPr>
                <w:b/>
                <w:noProof/>
                <w:sz w:val="20"/>
                <w:szCs w:val="20"/>
                <w:lang w:val="en-US"/>
              </w:rPr>
            </w:pPr>
            <w:r w:rsidRPr="00AA0129">
              <w:rPr>
                <w:b/>
                <w:noProof/>
                <w:sz w:val="20"/>
                <w:szCs w:val="20"/>
              </w:rPr>
              <w:t>SHORT ANSWER QUESTIONS</w:t>
            </w:r>
            <w:r w:rsidRPr="00AA0129">
              <w:rPr>
                <w:b/>
                <w:noProof/>
                <w:sz w:val="20"/>
                <w:szCs w:val="20"/>
              </w:rPr>
              <w:tab/>
            </w:r>
            <w:r w:rsidRPr="00AA0129">
              <w:rPr>
                <w:b/>
                <w:noProof/>
                <w:sz w:val="20"/>
                <w:szCs w:val="20"/>
              </w:rPr>
              <w:fldChar w:fldCharType="begin"/>
            </w:r>
            <w:r w:rsidRPr="00AA0129">
              <w:rPr>
                <w:b/>
                <w:noProof/>
                <w:sz w:val="20"/>
                <w:szCs w:val="20"/>
              </w:rPr>
              <w:instrText xml:space="preserve"> PAGEREF _Toc138856776 \h </w:instrText>
            </w:r>
            <w:r w:rsidRPr="00AA0129">
              <w:rPr>
                <w:b/>
                <w:noProof/>
                <w:sz w:val="20"/>
                <w:szCs w:val="20"/>
              </w:rPr>
            </w:r>
            <w:r w:rsidRPr="00AA0129">
              <w:rPr>
                <w:b/>
                <w:noProof/>
                <w:sz w:val="20"/>
                <w:szCs w:val="20"/>
              </w:rPr>
              <w:fldChar w:fldCharType="separate"/>
            </w:r>
            <w:r w:rsidR="00D02FDA">
              <w:rPr>
                <w:bCs/>
                <w:noProof/>
                <w:sz w:val="20"/>
                <w:szCs w:val="20"/>
                <w:lang w:val="en-US"/>
              </w:rPr>
              <w:t>Error! Bookmark not defined.</w:t>
            </w:r>
            <w:r w:rsidRPr="00AA0129">
              <w:rPr>
                <w:noProof/>
                <w:sz w:val="20"/>
                <w:szCs w:val="20"/>
                <w:lang w:val="en-US"/>
              </w:rPr>
              <w:fldChar w:fldCharType="end"/>
            </w:r>
          </w:p>
          <w:p w:rsidR="00AA0129" w:rsidRPr="00AA0129" w:rsidRDefault="00AA0129" w:rsidP="00AA0129">
            <w:pPr>
              <w:rPr>
                <w:noProof/>
                <w:sz w:val="20"/>
                <w:szCs w:val="20"/>
              </w:rPr>
            </w:pPr>
            <w:r w:rsidRPr="00AA0129">
              <w:rPr>
                <w:noProof/>
                <w:sz w:val="20"/>
                <w:szCs w:val="20"/>
                <w:lang w:val="en-US"/>
              </w:rPr>
              <w:fldChar w:fldCharType="end"/>
            </w:r>
            <w:r w:rsidRPr="00AA0129">
              <w:rPr>
                <w:noProof/>
                <w:sz w:val="20"/>
                <w:szCs w:val="20"/>
              </w:rPr>
              <w:t xml:space="preserve"> =</w:t>
            </w:r>
            <w:r w:rsidR="00FC64D7">
              <w:rPr>
                <w:noProof/>
                <w:sz w:val="20"/>
                <w:szCs w:val="20"/>
              </w:rPr>
              <w:t xml:space="preserve"> </w:t>
            </w:r>
            <w:r w:rsidRPr="00AA0129">
              <w:rPr>
                <w:noProof/>
                <w:sz w:val="20"/>
                <w:szCs w:val="20"/>
              </w:rPr>
              <w:fldChar w:fldCharType="begin"/>
            </w:r>
            <w:r w:rsidRPr="00AA0129">
              <w:rPr>
                <w:noProof/>
                <w:sz w:val="20"/>
                <w:szCs w:val="20"/>
              </w:rPr>
              <w:instrText xml:space="preserve"> eq \b \bc\[ (\a \ac \co2 \vs3 \hs7(2,25,11,45))</w:instrText>
            </w:r>
            <w:r w:rsidRPr="00AA0129">
              <w:rPr>
                <w:noProof/>
                <w:sz w:val="20"/>
                <w:szCs w:val="20"/>
              </w:rPr>
              <w:fldChar w:fldCharType="separate"/>
            </w:r>
            <w:r w:rsidRPr="00AA0129">
              <w:rPr>
                <w:noProof/>
                <w:sz w:val="20"/>
                <w:szCs w:val="20"/>
              </w:rPr>
              <w:t>SHORT ANSWER QUESTIONS</w:t>
            </w:r>
            <w:r w:rsidRPr="00AA0129">
              <w:rPr>
                <w:noProof/>
                <w:sz w:val="20"/>
                <w:szCs w:val="20"/>
              </w:rPr>
              <w:tab/>
            </w:r>
            <w:r w:rsidRPr="00AA0129">
              <w:rPr>
                <w:noProof/>
                <w:sz w:val="20"/>
                <w:szCs w:val="20"/>
              </w:rPr>
              <w:fldChar w:fldCharType="begin"/>
            </w:r>
            <w:r w:rsidRPr="00AA0129">
              <w:rPr>
                <w:noProof/>
                <w:sz w:val="20"/>
                <w:szCs w:val="20"/>
              </w:rPr>
              <w:instrText xml:space="preserve"> PAGEREF _Toc138856775 \h </w:instrText>
            </w:r>
            <w:r w:rsidRPr="00AA0129">
              <w:rPr>
                <w:noProof/>
                <w:sz w:val="20"/>
                <w:szCs w:val="20"/>
              </w:rPr>
            </w:r>
            <w:r w:rsidRPr="00AA0129">
              <w:rPr>
                <w:noProof/>
                <w:sz w:val="20"/>
                <w:szCs w:val="20"/>
              </w:rPr>
              <w:fldChar w:fldCharType="separate"/>
            </w:r>
            <w:r w:rsidR="00D02FDA">
              <w:rPr>
                <w:b/>
                <w:bCs/>
                <w:noProof/>
                <w:sz w:val="20"/>
                <w:szCs w:val="20"/>
                <w:lang w:val="en-US"/>
              </w:rPr>
              <w:t>Error! Bookmark not defined.</w:t>
            </w:r>
            <w:r w:rsidRPr="00AA0129">
              <w:rPr>
                <w:noProof/>
                <w:sz w:val="20"/>
                <w:szCs w:val="20"/>
                <w:lang w:val="en-US"/>
              </w:rPr>
              <w:fldChar w:fldCharType="end"/>
            </w:r>
          </w:p>
          <w:p w:rsidR="00AA0129" w:rsidRPr="00AA0129" w:rsidRDefault="00AA0129" w:rsidP="00AA0129">
            <w:pPr>
              <w:rPr>
                <w:b/>
                <w:noProof/>
                <w:sz w:val="20"/>
                <w:szCs w:val="20"/>
                <w:lang w:val="en-US"/>
              </w:rPr>
            </w:pPr>
            <w:r w:rsidRPr="00AA0129">
              <w:rPr>
                <w:b/>
                <w:noProof/>
                <w:sz w:val="20"/>
                <w:szCs w:val="20"/>
              </w:rPr>
              <w:t>SHORT ANSWER QUESTIONS</w:t>
            </w:r>
            <w:r w:rsidRPr="00AA0129">
              <w:rPr>
                <w:b/>
                <w:noProof/>
                <w:sz w:val="20"/>
                <w:szCs w:val="20"/>
              </w:rPr>
              <w:tab/>
            </w:r>
            <w:r w:rsidRPr="00AA0129">
              <w:rPr>
                <w:b/>
                <w:noProof/>
                <w:sz w:val="20"/>
                <w:szCs w:val="20"/>
              </w:rPr>
              <w:fldChar w:fldCharType="begin"/>
            </w:r>
            <w:r w:rsidRPr="00AA0129">
              <w:rPr>
                <w:b/>
                <w:noProof/>
                <w:sz w:val="20"/>
                <w:szCs w:val="20"/>
              </w:rPr>
              <w:instrText xml:space="preserve"> PAGEREF _Toc138856776 \h </w:instrText>
            </w:r>
            <w:r w:rsidRPr="00AA0129">
              <w:rPr>
                <w:b/>
                <w:noProof/>
                <w:sz w:val="20"/>
                <w:szCs w:val="20"/>
              </w:rPr>
            </w:r>
            <w:r w:rsidRPr="00AA0129">
              <w:rPr>
                <w:b/>
                <w:noProof/>
                <w:sz w:val="20"/>
                <w:szCs w:val="20"/>
              </w:rPr>
              <w:fldChar w:fldCharType="separate"/>
            </w:r>
            <w:r w:rsidR="00D02FDA">
              <w:rPr>
                <w:bCs/>
                <w:noProof/>
                <w:sz w:val="20"/>
                <w:szCs w:val="20"/>
                <w:lang w:val="en-US"/>
              </w:rPr>
              <w:t>Error! Bookmark not defined.</w:t>
            </w:r>
            <w:r w:rsidRPr="00AA0129">
              <w:rPr>
                <w:noProof/>
                <w:sz w:val="20"/>
                <w:szCs w:val="20"/>
                <w:lang w:val="en-US"/>
              </w:rPr>
              <w:fldChar w:fldCharType="end"/>
            </w:r>
          </w:p>
          <w:p w:rsidR="000B3DEF" w:rsidRDefault="00AA0129" w:rsidP="00AA0129">
            <w:pPr>
              <w:rPr>
                <w:noProof/>
                <w:sz w:val="20"/>
                <w:szCs w:val="20"/>
              </w:rPr>
            </w:pPr>
            <w:r w:rsidRPr="00AA0129">
              <w:rPr>
                <w:noProof/>
                <w:sz w:val="20"/>
                <w:szCs w:val="20"/>
                <w:lang w:val="en-US"/>
              </w:rPr>
              <w:fldChar w:fldCharType="end"/>
            </w:r>
            <w:r w:rsidR="00673194">
              <w:rPr>
                <w:noProof/>
                <w:sz w:val="20"/>
                <w:szCs w:val="20"/>
                <w:lang w:val="en-US"/>
              </w:rPr>
              <w:br/>
            </w:r>
            <w:r w:rsidRPr="00AA0129">
              <w:rPr>
                <w:noProof/>
                <w:sz w:val="20"/>
                <w:szCs w:val="20"/>
              </w:rPr>
              <w:t>The multiplication is defined by</w:t>
            </w:r>
            <w:r w:rsidR="00DF630A">
              <w:rPr>
                <w:noProof/>
                <w:sz w:val="20"/>
                <w:szCs w:val="20"/>
              </w:rPr>
              <w:t xml:space="preserve"> </w:t>
            </w:r>
          </w:p>
          <w:p w:rsidR="00AA0129" w:rsidRPr="00AA0129" w:rsidRDefault="000B3DEF" w:rsidP="00AA0129">
            <w:pPr>
              <w:rPr>
                <w:noProof/>
                <w:sz w:val="20"/>
                <w:szCs w:val="20"/>
                <w:lang w:val="en-US"/>
              </w:rPr>
            </w:pPr>
            <w:r w:rsidRPr="00AA0129">
              <w:rPr>
                <w:noProof/>
                <w:sz w:val="20"/>
                <w:szCs w:val="20"/>
              </w:rPr>
              <w:tab/>
            </w:r>
            <w:r w:rsidRPr="00AA0129">
              <w:rPr>
                <w:noProof/>
                <w:sz w:val="20"/>
                <w:szCs w:val="20"/>
              </w:rPr>
              <w:tab/>
            </w:r>
            <w:r w:rsidRPr="00AA0129">
              <w:rPr>
                <w:noProof/>
                <w:sz w:val="20"/>
                <w:szCs w:val="20"/>
              </w:rPr>
              <w:tab/>
            </w:r>
            <w:r w:rsidRPr="00AA0129">
              <w:rPr>
                <w:noProof/>
                <w:sz w:val="20"/>
                <w:szCs w:val="20"/>
              </w:rPr>
              <w:tab/>
            </w:r>
            <w:r>
              <w:rPr>
                <w:noProof/>
                <w:sz w:val="20"/>
                <w:szCs w:val="20"/>
              </w:rPr>
              <w:t xml:space="preserve"> </w:t>
            </w:r>
            <w:r w:rsidR="00AA0129" w:rsidRPr="00AA0129">
              <w:rPr>
                <w:noProof/>
                <w:sz w:val="20"/>
                <w:szCs w:val="20"/>
              </w:rPr>
              <w:t xml:space="preserve">1 </w:t>
            </w:r>
            <w:r w:rsidR="00AA0129" w:rsidRPr="00AA0129">
              <w:rPr>
                <w:noProof/>
                <w:sz w:val="20"/>
                <w:szCs w:val="20"/>
              </w:rPr>
              <w:sym w:font="Symbol" w:char="F0B4"/>
            </w:r>
            <w:r w:rsidR="00AA0129" w:rsidRPr="00AA0129">
              <w:rPr>
                <w:noProof/>
                <w:sz w:val="20"/>
                <w:szCs w:val="20"/>
              </w:rPr>
              <w:t xml:space="preserve"> 2 + 8 </w:t>
            </w:r>
            <w:r w:rsidR="00AA0129" w:rsidRPr="00AA0129">
              <w:rPr>
                <w:noProof/>
                <w:sz w:val="20"/>
                <w:szCs w:val="20"/>
              </w:rPr>
              <w:sym w:font="Symbol" w:char="F0B4"/>
            </w:r>
            <w:r w:rsidR="00AA0129" w:rsidRPr="00AA0129">
              <w:rPr>
                <w:noProof/>
                <w:sz w:val="20"/>
                <w:szCs w:val="20"/>
              </w:rPr>
              <w:t xml:space="preserve"> 0 + 0 </w:t>
            </w:r>
            <w:r w:rsidR="00AA0129" w:rsidRPr="00AA0129">
              <w:rPr>
                <w:noProof/>
                <w:sz w:val="20"/>
                <w:szCs w:val="20"/>
              </w:rPr>
              <w:sym w:font="Symbol" w:char="F0B4"/>
            </w:r>
            <w:r w:rsidR="00310E6F">
              <w:rPr>
                <w:noProof/>
                <w:sz w:val="20"/>
                <w:szCs w:val="20"/>
              </w:rPr>
              <w:t xml:space="preserve"> 1</w:t>
            </w:r>
            <w:r w:rsidR="00FC64D7">
              <w:rPr>
                <w:noProof/>
                <w:sz w:val="20"/>
                <w:szCs w:val="20"/>
              </w:rPr>
              <w:t xml:space="preserve"> </w:t>
            </w:r>
            <w:r w:rsidR="00AA0129" w:rsidRPr="00AA0129">
              <w:rPr>
                <w:noProof/>
                <w:sz w:val="20"/>
                <w:szCs w:val="20"/>
              </w:rPr>
              <w:t>= 2</w:t>
            </w:r>
            <w:r w:rsidR="00673194">
              <w:rPr>
                <w:noProof/>
                <w:sz w:val="20"/>
                <w:szCs w:val="20"/>
              </w:rPr>
              <w:br/>
            </w:r>
            <w:r w:rsidR="00AA0129" w:rsidRPr="00AA0129">
              <w:rPr>
                <w:noProof/>
                <w:sz w:val="20"/>
                <w:szCs w:val="20"/>
              </w:rPr>
              <w:tab/>
            </w:r>
            <w:r w:rsidR="00AA0129" w:rsidRPr="00AA0129">
              <w:rPr>
                <w:noProof/>
                <w:sz w:val="20"/>
                <w:szCs w:val="20"/>
              </w:rPr>
              <w:tab/>
            </w:r>
            <w:r w:rsidR="00AA0129" w:rsidRPr="00AA0129">
              <w:rPr>
                <w:noProof/>
                <w:sz w:val="20"/>
                <w:szCs w:val="20"/>
              </w:rPr>
              <w:tab/>
            </w:r>
            <w:r w:rsidR="00AA0129" w:rsidRPr="00AA0129">
              <w:rPr>
                <w:noProof/>
                <w:sz w:val="20"/>
                <w:szCs w:val="20"/>
              </w:rPr>
              <w:tab/>
            </w:r>
            <w:r w:rsidR="00DF630A">
              <w:rPr>
                <w:noProof/>
                <w:sz w:val="20"/>
                <w:szCs w:val="20"/>
              </w:rPr>
              <w:t xml:space="preserve"> </w:t>
            </w:r>
            <w:r w:rsidR="00AA0129" w:rsidRPr="00AA0129">
              <w:rPr>
                <w:noProof/>
                <w:sz w:val="20"/>
                <w:szCs w:val="20"/>
              </w:rPr>
              <w:t xml:space="preserve">1 </w:t>
            </w:r>
            <w:r w:rsidR="00AA0129" w:rsidRPr="00AA0129">
              <w:rPr>
                <w:noProof/>
                <w:sz w:val="20"/>
                <w:szCs w:val="20"/>
              </w:rPr>
              <w:sym w:font="Symbol" w:char="F0B4"/>
            </w:r>
            <w:r w:rsidR="00AA0129" w:rsidRPr="00AA0129">
              <w:rPr>
                <w:noProof/>
                <w:sz w:val="20"/>
                <w:szCs w:val="20"/>
              </w:rPr>
              <w:t xml:space="preserve"> 1 + 8 </w:t>
            </w:r>
            <w:r w:rsidR="00AA0129" w:rsidRPr="00AA0129">
              <w:rPr>
                <w:noProof/>
                <w:sz w:val="20"/>
                <w:szCs w:val="20"/>
              </w:rPr>
              <w:sym w:font="Symbol" w:char="F0B4"/>
            </w:r>
            <w:r w:rsidR="00AA0129" w:rsidRPr="00AA0129">
              <w:rPr>
                <w:noProof/>
                <w:sz w:val="20"/>
                <w:szCs w:val="20"/>
              </w:rPr>
              <w:t xml:space="preserve"> 3 + 0 </w:t>
            </w:r>
            <w:r w:rsidR="00AA0129" w:rsidRPr="00AA0129">
              <w:rPr>
                <w:noProof/>
                <w:sz w:val="20"/>
                <w:szCs w:val="20"/>
              </w:rPr>
              <w:sym w:font="Symbol" w:char="F0B4"/>
            </w:r>
            <w:r w:rsidR="00AA0129" w:rsidRPr="00AA0129">
              <w:rPr>
                <w:noProof/>
                <w:sz w:val="20"/>
                <w:szCs w:val="20"/>
              </w:rPr>
              <w:t xml:space="preserve"> 4 = 25</w:t>
            </w:r>
            <w:r w:rsidR="00673194">
              <w:rPr>
                <w:noProof/>
                <w:sz w:val="20"/>
                <w:szCs w:val="20"/>
              </w:rPr>
              <w:br/>
            </w:r>
            <w:r w:rsidR="00AA0129" w:rsidRPr="00AA0129">
              <w:rPr>
                <w:noProof/>
                <w:sz w:val="20"/>
                <w:szCs w:val="20"/>
              </w:rPr>
              <w:tab/>
            </w:r>
            <w:r w:rsidR="00AA0129" w:rsidRPr="00AA0129">
              <w:rPr>
                <w:noProof/>
                <w:sz w:val="20"/>
                <w:szCs w:val="20"/>
              </w:rPr>
              <w:tab/>
            </w:r>
            <w:r w:rsidR="00AA0129" w:rsidRPr="00AA0129">
              <w:rPr>
                <w:noProof/>
                <w:sz w:val="20"/>
                <w:szCs w:val="20"/>
              </w:rPr>
              <w:tab/>
            </w:r>
            <w:r w:rsidR="00AA0129" w:rsidRPr="00AA0129">
              <w:rPr>
                <w:noProof/>
                <w:sz w:val="20"/>
                <w:szCs w:val="20"/>
              </w:rPr>
              <w:tab/>
            </w:r>
            <w:r w:rsidR="00DF630A">
              <w:rPr>
                <w:noProof/>
                <w:sz w:val="20"/>
                <w:szCs w:val="20"/>
              </w:rPr>
              <w:t xml:space="preserve"> </w:t>
            </w:r>
            <w:r w:rsidR="00AA0129" w:rsidRPr="00AA0129">
              <w:rPr>
                <w:noProof/>
                <w:sz w:val="20"/>
                <w:szCs w:val="20"/>
              </w:rPr>
              <w:t xml:space="preserve">2 </w:t>
            </w:r>
            <w:r w:rsidR="00AA0129" w:rsidRPr="00AA0129">
              <w:rPr>
                <w:noProof/>
                <w:sz w:val="20"/>
                <w:szCs w:val="20"/>
              </w:rPr>
              <w:sym w:font="Symbol" w:char="F0B4"/>
            </w:r>
            <w:r w:rsidR="00AA0129" w:rsidRPr="00AA0129">
              <w:rPr>
                <w:noProof/>
                <w:sz w:val="20"/>
                <w:szCs w:val="20"/>
              </w:rPr>
              <w:t xml:space="preserve"> 2 + 5 </w:t>
            </w:r>
            <w:r w:rsidR="00AA0129" w:rsidRPr="00AA0129">
              <w:rPr>
                <w:noProof/>
                <w:sz w:val="20"/>
                <w:szCs w:val="20"/>
              </w:rPr>
              <w:sym w:font="Symbol" w:char="F0B4"/>
            </w:r>
            <w:r w:rsidR="00AA0129" w:rsidRPr="00AA0129">
              <w:rPr>
                <w:noProof/>
                <w:sz w:val="20"/>
                <w:szCs w:val="20"/>
              </w:rPr>
              <w:t xml:space="preserve"> 0 + 7 </w:t>
            </w:r>
            <w:r w:rsidR="00AA0129" w:rsidRPr="00AA0129">
              <w:rPr>
                <w:noProof/>
                <w:sz w:val="20"/>
                <w:szCs w:val="20"/>
              </w:rPr>
              <w:sym w:font="Symbol" w:char="F0B4"/>
            </w:r>
            <w:r w:rsidR="00AA0129" w:rsidRPr="00AA0129">
              <w:rPr>
                <w:noProof/>
                <w:sz w:val="20"/>
                <w:szCs w:val="20"/>
              </w:rPr>
              <w:t xml:space="preserve"> 1 = 11</w:t>
            </w:r>
            <w:r w:rsidR="00673194">
              <w:rPr>
                <w:noProof/>
                <w:sz w:val="20"/>
                <w:szCs w:val="20"/>
              </w:rPr>
              <w:br/>
            </w:r>
            <w:r w:rsidR="00AA0129" w:rsidRPr="00AA0129">
              <w:rPr>
                <w:noProof/>
                <w:sz w:val="20"/>
                <w:szCs w:val="20"/>
              </w:rPr>
              <w:tab/>
            </w:r>
            <w:r w:rsidR="00AA0129" w:rsidRPr="00AA0129">
              <w:rPr>
                <w:noProof/>
                <w:sz w:val="20"/>
                <w:szCs w:val="20"/>
              </w:rPr>
              <w:tab/>
            </w:r>
            <w:r w:rsidR="00AA0129" w:rsidRPr="00AA0129">
              <w:rPr>
                <w:noProof/>
                <w:sz w:val="20"/>
                <w:szCs w:val="20"/>
              </w:rPr>
              <w:tab/>
            </w:r>
            <w:r w:rsidR="00AA0129" w:rsidRPr="00AA0129">
              <w:rPr>
                <w:noProof/>
                <w:sz w:val="20"/>
                <w:szCs w:val="20"/>
              </w:rPr>
              <w:tab/>
            </w:r>
            <w:r w:rsidR="00DF630A">
              <w:rPr>
                <w:noProof/>
                <w:sz w:val="20"/>
                <w:szCs w:val="20"/>
              </w:rPr>
              <w:t xml:space="preserve"> </w:t>
            </w:r>
            <w:r w:rsidR="00AA0129" w:rsidRPr="00AA0129">
              <w:rPr>
                <w:noProof/>
                <w:sz w:val="20"/>
                <w:szCs w:val="20"/>
              </w:rPr>
              <w:t xml:space="preserve">2 </w:t>
            </w:r>
            <w:r w:rsidR="00AA0129" w:rsidRPr="00AA0129">
              <w:rPr>
                <w:noProof/>
                <w:sz w:val="20"/>
                <w:szCs w:val="20"/>
              </w:rPr>
              <w:sym w:font="Symbol" w:char="F0B4"/>
            </w:r>
            <w:r w:rsidR="00AA0129" w:rsidRPr="00AA0129">
              <w:rPr>
                <w:noProof/>
                <w:sz w:val="20"/>
                <w:szCs w:val="20"/>
              </w:rPr>
              <w:t xml:space="preserve"> 1 + 5 </w:t>
            </w:r>
            <w:r w:rsidR="00AA0129" w:rsidRPr="00AA0129">
              <w:rPr>
                <w:noProof/>
                <w:sz w:val="20"/>
                <w:szCs w:val="20"/>
              </w:rPr>
              <w:sym w:font="Symbol" w:char="F0B4"/>
            </w:r>
            <w:r w:rsidR="00AA0129" w:rsidRPr="00AA0129">
              <w:rPr>
                <w:noProof/>
                <w:sz w:val="20"/>
                <w:szCs w:val="20"/>
              </w:rPr>
              <w:t xml:space="preserve"> 3 + 7 </w:t>
            </w:r>
            <w:r w:rsidR="00AA0129" w:rsidRPr="00AA0129">
              <w:rPr>
                <w:noProof/>
                <w:sz w:val="20"/>
                <w:szCs w:val="20"/>
              </w:rPr>
              <w:sym w:font="Symbol" w:char="F0B4"/>
            </w:r>
            <w:r w:rsidR="00AA0129" w:rsidRPr="00AA0129">
              <w:rPr>
                <w:noProof/>
                <w:sz w:val="20"/>
                <w:szCs w:val="20"/>
              </w:rPr>
              <w:t xml:space="preserve"> 4 = 45</w:t>
            </w:r>
            <w:r w:rsidR="00673194">
              <w:rPr>
                <w:noProof/>
                <w:sz w:val="20"/>
                <w:szCs w:val="20"/>
              </w:rPr>
              <w:br/>
            </w:r>
            <w:r w:rsidR="00AA0129" w:rsidRPr="00AA0129">
              <w:rPr>
                <w:noProof/>
                <w:sz w:val="20"/>
                <w:szCs w:val="20"/>
              </w:rPr>
              <w:t xml:space="preserve">This is an example of the process of matrix multiplication. </w:t>
            </w:r>
            <w:r w:rsidR="00673194">
              <w:rPr>
                <w:noProof/>
                <w:sz w:val="20"/>
                <w:szCs w:val="20"/>
              </w:rPr>
              <w:br/>
            </w:r>
            <w:r w:rsidR="00AA0129" w:rsidRPr="00AA0129">
              <w:rPr>
                <w:noProof/>
                <w:sz w:val="20"/>
                <w:szCs w:val="20"/>
              </w:rPr>
              <w:t xml:space="preserve">The product </w:t>
            </w:r>
            <m:oMath>
              <m:r>
                <m:rPr>
                  <m:sty m:val="bi"/>
                </m:rPr>
                <w:rPr>
                  <w:rFonts w:ascii="Cambria Math" w:hAnsi="Cambria Math"/>
                  <w:noProof/>
                  <w:sz w:val="20"/>
                  <w:szCs w:val="20"/>
                </w:rPr>
                <m:t>AB</m:t>
              </m:r>
            </m:oMath>
            <w:r w:rsidR="00AA0129" w:rsidRPr="00AA0129">
              <w:rPr>
                <w:noProof/>
                <w:sz w:val="20"/>
                <w:szCs w:val="20"/>
              </w:rPr>
              <w:t xml:space="preserve"> of two matrices </w:t>
            </w:r>
            <m:oMath>
              <m:r>
                <m:rPr>
                  <m:sty m:val="bi"/>
                </m:rPr>
                <w:rPr>
                  <w:rFonts w:ascii="Cambria Math" w:hAnsi="Cambria Math"/>
                  <w:noProof/>
                  <w:sz w:val="20"/>
                  <w:szCs w:val="20"/>
                </w:rPr>
                <m:t>A</m:t>
              </m:r>
            </m:oMath>
            <w:r w:rsidR="00AA0129" w:rsidRPr="00AA0129">
              <w:rPr>
                <w:b/>
                <w:noProof/>
                <w:sz w:val="20"/>
                <w:szCs w:val="20"/>
              </w:rPr>
              <w:t xml:space="preserve"> </w:t>
            </w:r>
            <w:r w:rsidR="00AA0129" w:rsidRPr="00AA0129">
              <w:rPr>
                <w:noProof/>
                <w:sz w:val="20"/>
                <w:szCs w:val="20"/>
              </w:rPr>
              <w:t xml:space="preserve">and </w:t>
            </w:r>
            <m:oMath>
              <m:r>
                <m:rPr>
                  <m:sty m:val="bi"/>
                </m:rPr>
                <w:rPr>
                  <w:rFonts w:ascii="Cambria Math" w:hAnsi="Cambria Math"/>
                  <w:noProof/>
                  <w:sz w:val="20"/>
                  <w:szCs w:val="20"/>
                </w:rPr>
                <m:t>B</m:t>
              </m:r>
            </m:oMath>
            <w:r w:rsidR="00AA0129" w:rsidRPr="00AA0129">
              <w:rPr>
                <w:b/>
                <w:noProof/>
                <w:sz w:val="20"/>
                <w:szCs w:val="20"/>
              </w:rPr>
              <w:t xml:space="preserve"> </w:t>
            </w:r>
            <w:r w:rsidR="00AA0129" w:rsidRPr="00AA0129">
              <w:rPr>
                <w:noProof/>
                <w:sz w:val="20"/>
                <w:szCs w:val="20"/>
              </w:rPr>
              <w:t xml:space="preserve">of size </w:t>
            </w:r>
            <m:oMath>
              <m:r>
                <w:rPr>
                  <w:rFonts w:ascii="Cambria Math" w:hAnsi="Cambria Math"/>
                  <w:noProof/>
                  <w:sz w:val="20"/>
                  <w:szCs w:val="20"/>
                </w:rPr>
                <m:t>m×n</m:t>
              </m:r>
            </m:oMath>
            <w:r w:rsidR="00BF4744">
              <w:rPr>
                <w:noProof/>
                <w:sz w:val="20"/>
                <w:szCs w:val="20"/>
              </w:rPr>
              <w:t xml:space="preserve"> and </w:t>
            </w:r>
            <m:oMath>
              <m:r>
                <w:rPr>
                  <w:rFonts w:ascii="Cambria Math" w:hAnsi="Cambria Math"/>
                  <w:noProof/>
                  <w:sz w:val="20"/>
                  <w:szCs w:val="20"/>
                </w:rPr>
                <m:t>p×q</m:t>
              </m:r>
            </m:oMath>
            <w:r w:rsidR="00BF4744">
              <w:rPr>
                <w:noProof/>
                <w:sz w:val="20"/>
                <w:szCs w:val="20"/>
              </w:rPr>
              <w:t xml:space="preserve"> </w:t>
            </w:r>
            <w:r w:rsidR="00AA0129" w:rsidRPr="00AA0129">
              <w:rPr>
                <w:noProof/>
                <w:sz w:val="20"/>
                <w:szCs w:val="20"/>
              </w:rPr>
              <w:t xml:space="preserve">respectively is defined if </w:t>
            </w:r>
            <m:oMath>
              <m:r>
                <w:rPr>
                  <w:rFonts w:ascii="Cambria Math" w:hAnsi="Cambria Math"/>
                  <w:noProof/>
                  <w:sz w:val="20"/>
                  <w:szCs w:val="20"/>
                </w:rPr>
                <m:t>n=p</m:t>
              </m:r>
            </m:oMath>
            <w:r w:rsidR="00BF4744">
              <w:rPr>
                <w:noProof/>
                <w:sz w:val="20"/>
                <w:szCs w:val="20"/>
              </w:rPr>
              <w:t>.</w:t>
            </w:r>
            <w:r w:rsidR="00673194">
              <w:rPr>
                <w:noProof/>
                <w:sz w:val="20"/>
                <w:szCs w:val="20"/>
              </w:rPr>
              <w:br/>
            </w:r>
            <w:r w:rsidR="00AA0129" w:rsidRPr="00AA0129">
              <w:rPr>
                <w:noProof/>
                <w:sz w:val="20"/>
                <w:szCs w:val="20"/>
              </w:rPr>
              <w:t xml:space="preserve">If </w:t>
            </w:r>
            <w:r w:rsidR="00AA0129" w:rsidRPr="00AA0129">
              <w:rPr>
                <w:i/>
                <w:noProof/>
                <w:sz w:val="20"/>
                <w:szCs w:val="20"/>
              </w:rPr>
              <w:t>n = p</w:t>
            </w:r>
            <w:r w:rsidR="00AA0129" w:rsidRPr="00AA0129">
              <w:rPr>
                <w:noProof/>
                <w:sz w:val="20"/>
                <w:szCs w:val="20"/>
              </w:rPr>
              <w:t xml:space="preserve"> the resulting matrix has size </w:t>
            </w:r>
            <w:r w:rsidR="00AA0129" w:rsidRPr="00AA0129">
              <w:rPr>
                <w:i/>
                <w:noProof/>
                <w:sz w:val="20"/>
                <w:szCs w:val="20"/>
              </w:rPr>
              <w:t>m</w:t>
            </w:r>
            <w:r w:rsidR="00AA0129" w:rsidRPr="00AA0129">
              <w:rPr>
                <w:noProof/>
                <w:sz w:val="20"/>
                <w:szCs w:val="20"/>
              </w:rPr>
              <w:t xml:space="preserve"> </w:t>
            </w:r>
            <w:r w:rsidR="00AA0129" w:rsidRPr="00AA0129">
              <w:rPr>
                <w:noProof/>
                <w:sz w:val="20"/>
                <w:szCs w:val="20"/>
              </w:rPr>
              <w:sym w:font="Symbol" w:char="F0B4"/>
            </w:r>
            <w:r w:rsidR="00AA0129" w:rsidRPr="00AA0129">
              <w:rPr>
                <w:noProof/>
                <w:sz w:val="20"/>
                <w:szCs w:val="20"/>
              </w:rPr>
              <w:t xml:space="preserve"> </w:t>
            </w:r>
            <w:r w:rsidR="00AA0129" w:rsidRPr="00AA0129">
              <w:rPr>
                <w:i/>
                <w:noProof/>
                <w:sz w:val="20"/>
                <w:szCs w:val="20"/>
              </w:rPr>
              <w:t>q</w:t>
            </w:r>
            <w:r w:rsidR="00AA0129" w:rsidRPr="00AA0129">
              <w:rPr>
                <w:noProof/>
                <w:sz w:val="20"/>
                <w:szCs w:val="20"/>
              </w:rPr>
              <w:t>.</w:t>
            </w:r>
            <w:r w:rsidR="00673194">
              <w:rPr>
                <w:noProof/>
                <w:sz w:val="20"/>
                <w:szCs w:val="20"/>
              </w:rPr>
              <w:br/>
            </w:r>
            <w:r w:rsidR="00AA0129" w:rsidRPr="00AA0129">
              <w:rPr>
                <w:noProof/>
                <w:sz w:val="20"/>
                <w:szCs w:val="20"/>
              </w:rPr>
              <w:t xml:space="preserve">If </w:t>
            </w:r>
            <m:oMath>
              <m:r>
                <m:rPr>
                  <m:sty m:val="bi"/>
                </m:rPr>
                <w:rPr>
                  <w:rFonts w:ascii="Cambria Math" w:hAnsi="Cambria Math"/>
                  <w:noProof/>
                  <w:sz w:val="20"/>
                  <w:szCs w:val="20"/>
                </w:rPr>
                <m:t>A</m:t>
              </m:r>
            </m:oMath>
            <w:r w:rsidR="00AA0129" w:rsidRPr="00AA0129">
              <w:rPr>
                <w:b/>
                <w:noProof/>
                <w:sz w:val="20"/>
                <w:szCs w:val="20"/>
              </w:rPr>
              <w:t xml:space="preserve"> = </w:t>
            </w:r>
            <w:r w:rsidR="00AA0129" w:rsidRPr="00AA0129">
              <w:rPr>
                <w:noProof/>
                <w:sz w:val="20"/>
                <w:szCs w:val="20"/>
              </w:rPr>
              <w:fldChar w:fldCharType="begin"/>
            </w:r>
            <w:r w:rsidR="00AA0129" w:rsidRPr="00AA0129">
              <w:rPr>
                <w:noProof/>
                <w:sz w:val="20"/>
                <w:szCs w:val="20"/>
              </w:rPr>
              <w:instrText xml:space="preserve"> eq \b \bc\[ (\a \ac \co2 \vs3 \hs7(</w:instrText>
            </w:r>
            <w:r w:rsidR="00AA0129" w:rsidRPr="00AA0129">
              <w:rPr>
                <w:i/>
                <w:noProof/>
                <w:sz w:val="20"/>
                <w:szCs w:val="20"/>
              </w:rPr>
              <w:instrText>a</w:instrText>
            </w:r>
            <w:r w:rsidR="00AA0129" w:rsidRPr="00AA0129">
              <w:rPr>
                <w:noProof/>
                <w:sz w:val="20"/>
                <w:szCs w:val="20"/>
                <w:vertAlign w:val="subscript"/>
              </w:rPr>
              <w:instrText>11</w:instrText>
            </w:r>
            <w:r w:rsidR="00AA0129" w:rsidRPr="00AA0129">
              <w:rPr>
                <w:noProof/>
                <w:sz w:val="20"/>
                <w:szCs w:val="20"/>
              </w:rPr>
              <w:instrText>,</w:instrText>
            </w:r>
            <w:r w:rsidR="00AA0129" w:rsidRPr="00AA0129">
              <w:rPr>
                <w:i/>
                <w:noProof/>
                <w:sz w:val="20"/>
                <w:szCs w:val="20"/>
              </w:rPr>
              <w:instrText>a</w:instrText>
            </w:r>
            <w:r w:rsidR="00AA0129" w:rsidRPr="00AA0129">
              <w:rPr>
                <w:noProof/>
                <w:sz w:val="20"/>
                <w:szCs w:val="20"/>
                <w:vertAlign w:val="subscript"/>
              </w:rPr>
              <w:instrText>12</w:instrText>
            </w:r>
            <w:r w:rsidR="00AA0129" w:rsidRPr="00AA0129">
              <w:rPr>
                <w:noProof/>
                <w:sz w:val="20"/>
                <w:szCs w:val="20"/>
              </w:rPr>
              <w:instrText>,</w:instrText>
            </w:r>
            <w:r w:rsidR="00AA0129" w:rsidRPr="00AA0129">
              <w:rPr>
                <w:i/>
                <w:noProof/>
                <w:sz w:val="20"/>
                <w:szCs w:val="20"/>
              </w:rPr>
              <w:instrText>a</w:instrText>
            </w:r>
            <w:r w:rsidR="00AA0129" w:rsidRPr="00AA0129">
              <w:rPr>
                <w:noProof/>
                <w:sz w:val="20"/>
                <w:szCs w:val="20"/>
                <w:vertAlign w:val="subscript"/>
              </w:rPr>
              <w:instrText>21</w:instrText>
            </w:r>
            <w:r w:rsidR="00AA0129" w:rsidRPr="00AA0129">
              <w:rPr>
                <w:noProof/>
                <w:sz w:val="20"/>
                <w:szCs w:val="20"/>
              </w:rPr>
              <w:instrText>,</w:instrText>
            </w:r>
            <w:r w:rsidR="00AA0129" w:rsidRPr="00AA0129">
              <w:rPr>
                <w:i/>
                <w:noProof/>
                <w:sz w:val="20"/>
                <w:szCs w:val="20"/>
              </w:rPr>
              <w:instrText>a</w:instrText>
            </w:r>
            <w:r w:rsidR="00AA0129" w:rsidRPr="00AA0129">
              <w:rPr>
                <w:noProof/>
                <w:sz w:val="20"/>
                <w:szCs w:val="20"/>
                <w:vertAlign w:val="subscript"/>
              </w:rPr>
              <w:instrText>22</w:instrText>
            </w:r>
            <w:r w:rsidR="00AA0129" w:rsidRPr="00AA0129">
              <w:rPr>
                <w:noProof/>
                <w:sz w:val="20"/>
                <w:szCs w:val="20"/>
              </w:rPr>
              <w:instrText>,</w:instrText>
            </w:r>
            <w:r w:rsidR="00AA0129" w:rsidRPr="00AA0129">
              <w:rPr>
                <w:i/>
                <w:noProof/>
                <w:sz w:val="20"/>
                <w:szCs w:val="20"/>
              </w:rPr>
              <w:instrText>a</w:instrText>
            </w:r>
            <w:r w:rsidR="00AA0129" w:rsidRPr="00AA0129">
              <w:rPr>
                <w:noProof/>
                <w:sz w:val="20"/>
                <w:szCs w:val="20"/>
                <w:vertAlign w:val="subscript"/>
              </w:rPr>
              <w:instrText>31</w:instrText>
            </w:r>
            <w:r w:rsidR="00AA0129" w:rsidRPr="00AA0129">
              <w:rPr>
                <w:noProof/>
                <w:sz w:val="20"/>
                <w:szCs w:val="20"/>
              </w:rPr>
              <w:instrText>,</w:instrText>
            </w:r>
            <w:r w:rsidR="00AA0129" w:rsidRPr="00AA0129">
              <w:rPr>
                <w:i/>
                <w:noProof/>
                <w:sz w:val="20"/>
                <w:szCs w:val="20"/>
              </w:rPr>
              <w:instrText>a</w:instrText>
            </w:r>
            <w:r w:rsidR="00AA0129" w:rsidRPr="00AA0129">
              <w:rPr>
                <w:noProof/>
                <w:sz w:val="20"/>
                <w:szCs w:val="20"/>
                <w:vertAlign w:val="subscript"/>
              </w:rPr>
              <w:instrText>32</w:instrText>
            </w:r>
            <w:r w:rsidR="00AA0129" w:rsidRPr="00AA0129">
              <w:rPr>
                <w:noProof/>
                <w:sz w:val="20"/>
                <w:szCs w:val="20"/>
              </w:rPr>
              <w:instrText>))</w:instrText>
            </w:r>
            <w:r w:rsidR="00AA0129" w:rsidRPr="00AA0129">
              <w:rPr>
                <w:noProof/>
                <w:sz w:val="20"/>
                <w:szCs w:val="20"/>
              </w:rPr>
              <w:fldChar w:fldCharType="separate"/>
            </w:r>
            <w:r w:rsidR="00AA0129" w:rsidRPr="00AA0129">
              <w:rPr>
                <w:noProof/>
                <w:sz w:val="20"/>
                <w:szCs w:val="20"/>
              </w:rPr>
              <w:t>SHORT ANSWER QUESTIONS</w:t>
            </w:r>
            <w:r w:rsidR="00AA0129" w:rsidRPr="00AA0129">
              <w:rPr>
                <w:noProof/>
                <w:sz w:val="20"/>
                <w:szCs w:val="20"/>
              </w:rPr>
              <w:tab/>
            </w:r>
            <w:r w:rsidR="00AA0129" w:rsidRPr="00AA0129">
              <w:rPr>
                <w:noProof/>
                <w:sz w:val="20"/>
                <w:szCs w:val="20"/>
              </w:rPr>
              <w:fldChar w:fldCharType="begin"/>
            </w:r>
            <w:r w:rsidR="00AA0129" w:rsidRPr="00AA0129">
              <w:rPr>
                <w:noProof/>
                <w:sz w:val="20"/>
                <w:szCs w:val="20"/>
              </w:rPr>
              <w:instrText xml:space="preserve"> PAGEREF _Toc138856775 \h </w:instrText>
            </w:r>
            <w:r w:rsidR="00AA0129" w:rsidRPr="00AA0129">
              <w:rPr>
                <w:noProof/>
                <w:sz w:val="20"/>
                <w:szCs w:val="20"/>
              </w:rPr>
            </w:r>
            <w:r w:rsidR="00AA0129" w:rsidRPr="00AA0129">
              <w:rPr>
                <w:noProof/>
                <w:sz w:val="20"/>
                <w:szCs w:val="20"/>
              </w:rPr>
              <w:fldChar w:fldCharType="separate"/>
            </w:r>
            <w:r w:rsidR="00D02FDA">
              <w:rPr>
                <w:b/>
                <w:bCs/>
                <w:noProof/>
                <w:sz w:val="20"/>
                <w:szCs w:val="20"/>
                <w:lang w:val="en-US"/>
              </w:rPr>
              <w:t>Error! Bookmark not defined.</w:t>
            </w:r>
            <w:r w:rsidR="00AA0129" w:rsidRPr="00AA0129">
              <w:rPr>
                <w:noProof/>
                <w:sz w:val="20"/>
                <w:szCs w:val="20"/>
                <w:lang w:val="en-US"/>
              </w:rPr>
              <w:fldChar w:fldCharType="end"/>
            </w:r>
          </w:p>
          <w:p w:rsidR="00AA0129" w:rsidRPr="00AA0129" w:rsidRDefault="00AA0129" w:rsidP="00AA0129">
            <w:pPr>
              <w:rPr>
                <w:noProof/>
                <w:sz w:val="20"/>
                <w:szCs w:val="20"/>
                <w:lang w:val="en-US"/>
              </w:rPr>
            </w:pPr>
            <w:r w:rsidRPr="00AA0129">
              <w:rPr>
                <w:noProof/>
                <w:sz w:val="20"/>
                <w:szCs w:val="20"/>
              </w:rPr>
              <w:t>SHORT ANSWER QUESTIONS</w:t>
            </w:r>
            <w:r w:rsidRPr="00AA0129">
              <w:rPr>
                <w:noProof/>
                <w:sz w:val="20"/>
                <w:szCs w:val="20"/>
              </w:rPr>
              <w:tab/>
            </w:r>
            <w:r w:rsidRPr="00AA0129">
              <w:rPr>
                <w:noProof/>
                <w:sz w:val="20"/>
                <w:szCs w:val="20"/>
              </w:rPr>
              <w:fldChar w:fldCharType="begin"/>
            </w:r>
            <w:r w:rsidRPr="00AA0129">
              <w:rPr>
                <w:noProof/>
                <w:sz w:val="20"/>
                <w:szCs w:val="20"/>
              </w:rPr>
              <w:instrText xml:space="preserve"> PAGEREF _Toc138856776 \h </w:instrText>
            </w:r>
            <w:r w:rsidRPr="00AA0129">
              <w:rPr>
                <w:noProof/>
                <w:sz w:val="20"/>
                <w:szCs w:val="20"/>
              </w:rPr>
            </w:r>
            <w:r w:rsidRPr="00AA0129">
              <w:rPr>
                <w:noProof/>
                <w:sz w:val="20"/>
                <w:szCs w:val="20"/>
              </w:rPr>
              <w:fldChar w:fldCharType="separate"/>
            </w:r>
            <w:r w:rsidR="00D02FDA">
              <w:rPr>
                <w:b/>
                <w:bCs/>
                <w:noProof/>
                <w:sz w:val="20"/>
                <w:szCs w:val="20"/>
                <w:lang w:val="en-US"/>
              </w:rPr>
              <w:t>Error! Bookmark not defined.</w:t>
            </w:r>
            <w:r w:rsidRPr="00AA0129">
              <w:rPr>
                <w:noProof/>
                <w:sz w:val="20"/>
                <w:szCs w:val="20"/>
                <w:lang w:val="en-US"/>
              </w:rPr>
              <w:fldChar w:fldCharType="end"/>
            </w:r>
          </w:p>
          <w:p w:rsidR="00AA0129" w:rsidRPr="00AA0129" w:rsidRDefault="00AA0129" w:rsidP="00AA0129">
            <w:pPr>
              <w:rPr>
                <w:noProof/>
                <w:sz w:val="20"/>
                <w:szCs w:val="20"/>
                <w:lang w:val="en-US"/>
              </w:rPr>
            </w:pPr>
            <w:r w:rsidRPr="00AA0129">
              <w:rPr>
                <w:noProof/>
                <w:sz w:val="20"/>
                <w:szCs w:val="20"/>
                <w:lang w:val="en-US"/>
              </w:rPr>
              <w:fldChar w:fldCharType="end"/>
            </w:r>
            <w:r w:rsidRPr="00AA0129">
              <w:rPr>
                <w:noProof/>
                <w:sz w:val="20"/>
                <w:szCs w:val="20"/>
              </w:rPr>
              <w:t xml:space="preserve"> and</w:t>
            </w:r>
            <w:r w:rsidR="00FC64D7">
              <w:rPr>
                <w:noProof/>
                <w:sz w:val="20"/>
                <w:szCs w:val="20"/>
              </w:rPr>
              <w:t xml:space="preserve"> </w:t>
            </w:r>
            <m:oMath>
              <m:r>
                <m:rPr>
                  <m:sty m:val="bi"/>
                </m:rPr>
                <w:rPr>
                  <w:rFonts w:ascii="Cambria Math" w:hAnsi="Cambria Math"/>
                  <w:noProof/>
                  <w:sz w:val="20"/>
                  <w:szCs w:val="20"/>
                </w:rPr>
                <m:t>B</m:t>
              </m:r>
            </m:oMath>
            <w:r w:rsidRPr="00AA0129">
              <w:rPr>
                <w:b/>
                <w:noProof/>
                <w:sz w:val="20"/>
                <w:szCs w:val="20"/>
              </w:rPr>
              <w:t xml:space="preserve"> = </w:t>
            </w:r>
            <w:r w:rsidRPr="00AA0129">
              <w:rPr>
                <w:noProof/>
                <w:sz w:val="20"/>
                <w:szCs w:val="20"/>
              </w:rPr>
              <w:fldChar w:fldCharType="begin"/>
            </w:r>
            <w:r w:rsidRPr="00AA0129">
              <w:rPr>
                <w:noProof/>
                <w:sz w:val="20"/>
                <w:szCs w:val="20"/>
              </w:rPr>
              <w:instrText xml:space="preserve"> eq \b \bc\[ (\a \ac \co3 \vs3 \hs7(</w:instrText>
            </w:r>
            <w:r w:rsidRPr="00AA0129">
              <w:rPr>
                <w:i/>
                <w:noProof/>
                <w:sz w:val="20"/>
                <w:szCs w:val="20"/>
              </w:rPr>
              <w:instrText>b</w:instrText>
            </w:r>
            <w:r w:rsidRPr="00AA0129">
              <w:rPr>
                <w:noProof/>
                <w:sz w:val="20"/>
                <w:szCs w:val="20"/>
                <w:vertAlign w:val="subscript"/>
              </w:rPr>
              <w:instrText>11</w:instrText>
            </w:r>
            <w:r w:rsidRPr="00AA0129">
              <w:rPr>
                <w:noProof/>
                <w:sz w:val="20"/>
                <w:szCs w:val="20"/>
              </w:rPr>
              <w:instrText>,</w:instrText>
            </w:r>
            <w:r w:rsidRPr="00AA0129">
              <w:rPr>
                <w:i/>
                <w:noProof/>
                <w:sz w:val="20"/>
                <w:szCs w:val="20"/>
              </w:rPr>
              <w:instrText>b</w:instrText>
            </w:r>
            <w:r w:rsidRPr="00AA0129">
              <w:rPr>
                <w:noProof/>
                <w:sz w:val="20"/>
                <w:szCs w:val="20"/>
                <w:vertAlign w:val="subscript"/>
              </w:rPr>
              <w:instrText>12</w:instrText>
            </w:r>
            <w:r w:rsidRPr="00AA0129">
              <w:rPr>
                <w:noProof/>
                <w:sz w:val="20"/>
                <w:szCs w:val="20"/>
              </w:rPr>
              <w:instrText>,</w:instrText>
            </w:r>
            <w:r w:rsidRPr="00AA0129">
              <w:rPr>
                <w:i/>
                <w:noProof/>
                <w:sz w:val="20"/>
                <w:szCs w:val="20"/>
              </w:rPr>
              <w:instrText>b</w:instrText>
            </w:r>
            <w:r w:rsidRPr="00AA0129">
              <w:rPr>
                <w:noProof/>
                <w:sz w:val="20"/>
                <w:szCs w:val="20"/>
                <w:vertAlign w:val="subscript"/>
              </w:rPr>
              <w:instrText>13</w:instrText>
            </w:r>
            <w:r w:rsidRPr="00AA0129">
              <w:rPr>
                <w:noProof/>
                <w:sz w:val="20"/>
                <w:szCs w:val="20"/>
              </w:rPr>
              <w:instrText>,</w:instrText>
            </w:r>
            <w:r w:rsidRPr="00AA0129">
              <w:rPr>
                <w:i/>
                <w:noProof/>
                <w:sz w:val="20"/>
                <w:szCs w:val="20"/>
              </w:rPr>
              <w:instrText>b</w:instrText>
            </w:r>
            <w:r w:rsidRPr="00AA0129">
              <w:rPr>
                <w:noProof/>
                <w:sz w:val="20"/>
                <w:szCs w:val="20"/>
                <w:vertAlign w:val="subscript"/>
              </w:rPr>
              <w:instrText>21</w:instrText>
            </w:r>
            <w:r w:rsidRPr="00AA0129">
              <w:rPr>
                <w:noProof/>
                <w:sz w:val="20"/>
                <w:szCs w:val="20"/>
              </w:rPr>
              <w:instrText>,</w:instrText>
            </w:r>
            <w:r w:rsidRPr="00AA0129">
              <w:rPr>
                <w:i/>
                <w:noProof/>
                <w:sz w:val="20"/>
                <w:szCs w:val="20"/>
              </w:rPr>
              <w:instrText>b</w:instrText>
            </w:r>
            <w:r w:rsidRPr="00AA0129">
              <w:rPr>
                <w:noProof/>
                <w:sz w:val="20"/>
                <w:szCs w:val="20"/>
                <w:vertAlign w:val="subscript"/>
              </w:rPr>
              <w:instrText>22</w:instrText>
            </w:r>
            <w:r w:rsidRPr="00AA0129">
              <w:rPr>
                <w:noProof/>
                <w:sz w:val="20"/>
                <w:szCs w:val="20"/>
              </w:rPr>
              <w:instrText>,</w:instrText>
            </w:r>
            <w:r w:rsidRPr="00AA0129">
              <w:rPr>
                <w:i/>
                <w:noProof/>
                <w:sz w:val="20"/>
                <w:szCs w:val="20"/>
              </w:rPr>
              <w:instrText>b</w:instrText>
            </w:r>
            <w:r w:rsidRPr="00AA0129">
              <w:rPr>
                <w:noProof/>
                <w:sz w:val="20"/>
                <w:szCs w:val="20"/>
                <w:vertAlign w:val="subscript"/>
              </w:rPr>
              <w:instrText>23</w:instrText>
            </w:r>
            <w:r w:rsidRPr="00AA0129">
              <w:rPr>
                <w:noProof/>
                <w:sz w:val="20"/>
                <w:szCs w:val="20"/>
              </w:rPr>
              <w:instrText>))</w:instrText>
            </w:r>
            <w:r w:rsidRPr="00AA0129">
              <w:rPr>
                <w:noProof/>
                <w:sz w:val="20"/>
                <w:szCs w:val="20"/>
              </w:rPr>
              <w:fldChar w:fldCharType="separate"/>
            </w:r>
            <w:r w:rsidRPr="00AA0129">
              <w:rPr>
                <w:noProof/>
                <w:sz w:val="20"/>
                <w:szCs w:val="20"/>
              </w:rPr>
              <w:t>SHORT ANSWER QUESTIONS</w:t>
            </w:r>
            <w:r w:rsidRPr="00AA0129">
              <w:rPr>
                <w:noProof/>
                <w:sz w:val="20"/>
                <w:szCs w:val="20"/>
              </w:rPr>
              <w:tab/>
            </w:r>
            <w:r w:rsidRPr="00AA0129">
              <w:rPr>
                <w:noProof/>
                <w:sz w:val="20"/>
                <w:szCs w:val="20"/>
              </w:rPr>
              <w:fldChar w:fldCharType="begin"/>
            </w:r>
            <w:r w:rsidRPr="00AA0129">
              <w:rPr>
                <w:noProof/>
                <w:sz w:val="20"/>
                <w:szCs w:val="20"/>
              </w:rPr>
              <w:instrText xml:space="preserve"> PAGEREF _Toc138856775 \h </w:instrText>
            </w:r>
            <w:r w:rsidRPr="00AA0129">
              <w:rPr>
                <w:noProof/>
                <w:sz w:val="20"/>
                <w:szCs w:val="20"/>
              </w:rPr>
            </w:r>
            <w:r w:rsidRPr="00AA0129">
              <w:rPr>
                <w:noProof/>
                <w:sz w:val="20"/>
                <w:szCs w:val="20"/>
              </w:rPr>
              <w:fldChar w:fldCharType="separate"/>
            </w:r>
            <w:r w:rsidR="00D02FDA">
              <w:rPr>
                <w:b/>
                <w:bCs/>
                <w:noProof/>
                <w:sz w:val="20"/>
                <w:szCs w:val="20"/>
                <w:lang w:val="en-US"/>
              </w:rPr>
              <w:t>Error! Bookmark not defined.</w:t>
            </w:r>
            <w:r w:rsidRPr="00AA0129">
              <w:rPr>
                <w:noProof/>
                <w:sz w:val="20"/>
                <w:szCs w:val="20"/>
                <w:lang w:val="en-US"/>
              </w:rPr>
              <w:fldChar w:fldCharType="end"/>
            </w:r>
          </w:p>
          <w:p w:rsidR="00AA0129" w:rsidRPr="00AA0129" w:rsidRDefault="00AA0129" w:rsidP="00AA0129">
            <w:pPr>
              <w:rPr>
                <w:noProof/>
                <w:sz w:val="20"/>
                <w:szCs w:val="20"/>
                <w:lang w:val="en-US"/>
              </w:rPr>
            </w:pPr>
            <w:r w:rsidRPr="00AA0129">
              <w:rPr>
                <w:noProof/>
                <w:sz w:val="20"/>
                <w:szCs w:val="20"/>
              </w:rPr>
              <w:t>SHORT ANSWER QUESTIONS</w:t>
            </w:r>
            <w:r w:rsidRPr="00AA0129">
              <w:rPr>
                <w:noProof/>
                <w:sz w:val="20"/>
                <w:szCs w:val="20"/>
              </w:rPr>
              <w:tab/>
            </w:r>
            <w:r w:rsidRPr="00AA0129">
              <w:rPr>
                <w:noProof/>
                <w:sz w:val="20"/>
                <w:szCs w:val="20"/>
              </w:rPr>
              <w:fldChar w:fldCharType="begin"/>
            </w:r>
            <w:r w:rsidRPr="00AA0129">
              <w:rPr>
                <w:noProof/>
                <w:sz w:val="20"/>
                <w:szCs w:val="20"/>
              </w:rPr>
              <w:instrText xml:space="preserve"> PAGEREF _Toc138856776 \h </w:instrText>
            </w:r>
            <w:r w:rsidRPr="00AA0129">
              <w:rPr>
                <w:noProof/>
                <w:sz w:val="20"/>
                <w:szCs w:val="20"/>
              </w:rPr>
            </w:r>
            <w:r w:rsidRPr="00AA0129">
              <w:rPr>
                <w:noProof/>
                <w:sz w:val="20"/>
                <w:szCs w:val="20"/>
              </w:rPr>
              <w:fldChar w:fldCharType="separate"/>
            </w:r>
            <w:r w:rsidR="00D02FDA">
              <w:rPr>
                <w:b/>
                <w:bCs/>
                <w:noProof/>
                <w:sz w:val="20"/>
                <w:szCs w:val="20"/>
                <w:lang w:val="en-US"/>
              </w:rPr>
              <w:t>Error! Bookmark not defined.</w:t>
            </w:r>
            <w:r w:rsidRPr="00AA0129">
              <w:rPr>
                <w:noProof/>
                <w:sz w:val="20"/>
                <w:szCs w:val="20"/>
                <w:lang w:val="en-US"/>
              </w:rPr>
              <w:fldChar w:fldCharType="end"/>
            </w:r>
          </w:p>
          <w:p w:rsidR="00AA0129" w:rsidRPr="00AA0129" w:rsidRDefault="00AA0129" w:rsidP="00AA0129">
            <w:pPr>
              <w:rPr>
                <w:noProof/>
                <w:sz w:val="20"/>
                <w:szCs w:val="20"/>
                <w:lang w:val="en-US"/>
              </w:rPr>
            </w:pPr>
            <w:r w:rsidRPr="00AA0129">
              <w:rPr>
                <w:noProof/>
                <w:sz w:val="20"/>
                <w:szCs w:val="20"/>
                <w:lang w:val="en-US"/>
              </w:rPr>
              <w:fldChar w:fldCharType="end"/>
            </w:r>
            <w:r w:rsidR="00FC64D7">
              <w:rPr>
                <w:noProof/>
                <w:sz w:val="20"/>
                <w:szCs w:val="20"/>
              </w:rPr>
              <w:t xml:space="preserve"> </w:t>
            </w:r>
            <w:r w:rsidR="00673194">
              <w:rPr>
                <w:noProof/>
                <w:sz w:val="20"/>
                <w:szCs w:val="20"/>
              </w:rPr>
              <w:br/>
            </w:r>
            <w:r w:rsidR="00093836">
              <w:rPr>
                <w:noProof/>
                <w:sz w:val="20"/>
                <w:szCs w:val="20"/>
              </w:rPr>
              <w:t>t</w:t>
            </w:r>
            <w:r w:rsidR="00093836" w:rsidRPr="00AA0129">
              <w:rPr>
                <w:noProof/>
                <w:sz w:val="20"/>
                <w:szCs w:val="20"/>
              </w:rPr>
              <w:t>hen</w:t>
            </w:r>
            <w:r w:rsidR="00093836" w:rsidRPr="00AA0129">
              <w:rPr>
                <w:b/>
                <w:i/>
                <w:noProof/>
                <w:sz w:val="20"/>
                <w:szCs w:val="20"/>
              </w:rPr>
              <w:t xml:space="preserve"> </w:t>
            </w:r>
            <m:oMath>
              <m:r>
                <m:rPr>
                  <m:sty m:val="bi"/>
                </m:rPr>
                <w:rPr>
                  <w:rFonts w:ascii="Cambria Math" w:hAnsi="Cambria Math"/>
                  <w:noProof/>
                  <w:sz w:val="20"/>
                  <w:szCs w:val="20"/>
                </w:rPr>
                <m:t>AB</m:t>
              </m:r>
            </m:oMath>
            <w:r w:rsidRPr="00AA0129">
              <w:rPr>
                <w:b/>
                <w:noProof/>
                <w:sz w:val="20"/>
                <w:szCs w:val="20"/>
              </w:rPr>
              <w:t xml:space="preserve"> </w:t>
            </w:r>
            <w:r w:rsidRPr="00AA0129">
              <w:rPr>
                <w:noProof/>
                <w:sz w:val="20"/>
                <w:szCs w:val="20"/>
              </w:rPr>
              <w:t>=</w:t>
            </w:r>
            <w:r w:rsidRPr="00AA0129">
              <w:rPr>
                <w:b/>
                <w:noProof/>
                <w:sz w:val="20"/>
                <w:szCs w:val="20"/>
              </w:rPr>
              <w:t xml:space="preserve"> </w:t>
            </w:r>
            <w:r w:rsidRPr="00AA0129">
              <w:rPr>
                <w:noProof/>
                <w:sz w:val="20"/>
                <w:szCs w:val="20"/>
              </w:rPr>
              <w:fldChar w:fldCharType="begin"/>
            </w:r>
            <w:r w:rsidRPr="00AA0129">
              <w:rPr>
                <w:noProof/>
                <w:sz w:val="20"/>
                <w:szCs w:val="20"/>
              </w:rPr>
              <w:instrText xml:space="preserve"> eq \b \bc\[ (\a \ac \co3 \vs3 \hs7(</w:instrText>
            </w:r>
            <w:r w:rsidRPr="00AA0129">
              <w:rPr>
                <w:i/>
                <w:noProof/>
                <w:sz w:val="20"/>
                <w:szCs w:val="20"/>
              </w:rPr>
              <w:instrText>a</w:instrText>
            </w:r>
            <w:r w:rsidRPr="00AA0129">
              <w:rPr>
                <w:noProof/>
                <w:sz w:val="20"/>
                <w:szCs w:val="20"/>
                <w:vertAlign w:val="subscript"/>
              </w:rPr>
              <w:instrText>11</w:instrText>
            </w:r>
            <w:r w:rsidRPr="00AA0129">
              <w:rPr>
                <w:i/>
                <w:noProof/>
                <w:sz w:val="20"/>
                <w:szCs w:val="20"/>
              </w:rPr>
              <w:instrText>b</w:instrText>
            </w:r>
            <w:r w:rsidRPr="00AA0129">
              <w:rPr>
                <w:noProof/>
                <w:sz w:val="20"/>
                <w:szCs w:val="20"/>
                <w:vertAlign w:val="subscript"/>
              </w:rPr>
              <w:instrText>11</w:instrText>
            </w:r>
            <w:r w:rsidRPr="00AA0129">
              <w:rPr>
                <w:noProof/>
                <w:sz w:val="20"/>
                <w:szCs w:val="20"/>
              </w:rPr>
              <w:instrText xml:space="preserve">+ </w:instrText>
            </w:r>
            <w:r w:rsidRPr="00AA0129">
              <w:rPr>
                <w:i/>
                <w:noProof/>
                <w:sz w:val="20"/>
                <w:szCs w:val="20"/>
              </w:rPr>
              <w:instrText>a</w:instrText>
            </w:r>
            <w:r w:rsidRPr="00AA0129">
              <w:rPr>
                <w:noProof/>
                <w:sz w:val="20"/>
                <w:szCs w:val="20"/>
                <w:vertAlign w:val="subscript"/>
              </w:rPr>
              <w:instrText>12</w:instrText>
            </w:r>
            <w:r w:rsidRPr="00AA0129">
              <w:rPr>
                <w:i/>
                <w:noProof/>
                <w:sz w:val="20"/>
                <w:szCs w:val="20"/>
              </w:rPr>
              <w:instrText>b</w:instrText>
            </w:r>
            <w:r w:rsidRPr="00AA0129">
              <w:rPr>
                <w:noProof/>
                <w:sz w:val="20"/>
                <w:szCs w:val="20"/>
                <w:vertAlign w:val="subscript"/>
              </w:rPr>
              <w:instrText>21</w:instrText>
            </w:r>
            <w:r w:rsidRPr="00AA0129">
              <w:rPr>
                <w:noProof/>
                <w:sz w:val="20"/>
                <w:szCs w:val="20"/>
              </w:rPr>
              <w:instrText>,</w:instrText>
            </w:r>
            <w:r w:rsidRPr="00AA0129">
              <w:rPr>
                <w:i/>
                <w:noProof/>
                <w:sz w:val="20"/>
                <w:szCs w:val="20"/>
              </w:rPr>
              <w:instrText xml:space="preserve"> a</w:instrText>
            </w:r>
            <w:r w:rsidRPr="00AA0129">
              <w:rPr>
                <w:noProof/>
                <w:sz w:val="20"/>
                <w:szCs w:val="20"/>
                <w:vertAlign w:val="subscript"/>
              </w:rPr>
              <w:instrText>11</w:instrText>
            </w:r>
            <w:r w:rsidRPr="00AA0129">
              <w:rPr>
                <w:i/>
                <w:noProof/>
                <w:sz w:val="20"/>
                <w:szCs w:val="20"/>
              </w:rPr>
              <w:instrText>b</w:instrText>
            </w:r>
            <w:r w:rsidRPr="00AA0129">
              <w:rPr>
                <w:noProof/>
                <w:sz w:val="20"/>
                <w:szCs w:val="20"/>
                <w:vertAlign w:val="subscript"/>
              </w:rPr>
              <w:instrText>12</w:instrText>
            </w:r>
            <w:r w:rsidRPr="00AA0129">
              <w:rPr>
                <w:noProof/>
                <w:sz w:val="20"/>
                <w:szCs w:val="20"/>
              </w:rPr>
              <w:instrText xml:space="preserve">+ </w:instrText>
            </w:r>
            <w:r w:rsidRPr="00AA0129">
              <w:rPr>
                <w:i/>
                <w:noProof/>
                <w:sz w:val="20"/>
                <w:szCs w:val="20"/>
              </w:rPr>
              <w:instrText>a</w:instrText>
            </w:r>
            <w:r w:rsidRPr="00AA0129">
              <w:rPr>
                <w:noProof/>
                <w:sz w:val="20"/>
                <w:szCs w:val="20"/>
                <w:vertAlign w:val="subscript"/>
              </w:rPr>
              <w:instrText>12</w:instrText>
            </w:r>
            <w:r w:rsidRPr="00AA0129">
              <w:rPr>
                <w:i/>
                <w:noProof/>
                <w:sz w:val="20"/>
                <w:szCs w:val="20"/>
              </w:rPr>
              <w:instrText>b</w:instrText>
            </w:r>
            <w:r w:rsidRPr="00AA0129">
              <w:rPr>
                <w:noProof/>
                <w:sz w:val="20"/>
                <w:szCs w:val="20"/>
                <w:vertAlign w:val="subscript"/>
              </w:rPr>
              <w:instrText>22</w:instrText>
            </w:r>
            <w:r w:rsidRPr="00AA0129">
              <w:rPr>
                <w:noProof/>
                <w:sz w:val="20"/>
                <w:szCs w:val="20"/>
              </w:rPr>
              <w:instrText>,</w:instrText>
            </w:r>
            <w:r w:rsidRPr="00AA0129">
              <w:rPr>
                <w:i/>
                <w:noProof/>
                <w:sz w:val="20"/>
                <w:szCs w:val="20"/>
              </w:rPr>
              <w:instrText xml:space="preserve"> a</w:instrText>
            </w:r>
            <w:r w:rsidRPr="00AA0129">
              <w:rPr>
                <w:noProof/>
                <w:sz w:val="20"/>
                <w:szCs w:val="20"/>
                <w:vertAlign w:val="subscript"/>
              </w:rPr>
              <w:instrText>11</w:instrText>
            </w:r>
            <w:r w:rsidRPr="00AA0129">
              <w:rPr>
                <w:i/>
                <w:noProof/>
                <w:sz w:val="20"/>
                <w:szCs w:val="20"/>
              </w:rPr>
              <w:instrText>b</w:instrText>
            </w:r>
            <w:r w:rsidRPr="00AA0129">
              <w:rPr>
                <w:noProof/>
                <w:sz w:val="20"/>
                <w:szCs w:val="20"/>
                <w:vertAlign w:val="subscript"/>
              </w:rPr>
              <w:instrText>13</w:instrText>
            </w:r>
            <w:r w:rsidRPr="00AA0129">
              <w:rPr>
                <w:noProof/>
                <w:sz w:val="20"/>
                <w:szCs w:val="20"/>
              </w:rPr>
              <w:instrText xml:space="preserve">+ </w:instrText>
            </w:r>
            <w:r w:rsidRPr="00AA0129">
              <w:rPr>
                <w:i/>
                <w:noProof/>
                <w:sz w:val="20"/>
                <w:szCs w:val="20"/>
              </w:rPr>
              <w:instrText>a</w:instrText>
            </w:r>
            <w:r w:rsidRPr="00AA0129">
              <w:rPr>
                <w:noProof/>
                <w:sz w:val="20"/>
                <w:szCs w:val="20"/>
                <w:vertAlign w:val="subscript"/>
              </w:rPr>
              <w:instrText>12</w:instrText>
            </w:r>
            <w:r w:rsidRPr="00AA0129">
              <w:rPr>
                <w:i/>
                <w:noProof/>
                <w:sz w:val="20"/>
                <w:szCs w:val="20"/>
              </w:rPr>
              <w:instrText>b</w:instrText>
            </w:r>
            <w:r w:rsidRPr="00AA0129">
              <w:rPr>
                <w:noProof/>
                <w:sz w:val="20"/>
                <w:szCs w:val="20"/>
                <w:vertAlign w:val="subscript"/>
              </w:rPr>
              <w:instrText>23</w:instrText>
            </w:r>
            <w:r w:rsidRPr="00AA0129">
              <w:rPr>
                <w:noProof/>
                <w:sz w:val="20"/>
                <w:szCs w:val="20"/>
              </w:rPr>
              <w:instrText>,</w:instrText>
            </w:r>
            <w:r w:rsidRPr="00AA0129">
              <w:rPr>
                <w:i/>
                <w:noProof/>
                <w:sz w:val="20"/>
                <w:szCs w:val="20"/>
              </w:rPr>
              <w:instrText xml:space="preserve"> a</w:instrText>
            </w:r>
            <w:r w:rsidRPr="00AA0129">
              <w:rPr>
                <w:noProof/>
                <w:sz w:val="20"/>
                <w:szCs w:val="20"/>
                <w:vertAlign w:val="subscript"/>
              </w:rPr>
              <w:instrText>21</w:instrText>
            </w:r>
            <w:r w:rsidRPr="00AA0129">
              <w:rPr>
                <w:i/>
                <w:noProof/>
                <w:sz w:val="20"/>
                <w:szCs w:val="20"/>
              </w:rPr>
              <w:instrText>b</w:instrText>
            </w:r>
            <w:r w:rsidRPr="00AA0129">
              <w:rPr>
                <w:noProof/>
                <w:sz w:val="20"/>
                <w:szCs w:val="20"/>
                <w:vertAlign w:val="subscript"/>
              </w:rPr>
              <w:instrText>11</w:instrText>
            </w:r>
            <w:r w:rsidRPr="00AA0129">
              <w:rPr>
                <w:noProof/>
                <w:sz w:val="20"/>
                <w:szCs w:val="20"/>
              </w:rPr>
              <w:instrText xml:space="preserve">+ </w:instrText>
            </w:r>
            <w:r w:rsidRPr="00AA0129">
              <w:rPr>
                <w:i/>
                <w:noProof/>
                <w:sz w:val="20"/>
                <w:szCs w:val="20"/>
              </w:rPr>
              <w:instrText>a</w:instrText>
            </w:r>
            <w:r w:rsidRPr="00AA0129">
              <w:rPr>
                <w:noProof/>
                <w:sz w:val="20"/>
                <w:szCs w:val="20"/>
                <w:vertAlign w:val="subscript"/>
              </w:rPr>
              <w:instrText>22</w:instrText>
            </w:r>
            <w:r w:rsidRPr="00AA0129">
              <w:rPr>
                <w:i/>
                <w:noProof/>
                <w:sz w:val="20"/>
                <w:szCs w:val="20"/>
              </w:rPr>
              <w:instrText>b</w:instrText>
            </w:r>
            <w:r w:rsidRPr="00AA0129">
              <w:rPr>
                <w:noProof/>
                <w:sz w:val="20"/>
                <w:szCs w:val="20"/>
                <w:vertAlign w:val="subscript"/>
              </w:rPr>
              <w:instrText>21</w:instrText>
            </w:r>
            <w:r w:rsidRPr="00AA0129">
              <w:rPr>
                <w:noProof/>
                <w:sz w:val="20"/>
                <w:szCs w:val="20"/>
              </w:rPr>
              <w:instrText>,</w:instrText>
            </w:r>
            <w:r w:rsidRPr="00AA0129">
              <w:rPr>
                <w:i/>
                <w:noProof/>
                <w:sz w:val="20"/>
                <w:szCs w:val="20"/>
              </w:rPr>
              <w:instrText xml:space="preserve"> a</w:instrText>
            </w:r>
            <w:r w:rsidRPr="00AA0129">
              <w:rPr>
                <w:noProof/>
                <w:sz w:val="20"/>
                <w:szCs w:val="20"/>
                <w:vertAlign w:val="subscript"/>
              </w:rPr>
              <w:instrText>21</w:instrText>
            </w:r>
            <w:r w:rsidRPr="00AA0129">
              <w:rPr>
                <w:i/>
                <w:noProof/>
                <w:sz w:val="20"/>
                <w:szCs w:val="20"/>
              </w:rPr>
              <w:instrText>b</w:instrText>
            </w:r>
            <w:r w:rsidRPr="00AA0129">
              <w:rPr>
                <w:noProof/>
                <w:sz w:val="20"/>
                <w:szCs w:val="20"/>
                <w:vertAlign w:val="subscript"/>
              </w:rPr>
              <w:instrText xml:space="preserve">12 </w:instrText>
            </w:r>
            <w:r w:rsidRPr="00AA0129">
              <w:rPr>
                <w:noProof/>
                <w:sz w:val="20"/>
                <w:szCs w:val="20"/>
              </w:rPr>
              <w:instrText xml:space="preserve">+ </w:instrText>
            </w:r>
            <w:r w:rsidRPr="00AA0129">
              <w:rPr>
                <w:i/>
                <w:noProof/>
                <w:sz w:val="20"/>
                <w:szCs w:val="20"/>
              </w:rPr>
              <w:instrText>a</w:instrText>
            </w:r>
            <w:r w:rsidRPr="00AA0129">
              <w:rPr>
                <w:noProof/>
                <w:sz w:val="20"/>
                <w:szCs w:val="20"/>
                <w:vertAlign w:val="subscript"/>
              </w:rPr>
              <w:instrText>22</w:instrText>
            </w:r>
            <w:r w:rsidRPr="00AA0129">
              <w:rPr>
                <w:i/>
                <w:noProof/>
                <w:sz w:val="20"/>
                <w:szCs w:val="20"/>
              </w:rPr>
              <w:instrText>b</w:instrText>
            </w:r>
            <w:r w:rsidRPr="00AA0129">
              <w:rPr>
                <w:noProof/>
                <w:sz w:val="20"/>
                <w:szCs w:val="20"/>
                <w:vertAlign w:val="subscript"/>
              </w:rPr>
              <w:instrText>22</w:instrText>
            </w:r>
            <w:r w:rsidRPr="00AA0129">
              <w:rPr>
                <w:noProof/>
                <w:sz w:val="20"/>
                <w:szCs w:val="20"/>
              </w:rPr>
              <w:instrText>,</w:instrText>
            </w:r>
            <w:r w:rsidRPr="00AA0129">
              <w:rPr>
                <w:i/>
                <w:noProof/>
                <w:sz w:val="20"/>
                <w:szCs w:val="20"/>
              </w:rPr>
              <w:instrText xml:space="preserve"> a</w:instrText>
            </w:r>
            <w:r w:rsidRPr="00AA0129">
              <w:rPr>
                <w:noProof/>
                <w:sz w:val="20"/>
                <w:szCs w:val="20"/>
                <w:vertAlign w:val="subscript"/>
              </w:rPr>
              <w:instrText>21</w:instrText>
            </w:r>
            <w:r w:rsidRPr="00AA0129">
              <w:rPr>
                <w:i/>
                <w:noProof/>
                <w:sz w:val="20"/>
                <w:szCs w:val="20"/>
              </w:rPr>
              <w:instrText>b</w:instrText>
            </w:r>
            <w:r w:rsidRPr="00AA0129">
              <w:rPr>
                <w:noProof/>
                <w:sz w:val="20"/>
                <w:szCs w:val="20"/>
                <w:vertAlign w:val="subscript"/>
              </w:rPr>
              <w:instrText>13</w:instrText>
            </w:r>
            <w:r w:rsidRPr="00AA0129">
              <w:rPr>
                <w:noProof/>
                <w:sz w:val="20"/>
                <w:szCs w:val="20"/>
              </w:rPr>
              <w:instrText xml:space="preserve">+ </w:instrText>
            </w:r>
            <w:r w:rsidRPr="00AA0129">
              <w:rPr>
                <w:i/>
                <w:noProof/>
                <w:sz w:val="20"/>
                <w:szCs w:val="20"/>
              </w:rPr>
              <w:instrText>a</w:instrText>
            </w:r>
            <w:r w:rsidRPr="00AA0129">
              <w:rPr>
                <w:noProof/>
                <w:sz w:val="20"/>
                <w:szCs w:val="20"/>
                <w:vertAlign w:val="subscript"/>
              </w:rPr>
              <w:instrText>22</w:instrText>
            </w:r>
            <w:r w:rsidRPr="00AA0129">
              <w:rPr>
                <w:i/>
                <w:noProof/>
                <w:sz w:val="20"/>
                <w:szCs w:val="20"/>
              </w:rPr>
              <w:instrText>b</w:instrText>
            </w:r>
            <w:r w:rsidRPr="00AA0129">
              <w:rPr>
                <w:noProof/>
                <w:sz w:val="20"/>
                <w:szCs w:val="20"/>
                <w:vertAlign w:val="subscript"/>
              </w:rPr>
              <w:instrText>23</w:instrText>
            </w:r>
            <w:r w:rsidRPr="00AA0129">
              <w:rPr>
                <w:noProof/>
                <w:sz w:val="20"/>
                <w:szCs w:val="20"/>
              </w:rPr>
              <w:instrText>,</w:instrText>
            </w:r>
            <w:r w:rsidRPr="00AA0129">
              <w:rPr>
                <w:i/>
                <w:noProof/>
                <w:sz w:val="20"/>
                <w:szCs w:val="20"/>
              </w:rPr>
              <w:instrText xml:space="preserve"> a</w:instrText>
            </w:r>
            <w:r w:rsidRPr="00AA0129">
              <w:rPr>
                <w:noProof/>
                <w:sz w:val="20"/>
                <w:szCs w:val="20"/>
                <w:vertAlign w:val="subscript"/>
              </w:rPr>
              <w:instrText>31</w:instrText>
            </w:r>
            <w:r w:rsidRPr="00AA0129">
              <w:rPr>
                <w:i/>
                <w:noProof/>
                <w:sz w:val="20"/>
                <w:szCs w:val="20"/>
              </w:rPr>
              <w:instrText>b</w:instrText>
            </w:r>
            <w:r w:rsidRPr="00AA0129">
              <w:rPr>
                <w:noProof/>
                <w:sz w:val="20"/>
                <w:szCs w:val="20"/>
                <w:vertAlign w:val="subscript"/>
              </w:rPr>
              <w:instrText>11</w:instrText>
            </w:r>
            <w:r w:rsidRPr="00AA0129">
              <w:rPr>
                <w:noProof/>
                <w:sz w:val="20"/>
                <w:szCs w:val="20"/>
              </w:rPr>
              <w:instrText xml:space="preserve">+ </w:instrText>
            </w:r>
            <w:r w:rsidRPr="00AA0129">
              <w:rPr>
                <w:i/>
                <w:noProof/>
                <w:sz w:val="20"/>
                <w:szCs w:val="20"/>
              </w:rPr>
              <w:instrText>a</w:instrText>
            </w:r>
            <w:r w:rsidRPr="00AA0129">
              <w:rPr>
                <w:noProof/>
                <w:sz w:val="20"/>
                <w:szCs w:val="20"/>
                <w:vertAlign w:val="subscript"/>
              </w:rPr>
              <w:instrText>32</w:instrText>
            </w:r>
            <w:r w:rsidRPr="00AA0129">
              <w:rPr>
                <w:i/>
                <w:noProof/>
                <w:sz w:val="20"/>
                <w:szCs w:val="20"/>
              </w:rPr>
              <w:instrText>b</w:instrText>
            </w:r>
            <w:r w:rsidRPr="00AA0129">
              <w:rPr>
                <w:noProof/>
                <w:sz w:val="20"/>
                <w:szCs w:val="20"/>
                <w:vertAlign w:val="subscript"/>
              </w:rPr>
              <w:instrText>21</w:instrText>
            </w:r>
            <w:r w:rsidRPr="00AA0129">
              <w:rPr>
                <w:noProof/>
                <w:sz w:val="20"/>
                <w:szCs w:val="20"/>
              </w:rPr>
              <w:instrText>,</w:instrText>
            </w:r>
            <w:r w:rsidRPr="00AA0129">
              <w:rPr>
                <w:i/>
                <w:noProof/>
                <w:sz w:val="20"/>
                <w:szCs w:val="20"/>
              </w:rPr>
              <w:instrText xml:space="preserve"> a</w:instrText>
            </w:r>
            <w:r w:rsidRPr="00AA0129">
              <w:rPr>
                <w:noProof/>
                <w:sz w:val="20"/>
                <w:szCs w:val="20"/>
                <w:vertAlign w:val="subscript"/>
              </w:rPr>
              <w:instrText>31</w:instrText>
            </w:r>
            <w:r w:rsidRPr="00AA0129">
              <w:rPr>
                <w:i/>
                <w:noProof/>
                <w:sz w:val="20"/>
                <w:szCs w:val="20"/>
              </w:rPr>
              <w:instrText>b</w:instrText>
            </w:r>
            <w:r w:rsidRPr="00AA0129">
              <w:rPr>
                <w:noProof/>
                <w:sz w:val="20"/>
                <w:szCs w:val="20"/>
                <w:vertAlign w:val="subscript"/>
              </w:rPr>
              <w:instrText>12</w:instrText>
            </w:r>
            <w:r w:rsidRPr="00AA0129">
              <w:rPr>
                <w:noProof/>
                <w:sz w:val="20"/>
                <w:szCs w:val="20"/>
              </w:rPr>
              <w:instrText xml:space="preserve">+ </w:instrText>
            </w:r>
            <w:r w:rsidRPr="00AA0129">
              <w:rPr>
                <w:i/>
                <w:noProof/>
                <w:sz w:val="20"/>
                <w:szCs w:val="20"/>
              </w:rPr>
              <w:instrText>a</w:instrText>
            </w:r>
            <w:r w:rsidRPr="00AA0129">
              <w:rPr>
                <w:noProof/>
                <w:sz w:val="20"/>
                <w:szCs w:val="20"/>
                <w:vertAlign w:val="subscript"/>
              </w:rPr>
              <w:instrText>32</w:instrText>
            </w:r>
            <w:r w:rsidRPr="00AA0129">
              <w:rPr>
                <w:i/>
                <w:noProof/>
                <w:sz w:val="20"/>
                <w:szCs w:val="20"/>
              </w:rPr>
              <w:instrText>b</w:instrText>
            </w:r>
            <w:r w:rsidRPr="00AA0129">
              <w:rPr>
                <w:noProof/>
                <w:sz w:val="20"/>
                <w:szCs w:val="20"/>
                <w:vertAlign w:val="subscript"/>
              </w:rPr>
              <w:instrText>22</w:instrText>
            </w:r>
            <w:r w:rsidRPr="00AA0129">
              <w:rPr>
                <w:noProof/>
                <w:sz w:val="20"/>
                <w:szCs w:val="20"/>
              </w:rPr>
              <w:instrText>,</w:instrText>
            </w:r>
            <w:r w:rsidRPr="00AA0129">
              <w:rPr>
                <w:i/>
                <w:noProof/>
                <w:sz w:val="20"/>
                <w:szCs w:val="20"/>
              </w:rPr>
              <w:instrText xml:space="preserve"> a</w:instrText>
            </w:r>
            <w:r w:rsidRPr="00AA0129">
              <w:rPr>
                <w:noProof/>
                <w:sz w:val="20"/>
                <w:szCs w:val="20"/>
                <w:vertAlign w:val="subscript"/>
              </w:rPr>
              <w:instrText>31</w:instrText>
            </w:r>
            <w:r w:rsidRPr="00AA0129">
              <w:rPr>
                <w:i/>
                <w:noProof/>
                <w:sz w:val="20"/>
                <w:szCs w:val="20"/>
              </w:rPr>
              <w:instrText>b</w:instrText>
            </w:r>
            <w:r w:rsidRPr="00AA0129">
              <w:rPr>
                <w:noProof/>
                <w:sz w:val="20"/>
                <w:szCs w:val="20"/>
                <w:vertAlign w:val="subscript"/>
              </w:rPr>
              <w:instrText>13</w:instrText>
            </w:r>
            <w:r w:rsidRPr="00AA0129">
              <w:rPr>
                <w:noProof/>
                <w:sz w:val="20"/>
                <w:szCs w:val="20"/>
              </w:rPr>
              <w:instrText xml:space="preserve">+ </w:instrText>
            </w:r>
            <w:r w:rsidRPr="00AA0129">
              <w:rPr>
                <w:i/>
                <w:noProof/>
                <w:sz w:val="20"/>
                <w:szCs w:val="20"/>
              </w:rPr>
              <w:instrText>a</w:instrText>
            </w:r>
            <w:r w:rsidRPr="00AA0129">
              <w:rPr>
                <w:noProof/>
                <w:sz w:val="20"/>
                <w:szCs w:val="20"/>
                <w:vertAlign w:val="subscript"/>
              </w:rPr>
              <w:instrText>32</w:instrText>
            </w:r>
            <w:r w:rsidRPr="00AA0129">
              <w:rPr>
                <w:i/>
                <w:noProof/>
                <w:sz w:val="20"/>
                <w:szCs w:val="20"/>
              </w:rPr>
              <w:instrText>b</w:instrText>
            </w:r>
            <w:r w:rsidRPr="00AA0129">
              <w:rPr>
                <w:noProof/>
                <w:sz w:val="20"/>
                <w:szCs w:val="20"/>
                <w:vertAlign w:val="subscript"/>
              </w:rPr>
              <w:instrText>23</w:instrText>
            </w:r>
            <w:r w:rsidRPr="00AA0129">
              <w:rPr>
                <w:noProof/>
                <w:sz w:val="20"/>
                <w:szCs w:val="20"/>
              </w:rPr>
              <w:instrText>))</w:instrText>
            </w:r>
            <w:r w:rsidRPr="00AA0129">
              <w:rPr>
                <w:noProof/>
                <w:sz w:val="20"/>
                <w:szCs w:val="20"/>
              </w:rPr>
              <w:fldChar w:fldCharType="separate"/>
            </w:r>
            <w:r w:rsidRPr="00AA0129">
              <w:rPr>
                <w:noProof/>
                <w:sz w:val="20"/>
                <w:szCs w:val="20"/>
              </w:rPr>
              <w:t>SHORT ANSWER QUESTIONS</w:t>
            </w:r>
            <w:r w:rsidRPr="00AA0129">
              <w:rPr>
                <w:noProof/>
                <w:sz w:val="20"/>
                <w:szCs w:val="20"/>
              </w:rPr>
              <w:tab/>
            </w:r>
            <w:r w:rsidRPr="00AA0129">
              <w:rPr>
                <w:noProof/>
                <w:sz w:val="20"/>
                <w:szCs w:val="20"/>
              </w:rPr>
              <w:fldChar w:fldCharType="begin"/>
            </w:r>
            <w:r w:rsidRPr="00AA0129">
              <w:rPr>
                <w:noProof/>
                <w:sz w:val="20"/>
                <w:szCs w:val="20"/>
              </w:rPr>
              <w:instrText xml:space="preserve"> PAGEREF _Toc138856775 \h </w:instrText>
            </w:r>
            <w:r w:rsidRPr="00AA0129">
              <w:rPr>
                <w:noProof/>
                <w:sz w:val="20"/>
                <w:szCs w:val="20"/>
              </w:rPr>
            </w:r>
            <w:r w:rsidRPr="00AA0129">
              <w:rPr>
                <w:noProof/>
                <w:sz w:val="20"/>
                <w:szCs w:val="20"/>
              </w:rPr>
              <w:fldChar w:fldCharType="separate"/>
            </w:r>
            <w:r w:rsidR="00D02FDA">
              <w:rPr>
                <w:b/>
                <w:bCs/>
                <w:noProof/>
                <w:sz w:val="20"/>
                <w:szCs w:val="20"/>
                <w:lang w:val="en-US"/>
              </w:rPr>
              <w:t>Error! Bookmark not defined.</w:t>
            </w:r>
            <w:r w:rsidRPr="00AA0129">
              <w:rPr>
                <w:noProof/>
                <w:sz w:val="20"/>
                <w:szCs w:val="20"/>
                <w:lang w:val="en-US"/>
              </w:rPr>
              <w:fldChar w:fldCharType="end"/>
            </w:r>
          </w:p>
          <w:p w:rsidR="00AA0129" w:rsidRPr="00AA0129" w:rsidRDefault="00AA0129" w:rsidP="00AA0129">
            <w:pPr>
              <w:rPr>
                <w:noProof/>
                <w:sz w:val="20"/>
                <w:szCs w:val="20"/>
                <w:lang w:val="en-US"/>
              </w:rPr>
            </w:pPr>
            <w:r w:rsidRPr="00AA0129">
              <w:rPr>
                <w:noProof/>
                <w:sz w:val="20"/>
                <w:szCs w:val="20"/>
              </w:rPr>
              <w:t>SHORT ANSWER QUESTIONS</w:t>
            </w:r>
            <w:r w:rsidRPr="00AA0129">
              <w:rPr>
                <w:noProof/>
                <w:sz w:val="20"/>
                <w:szCs w:val="20"/>
              </w:rPr>
              <w:tab/>
            </w:r>
            <w:r w:rsidRPr="00AA0129">
              <w:rPr>
                <w:noProof/>
                <w:sz w:val="20"/>
                <w:szCs w:val="20"/>
              </w:rPr>
              <w:fldChar w:fldCharType="begin"/>
            </w:r>
            <w:r w:rsidRPr="00AA0129">
              <w:rPr>
                <w:noProof/>
                <w:sz w:val="20"/>
                <w:szCs w:val="20"/>
              </w:rPr>
              <w:instrText xml:space="preserve"> PAGEREF _Toc138856776 \h </w:instrText>
            </w:r>
            <w:r w:rsidRPr="00AA0129">
              <w:rPr>
                <w:noProof/>
                <w:sz w:val="20"/>
                <w:szCs w:val="20"/>
              </w:rPr>
            </w:r>
            <w:r w:rsidRPr="00AA0129">
              <w:rPr>
                <w:noProof/>
                <w:sz w:val="20"/>
                <w:szCs w:val="20"/>
              </w:rPr>
              <w:fldChar w:fldCharType="separate"/>
            </w:r>
            <w:r w:rsidR="00D02FDA">
              <w:rPr>
                <w:b/>
                <w:bCs/>
                <w:noProof/>
                <w:sz w:val="20"/>
                <w:szCs w:val="20"/>
                <w:lang w:val="en-US"/>
              </w:rPr>
              <w:t>Error! Bookmark not defined.</w:t>
            </w:r>
            <w:r w:rsidRPr="00AA0129">
              <w:rPr>
                <w:noProof/>
                <w:sz w:val="20"/>
                <w:szCs w:val="20"/>
                <w:lang w:val="en-US"/>
              </w:rPr>
              <w:fldChar w:fldCharType="end"/>
            </w:r>
          </w:p>
          <w:p w:rsidR="004429B7" w:rsidRPr="002813CB" w:rsidRDefault="00AA0129" w:rsidP="00AA0129">
            <w:pPr>
              <w:rPr>
                <w:noProof/>
                <w:sz w:val="20"/>
                <w:szCs w:val="20"/>
                <w:lang w:val="en-US"/>
              </w:rPr>
            </w:pPr>
            <w:r w:rsidRPr="00AA0129">
              <w:rPr>
                <w:noProof/>
                <w:sz w:val="20"/>
                <w:szCs w:val="20"/>
                <w:lang w:val="en-US"/>
              </w:rPr>
              <w:fldChar w:fldCharType="end"/>
            </w:r>
          </w:p>
        </w:tc>
      </w:tr>
      <w:tr w:rsidR="004429B7" w:rsidRPr="00C70C91" w:rsidTr="008045E3">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4429B7" w:rsidRPr="002813CB" w:rsidRDefault="00AA0129" w:rsidP="002813CB">
            <w:pPr>
              <w:rPr>
                <w:b/>
                <w:noProof/>
                <w:sz w:val="20"/>
                <w:szCs w:val="20"/>
                <w:lang w:val="en-US"/>
              </w:rPr>
            </w:pPr>
            <w:r w:rsidRPr="00AA0129">
              <w:rPr>
                <w:b/>
                <w:noProof/>
                <w:sz w:val="20"/>
                <w:szCs w:val="20"/>
              </w:rPr>
              <w:t>Order (of a matrix)</w:t>
            </w:r>
          </w:p>
        </w:tc>
        <w:tc>
          <w:tcPr>
            <w:tcW w:w="6951" w:type="dxa"/>
            <w:tcBorders>
              <w:top w:val="single" w:sz="8" w:space="0" w:color="FFFFFF"/>
              <w:left w:val="single" w:sz="8" w:space="0" w:color="FFFFFF"/>
              <w:bottom w:val="single" w:sz="8" w:space="0" w:color="FFFFFF"/>
              <w:right w:val="single" w:sz="8" w:space="0" w:color="FFFFFF"/>
            </w:tcBorders>
            <w:shd w:val="clear" w:color="auto" w:fill="E1DDEF" w:themeFill="accent6"/>
          </w:tcPr>
          <w:p w:rsidR="004429B7" w:rsidRPr="002813CB" w:rsidRDefault="00AA0129" w:rsidP="002813CB">
            <w:pPr>
              <w:rPr>
                <w:noProof/>
                <w:sz w:val="20"/>
                <w:szCs w:val="20"/>
                <w:lang w:val="en-US"/>
              </w:rPr>
            </w:pPr>
            <w:r w:rsidRPr="00AA0129">
              <w:rPr>
                <w:noProof/>
                <w:sz w:val="20"/>
                <w:szCs w:val="20"/>
              </w:rPr>
              <w:t>See</w:t>
            </w:r>
            <w:r w:rsidR="00F128DC">
              <w:rPr>
                <w:noProof/>
                <w:sz w:val="20"/>
                <w:szCs w:val="20"/>
              </w:rPr>
              <w:t xml:space="preserve"> S</w:t>
            </w:r>
            <w:r w:rsidRPr="00441072">
              <w:rPr>
                <w:noProof/>
                <w:sz w:val="20"/>
                <w:szCs w:val="20"/>
              </w:rPr>
              <w:t xml:space="preserve">ize </w:t>
            </w:r>
            <w:r w:rsidRPr="00AA0129">
              <w:rPr>
                <w:noProof/>
                <w:sz w:val="20"/>
                <w:szCs w:val="20"/>
              </w:rPr>
              <w:t>(of a matrix)</w:t>
            </w:r>
          </w:p>
        </w:tc>
      </w:tr>
      <w:tr w:rsidR="004429B7" w:rsidRPr="00C70C91" w:rsidTr="008045E3">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4429B7" w:rsidRPr="002813CB" w:rsidRDefault="00AA0129" w:rsidP="002813CB">
            <w:pPr>
              <w:rPr>
                <w:b/>
                <w:noProof/>
                <w:sz w:val="20"/>
                <w:szCs w:val="20"/>
                <w:lang w:val="en-US"/>
              </w:rPr>
            </w:pPr>
            <w:r w:rsidRPr="00AA0129">
              <w:rPr>
                <w:b/>
                <w:noProof/>
                <w:sz w:val="20"/>
                <w:szCs w:val="20"/>
              </w:rPr>
              <w:t>Scalar multiplication (matrices)</w:t>
            </w:r>
          </w:p>
        </w:tc>
        <w:tc>
          <w:tcPr>
            <w:tcW w:w="6951" w:type="dxa"/>
            <w:tcBorders>
              <w:top w:val="single" w:sz="8" w:space="0" w:color="FFFFFF"/>
              <w:left w:val="single" w:sz="8" w:space="0" w:color="FFFFFF"/>
              <w:bottom w:val="single" w:sz="8" w:space="0" w:color="FFFFFF"/>
              <w:right w:val="single" w:sz="8" w:space="0" w:color="FFFFFF"/>
            </w:tcBorders>
            <w:shd w:val="clear" w:color="auto" w:fill="CCC0D9"/>
          </w:tcPr>
          <w:p w:rsidR="00AA0129" w:rsidRPr="00AA0129" w:rsidRDefault="00AA0129" w:rsidP="00AA0129">
            <w:pPr>
              <w:rPr>
                <w:noProof/>
                <w:sz w:val="20"/>
                <w:szCs w:val="20"/>
              </w:rPr>
            </w:pPr>
            <w:r w:rsidRPr="00441072">
              <w:rPr>
                <w:noProof/>
                <w:sz w:val="20"/>
                <w:szCs w:val="20"/>
              </w:rPr>
              <w:t xml:space="preserve">Scalar multiplication </w:t>
            </w:r>
            <w:r w:rsidRPr="00AA0129">
              <w:rPr>
                <w:noProof/>
                <w:sz w:val="20"/>
                <w:szCs w:val="20"/>
              </w:rPr>
              <w:t xml:space="preserve">is the process of multiplying a matrix by a scalar (number). </w:t>
            </w:r>
            <w:r w:rsidR="00673194">
              <w:rPr>
                <w:noProof/>
                <w:sz w:val="20"/>
                <w:szCs w:val="20"/>
              </w:rPr>
              <w:br/>
            </w:r>
            <w:r w:rsidRPr="00AA0129">
              <w:rPr>
                <w:noProof/>
                <w:sz w:val="20"/>
                <w:szCs w:val="20"/>
              </w:rPr>
              <w:t>For example, forming the product</w:t>
            </w:r>
            <w:r w:rsidR="00DF630A">
              <w:rPr>
                <w:noProof/>
                <w:sz w:val="20"/>
                <w:szCs w:val="20"/>
              </w:rPr>
              <w:t xml:space="preserve"> </w:t>
            </w:r>
            <w:r w:rsidR="00673194">
              <w:rPr>
                <w:noProof/>
                <w:sz w:val="20"/>
                <w:szCs w:val="20"/>
              </w:rPr>
              <w:br/>
            </w:r>
            <w:r w:rsidRPr="00AA0129">
              <w:rPr>
                <w:noProof/>
                <w:sz w:val="20"/>
                <w:szCs w:val="20"/>
              </w:rPr>
              <w:t xml:space="preserve">10 </w:t>
            </w:r>
            <w:r w:rsidRPr="00AA0129">
              <w:rPr>
                <w:noProof/>
                <w:sz w:val="20"/>
                <w:szCs w:val="20"/>
              </w:rPr>
              <w:fldChar w:fldCharType="begin"/>
            </w:r>
            <w:r w:rsidRPr="00AA0129">
              <w:rPr>
                <w:noProof/>
                <w:sz w:val="20"/>
                <w:szCs w:val="20"/>
              </w:rPr>
              <w:instrText xml:space="preserve"> eq \b \bc\[ (\a \ac \co2 \vs3 \hs7(2,1,0,3,1,4))</w:instrText>
            </w:r>
            <w:r w:rsidRPr="00AA0129">
              <w:rPr>
                <w:noProof/>
                <w:sz w:val="20"/>
                <w:szCs w:val="20"/>
              </w:rPr>
              <w:fldChar w:fldCharType="separate"/>
            </w:r>
            <w:r w:rsidRPr="00AA0129">
              <w:rPr>
                <w:noProof/>
                <w:sz w:val="20"/>
                <w:szCs w:val="20"/>
              </w:rPr>
              <w:t>SHORT ANSWER QUESTIONS</w:t>
            </w:r>
            <w:r w:rsidRPr="00AA0129">
              <w:rPr>
                <w:noProof/>
                <w:sz w:val="20"/>
                <w:szCs w:val="20"/>
              </w:rPr>
              <w:tab/>
            </w:r>
            <w:r w:rsidRPr="00AA0129">
              <w:rPr>
                <w:noProof/>
                <w:sz w:val="20"/>
                <w:szCs w:val="20"/>
              </w:rPr>
              <w:fldChar w:fldCharType="begin"/>
            </w:r>
            <w:r w:rsidRPr="00AA0129">
              <w:rPr>
                <w:noProof/>
                <w:sz w:val="20"/>
                <w:szCs w:val="20"/>
              </w:rPr>
              <w:instrText xml:space="preserve"> PAGEREF _Toc138856775 \h </w:instrText>
            </w:r>
            <w:r w:rsidRPr="00AA0129">
              <w:rPr>
                <w:noProof/>
                <w:sz w:val="20"/>
                <w:szCs w:val="20"/>
              </w:rPr>
            </w:r>
            <w:r w:rsidRPr="00AA0129">
              <w:rPr>
                <w:noProof/>
                <w:sz w:val="20"/>
                <w:szCs w:val="20"/>
              </w:rPr>
              <w:fldChar w:fldCharType="separate"/>
            </w:r>
            <w:r w:rsidR="00D02FDA">
              <w:rPr>
                <w:b/>
                <w:bCs/>
                <w:noProof/>
                <w:sz w:val="20"/>
                <w:szCs w:val="20"/>
                <w:lang w:val="en-US"/>
              </w:rPr>
              <w:t>Error! Bookmark not defined.</w:t>
            </w:r>
            <w:r w:rsidRPr="00AA0129">
              <w:rPr>
                <w:noProof/>
                <w:sz w:val="20"/>
                <w:szCs w:val="20"/>
                <w:lang w:val="en-US"/>
              </w:rPr>
              <w:fldChar w:fldCharType="end"/>
            </w:r>
          </w:p>
          <w:p w:rsidR="00AA0129" w:rsidRPr="00AA0129" w:rsidRDefault="00AA0129" w:rsidP="00AA0129">
            <w:pPr>
              <w:rPr>
                <w:b/>
                <w:noProof/>
                <w:sz w:val="20"/>
                <w:szCs w:val="20"/>
                <w:lang w:val="en-US"/>
              </w:rPr>
            </w:pPr>
            <w:r w:rsidRPr="00AA0129">
              <w:rPr>
                <w:b/>
                <w:noProof/>
                <w:sz w:val="20"/>
                <w:szCs w:val="20"/>
              </w:rPr>
              <w:t>SHORT ANSWER QUESTIONS</w:t>
            </w:r>
            <w:r w:rsidRPr="00AA0129">
              <w:rPr>
                <w:b/>
                <w:noProof/>
                <w:sz w:val="20"/>
                <w:szCs w:val="20"/>
              </w:rPr>
              <w:tab/>
            </w:r>
            <w:r w:rsidRPr="00AA0129">
              <w:rPr>
                <w:b/>
                <w:noProof/>
                <w:sz w:val="20"/>
                <w:szCs w:val="20"/>
              </w:rPr>
              <w:fldChar w:fldCharType="begin"/>
            </w:r>
            <w:r w:rsidRPr="00AA0129">
              <w:rPr>
                <w:b/>
                <w:noProof/>
                <w:sz w:val="20"/>
                <w:szCs w:val="20"/>
              </w:rPr>
              <w:instrText xml:space="preserve"> PAGEREF _Toc138856776 \h </w:instrText>
            </w:r>
            <w:r w:rsidRPr="00AA0129">
              <w:rPr>
                <w:b/>
                <w:noProof/>
                <w:sz w:val="20"/>
                <w:szCs w:val="20"/>
              </w:rPr>
            </w:r>
            <w:r w:rsidRPr="00AA0129">
              <w:rPr>
                <w:b/>
                <w:noProof/>
                <w:sz w:val="20"/>
                <w:szCs w:val="20"/>
              </w:rPr>
              <w:fldChar w:fldCharType="separate"/>
            </w:r>
            <w:r w:rsidR="00D02FDA">
              <w:rPr>
                <w:bCs/>
                <w:noProof/>
                <w:sz w:val="20"/>
                <w:szCs w:val="20"/>
                <w:lang w:val="en-US"/>
              </w:rPr>
              <w:t>Error! Bookmark not defined.</w:t>
            </w:r>
            <w:r w:rsidRPr="00AA0129">
              <w:rPr>
                <w:noProof/>
                <w:sz w:val="20"/>
                <w:szCs w:val="20"/>
                <w:lang w:val="en-US"/>
              </w:rPr>
              <w:fldChar w:fldCharType="end"/>
            </w:r>
          </w:p>
          <w:p w:rsidR="00AA0129" w:rsidRPr="00AA0129" w:rsidRDefault="00AA0129" w:rsidP="00AA0129">
            <w:pPr>
              <w:rPr>
                <w:noProof/>
                <w:sz w:val="20"/>
                <w:szCs w:val="20"/>
              </w:rPr>
            </w:pPr>
            <w:r w:rsidRPr="00AA0129">
              <w:rPr>
                <w:noProof/>
                <w:sz w:val="20"/>
                <w:szCs w:val="20"/>
                <w:lang w:val="en-US"/>
              </w:rPr>
              <w:fldChar w:fldCharType="end"/>
            </w:r>
            <w:r w:rsidRPr="00AA0129">
              <w:rPr>
                <w:noProof/>
                <w:sz w:val="20"/>
                <w:szCs w:val="20"/>
              </w:rPr>
              <w:t xml:space="preserve"> = </w:t>
            </w:r>
            <w:r w:rsidRPr="00AA0129">
              <w:rPr>
                <w:noProof/>
                <w:sz w:val="20"/>
                <w:szCs w:val="20"/>
              </w:rPr>
              <w:fldChar w:fldCharType="begin"/>
            </w:r>
            <w:r w:rsidRPr="00AA0129">
              <w:rPr>
                <w:noProof/>
                <w:sz w:val="20"/>
                <w:szCs w:val="20"/>
              </w:rPr>
              <w:instrText xml:space="preserve"> eq \b \bc\[ (\a \ac \co2 \vs3 \hs7(20,10,0,30,10,40))</w:instrText>
            </w:r>
            <w:r w:rsidRPr="00AA0129">
              <w:rPr>
                <w:noProof/>
                <w:sz w:val="20"/>
                <w:szCs w:val="20"/>
              </w:rPr>
              <w:fldChar w:fldCharType="separate"/>
            </w:r>
            <w:r w:rsidRPr="00AA0129">
              <w:rPr>
                <w:noProof/>
                <w:sz w:val="20"/>
                <w:szCs w:val="20"/>
              </w:rPr>
              <w:t>SHORT ANSWER QUESTIONS</w:t>
            </w:r>
            <w:r w:rsidRPr="00AA0129">
              <w:rPr>
                <w:noProof/>
                <w:sz w:val="20"/>
                <w:szCs w:val="20"/>
              </w:rPr>
              <w:tab/>
            </w:r>
            <w:r w:rsidRPr="00AA0129">
              <w:rPr>
                <w:noProof/>
                <w:sz w:val="20"/>
                <w:szCs w:val="20"/>
              </w:rPr>
              <w:fldChar w:fldCharType="begin"/>
            </w:r>
            <w:r w:rsidRPr="00AA0129">
              <w:rPr>
                <w:noProof/>
                <w:sz w:val="20"/>
                <w:szCs w:val="20"/>
              </w:rPr>
              <w:instrText xml:space="preserve"> PAGEREF _Toc138856775 \h </w:instrText>
            </w:r>
            <w:r w:rsidRPr="00AA0129">
              <w:rPr>
                <w:noProof/>
                <w:sz w:val="20"/>
                <w:szCs w:val="20"/>
              </w:rPr>
            </w:r>
            <w:r w:rsidRPr="00AA0129">
              <w:rPr>
                <w:noProof/>
                <w:sz w:val="20"/>
                <w:szCs w:val="20"/>
              </w:rPr>
              <w:fldChar w:fldCharType="separate"/>
            </w:r>
            <w:r w:rsidR="00D02FDA">
              <w:rPr>
                <w:b/>
                <w:bCs/>
                <w:noProof/>
                <w:sz w:val="20"/>
                <w:szCs w:val="20"/>
                <w:lang w:val="en-US"/>
              </w:rPr>
              <w:t>Error! Bookmark not defined.</w:t>
            </w:r>
            <w:r w:rsidRPr="00AA0129">
              <w:rPr>
                <w:noProof/>
                <w:sz w:val="20"/>
                <w:szCs w:val="20"/>
                <w:lang w:val="en-US"/>
              </w:rPr>
              <w:fldChar w:fldCharType="end"/>
            </w:r>
          </w:p>
          <w:p w:rsidR="00AA0129" w:rsidRPr="00AA0129" w:rsidRDefault="00AA0129" w:rsidP="00AA0129">
            <w:pPr>
              <w:rPr>
                <w:b/>
                <w:noProof/>
                <w:sz w:val="20"/>
                <w:szCs w:val="20"/>
                <w:lang w:val="en-US"/>
              </w:rPr>
            </w:pPr>
            <w:r w:rsidRPr="00AA0129">
              <w:rPr>
                <w:b/>
                <w:noProof/>
                <w:sz w:val="20"/>
                <w:szCs w:val="20"/>
              </w:rPr>
              <w:t>SHORT ANSWER QUESTIONS</w:t>
            </w:r>
            <w:r w:rsidRPr="00AA0129">
              <w:rPr>
                <w:b/>
                <w:noProof/>
                <w:sz w:val="20"/>
                <w:szCs w:val="20"/>
              </w:rPr>
              <w:tab/>
            </w:r>
            <w:r w:rsidRPr="00AA0129">
              <w:rPr>
                <w:b/>
                <w:noProof/>
                <w:sz w:val="20"/>
                <w:szCs w:val="20"/>
              </w:rPr>
              <w:fldChar w:fldCharType="begin"/>
            </w:r>
            <w:r w:rsidRPr="00AA0129">
              <w:rPr>
                <w:b/>
                <w:noProof/>
                <w:sz w:val="20"/>
                <w:szCs w:val="20"/>
              </w:rPr>
              <w:instrText xml:space="preserve"> PAGEREF _Toc138856776 \h </w:instrText>
            </w:r>
            <w:r w:rsidRPr="00AA0129">
              <w:rPr>
                <w:b/>
                <w:noProof/>
                <w:sz w:val="20"/>
                <w:szCs w:val="20"/>
              </w:rPr>
            </w:r>
            <w:r w:rsidRPr="00AA0129">
              <w:rPr>
                <w:b/>
                <w:noProof/>
                <w:sz w:val="20"/>
                <w:szCs w:val="20"/>
              </w:rPr>
              <w:fldChar w:fldCharType="separate"/>
            </w:r>
            <w:r w:rsidR="00D02FDA">
              <w:rPr>
                <w:bCs/>
                <w:noProof/>
                <w:sz w:val="20"/>
                <w:szCs w:val="20"/>
                <w:lang w:val="en-US"/>
              </w:rPr>
              <w:t>Error! Bookmark not defined.</w:t>
            </w:r>
            <w:r w:rsidRPr="00AA0129">
              <w:rPr>
                <w:noProof/>
                <w:sz w:val="20"/>
                <w:szCs w:val="20"/>
                <w:lang w:val="en-US"/>
              </w:rPr>
              <w:fldChar w:fldCharType="end"/>
            </w:r>
          </w:p>
          <w:p w:rsidR="004429B7" w:rsidRPr="004543FA" w:rsidRDefault="00AA0129" w:rsidP="00093836">
            <w:pPr>
              <w:rPr>
                <w:noProof/>
                <w:sz w:val="20"/>
                <w:szCs w:val="20"/>
              </w:rPr>
            </w:pPr>
            <w:r w:rsidRPr="00AA0129">
              <w:rPr>
                <w:noProof/>
                <w:sz w:val="20"/>
                <w:szCs w:val="20"/>
                <w:lang w:val="en-US"/>
              </w:rPr>
              <w:fldChar w:fldCharType="end"/>
            </w:r>
            <w:r w:rsidR="00093836">
              <w:rPr>
                <w:noProof/>
                <w:sz w:val="20"/>
                <w:szCs w:val="20"/>
                <w:lang w:val="en-US"/>
              </w:rPr>
              <w:t xml:space="preserve"> </w:t>
            </w:r>
            <w:r w:rsidRPr="00AA0129">
              <w:rPr>
                <w:noProof/>
                <w:sz w:val="20"/>
                <w:szCs w:val="20"/>
              </w:rPr>
              <w:t>is an example of the process of scalar multiplication.</w:t>
            </w:r>
            <w:r w:rsidR="00673194">
              <w:rPr>
                <w:noProof/>
                <w:sz w:val="20"/>
                <w:szCs w:val="20"/>
              </w:rPr>
              <w:br/>
            </w:r>
            <w:r w:rsidRPr="00AA0129">
              <w:rPr>
                <w:noProof/>
                <w:sz w:val="20"/>
                <w:szCs w:val="20"/>
              </w:rPr>
              <w:t>In general</w:t>
            </w:r>
            <w:r w:rsidR="00093836">
              <w:rPr>
                <w:noProof/>
                <w:sz w:val="20"/>
                <w:szCs w:val="20"/>
              </w:rPr>
              <w:t>,</w:t>
            </w:r>
            <w:r w:rsidRPr="00AA0129">
              <w:rPr>
                <w:noProof/>
                <w:sz w:val="20"/>
                <w:szCs w:val="20"/>
              </w:rPr>
              <w:t xml:space="preserve"> for the matrix </w:t>
            </w:r>
            <m:oMath>
              <m:r>
                <m:rPr>
                  <m:sty m:val="bi"/>
                </m:rPr>
                <w:rPr>
                  <w:rFonts w:ascii="Cambria Math" w:hAnsi="Cambria Math"/>
                  <w:noProof/>
                  <w:sz w:val="20"/>
                  <w:szCs w:val="20"/>
                </w:rPr>
                <m:t>A</m:t>
              </m:r>
            </m:oMath>
            <w:r w:rsidRPr="00AA0129">
              <w:rPr>
                <w:b/>
                <w:noProof/>
                <w:sz w:val="20"/>
                <w:szCs w:val="20"/>
              </w:rPr>
              <w:t xml:space="preserve"> </w:t>
            </w:r>
            <w:r w:rsidRPr="00AA0129">
              <w:rPr>
                <w:noProof/>
                <w:sz w:val="20"/>
                <w:szCs w:val="20"/>
              </w:rPr>
              <w:t xml:space="preserve">with elements </w:t>
            </w:r>
            <m:oMath>
              <m:sSub>
                <m:sSubPr>
                  <m:ctrlPr>
                    <w:rPr>
                      <w:rFonts w:ascii="Cambria Math" w:hAnsi="Cambria Math"/>
                      <w:i/>
                      <w:noProof/>
                      <w:sz w:val="20"/>
                      <w:szCs w:val="20"/>
                    </w:rPr>
                  </m:ctrlPr>
                </m:sSubPr>
                <m:e>
                  <m:r>
                    <w:rPr>
                      <w:rFonts w:ascii="Cambria Math" w:hAnsi="Cambria Math"/>
                      <w:noProof/>
                      <w:sz w:val="20"/>
                      <w:szCs w:val="20"/>
                    </w:rPr>
                    <m:t>a</m:t>
                  </m:r>
                </m:e>
                <m:sub>
                  <m:r>
                    <w:rPr>
                      <w:rFonts w:ascii="Cambria Math" w:hAnsi="Cambria Math"/>
                      <w:noProof/>
                      <w:sz w:val="20"/>
                      <w:szCs w:val="20"/>
                    </w:rPr>
                    <m:t>ij</m:t>
                  </m:r>
                </m:sub>
              </m:sSub>
            </m:oMath>
            <w:r w:rsidR="00093836">
              <w:rPr>
                <w:noProof/>
                <w:sz w:val="20"/>
                <w:szCs w:val="20"/>
              </w:rPr>
              <w:t xml:space="preserve">, </w:t>
            </w:r>
            <w:r w:rsidRPr="00AA0129">
              <w:rPr>
                <w:noProof/>
                <w:sz w:val="20"/>
                <w:szCs w:val="20"/>
              </w:rPr>
              <w:t xml:space="preserve">the elements of </w:t>
            </w:r>
            <m:oMath>
              <m:r>
                <w:rPr>
                  <w:rFonts w:ascii="Cambria Math" w:hAnsi="Cambria Math"/>
                  <w:noProof/>
                  <w:sz w:val="20"/>
                  <w:szCs w:val="20"/>
                </w:rPr>
                <m:t>k</m:t>
              </m:r>
              <m:r>
                <m:rPr>
                  <m:sty m:val="bi"/>
                </m:rPr>
                <w:rPr>
                  <w:rFonts w:ascii="Cambria Math" w:hAnsi="Cambria Math"/>
                  <w:noProof/>
                  <w:sz w:val="20"/>
                  <w:szCs w:val="20"/>
                </w:rPr>
                <m:t>A</m:t>
              </m:r>
            </m:oMath>
            <w:r w:rsidRPr="00AA0129">
              <w:rPr>
                <w:b/>
                <w:noProof/>
                <w:sz w:val="20"/>
                <w:szCs w:val="20"/>
              </w:rPr>
              <w:t xml:space="preserve"> </w:t>
            </w:r>
            <w:r w:rsidRPr="00AA0129">
              <w:rPr>
                <w:noProof/>
                <w:sz w:val="20"/>
                <w:szCs w:val="20"/>
              </w:rPr>
              <w:t>are</w:t>
            </w:r>
            <w:r w:rsidR="00E77A2D">
              <w:rPr>
                <w:noProof/>
                <w:sz w:val="20"/>
                <w:szCs w:val="20"/>
              </w:rPr>
              <w:t xml:space="preserve"> </w:t>
            </w:r>
            <m:oMath>
              <m:sSub>
                <m:sSubPr>
                  <m:ctrlPr>
                    <w:rPr>
                      <w:rFonts w:ascii="Cambria Math" w:hAnsi="Cambria Math"/>
                      <w:i/>
                      <w:noProof/>
                      <w:sz w:val="20"/>
                      <w:szCs w:val="20"/>
                    </w:rPr>
                  </m:ctrlPr>
                </m:sSubPr>
                <m:e>
                  <m:r>
                    <w:rPr>
                      <w:rFonts w:ascii="Cambria Math" w:hAnsi="Cambria Math"/>
                      <w:noProof/>
                      <w:sz w:val="20"/>
                      <w:szCs w:val="20"/>
                    </w:rPr>
                    <m:t>ka</m:t>
                  </m:r>
                </m:e>
                <m:sub>
                  <m:r>
                    <w:rPr>
                      <w:rFonts w:ascii="Cambria Math" w:hAnsi="Cambria Math"/>
                      <w:noProof/>
                      <w:sz w:val="20"/>
                      <w:szCs w:val="20"/>
                    </w:rPr>
                    <m:t>ij</m:t>
                  </m:r>
                </m:sub>
              </m:sSub>
            </m:oMath>
          </w:p>
        </w:tc>
      </w:tr>
      <w:tr w:rsidR="004429B7" w:rsidRPr="00C70C91" w:rsidTr="008045E3">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4429B7" w:rsidRPr="002813CB" w:rsidRDefault="00AA0129" w:rsidP="002813CB">
            <w:pPr>
              <w:rPr>
                <w:b/>
                <w:noProof/>
                <w:sz w:val="20"/>
                <w:szCs w:val="20"/>
                <w:lang w:val="en-US"/>
              </w:rPr>
            </w:pPr>
            <w:r w:rsidRPr="00AA0129">
              <w:rPr>
                <w:b/>
                <w:noProof/>
                <w:sz w:val="20"/>
                <w:szCs w:val="20"/>
              </w:rPr>
              <w:t>Size (of a matrix)</w:t>
            </w:r>
          </w:p>
        </w:tc>
        <w:tc>
          <w:tcPr>
            <w:tcW w:w="6951" w:type="dxa"/>
            <w:tcBorders>
              <w:top w:val="single" w:sz="8" w:space="0" w:color="FFFFFF"/>
              <w:left w:val="single" w:sz="8" w:space="0" w:color="FFFFFF"/>
              <w:bottom w:val="single" w:sz="8" w:space="0" w:color="FFFFFF"/>
              <w:right w:val="single" w:sz="8" w:space="0" w:color="FFFFFF"/>
            </w:tcBorders>
            <w:shd w:val="clear" w:color="auto" w:fill="E1DDEF" w:themeFill="accent6"/>
          </w:tcPr>
          <w:p w:rsidR="00AA0129" w:rsidRPr="00AA0129" w:rsidRDefault="00AA0129" w:rsidP="00AA0129">
            <w:pPr>
              <w:rPr>
                <w:noProof/>
                <w:sz w:val="20"/>
                <w:szCs w:val="20"/>
              </w:rPr>
            </w:pPr>
            <w:r w:rsidRPr="00AA0129">
              <w:rPr>
                <w:noProof/>
                <w:sz w:val="20"/>
                <w:szCs w:val="20"/>
              </w:rPr>
              <w:t xml:space="preserve">Two matrices are said to have the same </w:t>
            </w:r>
            <w:r w:rsidRPr="00441072">
              <w:rPr>
                <w:noProof/>
                <w:sz w:val="20"/>
                <w:szCs w:val="20"/>
              </w:rPr>
              <w:t>size</w:t>
            </w:r>
            <w:r w:rsidRPr="00AA0129">
              <w:rPr>
                <w:b/>
                <w:i/>
                <w:noProof/>
                <w:sz w:val="20"/>
                <w:szCs w:val="20"/>
              </w:rPr>
              <w:t xml:space="preserve"> </w:t>
            </w:r>
            <w:r w:rsidRPr="00AA0129">
              <w:rPr>
                <w:noProof/>
                <w:sz w:val="20"/>
                <w:szCs w:val="20"/>
              </w:rPr>
              <w:t xml:space="preserve">(or </w:t>
            </w:r>
            <w:r w:rsidRPr="00441072">
              <w:rPr>
                <w:noProof/>
                <w:sz w:val="20"/>
                <w:szCs w:val="20"/>
              </w:rPr>
              <w:t>orde</w:t>
            </w:r>
            <w:r w:rsidRPr="00722284">
              <w:rPr>
                <w:noProof/>
                <w:sz w:val="20"/>
                <w:szCs w:val="20"/>
              </w:rPr>
              <w:t>r</w:t>
            </w:r>
            <w:r w:rsidRPr="00AA0129">
              <w:rPr>
                <w:noProof/>
                <w:sz w:val="20"/>
                <w:szCs w:val="20"/>
              </w:rPr>
              <w:t xml:space="preserve">) </w:t>
            </w:r>
            <w:r w:rsidRPr="00722284">
              <w:rPr>
                <w:noProof/>
                <w:sz w:val="20"/>
                <w:szCs w:val="20"/>
              </w:rPr>
              <w:t>i</w:t>
            </w:r>
            <w:r w:rsidRPr="00AA0129">
              <w:rPr>
                <w:noProof/>
                <w:sz w:val="20"/>
                <w:szCs w:val="20"/>
              </w:rPr>
              <w:t>f they have the same number of rows and columns. A</w:t>
            </w:r>
            <w:r w:rsidRPr="00AA0129">
              <w:rPr>
                <w:i/>
                <w:noProof/>
                <w:sz w:val="20"/>
                <w:szCs w:val="20"/>
              </w:rPr>
              <w:t xml:space="preserve"> </w:t>
            </w:r>
            <w:r w:rsidRPr="00AA0129">
              <w:rPr>
                <w:noProof/>
                <w:sz w:val="20"/>
                <w:szCs w:val="20"/>
              </w:rPr>
              <w:t xml:space="preserve">matrix with </w:t>
            </w:r>
            <m:oMath>
              <m:r>
                <w:rPr>
                  <w:rFonts w:ascii="Cambria Math" w:hAnsi="Cambria Math"/>
                  <w:noProof/>
                  <w:sz w:val="20"/>
                  <w:szCs w:val="20"/>
                </w:rPr>
                <m:t>m</m:t>
              </m:r>
            </m:oMath>
            <w:r w:rsidRPr="00AA0129">
              <w:rPr>
                <w:noProof/>
                <w:sz w:val="20"/>
                <w:szCs w:val="20"/>
              </w:rPr>
              <w:t xml:space="preserve"> rows and </w:t>
            </w:r>
            <m:oMath>
              <m:r>
                <w:rPr>
                  <w:rFonts w:ascii="Cambria Math" w:hAnsi="Cambria Math"/>
                  <w:noProof/>
                  <w:sz w:val="20"/>
                  <w:szCs w:val="20"/>
                </w:rPr>
                <m:t>n</m:t>
              </m:r>
            </m:oMath>
            <w:r w:rsidRPr="00AA0129">
              <w:rPr>
                <w:noProof/>
                <w:sz w:val="20"/>
                <w:szCs w:val="20"/>
              </w:rPr>
              <w:t xml:space="preserve"> columns is said to be a </w:t>
            </w:r>
            <m:oMath>
              <m:r>
                <w:rPr>
                  <w:rFonts w:ascii="Cambria Math" w:hAnsi="Cambria Math"/>
                  <w:noProof/>
                  <w:sz w:val="20"/>
                  <w:szCs w:val="20"/>
                </w:rPr>
                <m:t>m×n</m:t>
              </m:r>
            </m:oMath>
            <w:r w:rsidRPr="00AA0129">
              <w:rPr>
                <w:noProof/>
                <w:sz w:val="20"/>
                <w:szCs w:val="20"/>
              </w:rPr>
              <w:t xml:space="preserve"> matrix.</w:t>
            </w:r>
            <w:r w:rsidR="00673194">
              <w:rPr>
                <w:noProof/>
                <w:sz w:val="20"/>
                <w:szCs w:val="20"/>
              </w:rPr>
              <w:br/>
            </w:r>
            <w:r w:rsidRPr="00AA0129">
              <w:rPr>
                <w:noProof/>
                <w:sz w:val="20"/>
                <w:szCs w:val="20"/>
              </w:rPr>
              <w:t>For example, the matrices</w:t>
            </w:r>
            <w:r w:rsidR="00FC64D7">
              <w:rPr>
                <w:noProof/>
                <w:sz w:val="20"/>
                <w:szCs w:val="20"/>
              </w:rPr>
              <w:t xml:space="preserve"> </w:t>
            </w:r>
            <w:r w:rsidR="00673194">
              <w:rPr>
                <w:noProof/>
                <w:sz w:val="20"/>
                <w:szCs w:val="20"/>
              </w:rPr>
              <w:br/>
            </w:r>
            <w:r w:rsidRPr="00AA0129">
              <w:rPr>
                <w:noProof/>
                <w:sz w:val="20"/>
                <w:szCs w:val="20"/>
              </w:rPr>
              <w:tab/>
            </w:r>
            <w:r w:rsidRPr="00AA0129">
              <w:rPr>
                <w:noProof/>
                <w:sz w:val="20"/>
                <w:szCs w:val="20"/>
              </w:rPr>
              <w:fldChar w:fldCharType="begin"/>
            </w:r>
            <w:r w:rsidRPr="00AA0129">
              <w:rPr>
                <w:noProof/>
                <w:sz w:val="20"/>
                <w:szCs w:val="20"/>
              </w:rPr>
              <w:instrText xml:space="preserve"> eq \b \bc\[ (\a \ac \co3 \vs3 \hs7(1,8,0,2,5,7))</w:instrText>
            </w:r>
            <w:r w:rsidRPr="00AA0129">
              <w:rPr>
                <w:noProof/>
                <w:sz w:val="20"/>
                <w:szCs w:val="20"/>
              </w:rPr>
              <w:fldChar w:fldCharType="separate"/>
            </w:r>
            <w:r w:rsidRPr="00AA0129">
              <w:rPr>
                <w:noProof/>
                <w:sz w:val="20"/>
                <w:szCs w:val="20"/>
              </w:rPr>
              <w:t>SHORT ANSWER QUESTIONS</w:t>
            </w:r>
            <w:r w:rsidRPr="00AA0129">
              <w:rPr>
                <w:noProof/>
                <w:sz w:val="20"/>
                <w:szCs w:val="20"/>
              </w:rPr>
              <w:tab/>
            </w:r>
            <w:r w:rsidRPr="00AA0129">
              <w:rPr>
                <w:noProof/>
                <w:sz w:val="20"/>
                <w:szCs w:val="20"/>
              </w:rPr>
              <w:fldChar w:fldCharType="begin"/>
            </w:r>
            <w:r w:rsidRPr="00AA0129">
              <w:rPr>
                <w:noProof/>
                <w:sz w:val="20"/>
                <w:szCs w:val="20"/>
              </w:rPr>
              <w:instrText xml:space="preserve"> PAGEREF _Toc138856775 \h </w:instrText>
            </w:r>
            <w:r w:rsidRPr="00AA0129">
              <w:rPr>
                <w:noProof/>
                <w:sz w:val="20"/>
                <w:szCs w:val="20"/>
              </w:rPr>
            </w:r>
            <w:r w:rsidRPr="00AA0129">
              <w:rPr>
                <w:noProof/>
                <w:sz w:val="20"/>
                <w:szCs w:val="20"/>
              </w:rPr>
              <w:fldChar w:fldCharType="separate"/>
            </w:r>
            <w:r w:rsidR="00D02FDA">
              <w:rPr>
                <w:b/>
                <w:bCs/>
                <w:noProof/>
                <w:sz w:val="20"/>
                <w:szCs w:val="20"/>
                <w:lang w:val="en-US"/>
              </w:rPr>
              <w:t>Error! Bookmark not defined.</w:t>
            </w:r>
            <w:r w:rsidRPr="00AA0129">
              <w:rPr>
                <w:noProof/>
                <w:sz w:val="20"/>
                <w:szCs w:val="20"/>
                <w:lang w:val="en-US"/>
              </w:rPr>
              <w:fldChar w:fldCharType="end"/>
            </w:r>
          </w:p>
          <w:p w:rsidR="00AA0129" w:rsidRPr="00AA0129" w:rsidRDefault="00AA0129" w:rsidP="00AA0129">
            <w:pPr>
              <w:rPr>
                <w:b/>
                <w:noProof/>
                <w:sz w:val="20"/>
                <w:szCs w:val="20"/>
                <w:lang w:val="en-US"/>
              </w:rPr>
            </w:pPr>
            <w:r w:rsidRPr="00AA0129">
              <w:rPr>
                <w:b/>
                <w:noProof/>
                <w:sz w:val="20"/>
                <w:szCs w:val="20"/>
              </w:rPr>
              <w:t>SHORT ANSWER QUESTIONS</w:t>
            </w:r>
            <w:r w:rsidRPr="00AA0129">
              <w:rPr>
                <w:b/>
                <w:noProof/>
                <w:sz w:val="20"/>
                <w:szCs w:val="20"/>
              </w:rPr>
              <w:tab/>
            </w:r>
            <w:r w:rsidRPr="00AA0129">
              <w:rPr>
                <w:b/>
                <w:noProof/>
                <w:sz w:val="20"/>
                <w:szCs w:val="20"/>
              </w:rPr>
              <w:fldChar w:fldCharType="begin"/>
            </w:r>
            <w:r w:rsidRPr="00AA0129">
              <w:rPr>
                <w:b/>
                <w:noProof/>
                <w:sz w:val="20"/>
                <w:szCs w:val="20"/>
              </w:rPr>
              <w:instrText xml:space="preserve"> PAGEREF _Toc138856776 \h </w:instrText>
            </w:r>
            <w:r w:rsidRPr="00AA0129">
              <w:rPr>
                <w:b/>
                <w:noProof/>
                <w:sz w:val="20"/>
                <w:szCs w:val="20"/>
              </w:rPr>
            </w:r>
            <w:r w:rsidRPr="00AA0129">
              <w:rPr>
                <w:b/>
                <w:noProof/>
                <w:sz w:val="20"/>
                <w:szCs w:val="20"/>
              </w:rPr>
              <w:fldChar w:fldCharType="separate"/>
            </w:r>
            <w:r w:rsidR="00D02FDA">
              <w:rPr>
                <w:bCs/>
                <w:noProof/>
                <w:sz w:val="20"/>
                <w:szCs w:val="20"/>
                <w:lang w:val="en-US"/>
              </w:rPr>
              <w:t>Error! Bookmark not defined.</w:t>
            </w:r>
            <w:r w:rsidRPr="00AA0129">
              <w:rPr>
                <w:noProof/>
                <w:sz w:val="20"/>
                <w:szCs w:val="20"/>
                <w:lang w:val="en-US"/>
              </w:rPr>
              <w:fldChar w:fldCharType="end"/>
            </w:r>
          </w:p>
          <w:p w:rsidR="00AA0129" w:rsidRPr="00AA0129" w:rsidRDefault="00AA0129" w:rsidP="00AA0129">
            <w:pPr>
              <w:rPr>
                <w:noProof/>
                <w:sz w:val="20"/>
                <w:szCs w:val="20"/>
              </w:rPr>
            </w:pPr>
            <w:r w:rsidRPr="00AA0129">
              <w:rPr>
                <w:noProof/>
                <w:sz w:val="20"/>
                <w:szCs w:val="20"/>
                <w:lang w:val="en-US"/>
              </w:rPr>
              <w:fldChar w:fldCharType="end"/>
            </w:r>
            <w:r w:rsidRPr="00AA0129">
              <w:rPr>
                <w:noProof/>
                <w:sz w:val="20"/>
                <w:szCs w:val="20"/>
              </w:rPr>
              <w:t xml:space="preserve"> and</w:t>
            </w:r>
            <w:r w:rsidR="00FC64D7">
              <w:rPr>
                <w:noProof/>
                <w:sz w:val="20"/>
                <w:szCs w:val="20"/>
              </w:rPr>
              <w:t xml:space="preserve"> </w:t>
            </w:r>
            <w:r w:rsidRPr="00AA0129">
              <w:rPr>
                <w:noProof/>
                <w:sz w:val="20"/>
                <w:szCs w:val="20"/>
              </w:rPr>
              <w:fldChar w:fldCharType="begin"/>
            </w:r>
            <w:r w:rsidRPr="00AA0129">
              <w:rPr>
                <w:noProof/>
                <w:sz w:val="20"/>
                <w:szCs w:val="20"/>
              </w:rPr>
              <w:instrText xml:space="preserve"> eq \b \bc\[ (\a \ac \co3 \vs3 \hs7(3,4,5,6,7,8))</w:instrText>
            </w:r>
            <w:r w:rsidRPr="00AA0129">
              <w:rPr>
                <w:noProof/>
                <w:sz w:val="20"/>
                <w:szCs w:val="20"/>
              </w:rPr>
              <w:fldChar w:fldCharType="separate"/>
            </w:r>
            <w:r w:rsidRPr="00AA0129">
              <w:rPr>
                <w:noProof/>
                <w:sz w:val="20"/>
                <w:szCs w:val="20"/>
              </w:rPr>
              <w:t>SHORT ANSWER QUESTIONS</w:t>
            </w:r>
            <w:r w:rsidRPr="00AA0129">
              <w:rPr>
                <w:noProof/>
                <w:sz w:val="20"/>
                <w:szCs w:val="20"/>
              </w:rPr>
              <w:tab/>
            </w:r>
            <w:r w:rsidRPr="00AA0129">
              <w:rPr>
                <w:noProof/>
                <w:sz w:val="20"/>
                <w:szCs w:val="20"/>
              </w:rPr>
              <w:fldChar w:fldCharType="begin"/>
            </w:r>
            <w:r w:rsidRPr="00AA0129">
              <w:rPr>
                <w:noProof/>
                <w:sz w:val="20"/>
                <w:szCs w:val="20"/>
              </w:rPr>
              <w:instrText xml:space="preserve"> PAGEREF _Toc138856775 \h </w:instrText>
            </w:r>
            <w:r w:rsidRPr="00AA0129">
              <w:rPr>
                <w:noProof/>
                <w:sz w:val="20"/>
                <w:szCs w:val="20"/>
              </w:rPr>
            </w:r>
            <w:r w:rsidRPr="00AA0129">
              <w:rPr>
                <w:noProof/>
                <w:sz w:val="20"/>
                <w:szCs w:val="20"/>
              </w:rPr>
              <w:fldChar w:fldCharType="separate"/>
            </w:r>
            <w:r w:rsidR="00D02FDA">
              <w:rPr>
                <w:b/>
                <w:bCs/>
                <w:noProof/>
                <w:sz w:val="20"/>
                <w:szCs w:val="20"/>
                <w:lang w:val="en-US"/>
              </w:rPr>
              <w:t>Error! Bookmark not defined.</w:t>
            </w:r>
            <w:r w:rsidRPr="00AA0129">
              <w:rPr>
                <w:noProof/>
                <w:sz w:val="20"/>
                <w:szCs w:val="20"/>
                <w:lang w:val="en-US"/>
              </w:rPr>
              <w:fldChar w:fldCharType="end"/>
            </w:r>
          </w:p>
          <w:p w:rsidR="00AA0129" w:rsidRPr="00AA0129" w:rsidRDefault="00AA0129" w:rsidP="00AA0129">
            <w:pPr>
              <w:rPr>
                <w:b/>
                <w:noProof/>
                <w:sz w:val="20"/>
                <w:szCs w:val="20"/>
                <w:lang w:val="en-US"/>
              </w:rPr>
            </w:pPr>
            <w:r w:rsidRPr="00AA0129">
              <w:rPr>
                <w:b/>
                <w:noProof/>
                <w:sz w:val="20"/>
                <w:szCs w:val="20"/>
              </w:rPr>
              <w:t>SHORT ANSWER QUESTIONS</w:t>
            </w:r>
            <w:r w:rsidRPr="00AA0129">
              <w:rPr>
                <w:b/>
                <w:noProof/>
                <w:sz w:val="20"/>
                <w:szCs w:val="20"/>
              </w:rPr>
              <w:tab/>
            </w:r>
            <w:r w:rsidRPr="00AA0129">
              <w:rPr>
                <w:b/>
                <w:noProof/>
                <w:sz w:val="20"/>
                <w:szCs w:val="20"/>
              </w:rPr>
              <w:fldChar w:fldCharType="begin"/>
            </w:r>
            <w:r w:rsidRPr="00AA0129">
              <w:rPr>
                <w:b/>
                <w:noProof/>
                <w:sz w:val="20"/>
                <w:szCs w:val="20"/>
              </w:rPr>
              <w:instrText xml:space="preserve"> PAGEREF _Toc138856776 \h </w:instrText>
            </w:r>
            <w:r w:rsidRPr="00AA0129">
              <w:rPr>
                <w:b/>
                <w:noProof/>
                <w:sz w:val="20"/>
                <w:szCs w:val="20"/>
              </w:rPr>
            </w:r>
            <w:r w:rsidRPr="00AA0129">
              <w:rPr>
                <w:b/>
                <w:noProof/>
                <w:sz w:val="20"/>
                <w:szCs w:val="20"/>
              </w:rPr>
              <w:fldChar w:fldCharType="separate"/>
            </w:r>
            <w:r w:rsidR="00D02FDA">
              <w:rPr>
                <w:bCs/>
                <w:noProof/>
                <w:sz w:val="20"/>
                <w:szCs w:val="20"/>
                <w:lang w:val="en-US"/>
              </w:rPr>
              <w:t>Error! Bookmark not defined.</w:t>
            </w:r>
            <w:r w:rsidRPr="00AA0129">
              <w:rPr>
                <w:noProof/>
                <w:sz w:val="20"/>
                <w:szCs w:val="20"/>
                <w:lang w:val="en-US"/>
              </w:rPr>
              <w:fldChar w:fldCharType="end"/>
            </w:r>
          </w:p>
          <w:p w:rsidR="004429B7" w:rsidRPr="002813CB" w:rsidRDefault="00AA0129" w:rsidP="00093836">
            <w:pPr>
              <w:rPr>
                <w:noProof/>
                <w:sz w:val="20"/>
                <w:szCs w:val="20"/>
                <w:lang w:val="en-US"/>
              </w:rPr>
            </w:pPr>
            <w:r w:rsidRPr="00AA0129">
              <w:rPr>
                <w:noProof/>
                <w:sz w:val="20"/>
                <w:szCs w:val="20"/>
                <w:lang w:val="en-US"/>
              </w:rPr>
              <w:fldChar w:fldCharType="end"/>
            </w:r>
            <w:r w:rsidR="00093836">
              <w:rPr>
                <w:noProof/>
                <w:sz w:val="20"/>
                <w:szCs w:val="20"/>
                <w:lang w:val="en-US"/>
              </w:rPr>
              <w:t xml:space="preserve"> </w:t>
            </w:r>
            <w:r w:rsidRPr="00AA0129">
              <w:rPr>
                <w:noProof/>
                <w:sz w:val="20"/>
                <w:szCs w:val="20"/>
              </w:rPr>
              <w:t xml:space="preserve">have the same size. They are both 2 </w:t>
            </w:r>
            <w:r w:rsidRPr="00AA0129">
              <w:rPr>
                <w:noProof/>
                <w:sz w:val="20"/>
                <w:szCs w:val="20"/>
              </w:rPr>
              <w:sym w:font="Symbol" w:char="F0B4"/>
            </w:r>
            <w:r w:rsidRPr="00AA0129">
              <w:rPr>
                <w:noProof/>
                <w:sz w:val="20"/>
                <w:szCs w:val="20"/>
              </w:rPr>
              <w:t xml:space="preserve"> 3 matrices.</w:t>
            </w:r>
          </w:p>
        </w:tc>
      </w:tr>
      <w:tr w:rsidR="004429B7" w:rsidRPr="00C70C91" w:rsidTr="008045E3">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4429B7" w:rsidRPr="002813CB" w:rsidRDefault="00AA0129" w:rsidP="002813CB">
            <w:pPr>
              <w:rPr>
                <w:b/>
                <w:noProof/>
                <w:sz w:val="20"/>
                <w:szCs w:val="20"/>
                <w:lang w:val="en-US"/>
              </w:rPr>
            </w:pPr>
            <w:r w:rsidRPr="00AA0129">
              <w:rPr>
                <w:b/>
                <w:noProof/>
                <w:sz w:val="20"/>
                <w:szCs w:val="20"/>
              </w:rPr>
              <w:t>Zero matrix</w:t>
            </w:r>
          </w:p>
        </w:tc>
        <w:tc>
          <w:tcPr>
            <w:tcW w:w="6951" w:type="dxa"/>
            <w:tcBorders>
              <w:top w:val="single" w:sz="8" w:space="0" w:color="FFFFFF"/>
              <w:left w:val="single" w:sz="8" w:space="0" w:color="FFFFFF"/>
              <w:bottom w:val="single" w:sz="8" w:space="0" w:color="FFFFFF"/>
              <w:right w:val="single" w:sz="8" w:space="0" w:color="FFFFFF"/>
            </w:tcBorders>
            <w:shd w:val="clear" w:color="auto" w:fill="CCC0D9"/>
          </w:tcPr>
          <w:p w:rsidR="00AA0129" w:rsidRPr="00AA0129" w:rsidRDefault="00AA0129" w:rsidP="00AA0129">
            <w:pPr>
              <w:rPr>
                <w:noProof/>
                <w:sz w:val="20"/>
                <w:szCs w:val="20"/>
              </w:rPr>
            </w:pPr>
            <w:r w:rsidRPr="00AA0129">
              <w:rPr>
                <w:noProof/>
                <w:sz w:val="20"/>
                <w:szCs w:val="20"/>
              </w:rPr>
              <w:t>A zero matrix is a matrix if all of its entries are zero. For example:</w:t>
            </w:r>
            <w:r w:rsidR="00673194">
              <w:rPr>
                <w:noProof/>
                <w:sz w:val="20"/>
                <w:szCs w:val="20"/>
              </w:rPr>
              <w:br/>
            </w:r>
            <w:r w:rsidRPr="00AA0129">
              <w:rPr>
                <w:noProof/>
                <w:sz w:val="20"/>
                <w:szCs w:val="20"/>
              </w:rPr>
              <w:fldChar w:fldCharType="begin"/>
            </w:r>
            <w:r w:rsidRPr="00AA0129">
              <w:rPr>
                <w:noProof/>
                <w:sz w:val="20"/>
                <w:szCs w:val="20"/>
              </w:rPr>
              <w:instrText xml:space="preserve"> eq \b \bc\[ (\a \ac \co3 \vs3 \hs7(0,0,0,0,0,0))</w:instrText>
            </w:r>
            <w:r w:rsidRPr="00AA0129">
              <w:rPr>
                <w:noProof/>
                <w:sz w:val="20"/>
                <w:szCs w:val="20"/>
              </w:rPr>
              <w:fldChar w:fldCharType="separate"/>
            </w:r>
            <w:r w:rsidRPr="00AA0129">
              <w:rPr>
                <w:noProof/>
                <w:sz w:val="20"/>
                <w:szCs w:val="20"/>
              </w:rPr>
              <w:t>SHORT ANSWER QUESTIONS</w:t>
            </w:r>
            <w:r w:rsidRPr="00AA0129">
              <w:rPr>
                <w:noProof/>
                <w:sz w:val="20"/>
                <w:szCs w:val="20"/>
              </w:rPr>
              <w:tab/>
            </w:r>
            <w:r w:rsidRPr="00AA0129">
              <w:rPr>
                <w:noProof/>
                <w:sz w:val="20"/>
                <w:szCs w:val="20"/>
              </w:rPr>
              <w:fldChar w:fldCharType="begin"/>
            </w:r>
            <w:r w:rsidRPr="00AA0129">
              <w:rPr>
                <w:noProof/>
                <w:sz w:val="20"/>
                <w:szCs w:val="20"/>
              </w:rPr>
              <w:instrText xml:space="preserve"> PAGEREF _Toc138856775 \h </w:instrText>
            </w:r>
            <w:r w:rsidRPr="00AA0129">
              <w:rPr>
                <w:noProof/>
                <w:sz w:val="20"/>
                <w:szCs w:val="20"/>
              </w:rPr>
            </w:r>
            <w:r w:rsidRPr="00AA0129">
              <w:rPr>
                <w:noProof/>
                <w:sz w:val="20"/>
                <w:szCs w:val="20"/>
              </w:rPr>
              <w:fldChar w:fldCharType="separate"/>
            </w:r>
            <w:r w:rsidR="00D02FDA">
              <w:rPr>
                <w:b/>
                <w:bCs/>
                <w:noProof/>
                <w:sz w:val="20"/>
                <w:szCs w:val="20"/>
                <w:lang w:val="en-US"/>
              </w:rPr>
              <w:t>Error! Bookmark not defined.</w:t>
            </w:r>
            <w:r w:rsidRPr="00AA0129">
              <w:rPr>
                <w:noProof/>
                <w:sz w:val="20"/>
                <w:szCs w:val="20"/>
                <w:lang w:val="en-US"/>
              </w:rPr>
              <w:fldChar w:fldCharType="end"/>
            </w:r>
          </w:p>
          <w:p w:rsidR="00AA0129" w:rsidRPr="00AA0129" w:rsidRDefault="00AA0129" w:rsidP="00AA0129">
            <w:pPr>
              <w:rPr>
                <w:b/>
                <w:noProof/>
                <w:sz w:val="20"/>
                <w:szCs w:val="20"/>
                <w:lang w:val="en-US"/>
              </w:rPr>
            </w:pPr>
            <w:r w:rsidRPr="00AA0129">
              <w:rPr>
                <w:b/>
                <w:noProof/>
                <w:sz w:val="20"/>
                <w:szCs w:val="20"/>
              </w:rPr>
              <w:t>SHORT ANSWER QUESTIONS</w:t>
            </w:r>
            <w:r w:rsidRPr="00AA0129">
              <w:rPr>
                <w:b/>
                <w:noProof/>
                <w:sz w:val="20"/>
                <w:szCs w:val="20"/>
              </w:rPr>
              <w:tab/>
            </w:r>
            <w:r w:rsidRPr="00AA0129">
              <w:rPr>
                <w:b/>
                <w:noProof/>
                <w:sz w:val="20"/>
                <w:szCs w:val="20"/>
              </w:rPr>
              <w:fldChar w:fldCharType="begin"/>
            </w:r>
            <w:r w:rsidRPr="00AA0129">
              <w:rPr>
                <w:b/>
                <w:noProof/>
                <w:sz w:val="20"/>
                <w:szCs w:val="20"/>
              </w:rPr>
              <w:instrText xml:space="preserve"> PAGEREF _Toc138856776 \h </w:instrText>
            </w:r>
            <w:r w:rsidRPr="00AA0129">
              <w:rPr>
                <w:b/>
                <w:noProof/>
                <w:sz w:val="20"/>
                <w:szCs w:val="20"/>
              </w:rPr>
            </w:r>
            <w:r w:rsidRPr="00AA0129">
              <w:rPr>
                <w:b/>
                <w:noProof/>
                <w:sz w:val="20"/>
                <w:szCs w:val="20"/>
              </w:rPr>
              <w:fldChar w:fldCharType="separate"/>
            </w:r>
            <w:r w:rsidR="00D02FDA">
              <w:rPr>
                <w:bCs/>
                <w:noProof/>
                <w:sz w:val="20"/>
                <w:szCs w:val="20"/>
                <w:lang w:val="en-US"/>
              </w:rPr>
              <w:t>Error! Bookmark not defined.</w:t>
            </w:r>
            <w:r w:rsidRPr="00AA0129">
              <w:rPr>
                <w:noProof/>
                <w:sz w:val="20"/>
                <w:szCs w:val="20"/>
                <w:lang w:val="en-US"/>
              </w:rPr>
              <w:fldChar w:fldCharType="end"/>
            </w:r>
          </w:p>
          <w:p w:rsidR="00AA0129" w:rsidRPr="00AA0129" w:rsidRDefault="00AA0129" w:rsidP="00AA0129">
            <w:pPr>
              <w:rPr>
                <w:noProof/>
                <w:sz w:val="20"/>
                <w:szCs w:val="20"/>
              </w:rPr>
            </w:pPr>
            <w:r w:rsidRPr="00AA0129">
              <w:rPr>
                <w:noProof/>
                <w:sz w:val="20"/>
                <w:szCs w:val="20"/>
                <w:lang w:val="en-US"/>
              </w:rPr>
              <w:fldChar w:fldCharType="end"/>
            </w:r>
            <w:r w:rsidRPr="00AA0129">
              <w:rPr>
                <w:noProof/>
                <w:sz w:val="20"/>
                <w:szCs w:val="20"/>
              </w:rPr>
              <w:t xml:space="preserve"> and </w:t>
            </w:r>
            <w:r w:rsidRPr="00AA0129">
              <w:rPr>
                <w:noProof/>
                <w:sz w:val="20"/>
                <w:szCs w:val="20"/>
              </w:rPr>
              <w:fldChar w:fldCharType="begin"/>
            </w:r>
            <w:r w:rsidRPr="00AA0129">
              <w:rPr>
                <w:noProof/>
                <w:sz w:val="20"/>
                <w:szCs w:val="20"/>
              </w:rPr>
              <w:instrText xml:space="preserve"> eq \b \bc\[ (\a \ac \co2 \vs3 \hs7(0,0,0,0))</w:instrText>
            </w:r>
            <w:r w:rsidRPr="00AA0129">
              <w:rPr>
                <w:noProof/>
                <w:sz w:val="20"/>
                <w:szCs w:val="20"/>
              </w:rPr>
              <w:fldChar w:fldCharType="separate"/>
            </w:r>
            <w:r w:rsidRPr="00AA0129">
              <w:rPr>
                <w:noProof/>
                <w:sz w:val="20"/>
                <w:szCs w:val="20"/>
              </w:rPr>
              <w:t>SHORT ANSWER QUESTIONS</w:t>
            </w:r>
            <w:r w:rsidRPr="00AA0129">
              <w:rPr>
                <w:noProof/>
                <w:sz w:val="20"/>
                <w:szCs w:val="20"/>
              </w:rPr>
              <w:tab/>
            </w:r>
            <w:r w:rsidRPr="00AA0129">
              <w:rPr>
                <w:noProof/>
                <w:sz w:val="20"/>
                <w:szCs w:val="20"/>
              </w:rPr>
              <w:fldChar w:fldCharType="begin"/>
            </w:r>
            <w:r w:rsidRPr="00AA0129">
              <w:rPr>
                <w:noProof/>
                <w:sz w:val="20"/>
                <w:szCs w:val="20"/>
              </w:rPr>
              <w:instrText xml:space="preserve"> PAGEREF _Toc138856775 \h </w:instrText>
            </w:r>
            <w:r w:rsidRPr="00AA0129">
              <w:rPr>
                <w:noProof/>
                <w:sz w:val="20"/>
                <w:szCs w:val="20"/>
              </w:rPr>
            </w:r>
            <w:r w:rsidRPr="00AA0129">
              <w:rPr>
                <w:noProof/>
                <w:sz w:val="20"/>
                <w:szCs w:val="20"/>
              </w:rPr>
              <w:fldChar w:fldCharType="separate"/>
            </w:r>
            <w:r w:rsidR="00D02FDA">
              <w:rPr>
                <w:b/>
                <w:bCs/>
                <w:noProof/>
                <w:sz w:val="20"/>
                <w:szCs w:val="20"/>
                <w:lang w:val="en-US"/>
              </w:rPr>
              <w:t>Error! Bookmark not defined.</w:t>
            </w:r>
            <w:r w:rsidRPr="00AA0129">
              <w:rPr>
                <w:noProof/>
                <w:sz w:val="20"/>
                <w:szCs w:val="20"/>
                <w:lang w:val="en-US"/>
              </w:rPr>
              <w:fldChar w:fldCharType="end"/>
            </w:r>
          </w:p>
          <w:p w:rsidR="00AA0129" w:rsidRPr="00AA0129" w:rsidRDefault="00AA0129" w:rsidP="00AA0129">
            <w:pPr>
              <w:rPr>
                <w:b/>
                <w:noProof/>
                <w:sz w:val="20"/>
                <w:szCs w:val="20"/>
                <w:lang w:val="en-US"/>
              </w:rPr>
            </w:pPr>
            <w:r w:rsidRPr="00AA0129">
              <w:rPr>
                <w:b/>
                <w:noProof/>
                <w:sz w:val="20"/>
                <w:szCs w:val="20"/>
              </w:rPr>
              <w:t>SHORT ANSWER QUESTIONS</w:t>
            </w:r>
            <w:r w:rsidRPr="00AA0129">
              <w:rPr>
                <w:b/>
                <w:noProof/>
                <w:sz w:val="20"/>
                <w:szCs w:val="20"/>
              </w:rPr>
              <w:tab/>
            </w:r>
            <w:r w:rsidRPr="00AA0129">
              <w:rPr>
                <w:b/>
                <w:noProof/>
                <w:sz w:val="20"/>
                <w:szCs w:val="20"/>
              </w:rPr>
              <w:fldChar w:fldCharType="begin"/>
            </w:r>
            <w:r w:rsidRPr="00AA0129">
              <w:rPr>
                <w:b/>
                <w:noProof/>
                <w:sz w:val="20"/>
                <w:szCs w:val="20"/>
              </w:rPr>
              <w:instrText xml:space="preserve"> PAGEREF _Toc138856776 \h </w:instrText>
            </w:r>
            <w:r w:rsidRPr="00AA0129">
              <w:rPr>
                <w:b/>
                <w:noProof/>
                <w:sz w:val="20"/>
                <w:szCs w:val="20"/>
              </w:rPr>
            </w:r>
            <w:r w:rsidRPr="00AA0129">
              <w:rPr>
                <w:b/>
                <w:noProof/>
                <w:sz w:val="20"/>
                <w:szCs w:val="20"/>
              </w:rPr>
              <w:fldChar w:fldCharType="separate"/>
            </w:r>
            <w:r w:rsidR="00D02FDA">
              <w:rPr>
                <w:bCs/>
                <w:noProof/>
                <w:sz w:val="20"/>
                <w:szCs w:val="20"/>
                <w:lang w:val="en-US"/>
              </w:rPr>
              <w:t>Error! Bookmark not defined.</w:t>
            </w:r>
            <w:r w:rsidRPr="00AA0129">
              <w:rPr>
                <w:noProof/>
                <w:sz w:val="20"/>
                <w:szCs w:val="20"/>
                <w:lang w:val="en-US"/>
              </w:rPr>
              <w:fldChar w:fldCharType="end"/>
            </w:r>
          </w:p>
          <w:p w:rsidR="004429B7" w:rsidRPr="002813CB" w:rsidRDefault="00AA0129" w:rsidP="00A63FF4">
            <w:pPr>
              <w:spacing w:after="0"/>
              <w:rPr>
                <w:noProof/>
                <w:sz w:val="20"/>
                <w:szCs w:val="20"/>
                <w:lang w:val="en-US"/>
              </w:rPr>
            </w:pPr>
            <w:r w:rsidRPr="00AA0129">
              <w:rPr>
                <w:noProof/>
                <w:sz w:val="20"/>
                <w:szCs w:val="20"/>
                <w:lang w:val="en-US"/>
              </w:rPr>
              <w:fldChar w:fldCharType="end"/>
            </w:r>
            <w:r w:rsidRPr="00AA0129">
              <w:rPr>
                <w:noProof/>
                <w:sz w:val="20"/>
                <w:szCs w:val="20"/>
              </w:rPr>
              <w:t xml:space="preserve"> are zero matrices.</w:t>
            </w:r>
          </w:p>
        </w:tc>
      </w:tr>
      <w:tr w:rsidR="00B648DF" w:rsidRPr="00C70C91" w:rsidTr="00B648DF">
        <w:tc>
          <w:tcPr>
            <w:tcW w:w="9781" w:type="dxa"/>
            <w:gridSpan w:val="2"/>
            <w:tcBorders>
              <w:top w:val="single" w:sz="8" w:space="0" w:color="FFFFFF"/>
              <w:left w:val="single" w:sz="8" w:space="0" w:color="FFFFFF"/>
              <w:bottom w:val="single" w:sz="8" w:space="0" w:color="FFFFFF"/>
              <w:right w:val="single" w:sz="8" w:space="0" w:color="FFFFFF"/>
            </w:tcBorders>
            <w:shd w:val="clear" w:color="auto" w:fill="B2A1C7"/>
          </w:tcPr>
          <w:p w:rsidR="00B648DF" w:rsidRPr="00B648DF" w:rsidRDefault="00B648DF" w:rsidP="00441072">
            <w:pPr>
              <w:spacing w:before="40" w:after="40"/>
              <w:rPr>
                <w:noProof/>
                <w:sz w:val="24"/>
                <w:szCs w:val="24"/>
                <w:lang w:val="en-US"/>
              </w:rPr>
            </w:pPr>
            <w:r w:rsidRPr="00B648DF">
              <w:rPr>
                <w:b/>
                <w:noProof/>
                <w:sz w:val="24"/>
                <w:szCs w:val="24"/>
              </w:rPr>
              <w:t xml:space="preserve">Shape and </w:t>
            </w:r>
            <w:r w:rsidR="00441072">
              <w:rPr>
                <w:b/>
                <w:noProof/>
                <w:sz w:val="24"/>
                <w:szCs w:val="24"/>
              </w:rPr>
              <w:t>m</w:t>
            </w:r>
            <w:r w:rsidRPr="00B648DF">
              <w:rPr>
                <w:b/>
                <w:noProof/>
                <w:sz w:val="24"/>
                <w:szCs w:val="24"/>
              </w:rPr>
              <w:t>easurement</w:t>
            </w:r>
          </w:p>
        </w:tc>
      </w:tr>
      <w:tr w:rsidR="004429B7" w:rsidRPr="00C70C91" w:rsidTr="00A344DC">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4429B7" w:rsidRPr="002813CB" w:rsidRDefault="00AA0129" w:rsidP="002813CB">
            <w:pPr>
              <w:rPr>
                <w:b/>
                <w:noProof/>
                <w:sz w:val="20"/>
                <w:szCs w:val="20"/>
                <w:lang w:val="en-US"/>
              </w:rPr>
            </w:pPr>
            <w:r w:rsidRPr="00AA0129">
              <w:rPr>
                <w:b/>
                <w:noProof/>
                <w:sz w:val="20"/>
                <w:szCs w:val="20"/>
              </w:rPr>
              <w:t>Area of a triangle</w:t>
            </w:r>
          </w:p>
        </w:tc>
        <w:tc>
          <w:tcPr>
            <w:tcW w:w="6951" w:type="dxa"/>
            <w:tcBorders>
              <w:top w:val="single" w:sz="8" w:space="0" w:color="FFFFFF"/>
              <w:left w:val="single" w:sz="8" w:space="0" w:color="FFFFFF"/>
              <w:bottom w:val="single" w:sz="8" w:space="0" w:color="FFFFFF"/>
              <w:right w:val="single" w:sz="8" w:space="0" w:color="FFFFFF"/>
            </w:tcBorders>
            <w:shd w:val="clear" w:color="auto" w:fill="E9E7F2" w:themeFill="accent4" w:themeFillTint="33"/>
          </w:tcPr>
          <w:p w:rsidR="004429B7" w:rsidRPr="00A5062D" w:rsidRDefault="00AA0129" w:rsidP="00A5062D">
            <w:pPr>
              <w:spacing w:after="0"/>
              <w:rPr>
                <w:rFonts w:cstheme="minorHAnsi"/>
                <w:sz w:val="20"/>
                <w:szCs w:val="20"/>
              </w:rPr>
            </w:pPr>
            <w:r w:rsidRPr="00AA0129">
              <w:rPr>
                <w:rFonts w:cstheme="minorHAnsi"/>
                <w:sz w:val="20"/>
                <w:szCs w:val="20"/>
              </w:rPr>
              <w:t>The general rule for determ</w:t>
            </w:r>
            <w:r w:rsidR="00A5062D">
              <w:rPr>
                <w:rFonts w:cstheme="minorHAnsi"/>
                <w:sz w:val="20"/>
                <w:szCs w:val="20"/>
              </w:rPr>
              <w:t>ining the area of a triangle is:</w:t>
            </w:r>
            <w:r w:rsidR="00A5062D">
              <w:rPr>
                <w:rFonts w:cstheme="minorHAnsi"/>
                <w:sz w:val="20"/>
                <w:szCs w:val="20"/>
              </w:rPr>
              <w:br/>
            </w:r>
            <m:oMathPara>
              <m:oMathParaPr>
                <m:jc m:val="left"/>
              </m:oMathParaPr>
              <m:oMath>
                <m:r>
                  <w:rPr>
                    <w:rFonts w:ascii="Cambria Math" w:hAnsi="Cambria Math" w:cstheme="minorHAnsi"/>
                    <w:sz w:val="20"/>
                    <w:szCs w:val="20"/>
                  </w:rPr>
                  <m:t>area=</m:t>
                </m:r>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2</m:t>
                    </m:r>
                  </m:den>
                </m:f>
                <m:r>
                  <w:rPr>
                    <w:rFonts w:ascii="Cambria Math" w:hAnsi="Cambria Math" w:cstheme="minorHAnsi"/>
                    <w:sz w:val="20"/>
                    <w:szCs w:val="20"/>
                  </w:rPr>
                  <m:t xml:space="preserve"> base ×height</m:t>
                </m:r>
              </m:oMath>
            </m:oMathPara>
          </w:p>
        </w:tc>
      </w:tr>
      <w:tr w:rsidR="004429B7" w:rsidRPr="00C70C91" w:rsidTr="00A344DC">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4429B7" w:rsidRPr="002813CB" w:rsidRDefault="00756F9F" w:rsidP="002813CB">
            <w:pPr>
              <w:rPr>
                <w:b/>
                <w:noProof/>
                <w:sz w:val="20"/>
                <w:szCs w:val="20"/>
                <w:lang w:val="en-US"/>
              </w:rPr>
            </w:pPr>
            <w:r w:rsidRPr="00756F9F">
              <w:rPr>
                <w:b/>
                <w:noProof/>
                <w:sz w:val="20"/>
                <w:szCs w:val="20"/>
              </w:rPr>
              <w:t>Heron’s rule</w:t>
            </w:r>
          </w:p>
        </w:tc>
        <w:tc>
          <w:tcPr>
            <w:tcW w:w="6951" w:type="dxa"/>
            <w:tcBorders>
              <w:top w:val="single" w:sz="8" w:space="0" w:color="FFFFFF"/>
              <w:left w:val="single" w:sz="8" w:space="0" w:color="FFFFFF"/>
              <w:bottom w:val="single" w:sz="8" w:space="0" w:color="FFFFFF"/>
              <w:right w:val="single" w:sz="8" w:space="0" w:color="FFFFFF"/>
            </w:tcBorders>
            <w:shd w:val="clear" w:color="auto" w:fill="CCC0D9"/>
          </w:tcPr>
          <w:p w:rsidR="00CD78EB" w:rsidRDefault="00756F9F" w:rsidP="00A057F0">
            <w:pPr>
              <w:rPr>
                <w:rFonts w:cstheme="minorHAnsi"/>
                <w:sz w:val="20"/>
                <w:szCs w:val="20"/>
              </w:rPr>
            </w:pPr>
            <w:r w:rsidRPr="00441072">
              <w:rPr>
                <w:rFonts w:cstheme="minorHAnsi"/>
                <w:sz w:val="20"/>
                <w:szCs w:val="20"/>
              </w:rPr>
              <w:t xml:space="preserve">Heron’s rule </w:t>
            </w:r>
            <w:r w:rsidRPr="00756F9F">
              <w:rPr>
                <w:rFonts w:cstheme="minorHAnsi"/>
                <w:sz w:val="20"/>
                <w:szCs w:val="20"/>
              </w:rPr>
              <w:t>is a rule for determining the area of a triangle</w:t>
            </w:r>
            <w:r w:rsidR="001E46E8">
              <w:rPr>
                <w:rFonts w:cstheme="minorHAnsi"/>
                <w:sz w:val="20"/>
                <w:szCs w:val="20"/>
              </w:rPr>
              <w:t>,</w:t>
            </w:r>
            <w:r w:rsidRPr="00756F9F">
              <w:rPr>
                <w:rFonts w:cstheme="minorHAnsi"/>
                <w:sz w:val="20"/>
                <w:szCs w:val="20"/>
              </w:rPr>
              <w:t xml:space="preserve"> given the lengths of its sides.</w:t>
            </w:r>
            <w:r w:rsidR="00673194">
              <w:rPr>
                <w:rFonts w:cstheme="minorHAnsi"/>
                <w:sz w:val="20"/>
                <w:szCs w:val="20"/>
              </w:rPr>
              <w:br/>
            </w:r>
            <w:r w:rsidRPr="00756F9F">
              <w:rPr>
                <w:rFonts w:cstheme="minorHAnsi"/>
                <w:sz w:val="20"/>
                <w:szCs w:val="20"/>
              </w:rPr>
              <w:t xml:space="preserve">The area </w:t>
            </w:r>
            <m:oMath>
              <m:r>
                <w:rPr>
                  <w:rFonts w:ascii="Cambria Math" w:hAnsi="Cambria Math" w:cstheme="minorHAnsi"/>
                  <w:sz w:val="20"/>
                  <w:szCs w:val="20"/>
                </w:rPr>
                <m:t>A</m:t>
              </m:r>
            </m:oMath>
            <w:r w:rsidRPr="00756F9F">
              <w:rPr>
                <w:rFonts w:cstheme="minorHAnsi"/>
                <w:i/>
                <w:sz w:val="20"/>
                <w:szCs w:val="20"/>
              </w:rPr>
              <w:t xml:space="preserve"> </w:t>
            </w:r>
            <w:r w:rsidRPr="00756F9F">
              <w:rPr>
                <w:rFonts w:cstheme="minorHAnsi"/>
                <w:sz w:val="20"/>
                <w:szCs w:val="20"/>
              </w:rPr>
              <w:t xml:space="preserve">of a triangle of side lengths </w:t>
            </w:r>
            <m:oMath>
              <m:r>
                <w:rPr>
                  <w:rFonts w:ascii="Cambria Math" w:hAnsi="Cambria Math"/>
                  <w:noProof/>
                  <w:sz w:val="20"/>
                  <w:szCs w:val="20"/>
                </w:rPr>
                <m:t>a</m:t>
              </m:r>
            </m:oMath>
            <w:r w:rsidRPr="00756F9F">
              <w:rPr>
                <w:rFonts w:cstheme="minorHAnsi"/>
                <w:sz w:val="20"/>
                <w:szCs w:val="20"/>
              </w:rPr>
              <w:t xml:space="preserve">, </w:t>
            </w:r>
            <m:oMath>
              <m:r>
                <w:rPr>
                  <w:rFonts w:ascii="Cambria Math" w:hAnsi="Cambria Math" w:cstheme="minorHAnsi"/>
                  <w:sz w:val="20"/>
                  <w:szCs w:val="20"/>
                </w:rPr>
                <m:t>b</m:t>
              </m:r>
            </m:oMath>
            <w:r w:rsidRPr="00756F9F">
              <w:rPr>
                <w:rFonts w:cstheme="minorHAnsi"/>
                <w:sz w:val="20"/>
                <w:szCs w:val="20"/>
              </w:rPr>
              <w:t xml:space="preserve"> and </w:t>
            </w:r>
            <m:oMath>
              <m:r>
                <w:rPr>
                  <w:rFonts w:ascii="Cambria Math" w:hAnsi="Cambria Math" w:cstheme="minorHAnsi"/>
                  <w:sz w:val="20"/>
                  <w:szCs w:val="20"/>
                </w:rPr>
                <m:t>c</m:t>
              </m:r>
            </m:oMath>
            <w:r w:rsidRPr="00756F9F">
              <w:rPr>
                <w:rFonts w:cstheme="minorHAnsi"/>
                <w:i/>
                <w:sz w:val="20"/>
                <w:szCs w:val="20"/>
              </w:rPr>
              <w:t xml:space="preserve"> </w:t>
            </w:r>
            <w:r w:rsidRPr="00756F9F">
              <w:rPr>
                <w:rFonts w:cstheme="minorHAnsi"/>
                <w:sz w:val="20"/>
                <w:szCs w:val="20"/>
              </w:rPr>
              <w:t xml:space="preserve">is given by </w:t>
            </w:r>
          </w:p>
          <w:p w:rsidR="004429B7" w:rsidRPr="002813CB" w:rsidRDefault="00CD78EB" w:rsidP="00A63FF4">
            <w:pPr>
              <w:spacing w:after="0"/>
              <w:rPr>
                <w:noProof/>
                <w:sz w:val="20"/>
                <w:szCs w:val="20"/>
                <w:lang w:val="en-US"/>
              </w:rPr>
            </w:pPr>
            <m:oMath>
              <m:r>
                <w:rPr>
                  <w:rFonts w:ascii="Cambria Math" w:hAnsi="Cambria Math" w:cstheme="minorHAnsi"/>
                  <w:sz w:val="20"/>
                  <w:szCs w:val="20"/>
                </w:rPr>
                <m:t>A=</m:t>
              </m:r>
              <m:rad>
                <m:radPr>
                  <m:degHide m:val="1"/>
                  <m:ctrlPr>
                    <w:rPr>
                      <w:rFonts w:ascii="Cambria Math" w:hAnsi="Cambria Math" w:cstheme="minorHAnsi"/>
                      <w:i/>
                      <w:sz w:val="20"/>
                      <w:szCs w:val="20"/>
                    </w:rPr>
                  </m:ctrlPr>
                </m:radPr>
                <m:deg/>
                <m:e>
                  <m:r>
                    <w:rPr>
                      <w:rFonts w:ascii="Cambria Math" w:hAnsi="Cambria Math" w:cstheme="minorHAnsi"/>
                      <w:sz w:val="20"/>
                      <w:szCs w:val="20"/>
                    </w:rPr>
                    <m:t>s(s-a)(s-b)(s-c)</m:t>
                  </m:r>
                </m:e>
              </m:rad>
            </m:oMath>
            <w:r>
              <w:rPr>
                <w:rFonts w:cstheme="minorHAnsi"/>
                <w:sz w:val="20"/>
                <w:szCs w:val="20"/>
              </w:rPr>
              <w:t xml:space="preserve"> </w:t>
            </w:r>
            <w:proofErr w:type="gramStart"/>
            <w:r w:rsidR="00756F9F" w:rsidRPr="00756F9F">
              <w:rPr>
                <w:rFonts w:cstheme="minorHAnsi"/>
                <w:sz w:val="20"/>
                <w:szCs w:val="20"/>
              </w:rPr>
              <w:t xml:space="preserve">where </w:t>
            </w:r>
            <w:proofErr w:type="gramEnd"/>
            <m:oMath>
              <m:r>
                <w:rPr>
                  <w:rFonts w:ascii="Cambria Math" w:hAnsi="Cambria Math" w:cstheme="minorHAnsi"/>
                  <w:sz w:val="20"/>
                  <w:szCs w:val="20"/>
                </w:rPr>
                <m:t>s=</m:t>
              </m:r>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2</m:t>
                  </m:r>
                </m:den>
              </m:f>
              <m:r>
                <w:rPr>
                  <w:rFonts w:ascii="Cambria Math" w:hAnsi="Cambria Math" w:cstheme="minorHAnsi"/>
                  <w:sz w:val="20"/>
                  <w:szCs w:val="20"/>
                </w:rPr>
                <m:t>(a+b+c)</m:t>
              </m:r>
            </m:oMath>
            <w:r>
              <w:rPr>
                <w:rFonts w:cstheme="minorHAnsi"/>
                <w:sz w:val="20"/>
                <w:szCs w:val="20"/>
              </w:rPr>
              <w:t>.</w:t>
            </w:r>
          </w:p>
        </w:tc>
      </w:tr>
      <w:tr w:rsidR="004429B7" w:rsidRPr="00C70C91" w:rsidTr="00A344DC">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4429B7" w:rsidRPr="002813CB" w:rsidRDefault="00756F9F" w:rsidP="002813CB">
            <w:pPr>
              <w:rPr>
                <w:b/>
                <w:noProof/>
                <w:sz w:val="20"/>
                <w:szCs w:val="20"/>
                <w:lang w:val="en-US"/>
              </w:rPr>
            </w:pPr>
            <w:r w:rsidRPr="00756F9F">
              <w:rPr>
                <w:b/>
                <w:noProof/>
                <w:sz w:val="20"/>
                <w:szCs w:val="20"/>
              </w:rPr>
              <w:lastRenderedPageBreak/>
              <w:t>Scale factor</w:t>
            </w:r>
          </w:p>
        </w:tc>
        <w:tc>
          <w:tcPr>
            <w:tcW w:w="6951" w:type="dxa"/>
            <w:tcBorders>
              <w:top w:val="single" w:sz="8" w:space="0" w:color="FFFFFF"/>
              <w:left w:val="single" w:sz="8" w:space="0" w:color="FFFFFF"/>
              <w:bottom w:val="single" w:sz="8" w:space="0" w:color="FFFFFF"/>
              <w:right w:val="single" w:sz="8" w:space="0" w:color="FFFFFF"/>
            </w:tcBorders>
            <w:shd w:val="clear" w:color="auto" w:fill="E9E7F2" w:themeFill="accent4" w:themeFillTint="33"/>
          </w:tcPr>
          <w:p w:rsidR="004429B7" w:rsidRPr="002813CB" w:rsidRDefault="00756F9F" w:rsidP="005D510B">
            <w:pPr>
              <w:rPr>
                <w:noProof/>
                <w:sz w:val="20"/>
                <w:szCs w:val="20"/>
                <w:lang w:val="en-US"/>
              </w:rPr>
            </w:pPr>
            <w:r w:rsidRPr="00756F9F">
              <w:rPr>
                <w:noProof/>
                <w:sz w:val="20"/>
                <w:szCs w:val="20"/>
              </w:rPr>
              <w:t xml:space="preserve">A </w:t>
            </w:r>
            <w:r w:rsidRPr="00F70277">
              <w:rPr>
                <w:bCs/>
                <w:noProof/>
                <w:sz w:val="20"/>
                <w:szCs w:val="20"/>
              </w:rPr>
              <w:t>scale factor</w:t>
            </w:r>
            <w:r w:rsidRPr="00756F9F">
              <w:rPr>
                <w:noProof/>
                <w:sz w:val="20"/>
                <w:szCs w:val="20"/>
              </w:rPr>
              <w:t xml:space="preserve"> is a number </w:t>
            </w:r>
            <w:r w:rsidRPr="00093836">
              <w:rPr>
                <w:noProof/>
                <w:sz w:val="20"/>
                <w:szCs w:val="20"/>
              </w:rPr>
              <w:t xml:space="preserve">that </w:t>
            </w:r>
            <w:hyperlink r:id="rId27" w:history="1">
              <w:r w:rsidRPr="00093836">
                <w:rPr>
                  <w:rStyle w:val="Hyperlink"/>
                  <w:noProof/>
                  <w:color w:val="auto"/>
                  <w:sz w:val="20"/>
                  <w:szCs w:val="20"/>
                </w:rPr>
                <w:t>scales</w:t>
              </w:r>
            </w:hyperlink>
            <w:r w:rsidRPr="00093836">
              <w:rPr>
                <w:noProof/>
                <w:sz w:val="20"/>
                <w:szCs w:val="20"/>
              </w:rPr>
              <w:t xml:space="preserve">, </w:t>
            </w:r>
            <w:r w:rsidRPr="00756F9F">
              <w:rPr>
                <w:noProof/>
                <w:sz w:val="20"/>
                <w:szCs w:val="20"/>
              </w:rPr>
              <w:t xml:space="preserve">or multiplies, some quantity. In the equation </w:t>
            </w:r>
            <m:oMath>
              <m:r>
                <w:rPr>
                  <w:rFonts w:ascii="Cambria Math" w:hAnsi="Cambria Math"/>
                  <w:noProof/>
                  <w:sz w:val="20"/>
                  <w:szCs w:val="20"/>
                </w:rPr>
                <m:t>y=kx</m:t>
              </m:r>
            </m:oMath>
            <w:r w:rsidR="005D510B">
              <w:rPr>
                <w:i/>
                <w:iCs/>
                <w:noProof/>
                <w:sz w:val="20"/>
                <w:szCs w:val="20"/>
              </w:rPr>
              <w:t xml:space="preserve">, </w:t>
            </w:r>
            <m:oMath>
              <m:r>
                <w:rPr>
                  <w:rFonts w:ascii="Cambria Math" w:hAnsi="Cambria Math"/>
                  <w:noProof/>
                  <w:sz w:val="20"/>
                  <w:szCs w:val="20"/>
                </w:rPr>
                <m:t>k</m:t>
              </m:r>
            </m:oMath>
            <w:r w:rsidRPr="00756F9F">
              <w:rPr>
                <w:noProof/>
                <w:sz w:val="20"/>
                <w:szCs w:val="20"/>
              </w:rPr>
              <w:t xml:space="preserve"> is the scale factor for </w:t>
            </w:r>
            <m:oMath>
              <m:r>
                <w:rPr>
                  <w:rFonts w:ascii="Cambria Math" w:hAnsi="Cambria Math"/>
                  <w:noProof/>
                  <w:sz w:val="20"/>
                  <w:szCs w:val="20"/>
                </w:rPr>
                <m:t>x</m:t>
              </m:r>
            </m:oMath>
            <w:r w:rsidRPr="00756F9F">
              <w:rPr>
                <w:noProof/>
                <w:sz w:val="20"/>
                <w:szCs w:val="20"/>
              </w:rPr>
              <w:t xml:space="preserve">. </w:t>
            </w:r>
            <w:r w:rsidR="00D8690C">
              <w:rPr>
                <w:noProof/>
                <w:sz w:val="20"/>
                <w:szCs w:val="20"/>
              </w:rPr>
              <w:br/>
            </w:r>
            <w:r w:rsidRPr="00756F9F">
              <w:rPr>
                <w:noProof/>
                <w:sz w:val="20"/>
                <w:szCs w:val="20"/>
              </w:rPr>
              <w:t>If two or more figures are similar, their sizes can be compared. The scale factor is the ratio of the length of one side on one figure to the length of the corresponding side on the other figure. I</w:t>
            </w:r>
            <w:r w:rsidR="00093836">
              <w:rPr>
                <w:noProof/>
                <w:sz w:val="20"/>
                <w:szCs w:val="20"/>
              </w:rPr>
              <w:t>t is a measure of magnification;</w:t>
            </w:r>
            <w:r w:rsidRPr="00756F9F">
              <w:rPr>
                <w:noProof/>
                <w:sz w:val="20"/>
                <w:szCs w:val="20"/>
              </w:rPr>
              <w:t xml:space="preserve"> the change of size.</w:t>
            </w:r>
          </w:p>
        </w:tc>
      </w:tr>
      <w:tr w:rsidR="00756F9F" w:rsidRPr="00B11EB0" w:rsidTr="009F5A03">
        <w:tc>
          <w:tcPr>
            <w:tcW w:w="9781" w:type="dxa"/>
            <w:gridSpan w:val="2"/>
            <w:tcBorders>
              <w:top w:val="single" w:sz="8" w:space="0" w:color="FFFFFF"/>
              <w:left w:val="single" w:sz="8" w:space="0" w:color="FFFFFF"/>
              <w:bottom w:val="single" w:sz="8" w:space="0" w:color="FFFFFF"/>
              <w:right w:val="single" w:sz="8" w:space="0" w:color="FFFFFF"/>
            </w:tcBorders>
            <w:shd w:val="clear" w:color="auto" w:fill="68569D" w:themeFill="accent4" w:themeFillShade="BF"/>
          </w:tcPr>
          <w:p w:rsidR="00756F9F" w:rsidRPr="00B11EB0" w:rsidRDefault="00756F9F" w:rsidP="0034096F">
            <w:pPr>
              <w:spacing w:before="60" w:after="60"/>
              <w:rPr>
                <w:noProof/>
                <w:sz w:val="24"/>
                <w:szCs w:val="24"/>
                <w:lang w:val="en-US"/>
              </w:rPr>
            </w:pPr>
            <w:r w:rsidRPr="00B11EB0">
              <w:rPr>
                <w:b/>
                <w:color w:val="FFFFFF" w:themeColor="background1"/>
                <w:sz w:val="24"/>
                <w:szCs w:val="24"/>
              </w:rPr>
              <w:t>Unit 2</w:t>
            </w:r>
          </w:p>
        </w:tc>
      </w:tr>
      <w:tr w:rsidR="00B648DF" w:rsidRPr="00B11EB0" w:rsidTr="00B648DF">
        <w:tc>
          <w:tcPr>
            <w:tcW w:w="9781" w:type="dxa"/>
            <w:gridSpan w:val="2"/>
            <w:tcBorders>
              <w:top w:val="single" w:sz="8" w:space="0" w:color="FFFFFF"/>
              <w:left w:val="single" w:sz="8" w:space="0" w:color="FFFFFF"/>
              <w:bottom w:val="single" w:sz="8" w:space="0" w:color="FFFFFF"/>
              <w:right w:val="single" w:sz="8" w:space="0" w:color="FFFFFF"/>
            </w:tcBorders>
            <w:shd w:val="clear" w:color="auto" w:fill="B2A1C7"/>
          </w:tcPr>
          <w:p w:rsidR="00B648DF" w:rsidRPr="00B11EB0" w:rsidRDefault="00B648DF" w:rsidP="00B11EB0">
            <w:pPr>
              <w:spacing w:before="40" w:after="40"/>
              <w:rPr>
                <w:noProof/>
                <w:sz w:val="24"/>
                <w:szCs w:val="24"/>
                <w:lang w:val="en-US"/>
              </w:rPr>
            </w:pPr>
            <w:r w:rsidRPr="00B11EB0">
              <w:rPr>
                <w:b/>
                <w:noProof/>
                <w:sz w:val="24"/>
                <w:szCs w:val="24"/>
              </w:rPr>
              <w:t>Univariate data analysis and the statistical investigation process</w:t>
            </w:r>
          </w:p>
        </w:tc>
      </w:tr>
      <w:tr w:rsidR="004429B7" w:rsidRPr="00C70C91" w:rsidTr="00A344DC">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4429B7" w:rsidRPr="002813CB" w:rsidRDefault="00756F9F" w:rsidP="002813CB">
            <w:pPr>
              <w:rPr>
                <w:b/>
                <w:noProof/>
                <w:sz w:val="20"/>
                <w:szCs w:val="20"/>
                <w:lang w:val="en-US"/>
              </w:rPr>
            </w:pPr>
            <w:r w:rsidRPr="00756F9F">
              <w:rPr>
                <w:b/>
                <w:noProof/>
                <w:sz w:val="20"/>
                <w:szCs w:val="20"/>
              </w:rPr>
              <w:t>Categorical variable</w:t>
            </w:r>
          </w:p>
        </w:tc>
        <w:tc>
          <w:tcPr>
            <w:tcW w:w="6951" w:type="dxa"/>
            <w:tcBorders>
              <w:top w:val="single" w:sz="8" w:space="0" w:color="FFFFFF"/>
              <w:left w:val="single" w:sz="8" w:space="0" w:color="FFFFFF"/>
              <w:bottom w:val="single" w:sz="8" w:space="0" w:color="FFFFFF"/>
              <w:right w:val="single" w:sz="8" w:space="0" w:color="FFFFFF"/>
            </w:tcBorders>
            <w:shd w:val="clear" w:color="auto" w:fill="CCC0D9"/>
          </w:tcPr>
          <w:p w:rsidR="004429B7" w:rsidRPr="002813CB" w:rsidRDefault="00756F9F" w:rsidP="00422A77">
            <w:pPr>
              <w:rPr>
                <w:noProof/>
                <w:sz w:val="20"/>
                <w:szCs w:val="20"/>
                <w:lang w:val="en-US"/>
              </w:rPr>
            </w:pPr>
            <w:r w:rsidRPr="00756F9F">
              <w:rPr>
                <w:noProof/>
                <w:sz w:val="20"/>
                <w:szCs w:val="20"/>
              </w:rPr>
              <w:t>A</w:t>
            </w:r>
            <w:r w:rsidRPr="00756F9F">
              <w:rPr>
                <w:b/>
                <w:noProof/>
                <w:sz w:val="20"/>
                <w:szCs w:val="20"/>
              </w:rPr>
              <w:t xml:space="preserve"> </w:t>
            </w:r>
            <w:r w:rsidRPr="00F70277">
              <w:rPr>
                <w:noProof/>
                <w:sz w:val="20"/>
                <w:szCs w:val="20"/>
              </w:rPr>
              <w:t>categorical variable</w:t>
            </w:r>
            <w:r w:rsidRPr="00756F9F">
              <w:rPr>
                <w:b/>
                <w:noProof/>
                <w:sz w:val="20"/>
                <w:szCs w:val="20"/>
              </w:rPr>
              <w:t xml:space="preserve"> </w:t>
            </w:r>
            <w:r w:rsidRPr="00756F9F">
              <w:rPr>
                <w:noProof/>
                <w:sz w:val="20"/>
                <w:szCs w:val="20"/>
              </w:rPr>
              <w:t>is a variable whose values are categories.</w:t>
            </w:r>
            <w:r w:rsidR="00D8690C">
              <w:rPr>
                <w:noProof/>
                <w:sz w:val="20"/>
                <w:szCs w:val="20"/>
              </w:rPr>
              <w:br/>
            </w:r>
            <w:r w:rsidRPr="00756F9F">
              <w:rPr>
                <w:noProof/>
                <w:sz w:val="20"/>
                <w:szCs w:val="20"/>
              </w:rPr>
              <w:t>Examples include blood group</w:t>
            </w:r>
            <w:r w:rsidR="00F70277">
              <w:rPr>
                <w:noProof/>
                <w:sz w:val="20"/>
                <w:szCs w:val="20"/>
              </w:rPr>
              <w:t>s</w:t>
            </w:r>
            <w:r w:rsidRPr="00756F9F">
              <w:rPr>
                <w:noProof/>
                <w:sz w:val="20"/>
                <w:szCs w:val="20"/>
              </w:rPr>
              <w:t xml:space="preserve"> (A, B, AB or O) or house construction type </w:t>
            </w:r>
            <w:r w:rsidR="00C956AC">
              <w:rPr>
                <w:noProof/>
                <w:sz w:val="20"/>
                <w:szCs w:val="20"/>
              </w:rPr>
              <w:br/>
            </w:r>
            <w:r w:rsidRPr="00756F9F">
              <w:rPr>
                <w:noProof/>
                <w:sz w:val="20"/>
                <w:szCs w:val="20"/>
              </w:rPr>
              <w:t>(brick, concrete, timber, steel, other).</w:t>
            </w:r>
            <w:r w:rsidR="00D8690C">
              <w:rPr>
                <w:noProof/>
                <w:sz w:val="20"/>
                <w:szCs w:val="20"/>
              </w:rPr>
              <w:br/>
            </w:r>
            <w:r w:rsidRPr="00756F9F">
              <w:rPr>
                <w:noProof/>
                <w:sz w:val="20"/>
                <w:szCs w:val="20"/>
              </w:rPr>
              <w:t>Categ</w:t>
            </w:r>
            <w:r w:rsidR="00F70277">
              <w:rPr>
                <w:noProof/>
                <w:sz w:val="20"/>
                <w:szCs w:val="20"/>
              </w:rPr>
              <w:t>ories may have numerical labels</w:t>
            </w:r>
            <w:r w:rsidR="005E2F7C">
              <w:rPr>
                <w:noProof/>
                <w:sz w:val="20"/>
                <w:szCs w:val="20"/>
              </w:rPr>
              <w:t>, for example,</w:t>
            </w:r>
            <w:r w:rsidRPr="00756F9F">
              <w:rPr>
                <w:noProof/>
                <w:sz w:val="20"/>
                <w:szCs w:val="20"/>
              </w:rPr>
              <w:t xml:space="preserve"> the numbers worn by player</w:t>
            </w:r>
            <w:r w:rsidR="001E46E8">
              <w:rPr>
                <w:noProof/>
                <w:sz w:val="20"/>
                <w:szCs w:val="20"/>
              </w:rPr>
              <w:t>s</w:t>
            </w:r>
            <w:r w:rsidRPr="00756F9F">
              <w:rPr>
                <w:noProof/>
                <w:sz w:val="20"/>
                <w:szCs w:val="20"/>
              </w:rPr>
              <w:t xml:space="preserve"> in a sporting team, but these labels</w:t>
            </w:r>
            <w:r w:rsidR="00422A77">
              <w:rPr>
                <w:noProof/>
                <w:sz w:val="20"/>
                <w:szCs w:val="20"/>
              </w:rPr>
              <w:t xml:space="preserve"> have no numerical significance. T</w:t>
            </w:r>
            <w:r w:rsidRPr="00756F9F">
              <w:rPr>
                <w:noProof/>
                <w:sz w:val="20"/>
                <w:szCs w:val="20"/>
              </w:rPr>
              <w:t>hey merely serve as labels.</w:t>
            </w:r>
          </w:p>
        </w:tc>
      </w:tr>
      <w:tr w:rsidR="004429B7" w:rsidRPr="00C70C91" w:rsidTr="00A344DC">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4429B7" w:rsidRPr="002813CB" w:rsidRDefault="00756F9F" w:rsidP="00756F9F">
            <w:pPr>
              <w:rPr>
                <w:b/>
                <w:noProof/>
                <w:sz w:val="20"/>
                <w:szCs w:val="20"/>
                <w:lang w:val="en-US"/>
              </w:rPr>
            </w:pPr>
            <w:r w:rsidRPr="00756F9F">
              <w:rPr>
                <w:b/>
                <w:noProof/>
                <w:sz w:val="20"/>
                <w:szCs w:val="20"/>
              </w:rPr>
              <w:t>Categorical data</w:t>
            </w:r>
          </w:p>
        </w:tc>
        <w:tc>
          <w:tcPr>
            <w:tcW w:w="6951" w:type="dxa"/>
            <w:tcBorders>
              <w:top w:val="single" w:sz="8" w:space="0" w:color="FFFFFF"/>
              <w:left w:val="single" w:sz="8" w:space="0" w:color="FFFFFF"/>
              <w:bottom w:val="single" w:sz="8" w:space="0" w:color="FFFFFF"/>
              <w:right w:val="single" w:sz="8" w:space="0" w:color="FFFFFF"/>
            </w:tcBorders>
            <w:shd w:val="clear" w:color="auto" w:fill="E9E7F2" w:themeFill="accent4" w:themeFillTint="33"/>
          </w:tcPr>
          <w:p w:rsidR="004429B7" w:rsidRPr="002813CB" w:rsidRDefault="00756F9F" w:rsidP="002813CB">
            <w:pPr>
              <w:rPr>
                <w:noProof/>
                <w:sz w:val="20"/>
                <w:szCs w:val="20"/>
                <w:lang w:val="en-US"/>
              </w:rPr>
            </w:pPr>
            <w:r w:rsidRPr="00756F9F">
              <w:rPr>
                <w:noProof/>
                <w:sz w:val="20"/>
                <w:szCs w:val="20"/>
              </w:rPr>
              <w:t xml:space="preserve">Data associated with a </w:t>
            </w:r>
            <w:r w:rsidRPr="00F70277">
              <w:rPr>
                <w:noProof/>
                <w:sz w:val="20"/>
                <w:szCs w:val="20"/>
              </w:rPr>
              <w:t>categorical variable</w:t>
            </w:r>
            <w:r w:rsidRPr="00756F9F">
              <w:rPr>
                <w:noProof/>
                <w:sz w:val="20"/>
                <w:szCs w:val="20"/>
              </w:rPr>
              <w:t xml:space="preserve"> is called categorical data.</w:t>
            </w:r>
          </w:p>
        </w:tc>
      </w:tr>
      <w:bookmarkEnd w:id="28"/>
      <w:tr w:rsidR="00756F9F" w:rsidRPr="00C70C91" w:rsidTr="00FC64D7">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756F9F" w:rsidRPr="002813CB" w:rsidRDefault="00756F9F" w:rsidP="00FC64D7">
            <w:pPr>
              <w:rPr>
                <w:b/>
                <w:noProof/>
                <w:sz w:val="20"/>
                <w:szCs w:val="20"/>
                <w:lang w:val="en-US"/>
              </w:rPr>
            </w:pPr>
            <w:r w:rsidRPr="00756F9F">
              <w:rPr>
                <w:b/>
                <w:noProof/>
                <w:sz w:val="20"/>
                <w:szCs w:val="20"/>
              </w:rPr>
              <w:t>Continuous data</w:t>
            </w:r>
          </w:p>
        </w:tc>
        <w:tc>
          <w:tcPr>
            <w:tcW w:w="6951" w:type="dxa"/>
            <w:tcBorders>
              <w:top w:val="single" w:sz="8" w:space="0" w:color="FFFFFF"/>
              <w:left w:val="single" w:sz="8" w:space="0" w:color="FFFFFF"/>
              <w:bottom w:val="single" w:sz="8" w:space="0" w:color="FFFFFF"/>
              <w:right w:val="single" w:sz="8" w:space="0" w:color="FFFFFF"/>
            </w:tcBorders>
            <w:shd w:val="clear" w:color="auto" w:fill="CCC0D9"/>
          </w:tcPr>
          <w:p w:rsidR="00756F9F" w:rsidRPr="002813CB" w:rsidRDefault="00756F9F" w:rsidP="00FC64D7">
            <w:pPr>
              <w:rPr>
                <w:noProof/>
                <w:sz w:val="20"/>
                <w:szCs w:val="20"/>
                <w:lang w:val="en-US"/>
              </w:rPr>
            </w:pPr>
            <w:r w:rsidRPr="00756F9F">
              <w:rPr>
                <w:noProof/>
                <w:sz w:val="20"/>
                <w:szCs w:val="20"/>
              </w:rPr>
              <w:t xml:space="preserve">Data associated with a </w:t>
            </w:r>
            <w:r w:rsidRPr="00F70277">
              <w:rPr>
                <w:noProof/>
                <w:sz w:val="20"/>
                <w:szCs w:val="20"/>
              </w:rPr>
              <w:t>continuous variable</w:t>
            </w:r>
            <w:r w:rsidRPr="00756F9F">
              <w:rPr>
                <w:noProof/>
                <w:sz w:val="20"/>
                <w:szCs w:val="20"/>
              </w:rPr>
              <w:t xml:space="preserve"> is called continuous data.</w:t>
            </w:r>
          </w:p>
        </w:tc>
      </w:tr>
      <w:tr w:rsidR="00756F9F" w:rsidRPr="00C70C91" w:rsidTr="00FC64D7">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4B2F0C" w:rsidRPr="00F852BF" w:rsidRDefault="00756F9F" w:rsidP="00FC64D7">
            <w:pPr>
              <w:rPr>
                <w:b/>
                <w:noProof/>
                <w:sz w:val="20"/>
                <w:szCs w:val="20"/>
              </w:rPr>
            </w:pPr>
            <w:r w:rsidRPr="00756F9F">
              <w:rPr>
                <w:b/>
                <w:noProof/>
                <w:sz w:val="20"/>
                <w:szCs w:val="20"/>
              </w:rPr>
              <w:t>Continuous variable</w:t>
            </w:r>
          </w:p>
        </w:tc>
        <w:tc>
          <w:tcPr>
            <w:tcW w:w="6951" w:type="dxa"/>
            <w:tcBorders>
              <w:top w:val="single" w:sz="8" w:space="0" w:color="FFFFFF"/>
              <w:left w:val="single" w:sz="8" w:space="0" w:color="FFFFFF"/>
              <w:bottom w:val="single" w:sz="8" w:space="0" w:color="FFFFFF"/>
              <w:right w:val="single" w:sz="8" w:space="0" w:color="FFFFFF"/>
            </w:tcBorders>
            <w:shd w:val="clear" w:color="auto" w:fill="E9E7F2" w:themeFill="accent4" w:themeFillTint="33"/>
          </w:tcPr>
          <w:p w:rsidR="00756F9F" w:rsidRPr="002813CB" w:rsidRDefault="00756F9F" w:rsidP="00D8690C">
            <w:pPr>
              <w:rPr>
                <w:noProof/>
                <w:sz w:val="20"/>
                <w:szCs w:val="20"/>
                <w:lang w:val="en-US"/>
              </w:rPr>
            </w:pPr>
            <w:r w:rsidRPr="00756F9F">
              <w:rPr>
                <w:noProof/>
                <w:sz w:val="20"/>
                <w:szCs w:val="20"/>
              </w:rPr>
              <w:t>A</w:t>
            </w:r>
            <w:r w:rsidRPr="00756F9F">
              <w:rPr>
                <w:b/>
                <w:noProof/>
                <w:sz w:val="20"/>
                <w:szCs w:val="20"/>
              </w:rPr>
              <w:t xml:space="preserve"> </w:t>
            </w:r>
            <w:r w:rsidRPr="00F70277">
              <w:rPr>
                <w:noProof/>
                <w:sz w:val="20"/>
                <w:szCs w:val="20"/>
              </w:rPr>
              <w:t>continuous variable</w:t>
            </w:r>
            <w:r w:rsidRPr="00756F9F">
              <w:rPr>
                <w:noProof/>
                <w:sz w:val="20"/>
                <w:szCs w:val="20"/>
              </w:rPr>
              <w:t xml:space="preserve"> is a</w:t>
            </w:r>
            <w:r w:rsidRPr="00756F9F">
              <w:rPr>
                <w:b/>
                <w:noProof/>
                <w:sz w:val="20"/>
                <w:szCs w:val="20"/>
              </w:rPr>
              <w:t xml:space="preserve"> </w:t>
            </w:r>
            <w:r w:rsidRPr="00F70277">
              <w:rPr>
                <w:noProof/>
                <w:sz w:val="20"/>
                <w:szCs w:val="20"/>
              </w:rPr>
              <w:t>numerical variable</w:t>
            </w:r>
            <w:r w:rsidRPr="00756F9F">
              <w:rPr>
                <w:b/>
                <w:noProof/>
                <w:sz w:val="20"/>
                <w:szCs w:val="20"/>
              </w:rPr>
              <w:t xml:space="preserve"> </w:t>
            </w:r>
            <w:r w:rsidRPr="00756F9F">
              <w:rPr>
                <w:noProof/>
                <w:sz w:val="20"/>
                <w:szCs w:val="20"/>
              </w:rPr>
              <w:t xml:space="preserve">that can take any value that lies within an interval. In practice, the values taken are subject to </w:t>
            </w:r>
            <w:r w:rsidR="001E46E8">
              <w:rPr>
                <w:noProof/>
                <w:sz w:val="20"/>
                <w:szCs w:val="20"/>
              </w:rPr>
              <w:t xml:space="preserve">the </w:t>
            </w:r>
            <w:r w:rsidRPr="00756F9F">
              <w:rPr>
                <w:noProof/>
                <w:sz w:val="20"/>
                <w:szCs w:val="20"/>
              </w:rPr>
              <w:t>accuracy of the measurement instrument used to obtain these values.</w:t>
            </w:r>
            <w:r w:rsidR="00D8690C">
              <w:rPr>
                <w:noProof/>
                <w:sz w:val="20"/>
                <w:szCs w:val="20"/>
              </w:rPr>
              <w:br/>
            </w:r>
            <w:r w:rsidRPr="00756F9F">
              <w:rPr>
                <w:noProof/>
                <w:sz w:val="20"/>
                <w:szCs w:val="20"/>
              </w:rPr>
              <w:t>Examples include height, reaction time</w:t>
            </w:r>
            <w:r w:rsidR="001E46E8">
              <w:rPr>
                <w:noProof/>
                <w:sz w:val="20"/>
                <w:szCs w:val="20"/>
              </w:rPr>
              <w:t>,</w:t>
            </w:r>
            <w:r w:rsidRPr="00756F9F">
              <w:rPr>
                <w:noProof/>
                <w:sz w:val="20"/>
                <w:szCs w:val="20"/>
              </w:rPr>
              <w:t xml:space="preserve"> and systolic blood pressure.</w:t>
            </w:r>
          </w:p>
        </w:tc>
      </w:tr>
      <w:tr w:rsidR="00756F9F" w:rsidRPr="00C70C91" w:rsidTr="00FC64D7">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756F9F" w:rsidRPr="002813CB" w:rsidRDefault="00756F9F" w:rsidP="00FC64D7">
            <w:pPr>
              <w:rPr>
                <w:b/>
                <w:noProof/>
                <w:sz w:val="20"/>
                <w:szCs w:val="20"/>
                <w:lang w:val="en-US"/>
              </w:rPr>
            </w:pPr>
            <w:r w:rsidRPr="00756F9F">
              <w:rPr>
                <w:b/>
                <w:noProof/>
                <w:sz w:val="20"/>
                <w:szCs w:val="20"/>
              </w:rPr>
              <w:t>Discrete data</w:t>
            </w:r>
          </w:p>
        </w:tc>
        <w:tc>
          <w:tcPr>
            <w:tcW w:w="6951" w:type="dxa"/>
            <w:tcBorders>
              <w:top w:val="single" w:sz="8" w:space="0" w:color="FFFFFF"/>
              <w:left w:val="single" w:sz="8" w:space="0" w:color="FFFFFF"/>
              <w:bottom w:val="single" w:sz="8" w:space="0" w:color="FFFFFF"/>
              <w:right w:val="single" w:sz="8" w:space="0" w:color="FFFFFF"/>
            </w:tcBorders>
            <w:shd w:val="clear" w:color="auto" w:fill="CCC0D9"/>
          </w:tcPr>
          <w:p w:rsidR="00756F9F" w:rsidRPr="002813CB" w:rsidRDefault="00756F9F" w:rsidP="00FC64D7">
            <w:pPr>
              <w:rPr>
                <w:noProof/>
                <w:sz w:val="20"/>
                <w:szCs w:val="20"/>
                <w:lang w:val="en-US"/>
              </w:rPr>
            </w:pPr>
            <w:r w:rsidRPr="00F70277">
              <w:rPr>
                <w:noProof/>
                <w:sz w:val="20"/>
                <w:szCs w:val="20"/>
              </w:rPr>
              <w:t>Discrete data</w:t>
            </w:r>
            <w:r w:rsidRPr="00756F9F">
              <w:rPr>
                <w:b/>
                <w:noProof/>
                <w:sz w:val="20"/>
                <w:szCs w:val="20"/>
              </w:rPr>
              <w:t xml:space="preserve"> i</w:t>
            </w:r>
            <w:r w:rsidRPr="00756F9F">
              <w:rPr>
                <w:noProof/>
                <w:sz w:val="20"/>
                <w:szCs w:val="20"/>
              </w:rPr>
              <w:t>s data associated with a discrete</w:t>
            </w:r>
            <w:r w:rsidRPr="00756F9F">
              <w:rPr>
                <w:b/>
                <w:noProof/>
                <w:sz w:val="20"/>
                <w:szCs w:val="20"/>
              </w:rPr>
              <w:t xml:space="preserve"> </w:t>
            </w:r>
            <w:r w:rsidRPr="00756F9F">
              <w:rPr>
                <w:noProof/>
                <w:sz w:val="20"/>
                <w:szCs w:val="20"/>
              </w:rPr>
              <w:t>variable. Discrete data is sometimes called count data.</w:t>
            </w:r>
          </w:p>
        </w:tc>
      </w:tr>
      <w:tr w:rsidR="00756F9F" w:rsidRPr="00C70C91" w:rsidTr="00FC64D7">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756F9F" w:rsidRPr="002813CB" w:rsidRDefault="00756F9F" w:rsidP="00FC64D7">
            <w:pPr>
              <w:rPr>
                <w:b/>
                <w:noProof/>
                <w:sz w:val="20"/>
                <w:szCs w:val="20"/>
                <w:lang w:val="en-US"/>
              </w:rPr>
            </w:pPr>
            <w:r w:rsidRPr="00756F9F">
              <w:rPr>
                <w:b/>
                <w:noProof/>
                <w:sz w:val="20"/>
                <w:szCs w:val="20"/>
              </w:rPr>
              <w:t>Discrete variable</w:t>
            </w:r>
          </w:p>
        </w:tc>
        <w:tc>
          <w:tcPr>
            <w:tcW w:w="6951" w:type="dxa"/>
            <w:tcBorders>
              <w:top w:val="single" w:sz="8" w:space="0" w:color="FFFFFF"/>
              <w:left w:val="single" w:sz="8" w:space="0" w:color="FFFFFF"/>
              <w:bottom w:val="single" w:sz="8" w:space="0" w:color="FFFFFF"/>
              <w:right w:val="single" w:sz="8" w:space="0" w:color="FFFFFF"/>
            </w:tcBorders>
            <w:shd w:val="clear" w:color="auto" w:fill="E9E7F2" w:themeFill="accent4" w:themeFillTint="33"/>
          </w:tcPr>
          <w:p w:rsidR="00756F9F" w:rsidRPr="002813CB" w:rsidRDefault="00756F9F" w:rsidP="00C539C6">
            <w:pPr>
              <w:rPr>
                <w:noProof/>
                <w:sz w:val="20"/>
                <w:szCs w:val="20"/>
                <w:lang w:val="en-US"/>
              </w:rPr>
            </w:pPr>
            <w:r w:rsidRPr="00756F9F">
              <w:rPr>
                <w:noProof/>
                <w:sz w:val="20"/>
                <w:szCs w:val="20"/>
              </w:rPr>
              <w:t>A</w:t>
            </w:r>
            <w:r w:rsidRPr="00756F9F">
              <w:rPr>
                <w:b/>
                <w:noProof/>
                <w:sz w:val="20"/>
                <w:szCs w:val="20"/>
              </w:rPr>
              <w:t xml:space="preserve"> </w:t>
            </w:r>
            <w:r w:rsidRPr="00F70277">
              <w:rPr>
                <w:noProof/>
                <w:sz w:val="20"/>
                <w:szCs w:val="20"/>
              </w:rPr>
              <w:t>discrete variable</w:t>
            </w:r>
            <w:r w:rsidRPr="00756F9F">
              <w:rPr>
                <w:noProof/>
                <w:sz w:val="20"/>
                <w:szCs w:val="20"/>
              </w:rPr>
              <w:t xml:space="preserve"> is a</w:t>
            </w:r>
            <w:r w:rsidRPr="00756F9F">
              <w:rPr>
                <w:b/>
                <w:noProof/>
                <w:sz w:val="20"/>
                <w:szCs w:val="20"/>
              </w:rPr>
              <w:t xml:space="preserve"> </w:t>
            </w:r>
            <w:r w:rsidRPr="00F70277">
              <w:rPr>
                <w:noProof/>
                <w:sz w:val="20"/>
                <w:szCs w:val="20"/>
              </w:rPr>
              <w:t>numerical variable</w:t>
            </w:r>
            <w:r w:rsidRPr="00756F9F">
              <w:rPr>
                <w:b/>
                <w:noProof/>
                <w:sz w:val="20"/>
                <w:szCs w:val="20"/>
              </w:rPr>
              <w:t xml:space="preserve"> </w:t>
            </w:r>
            <w:r w:rsidRPr="00756F9F">
              <w:rPr>
                <w:noProof/>
                <w:sz w:val="20"/>
                <w:szCs w:val="20"/>
              </w:rPr>
              <w:t xml:space="preserve">that can take only integer values. </w:t>
            </w:r>
            <w:r w:rsidR="00D8690C">
              <w:rPr>
                <w:noProof/>
                <w:sz w:val="20"/>
                <w:szCs w:val="20"/>
              </w:rPr>
              <w:br/>
            </w:r>
            <w:r w:rsidRPr="00756F9F">
              <w:rPr>
                <w:noProof/>
                <w:sz w:val="20"/>
                <w:szCs w:val="20"/>
              </w:rPr>
              <w:t>Examples include the number of people in a car, the number of decayed teeth in 18 ye</w:t>
            </w:r>
            <w:r w:rsidR="00F70277">
              <w:rPr>
                <w:noProof/>
                <w:sz w:val="20"/>
                <w:szCs w:val="20"/>
              </w:rPr>
              <w:t xml:space="preserve">ar </w:t>
            </w:r>
            <w:r w:rsidRPr="00756F9F">
              <w:rPr>
                <w:noProof/>
                <w:sz w:val="20"/>
                <w:szCs w:val="20"/>
              </w:rPr>
              <w:t>old males</w:t>
            </w:r>
            <w:r w:rsidR="00B11EB0">
              <w:rPr>
                <w:noProof/>
                <w:sz w:val="20"/>
                <w:szCs w:val="20"/>
              </w:rPr>
              <w:t xml:space="preserve"> </w:t>
            </w:r>
            <w:r w:rsidR="00C539C6">
              <w:rPr>
                <w:noProof/>
                <w:sz w:val="20"/>
                <w:szCs w:val="20"/>
              </w:rPr>
              <w:t>and so on</w:t>
            </w:r>
            <w:r w:rsidR="00B11EB0">
              <w:rPr>
                <w:noProof/>
                <w:sz w:val="20"/>
                <w:szCs w:val="20"/>
              </w:rPr>
              <w:t>.</w:t>
            </w:r>
          </w:p>
        </w:tc>
      </w:tr>
      <w:tr w:rsidR="00756F9F" w:rsidRPr="00C70C91" w:rsidTr="00FC64D7">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756F9F" w:rsidRPr="002813CB" w:rsidRDefault="00756F9F" w:rsidP="00FC64D7">
            <w:pPr>
              <w:rPr>
                <w:b/>
                <w:noProof/>
                <w:sz w:val="20"/>
                <w:szCs w:val="20"/>
                <w:lang w:val="en-US"/>
              </w:rPr>
            </w:pPr>
            <w:r w:rsidRPr="00756F9F">
              <w:rPr>
                <w:b/>
                <w:noProof/>
                <w:sz w:val="20"/>
                <w:szCs w:val="20"/>
              </w:rPr>
              <w:t>Five-number summary</w:t>
            </w:r>
          </w:p>
        </w:tc>
        <w:tc>
          <w:tcPr>
            <w:tcW w:w="6951" w:type="dxa"/>
            <w:tcBorders>
              <w:top w:val="single" w:sz="8" w:space="0" w:color="FFFFFF"/>
              <w:left w:val="single" w:sz="8" w:space="0" w:color="FFFFFF"/>
              <w:bottom w:val="single" w:sz="8" w:space="0" w:color="FFFFFF"/>
              <w:right w:val="single" w:sz="8" w:space="0" w:color="FFFFFF"/>
            </w:tcBorders>
            <w:shd w:val="clear" w:color="auto" w:fill="CCC0D9"/>
          </w:tcPr>
          <w:p w:rsidR="00756F9F" w:rsidRPr="002813CB" w:rsidRDefault="00756F9F" w:rsidP="00FC64D7">
            <w:pPr>
              <w:rPr>
                <w:noProof/>
                <w:sz w:val="20"/>
                <w:szCs w:val="20"/>
                <w:lang w:val="en-US"/>
              </w:rPr>
            </w:pPr>
            <w:r w:rsidRPr="00756F9F">
              <w:rPr>
                <w:noProof/>
                <w:sz w:val="20"/>
                <w:szCs w:val="20"/>
              </w:rPr>
              <w:t xml:space="preserve">A </w:t>
            </w:r>
            <w:r w:rsidRPr="00F70277">
              <w:rPr>
                <w:noProof/>
                <w:sz w:val="20"/>
                <w:szCs w:val="20"/>
              </w:rPr>
              <w:t>five-number summary</w:t>
            </w:r>
            <w:r w:rsidRPr="00756F9F">
              <w:rPr>
                <w:noProof/>
                <w:sz w:val="20"/>
                <w:szCs w:val="20"/>
              </w:rPr>
              <w:t xml:space="preserve"> is a method of summarising a set of data using the minimum value, the lower or first-quartile (</w:t>
            </w:r>
            <w:r w:rsidRPr="00756F9F">
              <w:rPr>
                <w:i/>
                <w:noProof/>
                <w:sz w:val="20"/>
                <w:szCs w:val="20"/>
              </w:rPr>
              <w:t>Q</w:t>
            </w:r>
            <w:r w:rsidRPr="00756F9F">
              <w:rPr>
                <w:noProof/>
                <w:sz w:val="20"/>
                <w:szCs w:val="20"/>
                <w:vertAlign w:val="subscript"/>
              </w:rPr>
              <w:t>1</w:t>
            </w:r>
            <w:r w:rsidRPr="00756F9F">
              <w:rPr>
                <w:noProof/>
                <w:sz w:val="20"/>
                <w:szCs w:val="20"/>
              </w:rPr>
              <w:t xml:space="preserve">), the median, the upper or </w:t>
            </w:r>
            <w:r w:rsidR="004907EA">
              <w:rPr>
                <w:noProof/>
                <w:sz w:val="20"/>
                <w:szCs w:val="20"/>
              </w:rPr>
              <w:br/>
            </w:r>
            <w:r w:rsidRPr="00756F9F">
              <w:rPr>
                <w:noProof/>
                <w:sz w:val="20"/>
                <w:szCs w:val="20"/>
              </w:rPr>
              <w:t>third-quartile (</w:t>
            </w:r>
            <w:r w:rsidRPr="00756F9F">
              <w:rPr>
                <w:i/>
                <w:noProof/>
                <w:sz w:val="20"/>
                <w:szCs w:val="20"/>
              </w:rPr>
              <w:t>Q</w:t>
            </w:r>
            <w:r w:rsidRPr="00756F9F">
              <w:rPr>
                <w:noProof/>
                <w:sz w:val="20"/>
                <w:szCs w:val="20"/>
                <w:vertAlign w:val="subscript"/>
              </w:rPr>
              <w:t>3</w:t>
            </w:r>
            <w:r w:rsidRPr="00756F9F">
              <w:rPr>
                <w:noProof/>
                <w:sz w:val="20"/>
                <w:szCs w:val="20"/>
              </w:rPr>
              <w:t>) and the maximum value. Forms the basis for a box</w:t>
            </w:r>
            <w:r w:rsidR="00F70277">
              <w:rPr>
                <w:noProof/>
                <w:sz w:val="20"/>
                <w:szCs w:val="20"/>
              </w:rPr>
              <w:t>-</w:t>
            </w:r>
            <w:r w:rsidRPr="00756F9F">
              <w:rPr>
                <w:noProof/>
                <w:sz w:val="20"/>
                <w:szCs w:val="20"/>
              </w:rPr>
              <w:t>plot.</w:t>
            </w:r>
          </w:p>
        </w:tc>
      </w:tr>
      <w:tr w:rsidR="00756F9F" w:rsidRPr="00C70C91" w:rsidTr="00FC64D7">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756F9F" w:rsidRPr="002813CB" w:rsidRDefault="00756F9F" w:rsidP="00FC64D7">
            <w:pPr>
              <w:rPr>
                <w:b/>
                <w:noProof/>
                <w:sz w:val="20"/>
                <w:szCs w:val="20"/>
                <w:lang w:val="en-US"/>
              </w:rPr>
            </w:pPr>
            <w:r w:rsidRPr="00756F9F">
              <w:rPr>
                <w:b/>
                <w:noProof/>
                <w:sz w:val="20"/>
                <w:szCs w:val="20"/>
              </w:rPr>
              <w:t>Location</w:t>
            </w:r>
          </w:p>
        </w:tc>
        <w:tc>
          <w:tcPr>
            <w:tcW w:w="6951" w:type="dxa"/>
            <w:tcBorders>
              <w:top w:val="single" w:sz="8" w:space="0" w:color="FFFFFF"/>
              <w:left w:val="single" w:sz="8" w:space="0" w:color="FFFFFF"/>
              <w:bottom w:val="single" w:sz="8" w:space="0" w:color="FFFFFF"/>
              <w:right w:val="single" w:sz="8" w:space="0" w:color="FFFFFF"/>
            </w:tcBorders>
            <w:shd w:val="clear" w:color="auto" w:fill="E9E7F2" w:themeFill="accent4" w:themeFillTint="33"/>
          </w:tcPr>
          <w:p w:rsidR="00756F9F" w:rsidRPr="002813CB" w:rsidRDefault="001E46E8" w:rsidP="00D8690C">
            <w:pPr>
              <w:rPr>
                <w:noProof/>
                <w:sz w:val="20"/>
                <w:szCs w:val="20"/>
                <w:lang w:val="en-US"/>
              </w:rPr>
            </w:pPr>
            <w:r>
              <w:rPr>
                <w:noProof/>
                <w:sz w:val="20"/>
                <w:szCs w:val="20"/>
              </w:rPr>
              <w:t>Location is t</w:t>
            </w:r>
            <w:r w:rsidR="00756F9F" w:rsidRPr="00756F9F">
              <w:rPr>
                <w:noProof/>
                <w:sz w:val="20"/>
                <w:szCs w:val="20"/>
              </w:rPr>
              <w:t>he notion of central or ‘typical value’</w:t>
            </w:r>
            <w:r w:rsidR="00FC64D7">
              <w:rPr>
                <w:noProof/>
                <w:sz w:val="20"/>
                <w:szCs w:val="20"/>
              </w:rPr>
              <w:t xml:space="preserve"> </w:t>
            </w:r>
            <w:r w:rsidR="00756F9F" w:rsidRPr="00756F9F">
              <w:rPr>
                <w:noProof/>
                <w:sz w:val="20"/>
                <w:szCs w:val="20"/>
              </w:rPr>
              <w:t xml:space="preserve">in a sample distribution. </w:t>
            </w:r>
            <w:r w:rsidR="00D8690C">
              <w:rPr>
                <w:noProof/>
                <w:sz w:val="20"/>
                <w:szCs w:val="20"/>
              </w:rPr>
              <w:br/>
            </w:r>
            <w:r w:rsidR="00756F9F" w:rsidRPr="00756F9F">
              <w:rPr>
                <w:noProof/>
                <w:sz w:val="20"/>
                <w:szCs w:val="20"/>
              </w:rPr>
              <w:t xml:space="preserve">See also </w:t>
            </w:r>
            <w:r w:rsidR="00756F9F" w:rsidRPr="00F70277">
              <w:rPr>
                <w:noProof/>
                <w:sz w:val="20"/>
                <w:szCs w:val="20"/>
              </w:rPr>
              <w:t>mean, median</w:t>
            </w:r>
            <w:r w:rsidR="00756F9F" w:rsidRPr="00756F9F">
              <w:rPr>
                <w:noProof/>
                <w:sz w:val="20"/>
                <w:szCs w:val="20"/>
              </w:rPr>
              <w:t xml:space="preserve"> and </w:t>
            </w:r>
            <w:r w:rsidR="00756F9F" w:rsidRPr="00F70277">
              <w:rPr>
                <w:noProof/>
                <w:sz w:val="20"/>
                <w:szCs w:val="20"/>
              </w:rPr>
              <w:t>mode</w:t>
            </w:r>
            <w:r w:rsidR="00F70277">
              <w:rPr>
                <w:noProof/>
                <w:sz w:val="20"/>
                <w:szCs w:val="20"/>
              </w:rPr>
              <w:t>.</w:t>
            </w:r>
          </w:p>
        </w:tc>
      </w:tr>
      <w:tr w:rsidR="00756F9F" w:rsidRPr="00C70C91" w:rsidTr="00FC64D7">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756F9F" w:rsidRPr="002813CB" w:rsidRDefault="00756F9F" w:rsidP="00FC64D7">
            <w:pPr>
              <w:rPr>
                <w:b/>
                <w:noProof/>
                <w:sz w:val="20"/>
                <w:szCs w:val="20"/>
                <w:lang w:val="en-US"/>
              </w:rPr>
            </w:pPr>
            <w:r w:rsidRPr="00756F9F">
              <w:rPr>
                <w:b/>
                <w:noProof/>
                <w:sz w:val="20"/>
                <w:szCs w:val="20"/>
              </w:rPr>
              <w:t>Mean</w:t>
            </w:r>
          </w:p>
        </w:tc>
        <w:tc>
          <w:tcPr>
            <w:tcW w:w="6951" w:type="dxa"/>
            <w:tcBorders>
              <w:top w:val="single" w:sz="8" w:space="0" w:color="FFFFFF"/>
              <w:left w:val="single" w:sz="8" w:space="0" w:color="FFFFFF"/>
              <w:bottom w:val="single" w:sz="8" w:space="0" w:color="FFFFFF"/>
              <w:right w:val="single" w:sz="8" w:space="0" w:color="FFFFFF"/>
            </w:tcBorders>
            <w:shd w:val="clear" w:color="auto" w:fill="CCC0D9"/>
          </w:tcPr>
          <w:p w:rsidR="0000028B" w:rsidRDefault="00756F9F" w:rsidP="0000028B">
            <w:pPr>
              <w:spacing w:after="0"/>
              <w:rPr>
                <w:rFonts w:cstheme="minorHAnsi"/>
                <w:sz w:val="20"/>
                <w:szCs w:val="20"/>
              </w:rPr>
            </w:pPr>
            <w:r w:rsidRPr="00756F9F">
              <w:rPr>
                <w:rFonts w:cstheme="minorHAnsi"/>
                <w:sz w:val="20"/>
                <w:szCs w:val="20"/>
              </w:rPr>
              <w:t xml:space="preserve">The arithmetic mean of a list of numbers is the sum of the data values divided by the number of values in the list. </w:t>
            </w:r>
            <w:r w:rsidR="004F17E8">
              <w:rPr>
                <w:rFonts w:cstheme="minorHAnsi"/>
                <w:sz w:val="20"/>
                <w:szCs w:val="20"/>
              </w:rPr>
              <w:br/>
            </w:r>
            <w:r w:rsidRPr="00756F9F">
              <w:rPr>
                <w:rFonts w:cstheme="minorHAnsi"/>
                <w:sz w:val="20"/>
                <w:szCs w:val="20"/>
              </w:rPr>
              <w:t>In everyday language, the arithmetic mean is commonly called the average.</w:t>
            </w:r>
            <w:r w:rsidR="004F17E8">
              <w:rPr>
                <w:rFonts w:cstheme="minorHAnsi"/>
                <w:sz w:val="20"/>
                <w:szCs w:val="20"/>
              </w:rPr>
              <w:br/>
            </w:r>
            <w:r w:rsidRPr="00756F9F">
              <w:rPr>
                <w:rFonts w:cstheme="minorHAnsi"/>
                <w:sz w:val="20"/>
                <w:szCs w:val="20"/>
              </w:rPr>
              <w:t>For example, for the following lis</w:t>
            </w:r>
            <w:r w:rsidR="001E46E8">
              <w:rPr>
                <w:rFonts w:cstheme="minorHAnsi"/>
                <w:sz w:val="20"/>
                <w:szCs w:val="20"/>
              </w:rPr>
              <w:t xml:space="preserve">t of five numbers 2, 3, 3, 6, 8, </w:t>
            </w:r>
            <w:r w:rsidRPr="00756F9F">
              <w:rPr>
                <w:rFonts w:cstheme="minorHAnsi"/>
                <w:sz w:val="20"/>
                <w:szCs w:val="20"/>
              </w:rPr>
              <w:t xml:space="preserve">the mean equals </w:t>
            </w:r>
          </w:p>
          <w:p w:rsidR="0000028B" w:rsidRPr="0000028B" w:rsidRDefault="0000028B" w:rsidP="0000028B">
            <w:pPr>
              <w:spacing w:after="0"/>
              <w:rPr>
                <w:rFonts w:cstheme="minorHAnsi"/>
                <w:sz w:val="8"/>
                <w:szCs w:val="8"/>
              </w:rPr>
            </w:pPr>
          </w:p>
          <w:p w:rsidR="00756F9F" w:rsidRPr="007E159A" w:rsidRDefault="0000028B" w:rsidP="0000028B">
            <w:pPr>
              <w:tabs>
                <w:tab w:val="left" w:pos="1117"/>
              </w:tabs>
              <w:rPr>
                <w:rFonts w:cstheme="minorHAnsi"/>
                <w:sz w:val="20"/>
                <w:szCs w:val="20"/>
              </w:rPr>
            </w:pPr>
            <w:r>
              <w:rPr>
                <w:rFonts w:cstheme="minorHAnsi"/>
                <w:sz w:val="20"/>
                <w:szCs w:val="20"/>
              </w:rPr>
              <w:tab/>
            </w:r>
            <m:oMath>
              <m:f>
                <m:fPr>
                  <m:ctrlPr>
                    <w:rPr>
                      <w:rFonts w:ascii="Cambria Math" w:hAnsi="Cambria Math" w:cstheme="minorHAnsi"/>
                      <w:i/>
                      <w:sz w:val="20"/>
                      <w:szCs w:val="20"/>
                    </w:rPr>
                  </m:ctrlPr>
                </m:fPr>
                <m:num>
                  <m:r>
                    <w:rPr>
                      <w:rFonts w:ascii="Cambria Math" w:hAnsi="Cambria Math" w:cstheme="minorHAnsi"/>
                      <w:sz w:val="20"/>
                      <w:szCs w:val="20"/>
                    </w:rPr>
                    <m:t>2+3+3+6+8</m:t>
                  </m:r>
                </m:num>
                <m:den>
                  <m:r>
                    <w:rPr>
                      <w:rFonts w:ascii="Cambria Math" w:hAnsi="Cambria Math" w:cstheme="minorHAnsi"/>
                      <w:sz w:val="20"/>
                      <w:szCs w:val="20"/>
                    </w:rPr>
                    <m:t>5</m:t>
                  </m:r>
                </m:den>
              </m:f>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22</m:t>
                  </m:r>
                </m:num>
                <m:den>
                  <m:r>
                    <w:rPr>
                      <w:rFonts w:ascii="Cambria Math" w:hAnsi="Cambria Math" w:cstheme="minorHAnsi"/>
                      <w:sz w:val="20"/>
                      <w:szCs w:val="20"/>
                    </w:rPr>
                    <m:t>5</m:t>
                  </m:r>
                </m:den>
              </m:f>
              <m:r>
                <w:rPr>
                  <w:rFonts w:ascii="Cambria Math" w:hAnsi="Cambria Math" w:cstheme="minorHAnsi"/>
                  <w:sz w:val="20"/>
                  <w:szCs w:val="20"/>
                </w:rPr>
                <m:t>=4.4</m:t>
              </m:r>
            </m:oMath>
            <w:r w:rsidR="00060A7D" w:rsidRPr="0000028B">
              <w:rPr>
                <w:rFonts w:cstheme="minorHAnsi"/>
                <w:sz w:val="20"/>
                <w:szCs w:val="20"/>
              </w:rPr>
              <w:br/>
            </w:r>
            <w:r w:rsidR="00756F9F" w:rsidRPr="00756F9F">
              <w:rPr>
                <w:rFonts w:cstheme="minorHAnsi"/>
                <w:sz w:val="20"/>
                <w:szCs w:val="20"/>
              </w:rPr>
              <w:t xml:space="preserve">In more general language, the mean of </w:t>
            </w:r>
            <m:oMath>
              <m:r>
                <w:rPr>
                  <w:rFonts w:ascii="Cambria Math" w:hAnsi="Cambria Math" w:cstheme="minorHAnsi"/>
                  <w:sz w:val="20"/>
                  <w:szCs w:val="20"/>
                </w:rPr>
                <m:t>n</m:t>
              </m:r>
            </m:oMath>
            <w:r w:rsidR="00756F9F" w:rsidRPr="00756F9F">
              <w:rPr>
                <w:rFonts w:cstheme="minorHAnsi"/>
                <w:i/>
                <w:sz w:val="20"/>
                <w:szCs w:val="20"/>
              </w:rPr>
              <w:t xml:space="preserve"> </w:t>
            </w:r>
            <w:r w:rsidR="00756F9F" w:rsidRPr="00756F9F">
              <w:rPr>
                <w:rFonts w:cstheme="minorHAnsi"/>
                <w:sz w:val="20"/>
                <w:szCs w:val="20"/>
              </w:rPr>
              <w:t xml:space="preserve">observations </w:t>
            </w:r>
            <w:r w:rsidRPr="00756F9F">
              <w:rPr>
                <w:rFonts w:cstheme="minorHAnsi"/>
                <w:sz w:val="20"/>
                <w:szCs w:val="20"/>
                <w:vertAlign w:val="subscript"/>
              </w:rPr>
              <w:t xml:space="preserve"> </w:t>
            </w:r>
            <m:oMath>
              <m:sSub>
                <m:sSubPr>
                  <m:ctrlPr>
                    <w:rPr>
                      <w:rFonts w:ascii="Cambria Math" w:hAnsi="Cambria Math" w:cstheme="minorHAnsi"/>
                      <w:i/>
                      <w:sz w:val="20"/>
                      <w:szCs w:val="20"/>
                      <w:vertAlign w:val="subscript"/>
                    </w:rPr>
                  </m:ctrlPr>
                </m:sSubPr>
                <m:e>
                  <m:r>
                    <w:rPr>
                      <w:rFonts w:ascii="Cambria Math" w:hAnsi="Cambria Math" w:cstheme="minorHAnsi"/>
                      <w:sz w:val="20"/>
                      <w:szCs w:val="20"/>
                      <w:vertAlign w:val="subscript"/>
                    </w:rPr>
                    <m:t>x</m:t>
                  </m:r>
                </m:e>
                <m:sub>
                  <m:r>
                    <w:rPr>
                      <w:rFonts w:ascii="Cambria Math" w:hAnsi="Cambria Math" w:cstheme="minorHAnsi"/>
                      <w:sz w:val="20"/>
                      <w:szCs w:val="20"/>
                      <w:vertAlign w:val="subscript"/>
                    </w:rPr>
                    <m:t>1</m:t>
                  </m:r>
                </m:sub>
              </m:sSub>
            </m:oMath>
            <w:r w:rsidR="00756F9F" w:rsidRPr="00756F9F">
              <w:rPr>
                <w:rFonts w:cstheme="minorHAnsi"/>
                <w:sz w:val="20"/>
                <w:szCs w:val="20"/>
              </w:rPr>
              <w:t xml:space="preserve">, </w:t>
            </w:r>
            <m:oMath>
              <m:sSub>
                <m:sSubPr>
                  <m:ctrlPr>
                    <w:rPr>
                      <w:rFonts w:ascii="Cambria Math" w:hAnsi="Cambria Math" w:cstheme="minorHAnsi"/>
                      <w:i/>
                      <w:sz w:val="20"/>
                      <w:szCs w:val="20"/>
                      <w:vertAlign w:val="subscript"/>
                    </w:rPr>
                  </m:ctrlPr>
                </m:sSubPr>
                <m:e>
                  <m:r>
                    <w:rPr>
                      <w:rFonts w:ascii="Cambria Math" w:hAnsi="Cambria Math" w:cstheme="minorHAnsi"/>
                      <w:sz w:val="20"/>
                      <w:szCs w:val="20"/>
                      <w:vertAlign w:val="subscript"/>
                    </w:rPr>
                    <m:t>x</m:t>
                  </m:r>
                </m:e>
                <m:sub>
                  <m:r>
                    <w:rPr>
                      <w:rFonts w:ascii="Cambria Math" w:hAnsi="Cambria Math" w:cstheme="minorHAnsi"/>
                      <w:sz w:val="20"/>
                      <w:szCs w:val="20"/>
                      <w:vertAlign w:val="subscript"/>
                    </w:rPr>
                    <m:t>2</m:t>
                  </m:r>
                </m:sub>
              </m:sSub>
            </m:oMath>
            <w:r>
              <w:rPr>
                <w:rFonts w:cstheme="minorHAnsi"/>
                <w:sz w:val="20"/>
                <w:szCs w:val="20"/>
              </w:rPr>
              <w:t>,..</w:t>
            </w:r>
            <w:r w:rsidR="00756F9F" w:rsidRPr="00756F9F">
              <w:rPr>
                <w:rFonts w:cstheme="minorHAnsi"/>
                <w:sz w:val="20"/>
                <w:szCs w:val="20"/>
              </w:rPr>
              <w:t xml:space="preserve">., </w:t>
            </w:r>
            <m:oMath>
              <m:sSub>
                <m:sSubPr>
                  <m:ctrlPr>
                    <w:rPr>
                      <w:rFonts w:ascii="Cambria Math" w:hAnsi="Cambria Math" w:cstheme="minorHAnsi"/>
                      <w:i/>
                      <w:sz w:val="20"/>
                      <w:szCs w:val="20"/>
                      <w:vertAlign w:val="subscript"/>
                    </w:rPr>
                  </m:ctrlPr>
                </m:sSubPr>
                <m:e>
                  <m:r>
                    <w:rPr>
                      <w:rFonts w:ascii="Cambria Math" w:hAnsi="Cambria Math" w:cstheme="minorHAnsi"/>
                      <w:sz w:val="20"/>
                      <w:szCs w:val="20"/>
                      <w:vertAlign w:val="subscript"/>
                    </w:rPr>
                    <m:t>x</m:t>
                  </m:r>
                </m:e>
                <m:sub>
                  <m:r>
                    <w:rPr>
                      <w:rFonts w:ascii="Cambria Math" w:hAnsi="Cambria Math" w:cstheme="minorHAnsi"/>
                      <w:sz w:val="20"/>
                      <w:szCs w:val="20"/>
                      <w:vertAlign w:val="subscript"/>
                    </w:rPr>
                    <m:t>n</m:t>
                  </m:r>
                </m:sub>
              </m:sSub>
            </m:oMath>
            <w:r w:rsidR="00FC64D7">
              <w:rPr>
                <w:rFonts w:cstheme="minorHAnsi"/>
                <w:sz w:val="20"/>
                <w:szCs w:val="20"/>
              </w:rPr>
              <w:t xml:space="preserve"> </w:t>
            </w:r>
            <w:r w:rsidR="00756F9F" w:rsidRPr="00756F9F">
              <w:rPr>
                <w:rFonts w:cstheme="minorHAnsi"/>
                <w:sz w:val="20"/>
                <w:szCs w:val="20"/>
              </w:rPr>
              <w:t>is</w:t>
            </w:r>
            <w:r w:rsidR="00FC64D7">
              <w:rPr>
                <w:rFonts w:cstheme="minorHAnsi"/>
                <w:sz w:val="20"/>
                <w:szCs w:val="20"/>
              </w:rPr>
              <w:t xml:space="preserve"> </w:t>
            </w:r>
            <m:oMath>
              <m:acc>
                <m:accPr>
                  <m:chr m:val="̅"/>
                  <m:ctrlPr>
                    <w:rPr>
                      <w:rFonts w:ascii="Cambria Math" w:hAnsi="Cambria Math" w:cstheme="minorHAnsi"/>
                    </w:rPr>
                  </m:ctrlPr>
                </m:accPr>
                <m:e>
                  <m:r>
                    <w:rPr>
                      <w:rFonts w:ascii="Cambria Math" w:hAnsi="Cambria Math" w:cstheme="minorHAnsi"/>
                    </w:rPr>
                    <m:t>x</m:t>
                  </m:r>
                </m:e>
              </m:acc>
              <m:r>
                <w:rPr>
                  <w:rFonts w:ascii="Cambria Math" w:hAnsi="Cambria Math" w:cstheme="minorHAnsi"/>
                </w:rPr>
                <m:t>=</m:t>
              </m:r>
              <m:f>
                <m:fPr>
                  <m:ctrlPr>
                    <w:rPr>
                      <w:rFonts w:ascii="Cambria Math" w:hAnsi="Cambria Math" w:cstheme="minorHAnsi"/>
                      <w:i/>
                    </w:rPr>
                  </m:ctrlPr>
                </m:fPr>
                <m:num>
                  <m:nary>
                    <m:naryPr>
                      <m:chr m:val="∑"/>
                      <m:limLoc m:val="undOvr"/>
                      <m:subHide m:val="1"/>
                      <m:supHide m:val="1"/>
                      <m:ctrlPr>
                        <w:rPr>
                          <w:rFonts w:ascii="Cambria Math" w:hAnsi="Cambria Math" w:cstheme="minorHAnsi"/>
                          <w:i/>
                        </w:rPr>
                      </m:ctrlPr>
                    </m:naryPr>
                    <m:sub/>
                    <m:sup/>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e>
                  </m:nary>
                </m:num>
                <m:den>
                  <m:r>
                    <w:rPr>
                      <w:rFonts w:ascii="Cambria Math" w:hAnsi="Cambria Math" w:cstheme="minorHAnsi"/>
                    </w:rPr>
                    <m:t>n</m:t>
                  </m:r>
                </m:den>
              </m:f>
            </m:oMath>
          </w:p>
        </w:tc>
      </w:tr>
      <w:tr w:rsidR="00756F9F" w:rsidRPr="00C70C91" w:rsidTr="00FC64D7">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756F9F" w:rsidRPr="002813CB" w:rsidRDefault="00756F9F" w:rsidP="00756F9F">
            <w:pPr>
              <w:rPr>
                <w:b/>
                <w:noProof/>
                <w:sz w:val="20"/>
                <w:szCs w:val="20"/>
                <w:lang w:val="en-US"/>
              </w:rPr>
            </w:pPr>
            <w:r w:rsidRPr="00756F9F">
              <w:rPr>
                <w:b/>
                <w:noProof/>
                <w:sz w:val="20"/>
                <w:szCs w:val="20"/>
              </w:rPr>
              <w:t>Median</w:t>
            </w:r>
          </w:p>
        </w:tc>
        <w:tc>
          <w:tcPr>
            <w:tcW w:w="6951" w:type="dxa"/>
            <w:tcBorders>
              <w:top w:val="single" w:sz="8" w:space="0" w:color="FFFFFF"/>
              <w:left w:val="single" w:sz="8" w:space="0" w:color="FFFFFF"/>
              <w:bottom w:val="single" w:sz="8" w:space="0" w:color="FFFFFF"/>
              <w:right w:val="single" w:sz="8" w:space="0" w:color="FFFFFF"/>
            </w:tcBorders>
            <w:shd w:val="clear" w:color="auto" w:fill="E9E7F2" w:themeFill="accent4" w:themeFillTint="33"/>
          </w:tcPr>
          <w:p w:rsidR="00756F9F" w:rsidRPr="002813CB" w:rsidRDefault="00756F9F" w:rsidP="00A65A08">
            <w:pPr>
              <w:rPr>
                <w:noProof/>
                <w:sz w:val="20"/>
                <w:szCs w:val="20"/>
                <w:lang w:val="en-US"/>
              </w:rPr>
            </w:pPr>
            <w:r w:rsidRPr="00756F9F">
              <w:rPr>
                <w:noProof/>
                <w:sz w:val="20"/>
                <w:szCs w:val="20"/>
              </w:rPr>
              <w:t xml:space="preserve">The </w:t>
            </w:r>
            <w:r w:rsidRPr="00F70277">
              <w:rPr>
                <w:noProof/>
                <w:sz w:val="20"/>
                <w:szCs w:val="20"/>
              </w:rPr>
              <w:t>median</w:t>
            </w:r>
            <w:r w:rsidRPr="00756F9F">
              <w:rPr>
                <w:noProof/>
                <w:sz w:val="20"/>
                <w:szCs w:val="20"/>
              </w:rPr>
              <w:t xml:space="preserve"> is the value in a set of ordered data values that divides the data into two parts of equal size. When there are an odd number of data values, the median is the middle value. When there is an even number of data values, the median is the average of the two central values.</w:t>
            </w:r>
          </w:p>
        </w:tc>
      </w:tr>
      <w:tr w:rsidR="00756F9F" w:rsidRPr="00C70C91" w:rsidTr="00FC64D7">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756F9F" w:rsidRPr="002813CB" w:rsidRDefault="00756F9F" w:rsidP="00756F9F">
            <w:pPr>
              <w:rPr>
                <w:b/>
                <w:noProof/>
                <w:sz w:val="20"/>
                <w:szCs w:val="20"/>
                <w:lang w:val="en-US"/>
              </w:rPr>
            </w:pPr>
            <w:r w:rsidRPr="00756F9F">
              <w:rPr>
                <w:b/>
                <w:noProof/>
                <w:sz w:val="20"/>
                <w:szCs w:val="20"/>
              </w:rPr>
              <w:t>Mode</w:t>
            </w:r>
          </w:p>
        </w:tc>
        <w:tc>
          <w:tcPr>
            <w:tcW w:w="6951" w:type="dxa"/>
            <w:tcBorders>
              <w:top w:val="single" w:sz="8" w:space="0" w:color="FFFFFF"/>
              <w:left w:val="single" w:sz="8" w:space="0" w:color="FFFFFF"/>
              <w:bottom w:val="single" w:sz="8" w:space="0" w:color="FFFFFF"/>
              <w:right w:val="single" w:sz="8" w:space="0" w:color="FFFFFF"/>
            </w:tcBorders>
            <w:shd w:val="clear" w:color="auto" w:fill="CCC0D9"/>
          </w:tcPr>
          <w:p w:rsidR="00756F9F" w:rsidRPr="002813CB" w:rsidRDefault="00756F9F" w:rsidP="00F70277">
            <w:pPr>
              <w:rPr>
                <w:noProof/>
                <w:sz w:val="20"/>
                <w:szCs w:val="20"/>
                <w:lang w:val="en-US"/>
              </w:rPr>
            </w:pPr>
            <w:r w:rsidRPr="00756F9F">
              <w:rPr>
                <w:noProof/>
                <w:sz w:val="20"/>
                <w:szCs w:val="20"/>
              </w:rPr>
              <w:t xml:space="preserve">The </w:t>
            </w:r>
            <w:r w:rsidRPr="00F70277">
              <w:rPr>
                <w:noProof/>
                <w:sz w:val="20"/>
                <w:szCs w:val="20"/>
              </w:rPr>
              <w:t>mode</w:t>
            </w:r>
            <w:r w:rsidRPr="00756F9F">
              <w:rPr>
                <w:noProof/>
                <w:sz w:val="20"/>
                <w:szCs w:val="20"/>
              </w:rPr>
              <w:t xml:space="preserve"> is the most frequently occurring value i</w:t>
            </w:r>
            <w:r w:rsidR="00F70277">
              <w:rPr>
                <w:noProof/>
                <w:sz w:val="20"/>
                <w:szCs w:val="20"/>
              </w:rPr>
              <w:t>n</w:t>
            </w:r>
            <w:r w:rsidRPr="00756F9F">
              <w:rPr>
                <w:noProof/>
                <w:sz w:val="20"/>
                <w:szCs w:val="20"/>
              </w:rPr>
              <w:t xml:space="preserve"> a data set.</w:t>
            </w:r>
            <w:r w:rsidR="00FC37F2">
              <w:rPr>
                <w:noProof/>
                <w:sz w:val="20"/>
                <w:szCs w:val="20"/>
              </w:rPr>
              <w:t xml:space="preserve"> </w:t>
            </w:r>
          </w:p>
        </w:tc>
      </w:tr>
      <w:tr w:rsidR="004B2F0C" w:rsidRPr="00C70C91" w:rsidTr="00B11EB0">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4B2F0C" w:rsidRPr="00B11EB0" w:rsidRDefault="004B2F0C" w:rsidP="00B11EB0">
            <w:pPr>
              <w:rPr>
                <w:b/>
                <w:noProof/>
                <w:sz w:val="20"/>
                <w:szCs w:val="20"/>
              </w:rPr>
            </w:pPr>
            <w:r w:rsidRPr="00B11EB0">
              <w:rPr>
                <w:b/>
                <w:noProof/>
                <w:sz w:val="20"/>
                <w:szCs w:val="20"/>
              </w:rPr>
              <w:lastRenderedPageBreak/>
              <w:t>Normally distributed data</w:t>
            </w:r>
          </w:p>
        </w:tc>
        <w:tc>
          <w:tcPr>
            <w:tcW w:w="6951" w:type="dxa"/>
            <w:tcBorders>
              <w:top w:val="single" w:sz="8" w:space="0" w:color="FFFFFF"/>
              <w:left w:val="single" w:sz="8" w:space="0" w:color="FFFFFF"/>
              <w:bottom w:val="single" w:sz="8" w:space="0" w:color="FFFFFF"/>
              <w:right w:val="single" w:sz="8" w:space="0" w:color="FFFFFF"/>
            </w:tcBorders>
            <w:shd w:val="clear" w:color="auto" w:fill="E9E7F2" w:themeFill="accent4" w:themeFillTint="33"/>
          </w:tcPr>
          <w:p w:rsidR="004B2F0C" w:rsidRPr="004B2F0C" w:rsidRDefault="001E46E8" w:rsidP="00A63FF4">
            <w:pPr>
              <w:spacing w:after="80"/>
              <w:rPr>
                <w:noProof/>
                <w:sz w:val="20"/>
                <w:szCs w:val="20"/>
              </w:rPr>
            </w:pPr>
            <w:r>
              <w:rPr>
                <w:noProof/>
                <w:sz w:val="20"/>
                <w:szCs w:val="20"/>
              </w:rPr>
              <w:t>Normally distributed d</w:t>
            </w:r>
            <w:r w:rsidR="004B2F0C" w:rsidRPr="00B11EB0">
              <w:rPr>
                <w:noProof/>
                <w:sz w:val="20"/>
                <w:szCs w:val="20"/>
              </w:rPr>
              <w:t>ata</w:t>
            </w:r>
            <w:r w:rsidR="0091072B">
              <w:rPr>
                <w:noProof/>
                <w:sz w:val="20"/>
                <w:szCs w:val="20"/>
              </w:rPr>
              <w:t xml:space="preserve"> is</w:t>
            </w:r>
            <w:r w:rsidR="004B2F0C" w:rsidRPr="00B11EB0">
              <w:rPr>
                <w:noProof/>
                <w:sz w:val="20"/>
                <w:szCs w:val="20"/>
              </w:rPr>
              <w:t xml:space="preserve"> associated with a continuous variable which forms</w:t>
            </w:r>
            <w:r w:rsidR="00DF630A">
              <w:rPr>
                <w:noProof/>
                <w:sz w:val="20"/>
                <w:szCs w:val="20"/>
              </w:rPr>
              <w:t xml:space="preserve"> </w:t>
            </w:r>
            <w:r w:rsidR="004B2F0C" w:rsidRPr="00B11EB0">
              <w:rPr>
                <w:noProof/>
                <w:sz w:val="20"/>
                <w:szCs w:val="20"/>
              </w:rPr>
              <w:t>the characteristic bell-shaped distribution. The mean and standard deviation of such a continuous data set are key parameters determining the shape of the underlying distribution of the data set.</w:t>
            </w:r>
          </w:p>
        </w:tc>
      </w:tr>
      <w:tr w:rsidR="00B11EB0" w:rsidRPr="00C70C91" w:rsidTr="00F128DC">
        <w:trPr>
          <w:trHeight w:val="274"/>
        </w:trPr>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B11EB0" w:rsidRPr="002813CB" w:rsidRDefault="00B11EB0" w:rsidP="00B11EB0">
            <w:pPr>
              <w:rPr>
                <w:b/>
                <w:noProof/>
                <w:sz w:val="20"/>
                <w:szCs w:val="20"/>
                <w:lang w:val="en-US"/>
              </w:rPr>
            </w:pPr>
            <w:r w:rsidRPr="00756F9F">
              <w:rPr>
                <w:b/>
                <w:noProof/>
                <w:sz w:val="20"/>
                <w:szCs w:val="20"/>
              </w:rPr>
              <w:t>Outlier</w:t>
            </w:r>
          </w:p>
        </w:tc>
        <w:tc>
          <w:tcPr>
            <w:tcW w:w="6951" w:type="dxa"/>
            <w:tcBorders>
              <w:top w:val="single" w:sz="8" w:space="0" w:color="FFFFFF"/>
              <w:left w:val="single" w:sz="8" w:space="0" w:color="FFFFFF"/>
              <w:bottom w:val="single" w:sz="8" w:space="0" w:color="FFFFFF"/>
              <w:right w:val="single" w:sz="8" w:space="0" w:color="FFFFFF"/>
            </w:tcBorders>
            <w:shd w:val="clear" w:color="auto" w:fill="CCC0D9"/>
          </w:tcPr>
          <w:p w:rsidR="00B11EB0" w:rsidRPr="002813CB" w:rsidRDefault="00B11EB0" w:rsidP="00A63FF4">
            <w:pPr>
              <w:spacing w:after="80"/>
              <w:rPr>
                <w:noProof/>
                <w:sz w:val="20"/>
                <w:szCs w:val="20"/>
                <w:lang w:val="en-US"/>
              </w:rPr>
            </w:pPr>
            <w:r w:rsidRPr="00756F9F">
              <w:rPr>
                <w:noProof/>
                <w:sz w:val="20"/>
                <w:szCs w:val="20"/>
              </w:rPr>
              <w:t>An outlier in a set of data is an observation that appears to be inconsistent with the remainder of that set of data.</w:t>
            </w:r>
            <w:r>
              <w:rPr>
                <w:noProof/>
                <w:sz w:val="20"/>
                <w:szCs w:val="20"/>
              </w:rPr>
              <w:t xml:space="preserve"> </w:t>
            </w:r>
            <w:r w:rsidRPr="00756F9F">
              <w:rPr>
                <w:noProof/>
                <w:sz w:val="20"/>
                <w:szCs w:val="20"/>
              </w:rPr>
              <w:t>An outlier is a surprising observation.</w:t>
            </w:r>
          </w:p>
        </w:tc>
      </w:tr>
      <w:tr w:rsidR="00756F9F" w:rsidRPr="00C70C91" w:rsidTr="00B11EB0">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756F9F" w:rsidRPr="002813CB" w:rsidRDefault="00756F9F" w:rsidP="00756F9F">
            <w:pPr>
              <w:tabs>
                <w:tab w:val="left" w:pos="675"/>
              </w:tabs>
              <w:rPr>
                <w:b/>
                <w:noProof/>
                <w:sz w:val="20"/>
                <w:szCs w:val="20"/>
                <w:lang w:val="en-US"/>
              </w:rPr>
            </w:pPr>
            <w:r w:rsidRPr="00756F9F">
              <w:rPr>
                <w:b/>
                <w:noProof/>
                <w:sz w:val="20"/>
                <w:szCs w:val="20"/>
              </w:rPr>
              <w:t>Standard deviation</w:t>
            </w:r>
          </w:p>
        </w:tc>
        <w:tc>
          <w:tcPr>
            <w:tcW w:w="6951" w:type="dxa"/>
            <w:tcBorders>
              <w:top w:val="single" w:sz="8" w:space="0" w:color="FFFFFF"/>
              <w:left w:val="single" w:sz="8" w:space="0" w:color="FFFFFF"/>
              <w:bottom w:val="single" w:sz="8" w:space="0" w:color="FFFFFF"/>
              <w:right w:val="single" w:sz="8" w:space="0" w:color="FFFFFF"/>
            </w:tcBorders>
            <w:shd w:val="clear" w:color="auto" w:fill="E9E7F2" w:themeFill="accent4" w:themeFillTint="33"/>
          </w:tcPr>
          <w:p w:rsidR="00756F9F" w:rsidRPr="002813CB" w:rsidRDefault="00756F9F" w:rsidP="00A63FF4">
            <w:pPr>
              <w:spacing w:after="80"/>
              <w:rPr>
                <w:noProof/>
                <w:sz w:val="20"/>
                <w:szCs w:val="20"/>
                <w:lang w:val="en-US"/>
              </w:rPr>
            </w:pPr>
            <w:r w:rsidRPr="00756F9F">
              <w:rPr>
                <w:rFonts w:cstheme="minorHAnsi"/>
                <w:sz w:val="20"/>
                <w:szCs w:val="20"/>
              </w:rPr>
              <w:t>The standard deviation</w:t>
            </w:r>
            <w:r w:rsidRPr="00756F9F">
              <w:rPr>
                <w:rFonts w:cstheme="minorHAnsi"/>
                <w:b/>
                <w:sz w:val="20"/>
                <w:szCs w:val="20"/>
              </w:rPr>
              <w:t xml:space="preserve"> </w:t>
            </w:r>
            <w:r w:rsidRPr="00756F9F">
              <w:rPr>
                <w:rFonts w:cstheme="minorHAnsi"/>
                <w:sz w:val="20"/>
                <w:szCs w:val="20"/>
              </w:rPr>
              <w:t>is a measure of the variability</w:t>
            </w:r>
            <w:r w:rsidR="000904E3">
              <w:rPr>
                <w:rFonts w:cstheme="minorHAnsi"/>
                <w:sz w:val="20"/>
                <w:szCs w:val="20"/>
              </w:rPr>
              <w:t>,</w:t>
            </w:r>
            <w:r w:rsidRPr="00756F9F">
              <w:rPr>
                <w:rFonts w:cstheme="minorHAnsi"/>
                <w:sz w:val="20"/>
                <w:szCs w:val="20"/>
              </w:rPr>
              <w:t xml:space="preserve"> or spread</w:t>
            </w:r>
            <w:r w:rsidR="000904E3">
              <w:rPr>
                <w:rFonts w:cstheme="minorHAnsi"/>
                <w:sz w:val="20"/>
                <w:szCs w:val="20"/>
              </w:rPr>
              <w:t>,</w:t>
            </w:r>
            <w:r w:rsidRPr="00756F9F">
              <w:rPr>
                <w:rFonts w:cstheme="minorHAnsi"/>
                <w:sz w:val="20"/>
                <w:szCs w:val="20"/>
              </w:rPr>
              <w:t xml:space="preserve"> of a data set.</w:t>
            </w:r>
            <w:r w:rsidR="00FC64D7">
              <w:rPr>
                <w:rFonts w:cstheme="minorHAnsi"/>
                <w:sz w:val="20"/>
                <w:szCs w:val="20"/>
              </w:rPr>
              <w:t xml:space="preserve"> </w:t>
            </w:r>
            <w:r w:rsidRPr="00756F9F">
              <w:rPr>
                <w:rFonts w:cstheme="minorHAnsi"/>
                <w:sz w:val="20"/>
                <w:szCs w:val="20"/>
              </w:rPr>
              <w:t xml:space="preserve">It gives an indication of the degree to which the individual data values are spread around their </w:t>
            </w:r>
            <w:r w:rsidRPr="00F70277">
              <w:rPr>
                <w:rFonts w:cstheme="minorHAnsi"/>
                <w:sz w:val="20"/>
                <w:szCs w:val="20"/>
              </w:rPr>
              <w:t>mean.</w:t>
            </w:r>
            <w:r w:rsidR="004B2F0C" w:rsidRPr="004B2F0C">
              <w:rPr>
                <w:rFonts w:cstheme="minorHAnsi"/>
                <w:sz w:val="20"/>
                <w:szCs w:val="20"/>
              </w:rPr>
              <w:t xml:space="preserve"> Calculation of standard deviation may be done via the use of appropriate technology.</w:t>
            </w:r>
          </w:p>
        </w:tc>
      </w:tr>
      <w:tr w:rsidR="0062443C" w:rsidRPr="00C70C91" w:rsidTr="00DE3819">
        <w:trPr>
          <w:trHeight w:val="3539"/>
        </w:trPr>
        <w:tc>
          <w:tcPr>
            <w:tcW w:w="2830" w:type="dxa"/>
            <w:tcBorders>
              <w:top w:val="single" w:sz="8" w:space="0" w:color="FFFFFF"/>
              <w:left w:val="single" w:sz="8" w:space="0" w:color="FFFFFF"/>
              <w:right w:val="single" w:sz="8" w:space="0" w:color="FFFFFF"/>
            </w:tcBorders>
            <w:shd w:val="clear" w:color="auto" w:fill="B2A1C7"/>
          </w:tcPr>
          <w:p w:rsidR="0062443C" w:rsidRPr="002813CB" w:rsidRDefault="0062443C" w:rsidP="00B11EB0">
            <w:pPr>
              <w:rPr>
                <w:b/>
                <w:noProof/>
                <w:sz w:val="20"/>
                <w:szCs w:val="20"/>
                <w:lang w:val="en-US"/>
              </w:rPr>
            </w:pPr>
            <w:r w:rsidRPr="00756F9F">
              <w:rPr>
                <w:b/>
                <w:noProof/>
                <w:sz w:val="20"/>
                <w:szCs w:val="20"/>
              </w:rPr>
              <w:t>Statistical investigation process</w:t>
            </w:r>
          </w:p>
        </w:tc>
        <w:tc>
          <w:tcPr>
            <w:tcW w:w="6951" w:type="dxa"/>
            <w:tcBorders>
              <w:top w:val="single" w:sz="8" w:space="0" w:color="FFFFFF"/>
              <w:left w:val="single" w:sz="8" w:space="0" w:color="FFFFFF"/>
              <w:right w:val="single" w:sz="8" w:space="0" w:color="FFFFFF"/>
            </w:tcBorders>
            <w:shd w:val="clear" w:color="auto" w:fill="CCC0D9"/>
          </w:tcPr>
          <w:p w:rsidR="00B15263" w:rsidRDefault="0062443C" w:rsidP="005B46B9">
            <w:pPr>
              <w:spacing w:after="60"/>
              <w:rPr>
                <w:noProof/>
                <w:sz w:val="20"/>
                <w:szCs w:val="20"/>
              </w:rPr>
            </w:pPr>
            <w:r w:rsidRPr="00756F9F">
              <w:rPr>
                <w:noProof/>
                <w:sz w:val="20"/>
                <w:szCs w:val="20"/>
              </w:rPr>
              <w:t>The statistical investigation process is a cyclical process that begin</w:t>
            </w:r>
            <w:r w:rsidR="00226FF6">
              <w:rPr>
                <w:noProof/>
                <w:sz w:val="20"/>
                <w:szCs w:val="20"/>
              </w:rPr>
              <w:t>s with the need to solve a real-</w:t>
            </w:r>
            <w:r w:rsidRPr="00756F9F">
              <w:rPr>
                <w:noProof/>
                <w:sz w:val="20"/>
                <w:szCs w:val="20"/>
              </w:rPr>
              <w:t>world problem and aims to reflect the way statisticians work. One description of the statistical investigation process in terms of four steps is as follows.</w:t>
            </w:r>
          </w:p>
          <w:p w:rsidR="005B46B9" w:rsidRDefault="005B46B9" w:rsidP="005B46B9">
            <w:pPr>
              <w:spacing w:after="0"/>
              <w:ind w:left="748" w:hanging="748"/>
              <w:rPr>
                <w:noProof/>
                <w:sz w:val="20"/>
                <w:szCs w:val="20"/>
              </w:rPr>
            </w:pPr>
            <w:r>
              <w:rPr>
                <w:noProof/>
                <w:sz w:val="20"/>
                <w:szCs w:val="20"/>
              </w:rPr>
              <w:t>Step 1.</w:t>
            </w:r>
            <w:r w:rsidR="0062443C" w:rsidRPr="00756F9F">
              <w:rPr>
                <w:noProof/>
                <w:sz w:val="20"/>
                <w:szCs w:val="20"/>
              </w:rPr>
              <w:tab/>
              <w:t>Clarify the problem and formulate one or more questions that can be answered with data.</w:t>
            </w:r>
          </w:p>
          <w:p w:rsidR="005B46B9" w:rsidRDefault="005B46B9" w:rsidP="005B46B9">
            <w:pPr>
              <w:spacing w:after="0"/>
              <w:ind w:left="748" w:hanging="748"/>
              <w:rPr>
                <w:noProof/>
                <w:sz w:val="20"/>
                <w:szCs w:val="20"/>
              </w:rPr>
            </w:pPr>
            <w:r>
              <w:rPr>
                <w:noProof/>
                <w:sz w:val="20"/>
                <w:szCs w:val="20"/>
              </w:rPr>
              <w:t>Step 2.</w:t>
            </w:r>
            <w:r w:rsidR="0062443C" w:rsidRPr="00756F9F">
              <w:rPr>
                <w:noProof/>
                <w:sz w:val="20"/>
                <w:szCs w:val="20"/>
              </w:rPr>
              <w:tab/>
              <w:t>Design and implement a plan to collect or obtain appropriate data.</w:t>
            </w:r>
          </w:p>
          <w:p w:rsidR="005B46B9" w:rsidRDefault="005B46B9" w:rsidP="005B46B9">
            <w:pPr>
              <w:spacing w:after="0"/>
              <w:ind w:left="748" w:hanging="748"/>
              <w:rPr>
                <w:noProof/>
                <w:sz w:val="20"/>
                <w:szCs w:val="20"/>
              </w:rPr>
            </w:pPr>
            <w:r>
              <w:rPr>
                <w:noProof/>
                <w:sz w:val="20"/>
                <w:szCs w:val="20"/>
              </w:rPr>
              <w:t>Step 3.</w:t>
            </w:r>
            <w:r w:rsidR="0062443C" w:rsidRPr="00756F9F">
              <w:rPr>
                <w:noProof/>
                <w:sz w:val="20"/>
                <w:szCs w:val="20"/>
              </w:rPr>
              <w:tab/>
              <w:t>Select and apply appropriate graphical or numerical techniques to analyse the data.</w:t>
            </w:r>
          </w:p>
          <w:p w:rsidR="0062443C" w:rsidRDefault="005B46B9" w:rsidP="005B46B9">
            <w:pPr>
              <w:spacing w:after="0"/>
              <w:ind w:left="748" w:hanging="748"/>
              <w:rPr>
                <w:noProof/>
                <w:sz w:val="20"/>
                <w:szCs w:val="20"/>
              </w:rPr>
            </w:pPr>
            <w:r>
              <w:rPr>
                <w:noProof/>
                <w:sz w:val="20"/>
                <w:szCs w:val="20"/>
              </w:rPr>
              <w:t>Step 4.</w:t>
            </w:r>
            <w:r w:rsidR="0062443C" w:rsidRPr="00756F9F">
              <w:rPr>
                <w:noProof/>
                <w:sz w:val="20"/>
                <w:szCs w:val="20"/>
              </w:rPr>
              <w:tab/>
              <w:t>Interpret the results of this analysis and relate the interpretation to the original question; communicate findings in a systematic and concise manner.</w:t>
            </w:r>
          </w:p>
          <w:p w:rsidR="00143CD1" w:rsidRPr="00B11EB0" w:rsidRDefault="00143CD1" w:rsidP="00A63FF4">
            <w:pPr>
              <w:spacing w:after="0"/>
              <w:ind w:left="748" w:hanging="748"/>
              <w:jc w:val="center"/>
              <w:rPr>
                <w:noProof/>
                <w:sz w:val="20"/>
                <w:szCs w:val="20"/>
              </w:rPr>
            </w:pPr>
            <w:r>
              <w:rPr>
                <w:noProof/>
                <w:sz w:val="20"/>
                <w:szCs w:val="20"/>
                <w:lang w:eastAsia="en-AU"/>
              </w:rPr>
              <w:drawing>
                <wp:inline distT="0" distB="0" distL="0" distR="0" wp14:anchorId="19247A32" wp14:editId="27709C41">
                  <wp:extent cx="2381250" cy="1490053"/>
                  <wp:effectExtent l="19050" t="19050" r="19050" b="15240"/>
                  <wp:docPr id="7" name="Picture 7" descr="E:\Maths Syllabus Glossarys 2016\Mathematics Applications year 11 Glossary 2016\statistical investigation 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Maths Syllabus Glossarys 2016\Mathematics Applications year 11 Glossary 2016\statistical investigation process.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384930" cy="1492356"/>
                          </a:xfrm>
                          <a:prstGeom prst="rect">
                            <a:avLst/>
                          </a:prstGeom>
                          <a:noFill/>
                          <a:ln>
                            <a:solidFill>
                              <a:schemeClr val="accent1"/>
                            </a:solidFill>
                          </a:ln>
                        </pic:spPr>
                      </pic:pic>
                    </a:graphicData>
                  </a:graphic>
                </wp:inline>
              </w:drawing>
            </w:r>
          </w:p>
        </w:tc>
      </w:tr>
      <w:tr w:rsidR="00B11EB0" w:rsidRPr="00C70C91" w:rsidTr="00B11EB0">
        <w:tc>
          <w:tcPr>
            <w:tcW w:w="9781" w:type="dxa"/>
            <w:gridSpan w:val="2"/>
            <w:tcBorders>
              <w:top w:val="single" w:sz="8" w:space="0" w:color="FFFFFF"/>
              <w:left w:val="single" w:sz="8" w:space="0" w:color="FFFFFF"/>
              <w:bottom w:val="single" w:sz="8" w:space="0" w:color="FFFFFF"/>
              <w:right w:val="single" w:sz="8" w:space="0" w:color="FFFFFF"/>
            </w:tcBorders>
            <w:shd w:val="clear" w:color="auto" w:fill="B2A1C7"/>
          </w:tcPr>
          <w:p w:rsidR="00B11EB0" w:rsidRPr="004B2F0C" w:rsidRDefault="00B11EB0" w:rsidP="00F70277">
            <w:pPr>
              <w:spacing w:before="40" w:after="40"/>
              <w:rPr>
                <w:noProof/>
                <w:sz w:val="24"/>
                <w:szCs w:val="24"/>
                <w:lang w:val="en-US"/>
              </w:rPr>
            </w:pPr>
            <w:r w:rsidRPr="004B2F0C">
              <w:rPr>
                <w:b/>
                <w:noProof/>
                <w:sz w:val="24"/>
                <w:szCs w:val="24"/>
              </w:rPr>
              <w:t xml:space="preserve">Applications of </w:t>
            </w:r>
            <w:r w:rsidR="00F70277">
              <w:rPr>
                <w:b/>
                <w:noProof/>
                <w:sz w:val="24"/>
                <w:szCs w:val="24"/>
              </w:rPr>
              <w:t>t</w:t>
            </w:r>
            <w:r w:rsidRPr="004B2F0C">
              <w:rPr>
                <w:b/>
                <w:noProof/>
                <w:sz w:val="24"/>
                <w:szCs w:val="24"/>
              </w:rPr>
              <w:t>rigonometry</w:t>
            </w:r>
          </w:p>
        </w:tc>
      </w:tr>
      <w:tr w:rsidR="00B11EB0" w:rsidRPr="00C70C91" w:rsidTr="00FC64D7">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B11EB0" w:rsidRPr="002813CB" w:rsidRDefault="00B11EB0" w:rsidP="00A63FF4">
            <w:pPr>
              <w:spacing w:after="80"/>
              <w:rPr>
                <w:b/>
                <w:noProof/>
                <w:sz w:val="20"/>
                <w:szCs w:val="20"/>
                <w:lang w:val="en-US"/>
              </w:rPr>
            </w:pPr>
            <w:r w:rsidRPr="00756F9F">
              <w:rPr>
                <w:b/>
                <w:noProof/>
                <w:sz w:val="20"/>
                <w:szCs w:val="20"/>
              </w:rPr>
              <w:t>Angle of elevation</w:t>
            </w:r>
          </w:p>
        </w:tc>
        <w:tc>
          <w:tcPr>
            <w:tcW w:w="6951" w:type="dxa"/>
            <w:tcBorders>
              <w:top w:val="single" w:sz="8" w:space="0" w:color="FFFFFF"/>
              <w:left w:val="single" w:sz="8" w:space="0" w:color="FFFFFF"/>
              <w:bottom w:val="single" w:sz="8" w:space="0" w:color="FFFFFF"/>
              <w:right w:val="single" w:sz="8" w:space="0" w:color="FFFFFF"/>
            </w:tcBorders>
            <w:shd w:val="clear" w:color="auto" w:fill="E9E7F2" w:themeFill="accent4" w:themeFillTint="33"/>
          </w:tcPr>
          <w:p w:rsidR="00B11EB0" w:rsidRPr="002813CB" w:rsidRDefault="00B11EB0" w:rsidP="00A63FF4">
            <w:pPr>
              <w:spacing w:after="80"/>
              <w:rPr>
                <w:noProof/>
                <w:sz w:val="20"/>
                <w:szCs w:val="20"/>
                <w:lang w:val="en-US"/>
              </w:rPr>
            </w:pPr>
            <w:r w:rsidRPr="00756F9F">
              <w:rPr>
                <w:noProof/>
                <w:sz w:val="20"/>
                <w:szCs w:val="20"/>
              </w:rPr>
              <w:t>The angle a line makes above a plane.</w:t>
            </w:r>
          </w:p>
        </w:tc>
      </w:tr>
      <w:tr w:rsidR="00B11EB0" w:rsidRPr="00C70C91" w:rsidTr="00FC64D7">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B11EB0" w:rsidRPr="002813CB" w:rsidRDefault="00B11EB0" w:rsidP="00A63FF4">
            <w:pPr>
              <w:spacing w:after="80"/>
              <w:rPr>
                <w:b/>
                <w:noProof/>
                <w:sz w:val="20"/>
                <w:szCs w:val="20"/>
                <w:lang w:val="en-US"/>
              </w:rPr>
            </w:pPr>
            <w:r w:rsidRPr="00756F9F">
              <w:rPr>
                <w:b/>
                <w:noProof/>
                <w:sz w:val="20"/>
                <w:szCs w:val="20"/>
              </w:rPr>
              <w:t>Angle of depression</w:t>
            </w:r>
          </w:p>
        </w:tc>
        <w:tc>
          <w:tcPr>
            <w:tcW w:w="6951" w:type="dxa"/>
            <w:tcBorders>
              <w:top w:val="single" w:sz="8" w:space="0" w:color="FFFFFF"/>
              <w:left w:val="single" w:sz="8" w:space="0" w:color="FFFFFF"/>
              <w:bottom w:val="single" w:sz="8" w:space="0" w:color="FFFFFF"/>
              <w:right w:val="single" w:sz="8" w:space="0" w:color="FFFFFF"/>
            </w:tcBorders>
            <w:shd w:val="clear" w:color="auto" w:fill="CCC0D9"/>
          </w:tcPr>
          <w:p w:rsidR="00B11EB0" w:rsidRPr="002813CB" w:rsidRDefault="00B11EB0" w:rsidP="00A63FF4">
            <w:pPr>
              <w:spacing w:after="80"/>
              <w:rPr>
                <w:noProof/>
                <w:sz w:val="20"/>
                <w:szCs w:val="20"/>
                <w:lang w:val="en-US"/>
              </w:rPr>
            </w:pPr>
            <w:r w:rsidRPr="00756F9F">
              <w:rPr>
                <w:noProof/>
                <w:sz w:val="20"/>
                <w:szCs w:val="20"/>
              </w:rPr>
              <w:t>The angle a line makes below a plane.</w:t>
            </w:r>
          </w:p>
        </w:tc>
      </w:tr>
      <w:tr w:rsidR="00B11EB0" w:rsidRPr="00C70C91" w:rsidTr="00FC64D7">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B11EB0" w:rsidRPr="002813CB" w:rsidRDefault="00B11EB0" w:rsidP="00FC64D7">
            <w:pPr>
              <w:rPr>
                <w:b/>
                <w:noProof/>
                <w:sz w:val="20"/>
                <w:szCs w:val="20"/>
                <w:lang w:val="en-US"/>
              </w:rPr>
            </w:pPr>
            <w:r w:rsidRPr="00756F9F">
              <w:rPr>
                <w:b/>
                <w:noProof/>
                <w:sz w:val="20"/>
                <w:szCs w:val="20"/>
              </w:rPr>
              <w:t>Bearings (compass and true)</w:t>
            </w:r>
          </w:p>
        </w:tc>
        <w:tc>
          <w:tcPr>
            <w:tcW w:w="6951" w:type="dxa"/>
            <w:tcBorders>
              <w:top w:val="single" w:sz="8" w:space="0" w:color="FFFFFF"/>
              <w:left w:val="single" w:sz="8" w:space="0" w:color="FFFFFF"/>
              <w:bottom w:val="single" w:sz="8" w:space="0" w:color="FFFFFF"/>
              <w:right w:val="single" w:sz="8" w:space="0" w:color="FFFFFF"/>
            </w:tcBorders>
            <w:shd w:val="clear" w:color="auto" w:fill="E9E7F2" w:themeFill="accent4" w:themeFillTint="33"/>
          </w:tcPr>
          <w:p w:rsidR="00B11EB0" w:rsidRPr="002813CB" w:rsidRDefault="00B11EB0" w:rsidP="00A63FF4">
            <w:pPr>
              <w:spacing w:after="80"/>
              <w:rPr>
                <w:noProof/>
                <w:sz w:val="20"/>
                <w:szCs w:val="20"/>
                <w:lang w:val="en-US"/>
              </w:rPr>
            </w:pPr>
            <w:r w:rsidRPr="00756F9F">
              <w:rPr>
                <w:noProof/>
                <w:sz w:val="20"/>
                <w:szCs w:val="20"/>
              </w:rPr>
              <w:t xml:space="preserve">A </w:t>
            </w:r>
            <w:r w:rsidRPr="00F70277">
              <w:rPr>
                <w:noProof/>
                <w:sz w:val="20"/>
                <w:szCs w:val="20"/>
              </w:rPr>
              <w:t>bearing</w:t>
            </w:r>
            <w:r w:rsidRPr="00756F9F">
              <w:rPr>
                <w:b/>
                <w:noProof/>
                <w:sz w:val="20"/>
                <w:szCs w:val="20"/>
              </w:rPr>
              <w:t xml:space="preserve"> </w:t>
            </w:r>
            <w:r w:rsidRPr="00756F9F">
              <w:rPr>
                <w:noProof/>
                <w:sz w:val="20"/>
                <w:szCs w:val="20"/>
              </w:rPr>
              <w:t>is the direction of a fixed point, or the path of an object, from the point of observation.</w:t>
            </w:r>
            <w:r w:rsidR="00D8690C">
              <w:rPr>
                <w:noProof/>
                <w:sz w:val="20"/>
                <w:szCs w:val="20"/>
              </w:rPr>
              <w:br/>
            </w:r>
            <w:r w:rsidRPr="00F70277">
              <w:rPr>
                <w:noProof/>
                <w:sz w:val="20"/>
                <w:szCs w:val="20"/>
              </w:rPr>
              <w:t>Compass bearings</w:t>
            </w:r>
            <w:r w:rsidRPr="00756F9F">
              <w:rPr>
                <w:b/>
                <w:noProof/>
                <w:sz w:val="20"/>
                <w:szCs w:val="20"/>
              </w:rPr>
              <w:t xml:space="preserve"> </w:t>
            </w:r>
            <w:r w:rsidRPr="00756F9F">
              <w:rPr>
                <w:noProof/>
                <w:sz w:val="20"/>
                <w:szCs w:val="20"/>
              </w:rPr>
              <w:t>are specified as angles either side of north or south. For example</w:t>
            </w:r>
            <w:r w:rsidR="005E2F7C">
              <w:rPr>
                <w:noProof/>
                <w:sz w:val="20"/>
                <w:szCs w:val="20"/>
              </w:rPr>
              <w:t>,</w:t>
            </w:r>
            <w:r w:rsidRPr="00756F9F">
              <w:rPr>
                <w:noProof/>
                <w:sz w:val="20"/>
                <w:szCs w:val="20"/>
              </w:rPr>
              <w:t xml:space="preserve"> a compass bearing of N50</w:t>
            </w:r>
            <w:r w:rsidRPr="00756F9F">
              <w:rPr>
                <w:noProof/>
                <w:sz w:val="20"/>
                <w:szCs w:val="20"/>
              </w:rPr>
              <w:sym w:font="Symbol" w:char="F0B0"/>
            </w:r>
            <w:r w:rsidRPr="00756F9F">
              <w:rPr>
                <w:noProof/>
                <w:sz w:val="20"/>
                <w:szCs w:val="20"/>
              </w:rPr>
              <w:t>E is found by facing north and moving through an angle of 50</w:t>
            </w:r>
            <w:r w:rsidRPr="00756F9F">
              <w:rPr>
                <w:noProof/>
                <w:sz w:val="20"/>
                <w:szCs w:val="20"/>
              </w:rPr>
              <w:sym w:font="Symbol" w:char="F0B0"/>
            </w:r>
            <w:r w:rsidR="00DF630A">
              <w:rPr>
                <w:noProof/>
                <w:sz w:val="20"/>
                <w:szCs w:val="20"/>
              </w:rPr>
              <w:t xml:space="preserve"> to the e</w:t>
            </w:r>
            <w:r w:rsidRPr="00756F9F">
              <w:rPr>
                <w:noProof/>
                <w:sz w:val="20"/>
                <w:szCs w:val="20"/>
              </w:rPr>
              <w:t>ast.</w:t>
            </w:r>
            <w:r w:rsidR="00D8690C">
              <w:rPr>
                <w:noProof/>
                <w:sz w:val="20"/>
                <w:szCs w:val="20"/>
              </w:rPr>
              <w:br/>
            </w:r>
            <w:r w:rsidRPr="00F70277">
              <w:rPr>
                <w:noProof/>
                <w:sz w:val="20"/>
                <w:szCs w:val="20"/>
              </w:rPr>
              <w:t>True (or three figure) bearings</w:t>
            </w:r>
            <w:r w:rsidRPr="00756F9F">
              <w:rPr>
                <w:noProof/>
                <w:sz w:val="20"/>
                <w:szCs w:val="20"/>
              </w:rPr>
              <w:t xml:space="preserve"> are measured in degrees from the north line. Three figures are used to specify the direction. Thus the direction of north is specified as 000</w:t>
            </w:r>
            <w:r w:rsidRPr="00756F9F">
              <w:rPr>
                <w:noProof/>
                <w:sz w:val="20"/>
                <w:szCs w:val="20"/>
              </w:rPr>
              <w:sym w:font="Symbol" w:char="F0B0"/>
            </w:r>
            <w:r w:rsidRPr="00756F9F">
              <w:rPr>
                <w:noProof/>
                <w:sz w:val="20"/>
                <w:szCs w:val="20"/>
              </w:rPr>
              <w:t>, east is specified as 090</w:t>
            </w:r>
            <w:r w:rsidRPr="00756F9F">
              <w:rPr>
                <w:noProof/>
                <w:sz w:val="20"/>
                <w:szCs w:val="20"/>
              </w:rPr>
              <w:sym w:font="Symbol" w:char="F0B0"/>
            </w:r>
            <w:r w:rsidRPr="00756F9F">
              <w:rPr>
                <w:noProof/>
                <w:sz w:val="20"/>
                <w:szCs w:val="20"/>
              </w:rPr>
              <w:t>, south is specified as 180</w:t>
            </w:r>
            <w:r w:rsidRPr="00756F9F">
              <w:rPr>
                <w:noProof/>
                <w:sz w:val="20"/>
                <w:szCs w:val="20"/>
              </w:rPr>
              <w:sym w:font="Symbol" w:char="F0B0"/>
            </w:r>
            <w:r w:rsidR="000904E3">
              <w:rPr>
                <w:noProof/>
                <w:sz w:val="20"/>
                <w:szCs w:val="20"/>
              </w:rPr>
              <w:t xml:space="preserve">, </w:t>
            </w:r>
            <w:r w:rsidRPr="00756F9F">
              <w:rPr>
                <w:noProof/>
                <w:sz w:val="20"/>
                <w:szCs w:val="20"/>
              </w:rPr>
              <w:t>and north-west is specified as 315</w:t>
            </w:r>
            <w:r w:rsidRPr="00756F9F">
              <w:rPr>
                <w:noProof/>
                <w:sz w:val="20"/>
                <w:szCs w:val="20"/>
              </w:rPr>
              <w:sym w:font="Symbol" w:char="F0B0"/>
            </w:r>
            <w:r w:rsidRPr="00756F9F">
              <w:rPr>
                <w:noProof/>
                <w:sz w:val="20"/>
                <w:szCs w:val="20"/>
              </w:rPr>
              <w:t>.</w:t>
            </w:r>
          </w:p>
        </w:tc>
      </w:tr>
      <w:tr w:rsidR="00B11EB0" w:rsidRPr="00C70C91" w:rsidTr="00FC64D7">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B11EB0" w:rsidRPr="002813CB" w:rsidRDefault="00B11EB0" w:rsidP="00FC64D7">
            <w:pPr>
              <w:rPr>
                <w:b/>
                <w:noProof/>
                <w:sz w:val="20"/>
                <w:szCs w:val="20"/>
                <w:lang w:val="en-US"/>
              </w:rPr>
            </w:pPr>
            <w:r w:rsidRPr="00756F9F">
              <w:rPr>
                <w:b/>
                <w:noProof/>
                <w:sz w:val="20"/>
                <w:szCs w:val="20"/>
              </w:rPr>
              <w:t>Cosine rule</w:t>
            </w:r>
          </w:p>
        </w:tc>
        <w:tc>
          <w:tcPr>
            <w:tcW w:w="6951" w:type="dxa"/>
            <w:tcBorders>
              <w:top w:val="single" w:sz="8" w:space="0" w:color="FFFFFF"/>
              <w:left w:val="single" w:sz="8" w:space="0" w:color="FFFFFF"/>
              <w:bottom w:val="single" w:sz="8" w:space="0" w:color="FFFFFF"/>
              <w:right w:val="single" w:sz="8" w:space="0" w:color="FFFFFF"/>
            </w:tcBorders>
            <w:shd w:val="clear" w:color="auto" w:fill="CCC0D9"/>
          </w:tcPr>
          <w:p w:rsidR="00B11EB0" w:rsidRPr="001E2031" w:rsidRDefault="00B11EB0" w:rsidP="00A63FF4">
            <w:pPr>
              <w:tabs>
                <w:tab w:val="left" w:pos="1134"/>
              </w:tabs>
              <w:spacing w:after="0"/>
              <w:rPr>
                <w:noProof/>
                <w:sz w:val="20"/>
                <w:szCs w:val="20"/>
                <w:lang w:val="en-US"/>
              </w:rPr>
            </w:pPr>
            <w:r w:rsidRPr="00756F9F">
              <w:rPr>
                <w:noProof/>
                <w:sz w:val="20"/>
                <w:szCs w:val="20"/>
              </w:rPr>
              <w:t xml:space="preserve">For a triangle of </w:t>
            </w:r>
            <w:r w:rsidR="00343E8D" w:rsidRPr="00756F9F">
              <w:rPr>
                <w:noProof/>
                <w:sz w:val="20"/>
                <w:szCs w:val="20"/>
              </w:rPr>
              <w:t xml:space="preserve">side lengths </w:t>
            </w:r>
            <m:oMath>
              <m:r>
                <w:rPr>
                  <w:rFonts w:ascii="Cambria Math" w:hAnsi="Cambria Math"/>
                  <w:noProof/>
                  <w:sz w:val="20"/>
                  <w:szCs w:val="20"/>
                </w:rPr>
                <m:t>a</m:t>
              </m:r>
            </m:oMath>
            <w:r w:rsidR="00343E8D" w:rsidRPr="00756F9F">
              <w:rPr>
                <w:noProof/>
                <w:sz w:val="20"/>
                <w:szCs w:val="20"/>
              </w:rPr>
              <w:t xml:space="preserve">, </w:t>
            </w:r>
            <m:oMath>
              <m:r>
                <w:rPr>
                  <w:rFonts w:ascii="Cambria Math" w:hAnsi="Cambria Math"/>
                  <w:noProof/>
                  <w:sz w:val="20"/>
                  <w:szCs w:val="20"/>
                </w:rPr>
                <m:t>b</m:t>
              </m:r>
            </m:oMath>
            <w:r w:rsidR="00343E8D" w:rsidRPr="00756F9F">
              <w:rPr>
                <w:noProof/>
                <w:sz w:val="20"/>
                <w:szCs w:val="20"/>
              </w:rPr>
              <w:t xml:space="preserve"> and </w:t>
            </w:r>
            <m:oMath>
              <m:r>
                <w:rPr>
                  <w:rFonts w:ascii="Cambria Math" w:hAnsi="Cambria Math"/>
                  <w:noProof/>
                  <w:sz w:val="20"/>
                  <w:szCs w:val="20"/>
                </w:rPr>
                <m:t>c</m:t>
              </m:r>
            </m:oMath>
            <w:r w:rsidR="00343E8D" w:rsidRPr="00756F9F">
              <w:rPr>
                <w:i/>
                <w:noProof/>
                <w:sz w:val="20"/>
                <w:szCs w:val="20"/>
              </w:rPr>
              <w:t xml:space="preserve"> </w:t>
            </w:r>
            <w:r w:rsidR="00343E8D" w:rsidRPr="00756F9F">
              <w:rPr>
                <w:noProof/>
                <w:sz w:val="20"/>
                <w:szCs w:val="20"/>
              </w:rPr>
              <w:t xml:space="preserve">and angles </w:t>
            </w:r>
            <m:oMath>
              <m:r>
                <w:rPr>
                  <w:rFonts w:ascii="Cambria Math" w:hAnsi="Cambria Math"/>
                  <w:noProof/>
                  <w:sz w:val="20"/>
                  <w:szCs w:val="20"/>
                </w:rPr>
                <m:t>A</m:t>
              </m:r>
            </m:oMath>
            <w:r w:rsidR="00343E8D">
              <w:rPr>
                <w:noProof/>
                <w:sz w:val="20"/>
                <w:szCs w:val="20"/>
              </w:rPr>
              <w:t xml:space="preserve">, </w:t>
            </w:r>
            <m:oMath>
              <m:r>
                <w:rPr>
                  <w:rFonts w:ascii="Cambria Math" w:hAnsi="Cambria Math"/>
                  <w:noProof/>
                  <w:sz w:val="20"/>
                  <w:szCs w:val="20"/>
                </w:rPr>
                <m:t>B</m:t>
              </m:r>
            </m:oMath>
            <w:r w:rsidR="00343E8D">
              <w:rPr>
                <w:noProof/>
                <w:sz w:val="20"/>
                <w:szCs w:val="20"/>
              </w:rPr>
              <w:t xml:space="preserve"> </w:t>
            </w:r>
            <w:r w:rsidR="00343E8D" w:rsidRPr="00756F9F">
              <w:rPr>
                <w:noProof/>
                <w:sz w:val="20"/>
                <w:szCs w:val="20"/>
              </w:rPr>
              <w:t xml:space="preserve">and </w:t>
            </w:r>
            <m:oMath>
              <m:r>
                <w:rPr>
                  <w:rFonts w:ascii="Cambria Math" w:hAnsi="Cambria Math"/>
                  <w:noProof/>
                  <w:sz w:val="20"/>
                  <w:szCs w:val="20"/>
                </w:rPr>
                <m:t>C</m:t>
              </m:r>
            </m:oMath>
            <w:r w:rsidR="00343E8D" w:rsidRPr="00756F9F">
              <w:rPr>
                <w:noProof/>
                <w:sz w:val="20"/>
                <w:szCs w:val="20"/>
              </w:rPr>
              <w:t xml:space="preserve">, the </w:t>
            </w:r>
            <w:r w:rsidRPr="00F70277">
              <w:rPr>
                <w:noProof/>
                <w:sz w:val="20"/>
                <w:szCs w:val="20"/>
              </w:rPr>
              <w:t>cosine rule</w:t>
            </w:r>
            <w:r w:rsidRPr="00756F9F">
              <w:rPr>
                <w:noProof/>
                <w:sz w:val="20"/>
                <w:szCs w:val="20"/>
              </w:rPr>
              <w:t xml:space="preserve"> states that</w:t>
            </w:r>
            <w:r w:rsidR="00D8690C">
              <w:rPr>
                <w:noProof/>
                <w:sz w:val="20"/>
                <w:szCs w:val="20"/>
              </w:rPr>
              <w:br/>
            </w:r>
            <w:r w:rsidR="001E2031">
              <w:rPr>
                <w:noProof/>
                <w:sz w:val="20"/>
                <w:szCs w:val="20"/>
              </w:rPr>
              <w:tab/>
            </w:r>
            <m:oMath>
              <m:sSup>
                <m:sSupPr>
                  <m:ctrlPr>
                    <w:rPr>
                      <w:rFonts w:ascii="Cambria Math" w:hAnsi="Cambria Math"/>
                      <w:i/>
                      <w:noProof/>
                      <w:sz w:val="20"/>
                      <w:szCs w:val="20"/>
                    </w:rPr>
                  </m:ctrlPr>
                </m:sSupPr>
                <m:e>
                  <m:r>
                    <w:rPr>
                      <w:rFonts w:ascii="Cambria Math" w:hAnsi="Cambria Math"/>
                      <w:noProof/>
                      <w:sz w:val="20"/>
                      <w:szCs w:val="20"/>
                    </w:rPr>
                    <m:t>c</m:t>
                  </m:r>
                </m:e>
                <m:sup>
                  <m:r>
                    <w:rPr>
                      <w:rFonts w:ascii="Cambria Math" w:hAnsi="Cambria Math"/>
                      <w:noProof/>
                      <w:sz w:val="20"/>
                      <w:szCs w:val="20"/>
                    </w:rPr>
                    <m:t>2</m:t>
                  </m:r>
                </m:sup>
              </m:sSup>
              <m:r>
                <w:rPr>
                  <w:rFonts w:ascii="Cambria Math" w:hAnsi="Cambria Math"/>
                  <w:noProof/>
                  <w:sz w:val="20"/>
                  <w:szCs w:val="20"/>
                </w:rPr>
                <m:t>=</m:t>
              </m:r>
              <m:sSup>
                <m:sSupPr>
                  <m:ctrlPr>
                    <w:rPr>
                      <w:rFonts w:ascii="Cambria Math" w:hAnsi="Cambria Math"/>
                      <w:i/>
                      <w:noProof/>
                      <w:sz w:val="20"/>
                      <w:szCs w:val="20"/>
                    </w:rPr>
                  </m:ctrlPr>
                </m:sSupPr>
                <m:e>
                  <m:r>
                    <w:rPr>
                      <w:rFonts w:ascii="Cambria Math" w:hAnsi="Cambria Math"/>
                      <w:noProof/>
                      <w:sz w:val="20"/>
                      <w:szCs w:val="20"/>
                    </w:rPr>
                    <m:t>a</m:t>
                  </m:r>
                </m:e>
                <m:sup>
                  <m:r>
                    <w:rPr>
                      <w:rFonts w:ascii="Cambria Math" w:hAnsi="Cambria Math"/>
                      <w:noProof/>
                      <w:sz w:val="20"/>
                      <w:szCs w:val="20"/>
                    </w:rPr>
                    <m:t>2</m:t>
                  </m:r>
                </m:sup>
              </m:sSup>
              <m:r>
                <w:rPr>
                  <w:rFonts w:ascii="Cambria Math" w:hAnsi="Cambria Math"/>
                  <w:noProof/>
                  <w:sz w:val="20"/>
                  <w:szCs w:val="20"/>
                </w:rPr>
                <m:t>+</m:t>
              </m:r>
              <m:sSup>
                <m:sSupPr>
                  <m:ctrlPr>
                    <w:rPr>
                      <w:rFonts w:ascii="Cambria Math" w:hAnsi="Cambria Math"/>
                      <w:i/>
                      <w:noProof/>
                      <w:sz w:val="20"/>
                      <w:szCs w:val="20"/>
                    </w:rPr>
                  </m:ctrlPr>
                </m:sSupPr>
                <m:e>
                  <m:r>
                    <w:rPr>
                      <w:rFonts w:ascii="Cambria Math" w:hAnsi="Cambria Math"/>
                      <w:noProof/>
                      <w:sz w:val="20"/>
                      <w:szCs w:val="20"/>
                    </w:rPr>
                    <m:t>b</m:t>
                  </m:r>
                </m:e>
                <m:sup>
                  <m:r>
                    <w:rPr>
                      <w:rFonts w:ascii="Cambria Math" w:hAnsi="Cambria Math"/>
                      <w:noProof/>
                      <w:sz w:val="20"/>
                      <w:szCs w:val="20"/>
                    </w:rPr>
                    <m:t>2</m:t>
                  </m:r>
                </m:sup>
              </m:sSup>
              <m:r>
                <w:rPr>
                  <w:rFonts w:ascii="Cambria Math" w:hAnsi="Cambria Math"/>
                  <w:noProof/>
                  <w:sz w:val="20"/>
                  <w:szCs w:val="20"/>
                </w:rPr>
                <m:t>-2ab</m:t>
              </m:r>
              <m:func>
                <m:funcPr>
                  <m:ctrlPr>
                    <w:rPr>
                      <w:rFonts w:ascii="Cambria Math" w:hAnsi="Cambria Math"/>
                      <w:i/>
                      <w:noProof/>
                      <w:sz w:val="20"/>
                      <w:szCs w:val="20"/>
                    </w:rPr>
                  </m:ctrlPr>
                </m:funcPr>
                <m:fName>
                  <m:r>
                    <m:rPr>
                      <m:sty m:val="p"/>
                    </m:rPr>
                    <w:rPr>
                      <w:rFonts w:ascii="Cambria Math" w:hAnsi="Cambria Math"/>
                      <w:noProof/>
                      <w:sz w:val="20"/>
                      <w:szCs w:val="20"/>
                    </w:rPr>
                    <m:t>cos</m:t>
                  </m:r>
                </m:fName>
                <m:e>
                  <m:r>
                    <w:rPr>
                      <w:rFonts w:ascii="Cambria Math" w:hAnsi="Cambria Math"/>
                      <w:noProof/>
                      <w:sz w:val="20"/>
                      <w:szCs w:val="20"/>
                    </w:rPr>
                    <m:t>C</m:t>
                  </m:r>
                </m:e>
              </m:func>
            </m:oMath>
          </w:p>
        </w:tc>
      </w:tr>
      <w:tr w:rsidR="00B11EB0" w:rsidRPr="00C70C91" w:rsidTr="00FC64D7">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B11EB0" w:rsidRPr="002813CB" w:rsidRDefault="00B11EB0" w:rsidP="00FC64D7">
            <w:pPr>
              <w:rPr>
                <w:b/>
                <w:noProof/>
                <w:sz w:val="20"/>
                <w:szCs w:val="20"/>
                <w:lang w:val="en-US"/>
              </w:rPr>
            </w:pPr>
            <w:bookmarkStart w:id="47" w:name="_GoBack"/>
            <w:bookmarkEnd w:id="47"/>
            <w:r w:rsidRPr="00756F9F">
              <w:rPr>
                <w:b/>
                <w:noProof/>
                <w:sz w:val="20"/>
                <w:szCs w:val="20"/>
              </w:rPr>
              <w:lastRenderedPageBreak/>
              <w:t>Sine rule</w:t>
            </w:r>
          </w:p>
        </w:tc>
        <w:tc>
          <w:tcPr>
            <w:tcW w:w="6951" w:type="dxa"/>
            <w:tcBorders>
              <w:top w:val="single" w:sz="8" w:space="0" w:color="FFFFFF"/>
              <w:left w:val="single" w:sz="8" w:space="0" w:color="FFFFFF"/>
              <w:bottom w:val="single" w:sz="8" w:space="0" w:color="FFFFFF"/>
              <w:right w:val="single" w:sz="8" w:space="0" w:color="FFFFFF"/>
            </w:tcBorders>
            <w:shd w:val="clear" w:color="auto" w:fill="E9E7F2" w:themeFill="accent4" w:themeFillTint="33"/>
          </w:tcPr>
          <w:p w:rsidR="003672CD" w:rsidRDefault="00B11EB0" w:rsidP="003672CD">
            <w:pPr>
              <w:tabs>
                <w:tab w:val="left" w:pos="607"/>
              </w:tabs>
              <w:spacing w:after="0"/>
              <w:rPr>
                <w:noProof/>
                <w:sz w:val="20"/>
                <w:szCs w:val="20"/>
              </w:rPr>
            </w:pPr>
            <w:r w:rsidRPr="00756F9F">
              <w:rPr>
                <w:noProof/>
                <w:sz w:val="20"/>
                <w:szCs w:val="20"/>
              </w:rPr>
              <w:t xml:space="preserve">For a triangle of side lengths </w:t>
            </w:r>
            <m:oMath>
              <m:r>
                <w:rPr>
                  <w:rFonts w:ascii="Cambria Math" w:hAnsi="Cambria Math"/>
                  <w:noProof/>
                  <w:sz w:val="20"/>
                  <w:szCs w:val="20"/>
                </w:rPr>
                <m:t>a</m:t>
              </m:r>
            </m:oMath>
            <w:r w:rsidRPr="00756F9F">
              <w:rPr>
                <w:noProof/>
                <w:sz w:val="20"/>
                <w:szCs w:val="20"/>
              </w:rPr>
              <w:t xml:space="preserve">, </w:t>
            </w:r>
            <m:oMath>
              <m:r>
                <w:rPr>
                  <w:rFonts w:ascii="Cambria Math" w:hAnsi="Cambria Math"/>
                  <w:noProof/>
                  <w:sz w:val="20"/>
                  <w:szCs w:val="20"/>
                </w:rPr>
                <m:t>b</m:t>
              </m:r>
            </m:oMath>
            <w:r w:rsidR="003672CD" w:rsidRPr="00756F9F">
              <w:rPr>
                <w:noProof/>
                <w:sz w:val="20"/>
                <w:szCs w:val="20"/>
              </w:rPr>
              <w:t xml:space="preserve"> </w:t>
            </w:r>
            <w:r w:rsidRPr="00756F9F">
              <w:rPr>
                <w:noProof/>
                <w:sz w:val="20"/>
                <w:szCs w:val="20"/>
              </w:rPr>
              <w:t xml:space="preserve">and </w:t>
            </w:r>
            <m:oMath>
              <m:r>
                <w:rPr>
                  <w:rFonts w:ascii="Cambria Math" w:hAnsi="Cambria Math"/>
                  <w:noProof/>
                  <w:sz w:val="20"/>
                  <w:szCs w:val="20"/>
                </w:rPr>
                <m:t>c</m:t>
              </m:r>
            </m:oMath>
            <w:r w:rsidRPr="00756F9F">
              <w:rPr>
                <w:i/>
                <w:noProof/>
                <w:sz w:val="20"/>
                <w:szCs w:val="20"/>
              </w:rPr>
              <w:t xml:space="preserve"> </w:t>
            </w:r>
            <w:r w:rsidRPr="00756F9F">
              <w:rPr>
                <w:noProof/>
                <w:sz w:val="20"/>
                <w:szCs w:val="20"/>
              </w:rPr>
              <w:t xml:space="preserve">and angles </w:t>
            </w:r>
            <m:oMath>
              <m:r>
                <w:rPr>
                  <w:rFonts w:ascii="Cambria Math" w:hAnsi="Cambria Math"/>
                  <w:noProof/>
                  <w:sz w:val="20"/>
                  <w:szCs w:val="20"/>
                </w:rPr>
                <m:t>A</m:t>
              </m:r>
            </m:oMath>
            <w:r w:rsidR="003672CD">
              <w:rPr>
                <w:noProof/>
                <w:sz w:val="20"/>
                <w:szCs w:val="20"/>
              </w:rPr>
              <w:t xml:space="preserve">, </w:t>
            </w:r>
            <m:oMath>
              <m:r>
                <w:rPr>
                  <w:rFonts w:ascii="Cambria Math" w:hAnsi="Cambria Math"/>
                  <w:noProof/>
                  <w:sz w:val="20"/>
                  <w:szCs w:val="20"/>
                </w:rPr>
                <m:t>B</m:t>
              </m:r>
            </m:oMath>
            <w:r w:rsidR="003672CD">
              <w:rPr>
                <w:noProof/>
                <w:sz w:val="20"/>
                <w:szCs w:val="20"/>
              </w:rPr>
              <w:t xml:space="preserve"> </w:t>
            </w:r>
            <w:r w:rsidRPr="00756F9F">
              <w:rPr>
                <w:noProof/>
                <w:sz w:val="20"/>
                <w:szCs w:val="20"/>
              </w:rPr>
              <w:t xml:space="preserve">and </w:t>
            </w:r>
            <m:oMath>
              <m:r>
                <w:rPr>
                  <w:rFonts w:ascii="Cambria Math" w:hAnsi="Cambria Math"/>
                  <w:noProof/>
                  <w:sz w:val="20"/>
                  <w:szCs w:val="20"/>
                </w:rPr>
                <m:t>C</m:t>
              </m:r>
            </m:oMath>
            <w:r w:rsidRPr="00756F9F">
              <w:rPr>
                <w:noProof/>
                <w:sz w:val="20"/>
                <w:szCs w:val="20"/>
              </w:rPr>
              <w:t xml:space="preserve">, the </w:t>
            </w:r>
            <w:r w:rsidRPr="00F70277">
              <w:rPr>
                <w:noProof/>
                <w:sz w:val="20"/>
                <w:szCs w:val="20"/>
              </w:rPr>
              <w:t>sine rule</w:t>
            </w:r>
            <w:r w:rsidRPr="00756F9F">
              <w:rPr>
                <w:noProof/>
                <w:sz w:val="20"/>
                <w:szCs w:val="20"/>
              </w:rPr>
              <w:t xml:space="preserve"> states that</w:t>
            </w:r>
          </w:p>
          <w:p w:rsidR="00B11EB0" w:rsidRPr="000F6573" w:rsidRDefault="003672CD" w:rsidP="00A63FF4">
            <w:pPr>
              <w:tabs>
                <w:tab w:val="left" w:pos="1173"/>
              </w:tabs>
              <w:spacing w:after="0"/>
              <w:rPr>
                <w:noProof/>
                <w:sz w:val="20"/>
                <w:szCs w:val="20"/>
                <w:lang w:val="en-US"/>
              </w:rPr>
            </w:pPr>
            <w:r>
              <w:rPr>
                <w:noProof/>
                <w:sz w:val="20"/>
                <w:szCs w:val="20"/>
              </w:rPr>
              <w:tab/>
            </w:r>
            <m:oMath>
              <m:f>
                <m:fPr>
                  <m:ctrlPr>
                    <w:rPr>
                      <w:rFonts w:ascii="Cambria Math" w:hAnsi="Cambria Math"/>
                      <w:i/>
                      <w:noProof/>
                      <w:sz w:val="20"/>
                      <w:szCs w:val="20"/>
                      <w:lang w:val="en-US"/>
                    </w:rPr>
                  </m:ctrlPr>
                </m:fPr>
                <m:num>
                  <m:r>
                    <w:rPr>
                      <w:rFonts w:ascii="Cambria Math" w:hAnsi="Cambria Math"/>
                      <w:noProof/>
                      <w:sz w:val="20"/>
                      <w:szCs w:val="20"/>
                      <w:lang w:val="en-US"/>
                    </w:rPr>
                    <m:t>a</m:t>
                  </m:r>
                </m:num>
                <m:den>
                  <m:r>
                    <w:rPr>
                      <w:rFonts w:ascii="Cambria Math" w:hAnsi="Cambria Math"/>
                      <w:noProof/>
                      <w:sz w:val="20"/>
                      <w:szCs w:val="20"/>
                      <w:lang w:val="en-US"/>
                    </w:rPr>
                    <m:t>sinA</m:t>
                  </m:r>
                </m:den>
              </m:f>
              <m:r>
                <w:rPr>
                  <w:rFonts w:ascii="Cambria Math" w:hAnsi="Cambria Math"/>
                  <w:noProof/>
                  <w:sz w:val="20"/>
                  <w:szCs w:val="20"/>
                  <w:lang w:val="en-US"/>
                </w:rPr>
                <m:t>=</m:t>
              </m:r>
              <m:f>
                <m:fPr>
                  <m:ctrlPr>
                    <w:rPr>
                      <w:rFonts w:ascii="Cambria Math" w:hAnsi="Cambria Math"/>
                      <w:i/>
                      <w:noProof/>
                      <w:sz w:val="20"/>
                      <w:szCs w:val="20"/>
                      <w:lang w:val="en-US"/>
                    </w:rPr>
                  </m:ctrlPr>
                </m:fPr>
                <m:num>
                  <m:r>
                    <w:rPr>
                      <w:rFonts w:ascii="Cambria Math" w:hAnsi="Cambria Math"/>
                      <w:noProof/>
                      <w:sz w:val="20"/>
                      <w:szCs w:val="20"/>
                      <w:lang w:val="en-US"/>
                    </w:rPr>
                    <m:t>b</m:t>
                  </m:r>
                </m:num>
                <m:den>
                  <m:r>
                    <w:rPr>
                      <w:rFonts w:ascii="Cambria Math" w:hAnsi="Cambria Math"/>
                      <w:noProof/>
                      <w:sz w:val="20"/>
                      <w:szCs w:val="20"/>
                      <w:lang w:val="en-US"/>
                    </w:rPr>
                    <m:t>sinB</m:t>
                  </m:r>
                </m:den>
              </m:f>
              <m:r>
                <w:rPr>
                  <w:rFonts w:ascii="Cambria Math" w:hAnsi="Cambria Math"/>
                  <w:noProof/>
                  <w:sz w:val="20"/>
                  <w:szCs w:val="20"/>
                  <w:lang w:val="en-US"/>
                </w:rPr>
                <m:t>=</m:t>
              </m:r>
              <m:f>
                <m:fPr>
                  <m:ctrlPr>
                    <w:rPr>
                      <w:rFonts w:ascii="Cambria Math" w:hAnsi="Cambria Math"/>
                      <w:i/>
                      <w:noProof/>
                      <w:sz w:val="20"/>
                      <w:szCs w:val="20"/>
                      <w:lang w:val="en-US"/>
                    </w:rPr>
                  </m:ctrlPr>
                </m:fPr>
                <m:num>
                  <m:r>
                    <w:rPr>
                      <w:rFonts w:ascii="Cambria Math" w:hAnsi="Cambria Math"/>
                      <w:noProof/>
                      <w:sz w:val="20"/>
                      <w:szCs w:val="20"/>
                      <w:lang w:val="en-US"/>
                    </w:rPr>
                    <m:t>c</m:t>
                  </m:r>
                </m:num>
                <m:den>
                  <m:r>
                    <w:rPr>
                      <w:rFonts w:ascii="Cambria Math" w:hAnsi="Cambria Math"/>
                      <w:noProof/>
                      <w:sz w:val="20"/>
                      <w:szCs w:val="20"/>
                      <w:lang w:val="en-US"/>
                    </w:rPr>
                    <m:t>sinC</m:t>
                  </m:r>
                </m:den>
              </m:f>
            </m:oMath>
          </w:p>
        </w:tc>
      </w:tr>
      <w:tr w:rsidR="00B11EB0" w:rsidRPr="00C70C91" w:rsidTr="00FC64D7">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B11EB0" w:rsidRPr="002813CB" w:rsidRDefault="00B11EB0" w:rsidP="00A7347A">
            <w:pPr>
              <w:tabs>
                <w:tab w:val="left" w:pos="765"/>
              </w:tabs>
              <w:rPr>
                <w:b/>
                <w:noProof/>
                <w:sz w:val="20"/>
                <w:szCs w:val="20"/>
                <w:lang w:val="en-US"/>
              </w:rPr>
            </w:pPr>
            <w:r w:rsidRPr="00A7347A">
              <w:rPr>
                <w:b/>
                <w:noProof/>
                <w:sz w:val="20"/>
                <w:szCs w:val="20"/>
              </w:rPr>
              <w:t>Triangulation</w:t>
            </w:r>
          </w:p>
        </w:tc>
        <w:tc>
          <w:tcPr>
            <w:tcW w:w="6951" w:type="dxa"/>
            <w:tcBorders>
              <w:top w:val="single" w:sz="8" w:space="0" w:color="FFFFFF"/>
              <w:left w:val="single" w:sz="8" w:space="0" w:color="FFFFFF"/>
              <w:bottom w:val="single" w:sz="8" w:space="0" w:color="FFFFFF"/>
              <w:right w:val="single" w:sz="8" w:space="0" w:color="FFFFFF"/>
            </w:tcBorders>
            <w:shd w:val="clear" w:color="auto" w:fill="CCC0D9"/>
          </w:tcPr>
          <w:p w:rsidR="00B11EB0" w:rsidRPr="002813CB" w:rsidRDefault="00B11EB0" w:rsidP="00FC64D7">
            <w:pPr>
              <w:rPr>
                <w:noProof/>
                <w:sz w:val="20"/>
                <w:szCs w:val="20"/>
                <w:lang w:val="en-US"/>
              </w:rPr>
            </w:pPr>
            <w:r w:rsidRPr="00A7347A">
              <w:rPr>
                <w:bCs/>
                <w:noProof/>
                <w:sz w:val="20"/>
                <w:szCs w:val="20"/>
              </w:rPr>
              <w:t>T</w:t>
            </w:r>
            <w:r w:rsidR="000904E3">
              <w:rPr>
                <w:bCs/>
                <w:noProof/>
                <w:sz w:val="20"/>
                <w:szCs w:val="20"/>
              </w:rPr>
              <w:t>riangulation is t</w:t>
            </w:r>
            <w:r w:rsidRPr="00A7347A">
              <w:rPr>
                <w:noProof/>
                <w:sz w:val="20"/>
                <w:szCs w:val="20"/>
              </w:rPr>
              <w:t>he process of determining the location of a point by measuring angles to it from known points at either end of a fixed baseline, rather than measuring distances to the point directly. The point can then be fixed as the third point of a triangle with one known side and two known angles.</w:t>
            </w:r>
          </w:p>
        </w:tc>
      </w:tr>
      <w:tr w:rsidR="00B11EB0" w:rsidRPr="00C70C91" w:rsidTr="00B11EB0">
        <w:tc>
          <w:tcPr>
            <w:tcW w:w="9781" w:type="dxa"/>
            <w:gridSpan w:val="2"/>
            <w:tcBorders>
              <w:top w:val="single" w:sz="8" w:space="0" w:color="FFFFFF"/>
              <w:left w:val="single" w:sz="8" w:space="0" w:color="FFFFFF"/>
              <w:bottom w:val="single" w:sz="8" w:space="0" w:color="FFFFFF"/>
              <w:right w:val="single" w:sz="8" w:space="0" w:color="FFFFFF"/>
            </w:tcBorders>
            <w:shd w:val="clear" w:color="auto" w:fill="B2A1C7"/>
          </w:tcPr>
          <w:p w:rsidR="00B11EB0" w:rsidRPr="004B2F0C" w:rsidRDefault="00B11EB0" w:rsidP="00B11EB0">
            <w:pPr>
              <w:spacing w:before="40" w:after="40"/>
              <w:rPr>
                <w:noProof/>
                <w:sz w:val="24"/>
                <w:szCs w:val="24"/>
                <w:lang w:val="en-US"/>
              </w:rPr>
            </w:pPr>
            <w:r w:rsidRPr="004B2F0C">
              <w:rPr>
                <w:b/>
                <w:noProof/>
                <w:sz w:val="24"/>
                <w:szCs w:val="24"/>
              </w:rPr>
              <w:t>Linear equations (relations) and graphs</w:t>
            </w:r>
          </w:p>
        </w:tc>
      </w:tr>
      <w:tr w:rsidR="00B11EB0" w:rsidRPr="00C70C91" w:rsidTr="008045E3">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B11EB0" w:rsidRPr="002813CB" w:rsidRDefault="00B11EB0" w:rsidP="00FC64D7">
            <w:pPr>
              <w:rPr>
                <w:b/>
                <w:noProof/>
                <w:sz w:val="20"/>
                <w:szCs w:val="20"/>
                <w:lang w:val="en-US"/>
              </w:rPr>
            </w:pPr>
            <w:r w:rsidRPr="00A7347A">
              <w:rPr>
                <w:b/>
                <w:noProof/>
                <w:sz w:val="20"/>
                <w:szCs w:val="20"/>
              </w:rPr>
              <w:t>Break-even point</w:t>
            </w:r>
          </w:p>
        </w:tc>
        <w:tc>
          <w:tcPr>
            <w:tcW w:w="6951" w:type="dxa"/>
            <w:tcBorders>
              <w:top w:val="single" w:sz="8" w:space="0" w:color="FFFFFF"/>
              <w:left w:val="single" w:sz="8" w:space="0" w:color="FFFFFF"/>
              <w:bottom w:val="single" w:sz="8" w:space="0" w:color="FFFFFF"/>
              <w:right w:val="single" w:sz="8" w:space="0" w:color="FFFFFF"/>
            </w:tcBorders>
            <w:shd w:val="clear" w:color="auto" w:fill="E1DDEF" w:themeFill="accent6"/>
          </w:tcPr>
          <w:p w:rsidR="00B11EB0" w:rsidRPr="002813CB" w:rsidRDefault="00B11EB0" w:rsidP="00FC64D7">
            <w:pPr>
              <w:rPr>
                <w:noProof/>
                <w:sz w:val="20"/>
                <w:szCs w:val="20"/>
                <w:lang w:val="en-US"/>
              </w:rPr>
            </w:pPr>
            <w:r w:rsidRPr="00A7347A">
              <w:rPr>
                <w:noProof/>
                <w:sz w:val="20"/>
                <w:szCs w:val="20"/>
              </w:rPr>
              <w:t xml:space="preserve">The </w:t>
            </w:r>
            <w:r w:rsidRPr="00F70277">
              <w:rPr>
                <w:noProof/>
                <w:sz w:val="20"/>
                <w:szCs w:val="20"/>
              </w:rPr>
              <w:t>break-even point</w:t>
            </w:r>
            <w:r w:rsidRPr="00A7347A">
              <w:rPr>
                <w:noProof/>
                <w:sz w:val="20"/>
                <w:szCs w:val="20"/>
              </w:rPr>
              <w:t xml:space="preserve"> is the point at which revenue begins to exceed the cost of production.</w:t>
            </w:r>
          </w:p>
        </w:tc>
      </w:tr>
      <w:tr w:rsidR="00756F9F" w:rsidRPr="00C70C91" w:rsidTr="008045E3">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756F9F" w:rsidRPr="002813CB" w:rsidRDefault="00A7347A" w:rsidP="00A7347A">
            <w:pPr>
              <w:tabs>
                <w:tab w:val="left" w:pos="495"/>
              </w:tabs>
              <w:rPr>
                <w:b/>
                <w:noProof/>
                <w:sz w:val="20"/>
                <w:szCs w:val="20"/>
                <w:lang w:val="en-US"/>
              </w:rPr>
            </w:pPr>
            <w:r w:rsidRPr="00A7347A">
              <w:rPr>
                <w:b/>
                <w:noProof/>
                <w:sz w:val="20"/>
                <w:szCs w:val="20"/>
              </w:rPr>
              <w:t>Linear graph</w:t>
            </w:r>
          </w:p>
        </w:tc>
        <w:tc>
          <w:tcPr>
            <w:tcW w:w="6951" w:type="dxa"/>
            <w:tcBorders>
              <w:top w:val="single" w:sz="8" w:space="0" w:color="FFFFFF"/>
              <w:left w:val="single" w:sz="8" w:space="0" w:color="FFFFFF"/>
              <w:bottom w:val="single" w:sz="8" w:space="0" w:color="FFFFFF"/>
              <w:right w:val="single" w:sz="8" w:space="0" w:color="FFFFFF"/>
            </w:tcBorders>
            <w:shd w:val="clear" w:color="auto" w:fill="CCC0D9"/>
          </w:tcPr>
          <w:p w:rsidR="00756F9F" w:rsidRPr="00A7347A" w:rsidRDefault="00A7347A" w:rsidP="0007724A">
            <w:pPr>
              <w:rPr>
                <w:noProof/>
                <w:sz w:val="20"/>
                <w:szCs w:val="20"/>
                <w:lang w:val="en-US"/>
              </w:rPr>
            </w:pPr>
            <w:r w:rsidRPr="00A7347A">
              <w:rPr>
                <w:rFonts w:cstheme="minorHAnsi"/>
                <w:sz w:val="20"/>
                <w:szCs w:val="20"/>
              </w:rPr>
              <w:t xml:space="preserve">A </w:t>
            </w:r>
            <w:r w:rsidRPr="00F70277">
              <w:rPr>
                <w:rFonts w:cstheme="minorHAnsi"/>
                <w:sz w:val="20"/>
                <w:szCs w:val="20"/>
              </w:rPr>
              <w:t>linear graph</w:t>
            </w:r>
            <w:r w:rsidRPr="00A7347A">
              <w:rPr>
                <w:rFonts w:cstheme="minorHAnsi"/>
                <w:sz w:val="20"/>
                <w:szCs w:val="20"/>
              </w:rPr>
              <w:t xml:space="preserve"> is a graph of a linear equation with two variables.</w:t>
            </w:r>
            <w:r w:rsidR="00FC64D7">
              <w:rPr>
                <w:rFonts w:cstheme="minorHAnsi"/>
                <w:sz w:val="20"/>
                <w:szCs w:val="20"/>
              </w:rPr>
              <w:t xml:space="preserve"> </w:t>
            </w:r>
            <w:r w:rsidRPr="00A7347A">
              <w:rPr>
                <w:rFonts w:cstheme="minorHAnsi"/>
                <w:sz w:val="20"/>
                <w:szCs w:val="20"/>
              </w:rPr>
              <w:t xml:space="preserve">If the linear </w:t>
            </w:r>
            <w:r w:rsidR="003672CD">
              <w:rPr>
                <w:rFonts w:cstheme="minorHAnsi"/>
                <w:sz w:val="20"/>
                <w:szCs w:val="20"/>
              </w:rPr>
              <w:t xml:space="preserve">equation is written in the </w:t>
            </w:r>
            <w:proofErr w:type="gramStart"/>
            <w:r w:rsidR="003672CD">
              <w:rPr>
                <w:rFonts w:cstheme="minorHAnsi"/>
                <w:sz w:val="20"/>
                <w:szCs w:val="20"/>
              </w:rPr>
              <w:t xml:space="preserve">form  </w:t>
            </w:r>
            <w:proofErr w:type="gramEnd"/>
            <m:oMath>
              <m:r>
                <w:rPr>
                  <w:rFonts w:ascii="Cambria Math" w:hAnsi="Cambria Math" w:cstheme="minorHAnsi"/>
                  <w:sz w:val="20"/>
                  <w:szCs w:val="20"/>
                </w:rPr>
                <m:t>y=a+bx</m:t>
              </m:r>
            </m:oMath>
            <w:r w:rsidRPr="00A7347A">
              <w:rPr>
                <w:rFonts w:cstheme="minorHAnsi"/>
                <w:sz w:val="20"/>
                <w:szCs w:val="20"/>
              </w:rPr>
              <w:t xml:space="preserve">, then </w:t>
            </w:r>
            <m:oMath>
              <m:r>
                <w:rPr>
                  <w:rFonts w:ascii="Cambria Math" w:hAnsi="Cambria Math" w:cstheme="minorHAnsi"/>
                  <w:sz w:val="20"/>
                  <w:szCs w:val="20"/>
                </w:rPr>
                <m:t>a</m:t>
              </m:r>
            </m:oMath>
            <w:r w:rsidRPr="00A7347A">
              <w:rPr>
                <w:rFonts w:cstheme="minorHAnsi"/>
                <w:sz w:val="20"/>
                <w:szCs w:val="20"/>
              </w:rPr>
              <w:t xml:space="preserve"> represents the </w:t>
            </w:r>
            <m:oMath>
              <m:r>
                <w:rPr>
                  <w:rFonts w:ascii="Cambria Math" w:hAnsi="Cambria Math" w:cstheme="minorHAnsi"/>
                  <w:sz w:val="20"/>
                  <w:szCs w:val="20"/>
                </w:rPr>
                <m:t>y</m:t>
              </m:r>
            </m:oMath>
            <w:r w:rsidRPr="0007724A">
              <w:rPr>
                <w:rFonts w:ascii="Cambria Math" w:hAnsi="Cambria Math" w:cstheme="minorHAnsi"/>
                <w:sz w:val="20"/>
                <w:szCs w:val="20"/>
              </w:rPr>
              <w:t>-</w:t>
            </w:r>
            <w:r w:rsidRPr="00A7347A">
              <w:rPr>
                <w:rFonts w:cstheme="minorHAnsi"/>
                <w:sz w:val="20"/>
                <w:szCs w:val="20"/>
              </w:rPr>
              <w:t>intercept and</w:t>
            </w:r>
            <w:r w:rsidRPr="00A7347A">
              <w:rPr>
                <w:rFonts w:cstheme="minorHAnsi"/>
                <w:i/>
                <w:sz w:val="20"/>
                <w:szCs w:val="20"/>
              </w:rPr>
              <w:t xml:space="preserve"> </w:t>
            </w:r>
            <m:oMath>
              <m:r>
                <w:rPr>
                  <w:rFonts w:ascii="Cambria Math" w:hAnsi="Cambria Math" w:cstheme="minorHAnsi"/>
                  <w:sz w:val="20"/>
                  <w:szCs w:val="20"/>
                </w:rPr>
                <m:t>b</m:t>
              </m:r>
            </m:oMath>
            <w:r w:rsidRPr="00A7347A">
              <w:rPr>
                <w:rFonts w:cstheme="minorHAnsi"/>
                <w:i/>
                <w:sz w:val="20"/>
                <w:szCs w:val="20"/>
              </w:rPr>
              <w:t xml:space="preserve"> </w:t>
            </w:r>
            <w:r w:rsidRPr="00A7347A">
              <w:rPr>
                <w:rFonts w:cstheme="minorHAnsi"/>
                <w:sz w:val="20"/>
                <w:szCs w:val="20"/>
              </w:rPr>
              <w:t>represents the slope (or gradient) of the linear graph.</w:t>
            </w:r>
          </w:p>
        </w:tc>
      </w:tr>
      <w:tr w:rsidR="00756F9F" w:rsidRPr="00C70C91" w:rsidTr="008045E3">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756F9F" w:rsidRPr="002813CB" w:rsidRDefault="00A7347A" w:rsidP="00FC64D7">
            <w:pPr>
              <w:rPr>
                <w:b/>
                <w:noProof/>
                <w:sz w:val="20"/>
                <w:szCs w:val="20"/>
                <w:lang w:val="en-US"/>
              </w:rPr>
            </w:pPr>
            <w:r w:rsidRPr="00A7347A">
              <w:rPr>
                <w:b/>
                <w:noProof/>
                <w:sz w:val="20"/>
                <w:szCs w:val="20"/>
              </w:rPr>
              <w:t>Piece</w:t>
            </w:r>
            <w:r w:rsidR="00F70277">
              <w:rPr>
                <w:b/>
                <w:noProof/>
                <w:sz w:val="20"/>
                <w:szCs w:val="20"/>
              </w:rPr>
              <w:t>-</w:t>
            </w:r>
            <w:r w:rsidRPr="00A7347A">
              <w:rPr>
                <w:b/>
                <w:noProof/>
                <w:sz w:val="20"/>
                <w:szCs w:val="20"/>
              </w:rPr>
              <w:t>wise-linear graph</w:t>
            </w:r>
          </w:p>
        </w:tc>
        <w:tc>
          <w:tcPr>
            <w:tcW w:w="6951" w:type="dxa"/>
            <w:tcBorders>
              <w:top w:val="single" w:sz="8" w:space="0" w:color="FFFFFF"/>
              <w:left w:val="single" w:sz="8" w:space="0" w:color="FFFFFF"/>
              <w:bottom w:val="single" w:sz="8" w:space="0" w:color="FFFFFF"/>
              <w:right w:val="single" w:sz="8" w:space="0" w:color="FFFFFF"/>
            </w:tcBorders>
            <w:shd w:val="clear" w:color="auto" w:fill="E1DDEF" w:themeFill="accent6"/>
          </w:tcPr>
          <w:p w:rsidR="00F128DC" w:rsidRDefault="00A7347A" w:rsidP="00A63FF4">
            <w:pPr>
              <w:spacing w:after="0"/>
              <w:rPr>
                <w:noProof/>
                <w:sz w:val="20"/>
                <w:szCs w:val="20"/>
              </w:rPr>
            </w:pPr>
            <w:r w:rsidRPr="00A7347A">
              <w:rPr>
                <w:noProof/>
                <w:sz w:val="20"/>
                <w:szCs w:val="20"/>
              </w:rPr>
              <w:t xml:space="preserve">A </w:t>
            </w:r>
            <w:r w:rsidR="000904E3">
              <w:rPr>
                <w:noProof/>
                <w:sz w:val="20"/>
                <w:szCs w:val="20"/>
              </w:rPr>
              <w:t>p</w:t>
            </w:r>
            <w:r w:rsidR="000904E3" w:rsidRPr="000904E3">
              <w:rPr>
                <w:noProof/>
                <w:sz w:val="20"/>
                <w:szCs w:val="20"/>
              </w:rPr>
              <w:t>iece-wise-linear</w:t>
            </w:r>
            <w:r w:rsidR="000904E3" w:rsidRPr="00A7347A">
              <w:rPr>
                <w:b/>
                <w:noProof/>
                <w:sz w:val="20"/>
                <w:szCs w:val="20"/>
              </w:rPr>
              <w:t xml:space="preserve"> </w:t>
            </w:r>
            <w:r w:rsidRPr="00A7347A">
              <w:rPr>
                <w:noProof/>
                <w:sz w:val="20"/>
                <w:szCs w:val="20"/>
              </w:rPr>
              <w:t xml:space="preserve">graph </w:t>
            </w:r>
            <w:r w:rsidR="000904E3">
              <w:rPr>
                <w:noProof/>
                <w:sz w:val="20"/>
                <w:szCs w:val="20"/>
              </w:rPr>
              <w:t>consisting of one or more non-</w:t>
            </w:r>
            <w:r w:rsidRPr="00A7347A">
              <w:rPr>
                <w:noProof/>
                <w:sz w:val="20"/>
                <w:szCs w:val="20"/>
              </w:rPr>
              <w:t>overlapping line segments.</w:t>
            </w:r>
            <w:r w:rsidR="007205E1">
              <w:rPr>
                <w:noProof/>
                <w:sz w:val="20"/>
                <w:szCs w:val="20"/>
              </w:rPr>
              <w:t xml:space="preserve"> </w:t>
            </w:r>
            <w:r w:rsidRPr="00A7347A">
              <w:rPr>
                <w:noProof/>
                <w:sz w:val="20"/>
                <w:szCs w:val="20"/>
              </w:rPr>
              <w:t>Sometimes called a line segment graph.</w:t>
            </w:r>
            <w:r w:rsidR="00D8690C">
              <w:rPr>
                <w:noProof/>
                <w:sz w:val="20"/>
                <w:szCs w:val="20"/>
              </w:rPr>
              <w:br/>
            </w:r>
            <w:r w:rsidRPr="00A7347A">
              <w:rPr>
                <w:noProof/>
                <w:sz w:val="20"/>
                <w:szCs w:val="20"/>
              </w:rPr>
              <w:t>Example:</w:t>
            </w:r>
          </w:p>
          <w:p w:rsidR="00756F9F" w:rsidRPr="002813CB" w:rsidRDefault="007205E1" w:rsidP="00A63FF4">
            <w:pPr>
              <w:spacing w:after="0"/>
              <w:jc w:val="center"/>
              <w:rPr>
                <w:noProof/>
                <w:sz w:val="20"/>
                <w:szCs w:val="20"/>
                <w:lang w:val="en-US"/>
              </w:rPr>
            </w:pPr>
            <w:r>
              <w:rPr>
                <w:noProof/>
                <w:sz w:val="20"/>
                <w:szCs w:val="20"/>
                <w:lang w:eastAsia="en-AU"/>
              </w:rPr>
              <w:drawing>
                <wp:inline distT="0" distB="0" distL="0" distR="0" wp14:anchorId="1A57FAE0" wp14:editId="3C401607">
                  <wp:extent cx="2335262" cy="1552575"/>
                  <wp:effectExtent l="19050" t="19050" r="27305" b="9525"/>
                  <wp:docPr id="8" name="Picture 8" descr="E:\Maths Syllabus Glossarys 2016\Mathematics Applications year 11 Glossary 2016\Piece wise linear 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Maths Syllabus Glossarys 2016\Mathematics Applications year 11 Glossary 2016\Piece wise linear graph.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336466" cy="1553375"/>
                          </a:xfrm>
                          <a:prstGeom prst="rect">
                            <a:avLst/>
                          </a:prstGeom>
                          <a:noFill/>
                          <a:ln w="9525">
                            <a:solidFill>
                              <a:schemeClr val="accent1"/>
                            </a:solidFill>
                          </a:ln>
                        </pic:spPr>
                      </pic:pic>
                    </a:graphicData>
                  </a:graphic>
                </wp:inline>
              </w:drawing>
            </w:r>
          </w:p>
        </w:tc>
      </w:tr>
      <w:tr w:rsidR="00756F9F" w:rsidRPr="00C70C91" w:rsidTr="00C539C6">
        <w:trPr>
          <w:trHeight w:val="945"/>
        </w:trPr>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756F9F" w:rsidRPr="002813CB" w:rsidRDefault="00A7347A" w:rsidP="00A7347A">
            <w:pPr>
              <w:rPr>
                <w:b/>
                <w:noProof/>
                <w:sz w:val="20"/>
                <w:szCs w:val="20"/>
                <w:lang w:val="en-US"/>
              </w:rPr>
            </w:pPr>
            <w:r w:rsidRPr="00A7347A">
              <w:rPr>
                <w:b/>
                <w:noProof/>
                <w:sz w:val="20"/>
                <w:szCs w:val="20"/>
              </w:rPr>
              <w:t>Slope (gradient)</w:t>
            </w:r>
          </w:p>
        </w:tc>
        <w:tc>
          <w:tcPr>
            <w:tcW w:w="6951" w:type="dxa"/>
            <w:tcBorders>
              <w:top w:val="single" w:sz="8" w:space="0" w:color="FFFFFF"/>
              <w:left w:val="single" w:sz="8" w:space="0" w:color="FFFFFF"/>
              <w:bottom w:val="single" w:sz="8" w:space="0" w:color="FFFFFF"/>
              <w:right w:val="single" w:sz="8" w:space="0" w:color="FFFFFF"/>
            </w:tcBorders>
            <w:shd w:val="clear" w:color="auto" w:fill="CCC0D9"/>
          </w:tcPr>
          <w:p w:rsidR="00756F9F" w:rsidRPr="002813CB" w:rsidRDefault="00A7347A" w:rsidP="00A63FF4">
            <w:pPr>
              <w:spacing w:after="0"/>
              <w:rPr>
                <w:noProof/>
                <w:sz w:val="20"/>
                <w:szCs w:val="20"/>
                <w:lang w:val="en-US"/>
              </w:rPr>
            </w:pPr>
            <w:r w:rsidRPr="005160C8">
              <w:rPr>
                <w:noProof/>
                <w:sz w:val="20"/>
                <w:szCs w:val="20"/>
              </w:rPr>
              <w:t xml:space="preserve">The </w:t>
            </w:r>
            <w:r w:rsidRPr="005160C8">
              <w:rPr>
                <w:bCs/>
                <w:noProof/>
                <w:sz w:val="20"/>
                <w:szCs w:val="20"/>
              </w:rPr>
              <w:t>slope</w:t>
            </w:r>
            <w:r w:rsidRPr="005160C8">
              <w:rPr>
                <w:noProof/>
                <w:sz w:val="20"/>
                <w:szCs w:val="20"/>
              </w:rPr>
              <w:t xml:space="preserve"> or </w:t>
            </w:r>
            <w:r w:rsidRPr="005160C8">
              <w:rPr>
                <w:bCs/>
                <w:noProof/>
                <w:sz w:val="20"/>
                <w:szCs w:val="20"/>
              </w:rPr>
              <w:t>gradient</w:t>
            </w:r>
            <w:r w:rsidRPr="005160C8">
              <w:rPr>
                <w:noProof/>
                <w:sz w:val="20"/>
                <w:szCs w:val="20"/>
              </w:rPr>
              <w:t xml:space="preserve"> of a </w:t>
            </w:r>
            <w:hyperlink r:id="rId30" w:history="1">
              <w:r w:rsidRPr="005160C8">
                <w:rPr>
                  <w:rStyle w:val="Hyperlink"/>
                  <w:noProof/>
                  <w:color w:val="auto"/>
                  <w:sz w:val="20"/>
                  <w:szCs w:val="20"/>
                </w:rPr>
                <w:t>line</w:t>
              </w:r>
            </w:hyperlink>
            <w:r w:rsidRPr="005160C8">
              <w:rPr>
                <w:noProof/>
                <w:sz w:val="20"/>
                <w:szCs w:val="20"/>
              </w:rPr>
              <w:t xml:space="preserve"> describes its steepness</w:t>
            </w:r>
            <w:r w:rsidRPr="00A7347A">
              <w:rPr>
                <w:noProof/>
                <w:sz w:val="20"/>
                <w:szCs w:val="20"/>
              </w:rPr>
              <w:t>, incline, or grade.</w:t>
            </w:r>
            <w:r w:rsidR="00D8690C">
              <w:rPr>
                <w:noProof/>
                <w:sz w:val="20"/>
                <w:szCs w:val="20"/>
              </w:rPr>
              <w:br/>
            </w:r>
            <w:r w:rsidRPr="00A7347A">
              <w:rPr>
                <w:noProof/>
                <w:sz w:val="20"/>
                <w:szCs w:val="20"/>
              </w:rPr>
              <w:t>Slope is normally</w:t>
            </w:r>
            <w:r w:rsidR="00F70277">
              <w:rPr>
                <w:noProof/>
                <w:sz w:val="20"/>
                <w:szCs w:val="20"/>
              </w:rPr>
              <w:t xml:space="preserve"> described by the ratio of the ‘</w:t>
            </w:r>
            <w:r w:rsidRPr="00A7347A">
              <w:rPr>
                <w:noProof/>
                <w:sz w:val="20"/>
                <w:szCs w:val="20"/>
              </w:rPr>
              <w:t>rise</w:t>
            </w:r>
            <w:r w:rsidR="00F70277">
              <w:rPr>
                <w:noProof/>
                <w:sz w:val="20"/>
                <w:szCs w:val="20"/>
              </w:rPr>
              <w:t>’</w:t>
            </w:r>
            <w:r w:rsidRPr="00A7347A">
              <w:rPr>
                <w:noProof/>
                <w:sz w:val="20"/>
                <w:szCs w:val="20"/>
              </w:rPr>
              <w:t xml:space="preserve"> divided by the </w:t>
            </w:r>
            <w:r w:rsidR="00F70277">
              <w:rPr>
                <w:noProof/>
                <w:sz w:val="20"/>
                <w:szCs w:val="20"/>
              </w:rPr>
              <w:t>‘run’</w:t>
            </w:r>
            <w:r w:rsidRPr="00A7347A">
              <w:rPr>
                <w:noProof/>
                <w:sz w:val="20"/>
                <w:szCs w:val="20"/>
              </w:rPr>
              <w:t xml:space="preserve"> between two points on a line.</w:t>
            </w:r>
            <w:r w:rsidR="00D8690C">
              <w:rPr>
                <w:noProof/>
                <w:sz w:val="20"/>
                <w:szCs w:val="20"/>
              </w:rPr>
              <w:br/>
            </w:r>
            <w:r w:rsidRPr="00A7347A">
              <w:rPr>
                <w:noProof/>
                <w:sz w:val="20"/>
                <w:szCs w:val="20"/>
              </w:rPr>
              <w:t xml:space="preserve">See also </w:t>
            </w:r>
            <w:r w:rsidR="00F128DC">
              <w:rPr>
                <w:noProof/>
                <w:sz w:val="20"/>
                <w:szCs w:val="20"/>
              </w:rPr>
              <w:t>L</w:t>
            </w:r>
            <w:r w:rsidRPr="00A7347A">
              <w:rPr>
                <w:noProof/>
                <w:sz w:val="20"/>
                <w:szCs w:val="20"/>
              </w:rPr>
              <w:t>inear graph.</w:t>
            </w:r>
          </w:p>
        </w:tc>
      </w:tr>
      <w:tr w:rsidR="00A7347A" w:rsidRPr="00C70C91" w:rsidTr="008045E3">
        <w:tc>
          <w:tcPr>
            <w:tcW w:w="2830" w:type="dxa"/>
            <w:tcBorders>
              <w:top w:val="single" w:sz="8" w:space="0" w:color="FFFFFF"/>
              <w:left w:val="single" w:sz="8" w:space="0" w:color="FFFFFF"/>
              <w:bottom w:val="single" w:sz="8" w:space="0" w:color="FFFFFF"/>
              <w:right w:val="single" w:sz="8" w:space="0" w:color="FFFFFF"/>
            </w:tcBorders>
            <w:shd w:val="clear" w:color="auto" w:fill="B2A1C7"/>
          </w:tcPr>
          <w:p w:rsidR="00A7347A" w:rsidRPr="002813CB" w:rsidRDefault="00A7347A" w:rsidP="00FC64D7">
            <w:pPr>
              <w:rPr>
                <w:b/>
                <w:noProof/>
                <w:sz w:val="20"/>
                <w:szCs w:val="20"/>
                <w:lang w:val="en-US"/>
              </w:rPr>
            </w:pPr>
            <w:r w:rsidRPr="00A7347A">
              <w:rPr>
                <w:b/>
                <w:noProof/>
                <w:sz w:val="20"/>
                <w:szCs w:val="20"/>
              </w:rPr>
              <w:t>Step graph</w:t>
            </w:r>
          </w:p>
        </w:tc>
        <w:tc>
          <w:tcPr>
            <w:tcW w:w="6951" w:type="dxa"/>
            <w:tcBorders>
              <w:top w:val="single" w:sz="8" w:space="0" w:color="FFFFFF"/>
              <w:left w:val="single" w:sz="8" w:space="0" w:color="FFFFFF"/>
              <w:bottom w:val="single" w:sz="8" w:space="0" w:color="FFFFFF"/>
              <w:right w:val="single" w:sz="8" w:space="0" w:color="FFFFFF"/>
            </w:tcBorders>
            <w:shd w:val="clear" w:color="auto" w:fill="E1DDEF" w:themeFill="accent6"/>
          </w:tcPr>
          <w:p w:rsidR="00F128DC" w:rsidRDefault="00A7347A" w:rsidP="00A63FF4">
            <w:pPr>
              <w:spacing w:after="0"/>
              <w:rPr>
                <w:noProof/>
                <w:sz w:val="20"/>
                <w:szCs w:val="20"/>
              </w:rPr>
            </w:pPr>
            <w:r w:rsidRPr="00A7347A">
              <w:rPr>
                <w:noProof/>
                <w:sz w:val="20"/>
                <w:szCs w:val="20"/>
              </w:rPr>
              <w:t>A graph consisting of one or more non-overlapping horizontal line segments that follow a step-like pattern.</w:t>
            </w:r>
          </w:p>
          <w:p w:rsidR="00F128DC" w:rsidRPr="00076402" w:rsidRDefault="00076402" w:rsidP="00A63FF4">
            <w:pPr>
              <w:spacing w:after="0"/>
              <w:jc w:val="center"/>
              <w:rPr>
                <w:noProof/>
                <w:sz w:val="20"/>
                <w:szCs w:val="20"/>
              </w:rPr>
            </w:pPr>
            <w:r>
              <w:rPr>
                <w:noProof/>
                <w:sz w:val="20"/>
                <w:szCs w:val="20"/>
                <w:lang w:eastAsia="en-AU"/>
              </w:rPr>
              <w:drawing>
                <wp:inline distT="0" distB="0" distL="0" distR="0" wp14:anchorId="6C847EFD" wp14:editId="3208ADB7">
                  <wp:extent cx="3152775" cy="2097091"/>
                  <wp:effectExtent l="19050" t="19050" r="9525" b="17780"/>
                  <wp:docPr id="10" name="Picture 10" descr="E:\Maths Syllabus Glossarys 2016\Mathematics Applications year 11 Glossary 2016\step 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Maths Syllabus Glossarys 2016\Mathematics Applications year 11 Glossary 2016\step graph.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164582" cy="2104945"/>
                          </a:xfrm>
                          <a:prstGeom prst="rect">
                            <a:avLst/>
                          </a:prstGeom>
                          <a:noFill/>
                          <a:ln>
                            <a:solidFill>
                              <a:schemeClr val="accent1"/>
                            </a:solidFill>
                          </a:ln>
                        </pic:spPr>
                      </pic:pic>
                    </a:graphicData>
                  </a:graphic>
                </wp:inline>
              </w:drawing>
            </w:r>
          </w:p>
        </w:tc>
      </w:tr>
    </w:tbl>
    <w:p w:rsidR="00416C3D" w:rsidRPr="00C70C91" w:rsidRDefault="00416C3D" w:rsidP="00A7347A">
      <w:pPr>
        <w:pStyle w:val="NoSpacing"/>
      </w:pPr>
    </w:p>
    <w:sectPr w:rsidR="00416C3D" w:rsidRPr="00C70C91" w:rsidSect="00C5718F">
      <w:pgSz w:w="11906" w:h="16838"/>
      <w:pgMar w:top="1440" w:right="1080" w:bottom="1440" w:left="1080" w:header="708" w:footer="708"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0387" w:rsidRDefault="00C90387" w:rsidP="00742128">
      <w:pPr>
        <w:spacing w:after="0" w:line="240" w:lineRule="auto"/>
      </w:pPr>
      <w:r>
        <w:separator/>
      </w:r>
    </w:p>
  </w:endnote>
  <w:endnote w:type="continuationSeparator" w:id="0">
    <w:p w:rsidR="00C90387" w:rsidRDefault="00C90387" w:rsidP="00742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387" w:rsidRPr="008324A6" w:rsidRDefault="00C90387" w:rsidP="00BD0125">
    <w:pPr>
      <w:pStyle w:val="Footer"/>
      <w:pBdr>
        <w:top w:val="single" w:sz="4" w:space="4" w:color="5C815C" w:themeColor="accent3" w:themeShade="BF"/>
      </w:pBdr>
      <w:tabs>
        <w:tab w:val="clear" w:pos="4513"/>
        <w:tab w:val="clear" w:pos="9026"/>
      </w:tabs>
      <w:rPr>
        <w:rFonts w:ascii="Franklin Gothic Book" w:hAnsi="Franklin Gothic Book"/>
        <w:color w:val="342568" w:themeColor="accent1" w:themeShade="BF"/>
        <w:sz w:val="16"/>
        <w:szCs w:val="16"/>
      </w:rPr>
    </w:pPr>
    <w:r>
      <w:rPr>
        <w:rFonts w:ascii="Franklin Gothic Book" w:hAnsi="Franklin Gothic Book"/>
        <w:noProof/>
        <w:color w:val="342568" w:themeColor="accent1" w:themeShade="BF"/>
        <w:sz w:val="16"/>
        <w:szCs w:val="16"/>
      </w:rPr>
      <w:t>2013/29926v2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387" w:rsidRPr="00741822" w:rsidRDefault="00C90387" w:rsidP="0074182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387" w:rsidRPr="00741822" w:rsidRDefault="00C90387" w:rsidP="00741822">
    <w:pPr>
      <w:pStyle w:val="Footer"/>
      <w:pBdr>
        <w:top w:val="single" w:sz="8" w:space="4" w:color="5C815C" w:themeColor="accent3" w:themeShade="BF"/>
      </w:pBdr>
      <w:tabs>
        <w:tab w:val="clear" w:pos="4513"/>
        <w:tab w:val="clear" w:pos="9026"/>
      </w:tabs>
      <w:rPr>
        <w:rFonts w:ascii="Franklin Gothic Book" w:hAnsi="Franklin Gothic Book"/>
        <w:color w:val="342568" w:themeColor="accent1" w:themeShade="BF"/>
        <w:sz w:val="18"/>
      </w:rPr>
    </w:pPr>
    <w:r>
      <w:rPr>
        <w:rFonts w:ascii="Franklin Gothic Book" w:hAnsi="Franklin Gothic Book"/>
        <w:b/>
        <w:noProof/>
        <w:color w:val="342568" w:themeColor="accent1" w:themeShade="BF"/>
        <w:sz w:val="18"/>
      </w:rPr>
      <w:t>Mathematics Applications | ATAR</w:t>
    </w:r>
    <w:r w:rsidRPr="00630C74">
      <w:t xml:space="preserve"> </w:t>
    </w:r>
    <w:r>
      <w:rPr>
        <w:rFonts w:ascii="Franklin Gothic Book" w:hAnsi="Franklin Gothic Book"/>
        <w:b/>
        <w:noProof/>
        <w:color w:val="342568" w:themeColor="accent1" w:themeShade="BF"/>
        <w:sz w:val="18"/>
      </w:rPr>
      <w:t>| Year 11 syllabus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387" w:rsidRPr="00AA2B0D" w:rsidRDefault="00C90387" w:rsidP="00AA2B0D">
    <w:pPr>
      <w:pStyle w:val="Footer"/>
      <w:pBdr>
        <w:top w:val="single" w:sz="8" w:space="4" w:color="5C815C" w:themeColor="accent3" w:themeShade="BF"/>
      </w:pBdr>
      <w:tabs>
        <w:tab w:val="clear" w:pos="4513"/>
        <w:tab w:val="clear" w:pos="9026"/>
      </w:tabs>
      <w:jc w:val="right"/>
      <w:rPr>
        <w:rFonts w:ascii="Franklin Gothic Book" w:hAnsi="Franklin Gothic Book"/>
        <w:color w:val="342568" w:themeColor="accent1" w:themeShade="BF"/>
        <w:sz w:val="18"/>
      </w:rPr>
    </w:pPr>
    <w:r>
      <w:rPr>
        <w:rFonts w:ascii="Franklin Gothic Book" w:hAnsi="Franklin Gothic Book"/>
        <w:b/>
        <w:noProof/>
        <w:color w:val="342568" w:themeColor="accent1" w:themeShade="BF"/>
        <w:sz w:val="18"/>
      </w:rPr>
      <w:t>Mathematics Applications | ATAR</w:t>
    </w:r>
    <w:r w:rsidRPr="00630C74">
      <w:t xml:space="preserve"> </w:t>
    </w:r>
    <w:r>
      <w:rPr>
        <w:rFonts w:ascii="Franklin Gothic Book" w:hAnsi="Franklin Gothic Book"/>
        <w:b/>
        <w:noProof/>
        <w:color w:val="342568" w:themeColor="accent1" w:themeShade="BF"/>
        <w:sz w:val="18"/>
      </w:rPr>
      <w:t>| Year 11 syllabus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0387" w:rsidRDefault="00C90387" w:rsidP="00742128">
      <w:pPr>
        <w:spacing w:after="0" w:line="240" w:lineRule="auto"/>
      </w:pPr>
      <w:r>
        <w:separator/>
      </w:r>
    </w:p>
  </w:footnote>
  <w:footnote w:type="continuationSeparator" w:id="0">
    <w:p w:rsidR="00C90387" w:rsidRDefault="00C90387" w:rsidP="007421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387" w:rsidRDefault="00C9038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387" w:rsidRDefault="00C9038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246"/>
      <w:gridCol w:w="716"/>
    </w:tblGrid>
    <w:tr w:rsidR="00C90387" w:rsidRPr="00F35D7C" w:rsidTr="00442526">
      <w:tc>
        <w:tcPr>
          <w:tcW w:w="5707" w:type="dxa"/>
          <w:shd w:val="clear" w:color="auto" w:fill="auto"/>
        </w:tcPr>
        <w:p w:rsidR="00C90387" w:rsidRPr="00F35D7C" w:rsidRDefault="00C90387" w:rsidP="00F35D7C">
          <w:pPr>
            <w:tabs>
              <w:tab w:val="center" w:pos="4678"/>
              <w:tab w:val="center" w:pos="9214"/>
            </w:tabs>
            <w:spacing w:after="0" w:line="240" w:lineRule="auto"/>
            <w:outlineLvl w:val="0"/>
            <w:rPr>
              <w:rFonts w:ascii="Arial" w:eastAsia="Times New Roman" w:hAnsi="Arial" w:cs="Arial"/>
              <w:bCs/>
              <w:noProof/>
              <w:kern w:val="28"/>
              <w:sz w:val="20"/>
              <w:szCs w:val="20"/>
              <w:lang w:eastAsia="en-AU"/>
            </w:rPr>
          </w:pPr>
          <w:r>
            <w:rPr>
              <w:noProof/>
              <w:lang w:eastAsia="en-AU"/>
            </w:rPr>
            <w:drawing>
              <wp:inline distT="0" distB="0" distL="0" distR="0" wp14:anchorId="04CE0780" wp14:editId="6F0277C3">
                <wp:extent cx="5731510" cy="511599"/>
                <wp:effectExtent l="0" t="0" r="2540" b="3175"/>
                <wp:docPr id="2" name="Picture 2" descr="C:\Users\elstl\AppData\Local\Microsoft\Windows\Temporary Internet Files\Content.Outlook\IKNPWFWI\SCSA letterhead with WACE logo - pur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stl\AppData\Local\Microsoft\Windows\Temporary Internet Files\Content.Outlook\IKNPWFWI\SCSA letterhead with WACE logo - purpl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511599"/>
                        </a:xfrm>
                        <a:prstGeom prst="rect">
                          <a:avLst/>
                        </a:prstGeom>
                        <a:noFill/>
                        <a:ln>
                          <a:noFill/>
                        </a:ln>
                      </pic:spPr>
                    </pic:pic>
                  </a:graphicData>
                </a:graphic>
              </wp:inline>
            </w:drawing>
          </w:r>
        </w:p>
      </w:tc>
      <w:tc>
        <w:tcPr>
          <w:tcW w:w="4607" w:type="dxa"/>
          <w:shd w:val="clear" w:color="auto" w:fill="auto"/>
        </w:tcPr>
        <w:p w:rsidR="00C90387" w:rsidRPr="00F35D7C" w:rsidRDefault="00C90387" w:rsidP="00F35D7C">
          <w:pPr>
            <w:tabs>
              <w:tab w:val="center" w:pos="4678"/>
              <w:tab w:val="center" w:pos="9214"/>
            </w:tabs>
            <w:spacing w:after="0" w:line="240" w:lineRule="auto"/>
            <w:jc w:val="right"/>
            <w:outlineLvl w:val="0"/>
            <w:rPr>
              <w:rFonts w:ascii="Arial" w:eastAsia="Times New Roman" w:hAnsi="Arial" w:cs="Arial"/>
              <w:bCs/>
              <w:noProof/>
              <w:kern w:val="28"/>
              <w:sz w:val="20"/>
              <w:szCs w:val="20"/>
              <w:lang w:eastAsia="en-AU"/>
            </w:rPr>
          </w:pPr>
        </w:p>
      </w:tc>
    </w:tr>
  </w:tbl>
  <w:p w:rsidR="00C90387" w:rsidRDefault="00C90387" w:rsidP="00F35D7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387" w:rsidRPr="00C57CDD" w:rsidRDefault="00C90387" w:rsidP="00846AF5">
    <w:pPr>
      <w:pStyle w:val="Header"/>
      <w:rPr>
        <w:rFonts w:ascii="Franklin Gothic Book" w:hAnsi="Franklin Gothic Book"/>
        <w:color w:val="94929E" w:themeColor="text2" w:themeTint="99"/>
        <w:sz w:val="18"/>
      </w:rPr>
    </w:pPr>
    <w:r w:rsidRPr="00C57CDD">
      <w:rPr>
        <w:rFonts w:ascii="Franklin Gothic Book" w:hAnsi="Franklin Gothic Book"/>
        <w:color w:val="94929E" w:themeColor="text2" w:themeTint="99"/>
        <w:sz w:val="18"/>
      </w:rPr>
      <w:t>Page</w:t>
    </w:r>
    <w:r>
      <w:rPr>
        <w:rFonts w:ascii="Franklin Gothic Book" w:hAnsi="Franklin Gothic Book"/>
        <w:color w:val="94929E" w:themeColor="text2" w:themeTint="99"/>
        <w:sz w:val="18"/>
      </w:rPr>
      <w:t xml:space="preserve"> </w:t>
    </w:r>
  </w:p>
  <w:p w:rsidR="00C90387" w:rsidRPr="00BD0125" w:rsidRDefault="00C90387" w:rsidP="00846AF5">
    <w:pPr>
      <w:pStyle w:val="Header"/>
      <w:rPr>
        <w:rFonts w:ascii="Franklin Gothic Book" w:hAnsi="Franklin Gothic Book"/>
        <w:b/>
        <w:color w:val="94929E" w:themeColor="text2" w:themeTint="99"/>
        <w:sz w:val="24"/>
      </w:rPr>
    </w:pPr>
    <w:r w:rsidRPr="00BD0125">
      <w:rPr>
        <w:rFonts w:ascii="Franklin Gothic Book" w:hAnsi="Franklin Gothic Book"/>
        <w:b/>
        <w:color w:val="94929E" w:themeColor="text2" w:themeTint="99"/>
        <w:sz w:val="24"/>
      </w:rPr>
      <w:fldChar w:fldCharType="begin"/>
    </w:r>
    <w:r w:rsidRPr="00BD0125">
      <w:rPr>
        <w:rFonts w:ascii="Franklin Gothic Book" w:hAnsi="Franklin Gothic Book"/>
        <w:b/>
        <w:color w:val="94929E" w:themeColor="text2" w:themeTint="99"/>
        <w:sz w:val="24"/>
      </w:rPr>
      <w:instrText xml:space="preserve"> PAGE   \* MERGEFORMAT </w:instrText>
    </w:r>
    <w:r w:rsidRPr="00BD0125">
      <w:rPr>
        <w:rFonts w:ascii="Franklin Gothic Book" w:hAnsi="Franklin Gothic Book"/>
        <w:b/>
        <w:color w:val="94929E" w:themeColor="text2" w:themeTint="99"/>
        <w:sz w:val="24"/>
      </w:rPr>
      <w:fldChar w:fldCharType="separate"/>
    </w:r>
    <w:r>
      <w:rPr>
        <w:rFonts w:ascii="Franklin Gothic Book" w:hAnsi="Franklin Gothic Book"/>
        <w:b/>
        <w:noProof/>
        <w:color w:val="94929E" w:themeColor="text2" w:themeTint="99"/>
        <w:sz w:val="24"/>
      </w:rPr>
      <w:t>ii</w:t>
    </w:r>
    <w:r w:rsidRPr="00BD0125">
      <w:rPr>
        <w:rFonts w:ascii="Franklin Gothic Book" w:hAnsi="Franklin Gothic Book"/>
        <w:b/>
        <w:noProof/>
        <w:color w:val="94929E" w:themeColor="text2" w:themeTint="99"/>
        <w:sz w:val="24"/>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387" w:rsidRPr="00AA2B0D" w:rsidRDefault="00C90387" w:rsidP="00AA2B0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387" w:rsidRDefault="00C90387">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387" w:rsidRPr="001567D0" w:rsidRDefault="00C90387" w:rsidP="00691A72">
    <w:pPr>
      <w:pStyle w:val="Header"/>
      <w:pBdr>
        <w:bottom w:val="single" w:sz="8" w:space="1" w:color="5C815C" w:themeColor="accent3" w:themeShade="BF"/>
      </w:pBdr>
      <w:tabs>
        <w:tab w:val="clear" w:pos="4513"/>
        <w:tab w:val="clear" w:pos="9026"/>
      </w:tabs>
      <w:ind w:left="-1134" w:right="9356"/>
      <w:jc w:val="right"/>
      <w:rPr>
        <w:rFonts w:ascii="Franklin Gothic Book" w:hAnsi="Franklin Gothic Book"/>
        <w:b/>
        <w:color w:val="46328C" w:themeColor="accent1"/>
        <w:sz w:val="32"/>
      </w:rPr>
    </w:pPr>
    <w:r w:rsidRPr="001567D0">
      <w:rPr>
        <w:rFonts w:ascii="Franklin Gothic Book" w:hAnsi="Franklin Gothic Book"/>
        <w:b/>
        <w:color w:val="46328C" w:themeColor="accent1"/>
        <w:sz w:val="32"/>
      </w:rPr>
      <w:fldChar w:fldCharType="begin"/>
    </w:r>
    <w:r w:rsidRPr="001567D0">
      <w:rPr>
        <w:rFonts w:ascii="Franklin Gothic Book" w:hAnsi="Franklin Gothic Book"/>
        <w:b/>
        <w:color w:val="46328C" w:themeColor="accent1"/>
        <w:sz w:val="32"/>
      </w:rPr>
      <w:instrText xml:space="preserve"> PAGE   \* MERGEFORMAT </w:instrText>
    </w:r>
    <w:r w:rsidRPr="001567D0">
      <w:rPr>
        <w:rFonts w:ascii="Franklin Gothic Book" w:hAnsi="Franklin Gothic Book"/>
        <w:b/>
        <w:color w:val="46328C" w:themeColor="accent1"/>
        <w:sz w:val="32"/>
      </w:rPr>
      <w:fldChar w:fldCharType="separate"/>
    </w:r>
    <w:r w:rsidR="001D75AF">
      <w:rPr>
        <w:rFonts w:ascii="Franklin Gothic Book" w:hAnsi="Franklin Gothic Book"/>
        <w:b/>
        <w:noProof/>
        <w:color w:val="46328C" w:themeColor="accent1"/>
        <w:sz w:val="32"/>
      </w:rPr>
      <w:t>22</w:t>
    </w:r>
    <w:r w:rsidRPr="001567D0">
      <w:rPr>
        <w:rFonts w:ascii="Franklin Gothic Book" w:hAnsi="Franklin Gothic Book"/>
        <w:b/>
        <w:noProof/>
        <w:color w:val="46328C" w:themeColor="accent1"/>
        <w:sz w:val="32"/>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387" w:rsidRPr="001567D0" w:rsidRDefault="00C90387" w:rsidP="00691A72">
    <w:pPr>
      <w:pStyle w:val="Header"/>
      <w:pBdr>
        <w:bottom w:val="single" w:sz="8" w:space="1" w:color="5C815C" w:themeColor="accent3" w:themeShade="BF"/>
      </w:pBdr>
      <w:tabs>
        <w:tab w:val="clear" w:pos="4513"/>
        <w:tab w:val="clear" w:pos="9026"/>
      </w:tabs>
      <w:ind w:left="9356" w:right="-1134"/>
      <w:rPr>
        <w:rFonts w:ascii="Franklin Gothic Book" w:hAnsi="Franklin Gothic Book"/>
        <w:b/>
        <w:color w:val="46328C" w:themeColor="accent1"/>
        <w:sz w:val="32"/>
      </w:rPr>
    </w:pPr>
    <w:r w:rsidRPr="001567D0">
      <w:rPr>
        <w:rFonts w:ascii="Franklin Gothic Book" w:hAnsi="Franklin Gothic Book"/>
        <w:b/>
        <w:color w:val="46328C" w:themeColor="accent1"/>
        <w:sz w:val="32"/>
      </w:rPr>
      <w:fldChar w:fldCharType="begin"/>
    </w:r>
    <w:r w:rsidRPr="001567D0">
      <w:rPr>
        <w:rFonts w:ascii="Franklin Gothic Book" w:hAnsi="Franklin Gothic Book"/>
        <w:b/>
        <w:color w:val="46328C" w:themeColor="accent1"/>
        <w:sz w:val="32"/>
      </w:rPr>
      <w:instrText xml:space="preserve"> PAGE   \* MERGEFORMAT </w:instrText>
    </w:r>
    <w:r w:rsidRPr="001567D0">
      <w:rPr>
        <w:rFonts w:ascii="Franklin Gothic Book" w:hAnsi="Franklin Gothic Book"/>
        <w:b/>
        <w:color w:val="46328C" w:themeColor="accent1"/>
        <w:sz w:val="32"/>
      </w:rPr>
      <w:fldChar w:fldCharType="separate"/>
    </w:r>
    <w:r w:rsidR="001D75AF">
      <w:rPr>
        <w:rFonts w:ascii="Franklin Gothic Book" w:hAnsi="Franklin Gothic Book"/>
        <w:b/>
        <w:noProof/>
        <w:color w:val="46328C" w:themeColor="accent1"/>
        <w:sz w:val="32"/>
      </w:rPr>
      <w:t>23</w:t>
    </w:r>
    <w:r w:rsidRPr="001567D0">
      <w:rPr>
        <w:rFonts w:ascii="Franklin Gothic Book" w:hAnsi="Franklin Gothic Book"/>
        <w:b/>
        <w:noProof/>
        <w:color w:val="46328C" w:themeColor="accent1"/>
        <w:sz w:val="32"/>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387" w:rsidRDefault="00C903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6A61702"/>
    <w:lvl w:ilvl="0">
      <w:start w:val="1"/>
      <w:numFmt w:val="decimal"/>
      <w:lvlText w:val="%1."/>
      <w:lvlJc w:val="left"/>
      <w:pPr>
        <w:tabs>
          <w:tab w:val="num" w:pos="1492"/>
        </w:tabs>
        <w:ind w:left="1492" w:hanging="360"/>
      </w:pPr>
    </w:lvl>
  </w:abstractNum>
  <w:abstractNum w:abstractNumId="1">
    <w:nsid w:val="FFFFFF7D"/>
    <w:multiLevelType w:val="singleLevel"/>
    <w:tmpl w:val="2FCC04FE"/>
    <w:lvl w:ilvl="0">
      <w:start w:val="1"/>
      <w:numFmt w:val="decimal"/>
      <w:lvlText w:val="%1."/>
      <w:lvlJc w:val="left"/>
      <w:pPr>
        <w:tabs>
          <w:tab w:val="num" w:pos="1209"/>
        </w:tabs>
        <w:ind w:left="1209" w:hanging="360"/>
      </w:pPr>
    </w:lvl>
  </w:abstractNum>
  <w:abstractNum w:abstractNumId="2">
    <w:nsid w:val="FFFFFF7E"/>
    <w:multiLevelType w:val="singleLevel"/>
    <w:tmpl w:val="40A46806"/>
    <w:lvl w:ilvl="0">
      <w:start w:val="1"/>
      <w:numFmt w:val="decimal"/>
      <w:lvlText w:val="%1."/>
      <w:lvlJc w:val="left"/>
      <w:pPr>
        <w:tabs>
          <w:tab w:val="num" w:pos="926"/>
        </w:tabs>
        <w:ind w:left="926" w:hanging="360"/>
      </w:pPr>
    </w:lvl>
  </w:abstractNum>
  <w:abstractNum w:abstractNumId="3">
    <w:nsid w:val="FFFFFF7F"/>
    <w:multiLevelType w:val="singleLevel"/>
    <w:tmpl w:val="040CA7BC"/>
    <w:lvl w:ilvl="0">
      <w:start w:val="1"/>
      <w:numFmt w:val="decimal"/>
      <w:lvlText w:val="%1."/>
      <w:lvlJc w:val="left"/>
      <w:pPr>
        <w:tabs>
          <w:tab w:val="num" w:pos="643"/>
        </w:tabs>
        <w:ind w:left="643" w:hanging="360"/>
      </w:pPr>
    </w:lvl>
  </w:abstractNum>
  <w:abstractNum w:abstractNumId="4">
    <w:nsid w:val="FFFFFF80"/>
    <w:multiLevelType w:val="singleLevel"/>
    <w:tmpl w:val="761C7C9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94ECA2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2B2BB5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318A65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CA6C3CE"/>
    <w:lvl w:ilvl="0">
      <w:start w:val="1"/>
      <w:numFmt w:val="decimal"/>
      <w:lvlText w:val="%1."/>
      <w:lvlJc w:val="left"/>
      <w:pPr>
        <w:tabs>
          <w:tab w:val="num" w:pos="360"/>
        </w:tabs>
        <w:ind w:left="360" w:hanging="360"/>
      </w:pPr>
    </w:lvl>
  </w:abstractNum>
  <w:abstractNum w:abstractNumId="9">
    <w:nsid w:val="FFFFFF89"/>
    <w:multiLevelType w:val="singleLevel"/>
    <w:tmpl w:val="1AE0768A"/>
    <w:lvl w:ilvl="0">
      <w:start w:val="1"/>
      <w:numFmt w:val="bullet"/>
      <w:lvlText w:val=""/>
      <w:lvlJc w:val="left"/>
      <w:pPr>
        <w:tabs>
          <w:tab w:val="num" w:pos="360"/>
        </w:tabs>
        <w:ind w:left="360" w:hanging="360"/>
      </w:pPr>
      <w:rPr>
        <w:rFonts w:ascii="Symbol" w:hAnsi="Symbol" w:hint="default"/>
      </w:rPr>
    </w:lvl>
  </w:abstractNum>
  <w:abstractNum w:abstractNumId="10">
    <w:nsid w:val="03A6187C"/>
    <w:multiLevelType w:val="multilevel"/>
    <w:tmpl w:val="6A4A1E3A"/>
    <w:lvl w:ilvl="0">
      <w:numFmt w:val="bullet"/>
      <w:lvlText w:val=""/>
      <w:lvlJc w:val="left"/>
      <w:pPr>
        <w:ind w:left="357" w:hanging="357"/>
      </w:pPr>
      <w:rPr>
        <w:rFonts w:ascii="Symbol" w:hAnsi="Symbol" w:hint="default"/>
      </w:rPr>
    </w:lvl>
    <w:lvl w:ilvl="1">
      <w:start w:val="1"/>
      <w:numFmt w:val="bullet"/>
      <w:lvlText w:val="•"/>
      <w:lvlJc w:val="left"/>
      <w:pPr>
        <w:ind w:left="754" w:hanging="357"/>
      </w:pPr>
      <w:rPr>
        <w:rFonts w:ascii="Arial" w:hAnsi="Arial" w:hint="default"/>
      </w:rPr>
    </w:lvl>
    <w:lvl w:ilvl="2">
      <w:start w:val="1"/>
      <w:numFmt w:val="bullet"/>
      <w:lvlText w:val="o"/>
      <w:lvlJc w:val="left"/>
      <w:pPr>
        <w:ind w:left="1191" w:hanging="397"/>
      </w:pPr>
      <w:rPr>
        <w:rFonts w:ascii="Courier New" w:hAnsi="Courier New"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107039D3"/>
    <w:multiLevelType w:val="multilevel"/>
    <w:tmpl w:val="6A4A1E3A"/>
    <w:lvl w:ilvl="0">
      <w:numFmt w:val="bullet"/>
      <w:lvlText w:val=""/>
      <w:lvlJc w:val="left"/>
      <w:pPr>
        <w:ind w:left="357" w:hanging="357"/>
      </w:pPr>
      <w:rPr>
        <w:rFonts w:ascii="Symbol" w:hAnsi="Symbol" w:hint="default"/>
      </w:rPr>
    </w:lvl>
    <w:lvl w:ilvl="1">
      <w:start w:val="1"/>
      <w:numFmt w:val="bullet"/>
      <w:lvlText w:val="•"/>
      <w:lvlJc w:val="left"/>
      <w:pPr>
        <w:ind w:left="754" w:hanging="357"/>
      </w:pPr>
      <w:rPr>
        <w:rFonts w:ascii="Arial" w:hAnsi="Arial" w:hint="default"/>
      </w:rPr>
    </w:lvl>
    <w:lvl w:ilvl="2">
      <w:start w:val="1"/>
      <w:numFmt w:val="bullet"/>
      <w:lvlText w:val="o"/>
      <w:lvlJc w:val="left"/>
      <w:pPr>
        <w:ind w:left="1191" w:hanging="397"/>
      </w:pPr>
      <w:rPr>
        <w:rFonts w:ascii="Courier New" w:hAnsi="Courier New"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1DD0743A"/>
    <w:multiLevelType w:val="hybridMultilevel"/>
    <w:tmpl w:val="B48CF808"/>
    <w:lvl w:ilvl="0" w:tplc="150A616A">
      <w:numFmt w:val="bullet"/>
      <w:lvlText w:val="•"/>
      <w:lvlJc w:val="left"/>
      <w:pPr>
        <w:ind w:left="1080" w:hanging="72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2BE7A32"/>
    <w:multiLevelType w:val="hybridMultilevel"/>
    <w:tmpl w:val="26C0E9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Times New Roman"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Times New Roman"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Times New Roman" w:hint="default"/>
      </w:rPr>
    </w:lvl>
    <w:lvl w:ilvl="8" w:tplc="0C090005">
      <w:start w:val="1"/>
      <w:numFmt w:val="bullet"/>
      <w:lvlText w:val=""/>
      <w:lvlJc w:val="left"/>
      <w:pPr>
        <w:ind w:left="6480" w:hanging="360"/>
      </w:pPr>
      <w:rPr>
        <w:rFonts w:ascii="Wingdings" w:hAnsi="Wingdings" w:hint="default"/>
      </w:rPr>
    </w:lvl>
  </w:abstractNum>
  <w:abstractNum w:abstractNumId="14">
    <w:nsid w:val="26BB7F8E"/>
    <w:multiLevelType w:val="hybridMultilevel"/>
    <w:tmpl w:val="A2A075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AD85A59"/>
    <w:multiLevelType w:val="hybridMultilevel"/>
    <w:tmpl w:val="70DAB9AA"/>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nsid w:val="326A485C"/>
    <w:multiLevelType w:val="hybridMultilevel"/>
    <w:tmpl w:val="8160D51C"/>
    <w:lvl w:ilvl="0" w:tplc="04090001">
      <w:start w:val="1"/>
      <w:numFmt w:val="bullet"/>
      <w:lvlText w:val=""/>
      <w:lvlJc w:val="left"/>
      <w:pPr>
        <w:tabs>
          <w:tab w:val="num" w:pos="1800"/>
        </w:tabs>
        <w:ind w:left="180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
    <w:nsid w:val="34416FEF"/>
    <w:multiLevelType w:val="multilevel"/>
    <w:tmpl w:val="05780B1A"/>
    <w:styleLink w:val="ListBullets"/>
    <w:lvl w:ilvl="0">
      <w:start w:val="1"/>
      <w:numFmt w:val="bullet"/>
      <w:pStyle w:val="ListBullet"/>
      <w:lvlText w:val=""/>
      <w:lvlJc w:val="left"/>
      <w:pPr>
        <w:tabs>
          <w:tab w:val="num" w:pos="397"/>
        </w:tabs>
        <w:ind w:left="397" w:hanging="397"/>
      </w:pPr>
      <w:rPr>
        <w:rFonts w:ascii="Symbol" w:hAnsi="Symbol" w:hint="default"/>
      </w:rPr>
    </w:lvl>
    <w:lvl w:ilvl="1">
      <w:start w:val="1"/>
      <w:numFmt w:val="bullet"/>
      <w:pStyle w:val="ListBullet2"/>
      <w:lvlText w:val="o"/>
      <w:lvlJc w:val="left"/>
      <w:pPr>
        <w:tabs>
          <w:tab w:val="num" w:pos="907"/>
        </w:tabs>
        <w:ind w:left="907" w:hanging="397"/>
      </w:pPr>
      <w:rPr>
        <w:rFonts w:ascii="Courier New" w:hAnsi="Courier New" w:hint="default"/>
      </w:rPr>
    </w:lvl>
    <w:lvl w:ilvl="2">
      <w:start w:val="1"/>
      <w:numFmt w:val="bullet"/>
      <w:pStyle w:val="ListBullet3"/>
      <w:lvlText w:val=""/>
      <w:lvlJc w:val="left"/>
      <w:pPr>
        <w:tabs>
          <w:tab w:val="num" w:pos="1418"/>
        </w:tabs>
        <w:ind w:left="1417" w:hanging="397"/>
      </w:pPr>
      <w:rPr>
        <w:rFonts w:ascii="Wingdings" w:hAnsi="Wingdings" w:hint="default"/>
      </w:rPr>
    </w:lvl>
    <w:lvl w:ilvl="3">
      <w:start w:val="1"/>
      <w:numFmt w:val="bullet"/>
      <w:pStyle w:val="List4"/>
      <w:lvlText w:val=""/>
      <w:lvlJc w:val="left"/>
      <w:pPr>
        <w:tabs>
          <w:tab w:val="num" w:pos="1928"/>
        </w:tabs>
        <w:ind w:left="1927" w:hanging="397"/>
      </w:pPr>
      <w:rPr>
        <w:rFonts w:ascii="Symbol" w:hAnsi="Symbol" w:hint="default"/>
      </w:rPr>
    </w:lvl>
    <w:lvl w:ilvl="4">
      <w:start w:val="1"/>
      <w:numFmt w:val="bullet"/>
      <w:pStyle w:val="ListBullet5"/>
      <w:lvlText w:val="o"/>
      <w:lvlJc w:val="left"/>
      <w:pPr>
        <w:tabs>
          <w:tab w:val="num" w:pos="2438"/>
        </w:tabs>
        <w:ind w:left="2437" w:hanging="397"/>
      </w:pPr>
      <w:rPr>
        <w:rFonts w:ascii="Courier New" w:hAnsi="Courier New" w:hint="default"/>
      </w:rPr>
    </w:lvl>
    <w:lvl w:ilvl="5">
      <w:start w:val="1"/>
      <w:numFmt w:val="bullet"/>
      <w:lvlText w:val=""/>
      <w:lvlJc w:val="left"/>
      <w:pPr>
        <w:tabs>
          <w:tab w:val="num" w:pos="2910"/>
        </w:tabs>
        <w:ind w:left="2947" w:hanging="397"/>
      </w:pPr>
      <w:rPr>
        <w:rFonts w:ascii="Wingdings" w:hAnsi="Wingdings" w:hint="default"/>
      </w:rPr>
    </w:lvl>
    <w:lvl w:ilvl="6">
      <w:start w:val="1"/>
      <w:numFmt w:val="bullet"/>
      <w:lvlText w:val=""/>
      <w:lvlJc w:val="left"/>
      <w:pPr>
        <w:tabs>
          <w:tab w:val="num" w:pos="3420"/>
        </w:tabs>
        <w:ind w:left="3457" w:hanging="397"/>
      </w:pPr>
      <w:rPr>
        <w:rFonts w:ascii="Symbol" w:hAnsi="Symbol" w:hint="default"/>
      </w:rPr>
    </w:lvl>
    <w:lvl w:ilvl="7">
      <w:start w:val="1"/>
      <w:numFmt w:val="bullet"/>
      <w:lvlText w:val="o"/>
      <w:lvlJc w:val="left"/>
      <w:pPr>
        <w:tabs>
          <w:tab w:val="num" w:pos="3930"/>
        </w:tabs>
        <w:ind w:left="3967" w:hanging="397"/>
      </w:pPr>
      <w:rPr>
        <w:rFonts w:ascii="Courier New" w:hAnsi="Courier New" w:cs="Courier New" w:hint="default"/>
      </w:rPr>
    </w:lvl>
    <w:lvl w:ilvl="8">
      <w:start w:val="1"/>
      <w:numFmt w:val="bullet"/>
      <w:lvlText w:val=""/>
      <w:lvlJc w:val="left"/>
      <w:pPr>
        <w:tabs>
          <w:tab w:val="num" w:pos="4440"/>
        </w:tabs>
        <w:ind w:left="4477" w:hanging="397"/>
      </w:pPr>
      <w:rPr>
        <w:rFonts w:ascii="Wingdings" w:hAnsi="Wingdings" w:hint="default"/>
      </w:rPr>
    </w:lvl>
  </w:abstractNum>
  <w:abstractNum w:abstractNumId="18">
    <w:nsid w:val="379B7E5B"/>
    <w:multiLevelType w:val="multilevel"/>
    <w:tmpl w:val="31DE7198"/>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start w:val="1"/>
      <w:numFmt w:val="decimal"/>
      <w:lvlText w:val="%3."/>
      <w:lvlJc w:val="left"/>
      <w:pPr>
        <w:ind w:left="644"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BD349F8"/>
    <w:multiLevelType w:val="hybridMultilevel"/>
    <w:tmpl w:val="E7564F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9B3145E"/>
    <w:multiLevelType w:val="hybridMultilevel"/>
    <w:tmpl w:val="12C21774"/>
    <w:lvl w:ilvl="0" w:tplc="F10CF15C">
      <w:start w:val="1"/>
      <w:numFmt w:val="bullet"/>
      <w:lvlText w:val=""/>
      <w:lvlJc w:val="left"/>
      <w:pPr>
        <w:tabs>
          <w:tab w:val="num" w:pos="360"/>
        </w:tabs>
        <w:ind w:left="360" w:hanging="360"/>
      </w:pPr>
      <w:rPr>
        <w:rFonts w:ascii="Symbol" w:hAnsi="Symbol" w:hint="default"/>
        <w:sz w:val="18"/>
        <w:szCs w:val="18"/>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1">
    <w:nsid w:val="4C162B00"/>
    <w:multiLevelType w:val="singleLevel"/>
    <w:tmpl w:val="FB26AA9E"/>
    <w:lvl w:ilvl="0">
      <w:numFmt w:val="decimal"/>
      <w:pStyle w:val="csbullet"/>
      <w:lvlText w:val=""/>
      <w:lvlJc w:val="left"/>
    </w:lvl>
  </w:abstractNum>
  <w:abstractNum w:abstractNumId="22">
    <w:nsid w:val="52217914"/>
    <w:multiLevelType w:val="multilevel"/>
    <w:tmpl w:val="A9525B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57180438"/>
    <w:multiLevelType w:val="hybridMultilevel"/>
    <w:tmpl w:val="20E2E5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6CBF2513"/>
    <w:multiLevelType w:val="hybridMultilevel"/>
    <w:tmpl w:val="6916ED02"/>
    <w:lvl w:ilvl="0" w:tplc="82EE603E">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nsid w:val="77460D3C"/>
    <w:multiLevelType w:val="hybridMultilevel"/>
    <w:tmpl w:val="B748CE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7B860E41"/>
    <w:multiLevelType w:val="hybridMultilevel"/>
    <w:tmpl w:val="66C87B1A"/>
    <w:lvl w:ilvl="0" w:tplc="2DB6F6EC">
      <w:start w:val="1"/>
      <w:numFmt w:val="bullet"/>
      <w:pStyle w:val="ContentDescriptio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25"/>
  </w:num>
  <w:num w:numId="3">
    <w:abstractNumId w:val="12"/>
  </w:num>
  <w:num w:numId="4">
    <w:abstractNumId w:val="10"/>
  </w:num>
  <w:num w:numId="5">
    <w:abstractNumId w:val="11"/>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1"/>
  </w:num>
  <w:num w:numId="16">
    <w:abstractNumId w:val="16"/>
  </w:num>
  <w:num w:numId="17">
    <w:abstractNumId w:val="20"/>
  </w:num>
  <w:num w:numId="18">
    <w:abstractNumId w:val="17"/>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num>
  <w:num w:numId="21">
    <w:abstractNumId w:val="15"/>
  </w:num>
  <w:num w:numId="22">
    <w:abstractNumId w:val="23"/>
  </w:num>
  <w:num w:numId="23">
    <w:abstractNumId w:val="24"/>
  </w:num>
  <w:num w:numId="24">
    <w:abstractNumId w:val="18"/>
  </w:num>
  <w:num w:numId="25">
    <w:abstractNumId w:val="19"/>
  </w:num>
  <w:num w:numId="26">
    <w:abstractNumId w:val="14"/>
  </w:num>
  <w:num w:numId="27">
    <w:abstractNumId w:val="22"/>
  </w:num>
  <w:num w:numId="28">
    <w:abstractNumId w:val="26"/>
  </w:num>
  <w:num w:numId="29">
    <w:abstractNumId w:val="13"/>
  </w:num>
  <w:num w:numId="30">
    <w:abstractNumId w:val="24"/>
  </w:num>
  <w:num w:numId="31">
    <w:abstractNumId w:val="24"/>
  </w:num>
  <w:num w:numId="32">
    <w:abstractNumId w:val="24"/>
  </w:num>
  <w:num w:numId="33">
    <w:abstractNumId w:val="24"/>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284"/>
  <w:evenAndOddHeaders/>
  <w:characterSpacingControl w:val="doNotCompress"/>
  <w:hdrShapeDefaults>
    <o:shapedefaults v:ext="edit" spidmax="40961"/>
  </w:hdrShapeDefaults>
  <w:footnotePr>
    <w:footnote w:id="-1"/>
    <w:footnote w:id="0"/>
  </w:footnotePr>
  <w:endnotePr>
    <w:endnote w:id="-1"/>
    <w:endnote w:id="0"/>
  </w:endnotePr>
  <w:compat>
    <w:suppressSpBfAfterPgBrk/>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5E5"/>
    <w:rsid w:val="0000028B"/>
    <w:rsid w:val="000028AC"/>
    <w:rsid w:val="00003182"/>
    <w:rsid w:val="0000432E"/>
    <w:rsid w:val="00016599"/>
    <w:rsid w:val="00017D9C"/>
    <w:rsid w:val="0002336A"/>
    <w:rsid w:val="00025784"/>
    <w:rsid w:val="00041E95"/>
    <w:rsid w:val="00046699"/>
    <w:rsid w:val="0005673F"/>
    <w:rsid w:val="00060A7D"/>
    <w:rsid w:val="00067BF4"/>
    <w:rsid w:val="00076402"/>
    <w:rsid w:val="0007724A"/>
    <w:rsid w:val="000855C8"/>
    <w:rsid w:val="0009024C"/>
    <w:rsid w:val="000904E3"/>
    <w:rsid w:val="00093836"/>
    <w:rsid w:val="000A01B7"/>
    <w:rsid w:val="000A5CBD"/>
    <w:rsid w:val="000A6ABE"/>
    <w:rsid w:val="000A7871"/>
    <w:rsid w:val="000B3DEF"/>
    <w:rsid w:val="000C1D24"/>
    <w:rsid w:val="000C341A"/>
    <w:rsid w:val="000C38BC"/>
    <w:rsid w:val="000F404F"/>
    <w:rsid w:val="000F6573"/>
    <w:rsid w:val="0013465E"/>
    <w:rsid w:val="00143CD1"/>
    <w:rsid w:val="001451B9"/>
    <w:rsid w:val="001567D0"/>
    <w:rsid w:val="00157E06"/>
    <w:rsid w:val="001638D0"/>
    <w:rsid w:val="001759BA"/>
    <w:rsid w:val="001826B8"/>
    <w:rsid w:val="0019340B"/>
    <w:rsid w:val="001A7DBB"/>
    <w:rsid w:val="001B0D28"/>
    <w:rsid w:val="001D56E3"/>
    <w:rsid w:val="001D75AF"/>
    <w:rsid w:val="001D76C5"/>
    <w:rsid w:val="001E2031"/>
    <w:rsid w:val="001E46E8"/>
    <w:rsid w:val="001F4FC9"/>
    <w:rsid w:val="002118EB"/>
    <w:rsid w:val="00217474"/>
    <w:rsid w:val="00226FF6"/>
    <w:rsid w:val="00232333"/>
    <w:rsid w:val="0026169E"/>
    <w:rsid w:val="00263EC4"/>
    <w:rsid w:val="00270163"/>
    <w:rsid w:val="0027108C"/>
    <w:rsid w:val="002813CB"/>
    <w:rsid w:val="00285893"/>
    <w:rsid w:val="00290C4A"/>
    <w:rsid w:val="0029176B"/>
    <w:rsid w:val="002A2DE7"/>
    <w:rsid w:val="002A471E"/>
    <w:rsid w:val="002A70D2"/>
    <w:rsid w:val="002B02BD"/>
    <w:rsid w:val="002B57DA"/>
    <w:rsid w:val="002B6FEE"/>
    <w:rsid w:val="002C05E5"/>
    <w:rsid w:val="002C5C90"/>
    <w:rsid w:val="002E5F98"/>
    <w:rsid w:val="002E78F4"/>
    <w:rsid w:val="00304E41"/>
    <w:rsid w:val="00306C56"/>
    <w:rsid w:val="00310E6F"/>
    <w:rsid w:val="0034096F"/>
    <w:rsid w:val="00343E8D"/>
    <w:rsid w:val="00343EE1"/>
    <w:rsid w:val="0035188D"/>
    <w:rsid w:val="003602AD"/>
    <w:rsid w:val="0036440F"/>
    <w:rsid w:val="00366E6F"/>
    <w:rsid w:val="003672CD"/>
    <w:rsid w:val="003739EE"/>
    <w:rsid w:val="00382A90"/>
    <w:rsid w:val="00382B34"/>
    <w:rsid w:val="003A1117"/>
    <w:rsid w:val="003A1A71"/>
    <w:rsid w:val="003B650D"/>
    <w:rsid w:val="003B6FAF"/>
    <w:rsid w:val="003D3CBD"/>
    <w:rsid w:val="003F10DB"/>
    <w:rsid w:val="003F271F"/>
    <w:rsid w:val="0041328C"/>
    <w:rsid w:val="00413C8C"/>
    <w:rsid w:val="0041562B"/>
    <w:rsid w:val="00416C3D"/>
    <w:rsid w:val="00422A77"/>
    <w:rsid w:val="00425899"/>
    <w:rsid w:val="00426B9A"/>
    <w:rsid w:val="0043620D"/>
    <w:rsid w:val="004408EB"/>
    <w:rsid w:val="00441072"/>
    <w:rsid w:val="00442526"/>
    <w:rsid w:val="004429B7"/>
    <w:rsid w:val="0044627A"/>
    <w:rsid w:val="004543FA"/>
    <w:rsid w:val="0046176E"/>
    <w:rsid w:val="00465F15"/>
    <w:rsid w:val="00466D3C"/>
    <w:rsid w:val="0049008F"/>
    <w:rsid w:val="004907EA"/>
    <w:rsid w:val="00492C50"/>
    <w:rsid w:val="004A0EFA"/>
    <w:rsid w:val="004A1811"/>
    <w:rsid w:val="004B2F0C"/>
    <w:rsid w:val="004B7DB5"/>
    <w:rsid w:val="004D257C"/>
    <w:rsid w:val="004D36C0"/>
    <w:rsid w:val="004E0800"/>
    <w:rsid w:val="004F17E8"/>
    <w:rsid w:val="005000EA"/>
    <w:rsid w:val="00500EE0"/>
    <w:rsid w:val="005015FA"/>
    <w:rsid w:val="00504046"/>
    <w:rsid w:val="00507043"/>
    <w:rsid w:val="005140FA"/>
    <w:rsid w:val="005160C8"/>
    <w:rsid w:val="00517B15"/>
    <w:rsid w:val="00517C73"/>
    <w:rsid w:val="005257E9"/>
    <w:rsid w:val="00535D40"/>
    <w:rsid w:val="00540775"/>
    <w:rsid w:val="005454CB"/>
    <w:rsid w:val="00545638"/>
    <w:rsid w:val="00554A33"/>
    <w:rsid w:val="00554AC8"/>
    <w:rsid w:val="0057595B"/>
    <w:rsid w:val="005B398C"/>
    <w:rsid w:val="005B46B9"/>
    <w:rsid w:val="005C5350"/>
    <w:rsid w:val="005C554A"/>
    <w:rsid w:val="005D1506"/>
    <w:rsid w:val="005D510B"/>
    <w:rsid w:val="005E18DA"/>
    <w:rsid w:val="005E26A0"/>
    <w:rsid w:val="005E2F7C"/>
    <w:rsid w:val="005E6287"/>
    <w:rsid w:val="005F7E13"/>
    <w:rsid w:val="0061347A"/>
    <w:rsid w:val="00620F5A"/>
    <w:rsid w:val="0062443C"/>
    <w:rsid w:val="006249ED"/>
    <w:rsid w:val="00630C3D"/>
    <w:rsid w:val="00637F0D"/>
    <w:rsid w:val="00653A4F"/>
    <w:rsid w:val="00666FEB"/>
    <w:rsid w:val="00673194"/>
    <w:rsid w:val="006748E6"/>
    <w:rsid w:val="006811F6"/>
    <w:rsid w:val="00691A72"/>
    <w:rsid w:val="00693261"/>
    <w:rsid w:val="0069421A"/>
    <w:rsid w:val="006965B7"/>
    <w:rsid w:val="006A403F"/>
    <w:rsid w:val="006D6566"/>
    <w:rsid w:val="006E122E"/>
    <w:rsid w:val="006E1D80"/>
    <w:rsid w:val="006E33F5"/>
    <w:rsid w:val="006F4008"/>
    <w:rsid w:val="006F544F"/>
    <w:rsid w:val="00711E2B"/>
    <w:rsid w:val="007205E1"/>
    <w:rsid w:val="00722284"/>
    <w:rsid w:val="00737E63"/>
    <w:rsid w:val="00741822"/>
    <w:rsid w:val="00742128"/>
    <w:rsid w:val="007477B3"/>
    <w:rsid w:val="007504A3"/>
    <w:rsid w:val="00756F9F"/>
    <w:rsid w:val="00762350"/>
    <w:rsid w:val="00772840"/>
    <w:rsid w:val="00783BB0"/>
    <w:rsid w:val="00793207"/>
    <w:rsid w:val="00793FBF"/>
    <w:rsid w:val="007B19D2"/>
    <w:rsid w:val="007C0487"/>
    <w:rsid w:val="007C2661"/>
    <w:rsid w:val="007D006F"/>
    <w:rsid w:val="007D2260"/>
    <w:rsid w:val="007D641D"/>
    <w:rsid w:val="007E159A"/>
    <w:rsid w:val="007E70A2"/>
    <w:rsid w:val="008045E3"/>
    <w:rsid w:val="0080593D"/>
    <w:rsid w:val="008079E9"/>
    <w:rsid w:val="008324A6"/>
    <w:rsid w:val="00846AF5"/>
    <w:rsid w:val="008542D1"/>
    <w:rsid w:val="00876D01"/>
    <w:rsid w:val="0088053A"/>
    <w:rsid w:val="008A6ABE"/>
    <w:rsid w:val="008A7555"/>
    <w:rsid w:val="008B3025"/>
    <w:rsid w:val="008B39E7"/>
    <w:rsid w:val="008E144B"/>
    <w:rsid w:val="008E5011"/>
    <w:rsid w:val="008F1102"/>
    <w:rsid w:val="008F15C7"/>
    <w:rsid w:val="00904BFC"/>
    <w:rsid w:val="00905134"/>
    <w:rsid w:val="0091072B"/>
    <w:rsid w:val="0094007F"/>
    <w:rsid w:val="009402A6"/>
    <w:rsid w:val="00943484"/>
    <w:rsid w:val="00945408"/>
    <w:rsid w:val="00955E93"/>
    <w:rsid w:val="00960193"/>
    <w:rsid w:val="00964696"/>
    <w:rsid w:val="009732C7"/>
    <w:rsid w:val="009803BE"/>
    <w:rsid w:val="009961C6"/>
    <w:rsid w:val="009A0EB8"/>
    <w:rsid w:val="009B25A4"/>
    <w:rsid w:val="009C0C4A"/>
    <w:rsid w:val="009E6E68"/>
    <w:rsid w:val="009E7CEC"/>
    <w:rsid w:val="009F09C5"/>
    <w:rsid w:val="009F5A03"/>
    <w:rsid w:val="00A0410B"/>
    <w:rsid w:val="00A057F0"/>
    <w:rsid w:val="00A1016A"/>
    <w:rsid w:val="00A14D04"/>
    <w:rsid w:val="00A20F67"/>
    <w:rsid w:val="00A24944"/>
    <w:rsid w:val="00A24D6B"/>
    <w:rsid w:val="00A344DC"/>
    <w:rsid w:val="00A503B5"/>
    <w:rsid w:val="00A5062D"/>
    <w:rsid w:val="00A5263D"/>
    <w:rsid w:val="00A53F61"/>
    <w:rsid w:val="00A63FF4"/>
    <w:rsid w:val="00A65A08"/>
    <w:rsid w:val="00A7347A"/>
    <w:rsid w:val="00AA0129"/>
    <w:rsid w:val="00AA2B0D"/>
    <w:rsid w:val="00AB3B2F"/>
    <w:rsid w:val="00AB7B81"/>
    <w:rsid w:val="00AD6E0C"/>
    <w:rsid w:val="00AE0CDE"/>
    <w:rsid w:val="00AE228C"/>
    <w:rsid w:val="00AE57D9"/>
    <w:rsid w:val="00AF2339"/>
    <w:rsid w:val="00AF475B"/>
    <w:rsid w:val="00B003B9"/>
    <w:rsid w:val="00B04173"/>
    <w:rsid w:val="00B0422C"/>
    <w:rsid w:val="00B11EB0"/>
    <w:rsid w:val="00B1257B"/>
    <w:rsid w:val="00B13C8F"/>
    <w:rsid w:val="00B15263"/>
    <w:rsid w:val="00B22F69"/>
    <w:rsid w:val="00B46973"/>
    <w:rsid w:val="00B640ED"/>
    <w:rsid w:val="00B648DF"/>
    <w:rsid w:val="00B83DE2"/>
    <w:rsid w:val="00B869C3"/>
    <w:rsid w:val="00B935B0"/>
    <w:rsid w:val="00BA27B8"/>
    <w:rsid w:val="00BA3960"/>
    <w:rsid w:val="00BA7485"/>
    <w:rsid w:val="00BB4454"/>
    <w:rsid w:val="00BC1D44"/>
    <w:rsid w:val="00BC1F96"/>
    <w:rsid w:val="00BC425E"/>
    <w:rsid w:val="00BD0125"/>
    <w:rsid w:val="00BE6CD2"/>
    <w:rsid w:val="00BF4744"/>
    <w:rsid w:val="00C0116A"/>
    <w:rsid w:val="00C07D7D"/>
    <w:rsid w:val="00C122DD"/>
    <w:rsid w:val="00C1764E"/>
    <w:rsid w:val="00C2103B"/>
    <w:rsid w:val="00C2443F"/>
    <w:rsid w:val="00C24F89"/>
    <w:rsid w:val="00C3160E"/>
    <w:rsid w:val="00C43A9A"/>
    <w:rsid w:val="00C51F9A"/>
    <w:rsid w:val="00C52F2B"/>
    <w:rsid w:val="00C539C6"/>
    <w:rsid w:val="00C56B5B"/>
    <w:rsid w:val="00C5718F"/>
    <w:rsid w:val="00C57CDD"/>
    <w:rsid w:val="00C6459C"/>
    <w:rsid w:val="00C70C91"/>
    <w:rsid w:val="00C80FFC"/>
    <w:rsid w:val="00C90387"/>
    <w:rsid w:val="00C956AC"/>
    <w:rsid w:val="00CA51CE"/>
    <w:rsid w:val="00CB0B33"/>
    <w:rsid w:val="00CB4148"/>
    <w:rsid w:val="00CD5AE7"/>
    <w:rsid w:val="00CD78EB"/>
    <w:rsid w:val="00CE0E01"/>
    <w:rsid w:val="00CF5E37"/>
    <w:rsid w:val="00CF6AB8"/>
    <w:rsid w:val="00D02FDA"/>
    <w:rsid w:val="00D039C3"/>
    <w:rsid w:val="00D0711B"/>
    <w:rsid w:val="00D12693"/>
    <w:rsid w:val="00D1310F"/>
    <w:rsid w:val="00D17A5D"/>
    <w:rsid w:val="00D30583"/>
    <w:rsid w:val="00D306BD"/>
    <w:rsid w:val="00D31258"/>
    <w:rsid w:val="00D433C0"/>
    <w:rsid w:val="00D65C5C"/>
    <w:rsid w:val="00D8690C"/>
    <w:rsid w:val="00D92D10"/>
    <w:rsid w:val="00DB4B3C"/>
    <w:rsid w:val="00DC3A58"/>
    <w:rsid w:val="00DD1D21"/>
    <w:rsid w:val="00DD51A8"/>
    <w:rsid w:val="00DD5217"/>
    <w:rsid w:val="00DD52E3"/>
    <w:rsid w:val="00DE1895"/>
    <w:rsid w:val="00DE3819"/>
    <w:rsid w:val="00DF630A"/>
    <w:rsid w:val="00E00A19"/>
    <w:rsid w:val="00E132E8"/>
    <w:rsid w:val="00E17B2E"/>
    <w:rsid w:val="00E31D54"/>
    <w:rsid w:val="00E327A3"/>
    <w:rsid w:val="00E41C0A"/>
    <w:rsid w:val="00E5131B"/>
    <w:rsid w:val="00E5522A"/>
    <w:rsid w:val="00E61C5C"/>
    <w:rsid w:val="00E721B6"/>
    <w:rsid w:val="00E77A2D"/>
    <w:rsid w:val="00E77C7C"/>
    <w:rsid w:val="00E904ED"/>
    <w:rsid w:val="00E90B9E"/>
    <w:rsid w:val="00E92D4C"/>
    <w:rsid w:val="00E933A6"/>
    <w:rsid w:val="00EA46F7"/>
    <w:rsid w:val="00EA504A"/>
    <w:rsid w:val="00EA6402"/>
    <w:rsid w:val="00EA7ED1"/>
    <w:rsid w:val="00EB3AE8"/>
    <w:rsid w:val="00EB3C04"/>
    <w:rsid w:val="00EB7945"/>
    <w:rsid w:val="00ED3A00"/>
    <w:rsid w:val="00EF0533"/>
    <w:rsid w:val="00F0278B"/>
    <w:rsid w:val="00F06075"/>
    <w:rsid w:val="00F10E0F"/>
    <w:rsid w:val="00F128DC"/>
    <w:rsid w:val="00F13180"/>
    <w:rsid w:val="00F15CF3"/>
    <w:rsid w:val="00F31196"/>
    <w:rsid w:val="00F33CB6"/>
    <w:rsid w:val="00F35D7C"/>
    <w:rsid w:val="00F46135"/>
    <w:rsid w:val="00F55103"/>
    <w:rsid w:val="00F70277"/>
    <w:rsid w:val="00F81088"/>
    <w:rsid w:val="00F83152"/>
    <w:rsid w:val="00F852BF"/>
    <w:rsid w:val="00F87AD9"/>
    <w:rsid w:val="00F96160"/>
    <w:rsid w:val="00FA0805"/>
    <w:rsid w:val="00FA61CC"/>
    <w:rsid w:val="00FB7092"/>
    <w:rsid w:val="00FC2705"/>
    <w:rsid w:val="00FC37F2"/>
    <w:rsid w:val="00FC64D7"/>
    <w:rsid w:val="00FD7F89"/>
    <w:rsid w:val="00FF32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heme="minorBidi"/>
        <w:sz w:val="22"/>
        <w:szCs w:val="22"/>
        <w:lang w:val="en-AU"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A51CE"/>
    <w:pPr>
      <w:spacing w:line="264" w:lineRule="auto"/>
    </w:pPr>
  </w:style>
  <w:style w:type="paragraph" w:styleId="Heading1">
    <w:name w:val="heading 1"/>
    <w:basedOn w:val="Normal"/>
    <w:next w:val="Normal"/>
    <w:link w:val="Heading1Char"/>
    <w:qFormat/>
    <w:rsid w:val="00C70C91"/>
    <w:pPr>
      <w:keepNext/>
      <w:keepLines/>
      <w:spacing w:before="480"/>
      <w:contextualSpacing/>
      <w:outlineLvl w:val="0"/>
    </w:pPr>
    <w:rPr>
      <w:rFonts w:asciiTheme="majorHAnsi" w:eastAsiaTheme="majorEastAsia" w:hAnsiTheme="majorHAnsi" w:cstheme="majorBidi"/>
      <w:b/>
      <w:bCs/>
      <w:color w:val="342568" w:themeColor="accent1" w:themeShade="BF"/>
      <w:sz w:val="40"/>
      <w:szCs w:val="28"/>
    </w:rPr>
  </w:style>
  <w:style w:type="paragraph" w:styleId="Heading2">
    <w:name w:val="heading 2"/>
    <w:basedOn w:val="Normal"/>
    <w:next w:val="Normal"/>
    <w:link w:val="Heading2Char"/>
    <w:uiPriority w:val="9"/>
    <w:unhideWhenUsed/>
    <w:qFormat/>
    <w:rsid w:val="00C70C91"/>
    <w:pPr>
      <w:keepNext/>
      <w:keepLines/>
      <w:spacing w:before="240" w:after="60"/>
      <w:outlineLvl w:val="1"/>
    </w:pPr>
    <w:rPr>
      <w:rFonts w:asciiTheme="majorHAnsi" w:eastAsiaTheme="majorEastAsia" w:hAnsiTheme="majorHAnsi" w:cstheme="majorBidi"/>
      <w:b/>
      <w:bCs/>
      <w:color w:val="595959" w:themeColor="text1" w:themeTint="A6"/>
      <w:sz w:val="32"/>
      <w:szCs w:val="26"/>
    </w:rPr>
  </w:style>
  <w:style w:type="paragraph" w:styleId="Heading3">
    <w:name w:val="heading 3"/>
    <w:basedOn w:val="Normal"/>
    <w:next w:val="Normal"/>
    <w:link w:val="Heading3Char"/>
    <w:uiPriority w:val="9"/>
    <w:unhideWhenUsed/>
    <w:qFormat/>
    <w:rsid w:val="009F5A03"/>
    <w:pPr>
      <w:spacing w:before="240" w:after="60"/>
      <w:outlineLvl w:val="2"/>
    </w:pPr>
    <w:rPr>
      <w:b/>
      <w:color w:val="595959" w:themeColor="text1" w:themeTint="A6"/>
      <w:sz w:val="26"/>
      <w:szCs w:val="26"/>
    </w:rPr>
  </w:style>
  <w:style w:type="paragraph" w:styleId="Heading4">
    <w:name w:val="heading 4"/>
    <w:basedOn w:val="Subtitle"/>
    <w:next w:val="Normal"/>
    <w:link w:val="Heading4Char"/>
    <w:uiPriority w:val="9"/>
    <w:unhideWhenUsed/>
    <w:qFormat/>
    <w:rsid w:val="00964696"/>
    <w:pPr>
      <w:outlineLvl w:val="3"/>
    </w:pPr>
  </w:style>
  <w:style w:type="paragraph" w:styleId="Heading5">
    <w:name w:val="heading 5"/>
    <w:basedOn w:val="Normal"/>
    <w:next w:val="Normal"/>
    <w:link w:val="Heading5Char"/>
    <w:uiPriority w:val="9"/>
    <w:semiHidden/>
    <w:unhideWhenUsed/>
    <w:qFormat/>
    <w:rsid w:val="002C05E5"/>
    <w:pPr>
      <w:keepNext/>
      <w:keepLines/>
      <w:spacing w:before="200" w:after="0"/>
      <w:outlineLvl w:val="4"/>
    </w:pPr>
    <w:rPr>
      <w:rFonts w:asciiTheme="majorHAnsi" w:eastAsiaTheme="majorEastAsia" w:hAnsiTheme="majorHAnsi" w:cstheme="majorBidi"/>
      <w:color w:val="221945" w:themeColor="accent1" w:themeShade="7F"/>
    </w:rPr>
  </w:style>
  <w:style w:type="paragraph" w:styleId="Heading6">
    <w:name w:val="heading 6"/>
    <w:basedOn w:val="Normal"/>
    <w:next w:val="Normal"/>
    <w:link w:val="Heading6Char"/>
    <w:uiPriority w:val="9"/>
    <w:semiHidden/>
    <w:unhideWhenUsed/>
    <w:qFormat/>
    <w:rsid w:val="002C05E5"/>
    <w:pPr>
      <w:keepNext/>
      <w:keepLines/>
      <w:spacing w:before="200" w:after="0"/>
      <w:outlineLvl w:val="5"/>
    </w:pPr>
    <w:rPr>
      <w:rFonts w:asciiTheme="majorHAnsi" w:eastAsiaTheme="majorEastAsia" w:hAnsiTheme="majorHAnsi" w:cstheme="majorBidi"/>
      <w:i/>
      <w:iCs/>
      <w:color w:val="221945" w:themeColor="accent1" w:themeShade="7F"/>
    </w:rPr>
  </w:style>
  <w:style w:type="paragraph" w:styleId="Heading7">
    <w:name w:val="heading 7"/>
    <w:basedOn w:val="Normal"/>
    <w:next w:val="Normal"/>
    <w:link w:val="Heading7Char"/>
    <w:uiPriority w:val="9"/>
    <w:semiHidden/>
    <w:unhideWhenUsed/>
    <w:qFormat/>
    <w:rsid w:val="002C05E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C05E5"/>
    <w:pPr>
      <w:keepNext/>
      <w:keepLines/>
      <w:spacing w:before="200" w:after="0"/>
      <w:outlineLvl w:val="7"/>
    </w:pPr>
    <w:rPr>
      <w:rFonts w:asciiTheme="majorHAnsi" w:eastAsiaTheme="majorEastAsia" w:hAnsiTheme="majorHAnsi" w:cstheme="majorBidi"/>
      <w:color w:val="46328C" w:themeColor="accent1"/>
      <w:szCs w:val="20"/>
    </w:rPr>
  </w:style>
  <w:style w:type="paragraph" w:styleId="Heading9">
    <w:name w:val="heading 9"/>
    <w:basedOn w:val="Normal"/>
    <w:next w:val="Normal"/>
    <w:link w:val="Heading9Char"/>
    <w:uiPriority w:val="9"/>
    <w:semiHidden/>
    <w:unhideWhenUsed/>
    <w:qFormat/>
    <w:rsid w:val="002C05E5"/>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70C91"/>
    <w:rPr>
      <w:rFonts w:asciiTheme="majorHAnsi" w:eastAsiaTheme="majorEastAsia" w:hAnsiTheme="majorHAnsi" w:cstheme="majorBidi"/>
      <w:b/>
      <w:bCs/>
      <w:color w:val="342568" w:themeColor="accent1" w:themeShade="BF"/>
      <w:sz w:val="40"/>
      <w:szCs w:val="28"/>
    </w:rPr>
  </w:style>
  <w:style w:type="character" w:customStyle="1" w:styleId="Heading2Char">
    <w:name w:val="Heading 2 Char"/>
    <w:basedOn w:val="DefaultParagraphFont"/>
    <w:link w:val="Heading2"/>
    <w:uiPriority w:val="9"/>
    <w:rsid w:val="00C70C91"/>
    <w:rPr>
      <w:rFonts w:asciiTheme="majorHAnsi" w:eastAsiaTheme="majorEastAsia" w:hAnsiTheme="majorHAnsi" w:cstheme="majorBidi"/>
      <w:b/>
      <w:bCs/>
      <w:color w:val="595959" w:themeColor="text1" w:themeTint="A6"/>
      <w:sz w:val="32"/>
      <w:szCs w:val="26"/>
    </w:rPr>
  </w:style>
  <w:style w:type="character" w:customStyle="1" w:styleId="Heading3Char">
    <w:name w:val="Heading 3 Char"/>
    <w:basedOn w:val="DefaultParagraphFont"/>
    <w:link w:val="Heading3"/>
    <w:uiPriority w:val="9"/>
    <w:rsid w:val="009F5A03"/>
    <w:rPr>
      <w:b/>
      <w:color w:val="595959" w:themeColor="text1" w:themeTint="A6"/>
      <w:sz w:val="26"/>
      <w:szCs w:val="26"/>
    </w:rPr>
  </w:style>
  <w:style w:type="character" w:customStyle="1" w:styleId="Heading4Char">
    <w:name w:val="Heading 4 Char"/>
    <w:basedOn w:val="DefaultParagraphFont"/>
    <w:link w:val="Heading4"/>
    <w:uiPriority w:val="9"/>
    <w:rsid w:val="00964696"/>
    <w:rPr>
      <w:rFonts w:ascii="Franklin Gothic Book" w:hAnsi="Franklin Gothic Book"/>
      <w:b/>
      <w:color w:val="3C3B42" w:themeColor="accent2" w:themeShade="BF"/>
    </w:rPr>
  </w:style>
  <w:style w:type="character" w:customStyle="1" w:styleId="Heading5Char">
    <w:name w:val="Heading 5 Char"/>
    <w:basedOn w:val="DefaultParagraphFont"/>
    <w:link w:val="Heading5"/>
    <w:uiPriority w:val="9"/>
    <w:semiHidden/>
    <w:rsid w:val="002C05E5"/>
    <w:rPr>
      <w:rFonts w:asciiTheme="majorHAnsi" w:eastAsiaTheme="majorEastAsia" w:hAnsiTheme="majorHAnsi" w:cstheme="majorBidi"/>
      <w:color w:val="221945" w:themeColor="accent1" w:themeShade="7F"/>
    </w:rPr>
  </w:style>
  <w:style w:type="character" w:customStyle="1" w:styleId="Heading6Char">
    <w:name w:val="Heading 6 Char"/>
    <w:basedOn w:val="DefaultParagraphFont"/>
    <w:link w:val="Heading6"/>
    <w:uiPriority w:val="9"/>
    <w:semiHidden/>
    <w:rsid w:val="002C05E5"/>
    <w:rPr>
      <w:rFonts w:asciiTheme="majorHAnsi" w:eastAsiaTheme="majorEastAsia" w:hAnsiTheme="majorHAnsi" w:cstheme="majorBidi"/>
      <w:i/>
      <w:iCs/>
      <w:color w:val="221945" w:themeColor="accent1" w:themeShade="7F"/>
    </w:rPr>
  </w:style>
  <w:style w:type="character" w:customStyle="1" w:styleId="Heading7Char">
    <w:name w:val="Heading 7 Char"/>
    <w:basedOn w:val="DefaultParagraphFont"/>
    <w:link w:val="Heading7"/>
    <w:uiPriority w:val="9"/>
    <w:semiHidden/>
    <w:rsid w:val="002C05E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C05E5"/>
    <w:rPr>
      <w:rFonts w:asciiTheme="majorHAnsi" w:eastAsiaTheme="majorEastAsia" w:hAnsiTheme="majorHAnsi" w:cstheme="majorBidi"/>
      <w:color w:val="46328C" w:themeColor="accent1"/>
      <w:sz w:val="20"/>
      <w:szCs w:val="20"/>
    </w:rPr>
  </w:style>
  <w:style w:type="character" w:customStyle="1" w:styleId="Heading9Char">
    <w:name w:val="Heading 9 Char"/>
    <w:basedOn w:val="DefaultParagraphFont"/>
    <w:link w:val="Heading9"/>
    <w:uiPriority w:val="9"/>
    <w:semiHidden/>
    <w:rsid w:val="002C05E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C05E5"/>
    <w:pPr>
      <w:spacing w:line="240" w:lineRule="auto"/>
    </w:pPr>
    <w:rPr>
      <w:b/>
      <w:bCs/>
      <w:color w:val="46328C" w:themeColor="accent1"/>
      <w:sz w:val="18"/>
      <w:szCs w:val="18"/>
    </w:rPr>
  </w:style>
  <w:style w:type="paragraph" w:styleId="Title">
    <w:name w:val="Title"/>
    <w:basedOn w:val="Normal"/>
    <w:next w:val="Normal"/>
    <w:link w:val="TitleChar"/>
    <w:qFormat/>
    <w:rsid w:val="00C51F9A"/>
    <w:pPr>
      <w:pBdr>
        <w:bottom w:val="single" w:sz="8" w:space="4" w:color="46328C" w:themeColor="accent1"/>
      </w:pBdr>
      <w:spacing w:before="11000" w:after="300" w:line="240" w:lineRule="auto"/>
      <w:contextualSpacing/>
    </w:pPr>
    <w:rPr>
      <w:rFonts w:asciiTheme="majorHAnsi" w:eastAsiaTheme="majorEastAsia" w:hAnsiTheme="majorHAnsi" w:cstheme="majorBidi"/>
      <w:smallCaps/>
      <w:color w:val="3C3B42" w:themeColor="text2" w:themeShade="BF"/>
      <w:spacing w:val="5"/>
      <w:kern w:val="28"/>
      <w:sz w:val="60"/>
      <w:szCs w:val="52"/>
    </w:rPr>
  </w:style>
  <w:style w:type="character" w:customStyle="1" w:styleId="TitleChar">
    <w:name w:val="Title Char"/>
    <w:basedOn w:val="DefaultParagraphFont"/>
    <w:link w:val="Title"/>
    <w:rsid w:val="00C51F9A"/>
    <w:rPr>
      <w:rFonts w:asciiTheme="majorHAnsi" w:eastAsiaTheme="majorEastAsia" w:hAnsiTheme="majorHAnsi" w:cstheme="majorBidi"/>
      <w:smallCaps/>
      <w:color w:val="3C3B42" w:themeColor="text2" w:themeShade="BF"/>
      <w:spacing w:val="5"/>
      <w:kern w:val="28"/>
      <w:sz w:val="60"/>
      <w:szCs w:val="52"/>
    </w:rPr>
  </w:style>
  <w:style w:type="paragraph" w:styleId="Subtitle">
    <w:name w:val="Subtitle"/>
    <w:basedOn w:val="Normal"/>
    <w:next w:val="Normal"/>
    <w:link w:val="SubtitleChar"/>
    <w:uiPriority w:val="11"/>
    <w:qFormat/>
    <w:rsid w:val="00964696"/>
    <w:pPr>
      <w:keepNext/>
      <w:spacing w:after="0"/>
    </w:pPr>
    <w:rPr>
      <w:rFonts w:ascii="Franklin Gothic Book" w:hAnsi="Franklin Gothic Book"/>
      <w:b/>
      <w:color w:val="9688BE" w:themeColor="background2"/>
      <w:sz w:val="28"/>
      <w14:textFill>
        <w14:solidFill>
          <w14:schemeClr w14:val="bg2">
            <w14:lumMod w14:val="75000"/>
            <w14:lumMod w14:val="75000"/>
            <w14:lumMod w14:val="75000"/>
          </w14:schemeClr>
        </w14:solidFill>
      </w14:textFill>
    </w:rPr>
  </w:style>
  <w:style w:type="character" w:customStyle="1" w:styleId="SubtitleChar">
    <w:name w:val="Subtitle Char"/>
    <w:basedOn w:val="DefaultParagraphFont"/>
    <w:link w:val="Subtitle"/>
    <w:uiPriority w:val="11"/>
    <w:rsid w:val="00964696"/>
    <w:rPr>
      <w:rFonts w:ascii="Franklin Gothic Book" w:hAnsi="Franklin Gothic Book"/>
      <w:b/>
      <w:color w:val="9688BE" w:themeColor="background2"/>
      <w:sz w:val="28"/>
      <w14:textFill>
        <w14:solidFill>
          <w14:schemeClr w14:val="bg2">
            <w14:lumMod w14:val="75000"/>
            <w14:lumMod w14:val="75000"/>
            <w14:lumMod w14:val="75000"/>
          </w14:schemeClr>
        </w14:solidFill>
      </w14:textFill>
    </w:rPr>
  </w:style>
  <w:style w:type="character" w:styleId="Strong">
    <w:name w:val="Strong"/>
    <w:basedOn w:val="DefaultParagraphFont"/>
    <w:uiPriority w:val="22"/>
    <w:qFormat/>
    <w:rsid w:val="002C05E5"/>
    <w:rPr>
      <w:b/>
      <w:bCs/>
    </w:rPr>
  </w:style>
  <w:style w:type="character" w:styleId="Emphasis">
    <w:name w:val="Emphasis"/>
    <w:basedOn w:val="DefaultParagraphFont"/>
    <w:uiPriority w:val="20"/>
    <w:qFormat/>
    <w:rsid w:val="002C05E5"/>
    <w:rPr>
      <w:i/>
      <w:iCs/>
    </w:rPr>
  </w:style>
  <w:style w:type="paragraph" w:styleId="NoSpacing">
    <w:name w:val="No Spacing"/>
    <w:basedOn w:val="Normal"/>
    <w:uiPriority w:val="1"/>
    <w:qFormat/>
    <w:rsid w:val="00C1764E"/>
    <w:pPr>
      <w:keepNext/>
      <w:spacing w:after="0"/>
    </w:pPr>
  </w:style>
  <w:style w:type="paragraph" w:styleId="ListParagraph">
    <w:name w:val="List Paragraph"/>
    <w:basedOn w:val="Normal"/>
    <w:link w:val="ListParagraphChar"/>
    <w:uiPriority w:val="34"/>
    <w:qFormat/>
    <w:rsid w:val="005E26A0"/>
    <w:pPr>
      <w:ind w:left="720"/>
      <w:contextualSpacing/>
    </w:pPr>
    <w:rPr>
      <w:sz w:val="18"/>
    </w:rPr>
  </w:style>
  <w:style w:type="paragraph" w:styleId="Quote">
    <w:name w:val="Quote"/>
    <w:basedOn w:val="Normal"/>
    <w:next w:val="Normal"/>
    <w:link w:val="QuoteChar"/>
    <w:uiPriority w:val="29"/>
    <w:rsid w:val="002C05E5"/>
    <w:rPr>
      <w:i/>
      <w:iCs/>
      <w:color w:val="000000" w:themeColor="text1"/>
    </w:rPr>
  </w:style>
  <w:style w:type="character" w:customStyle="1" w:styleId="QuoteChar">
    <w:name w:val="Quote Char"/>
    <w:basedOn w:val="DefaultParagraphFont"/>
    <w:link w:val="Quote"/>
    <w:uiPriority w:val="29"/>
    <w:rsid w:val="002C05E5"/>
    <w:rPr>
      <w:i/>
      <w:iCs/>
      <w:color w:val="000000" w:themeColor="text1"/>
    </w:rPr>
  </w:style>
  <w:style w:type="paragraph" w:styleId="IntenseQuote">
    <w:name w:val="Intense Quote"/>
    <w:basedOn w:val="Normal"/>
    <w:next w:val="Normal"/>
    <w:link w:val="IntenseQuoteChar"/>
    <w:uiPriority w:val="30"/>
    <w:rsid w:val="002C05E5"/>
    <w:pPr>
      <w:pBdr>
        <w:bottom w:val="single" w:sz="4" w:space="4" w:color="46328C" w:themeColor="accent1"/>
      </w:pBdr>
      <w:spacing w:before="200" w:after="280"/>
      <w:ind w:left="936" w:right="936"/>
    </w:pPr>
    <w:rPr>
      <w:b/>
      <w:bCs/>
      <w:i/>
      <w:iCs/>
      <w:color w:val="46328C" w:themeColor="accent1"/>
    </w:rPr>
  </w:style>
  <w:style w:type="character" w:customStyle="1" w:styleId="IntenseQuoteChar">
    <w:name w:val="Intense Quote Char"/>
    <w:basedOn w:val="DefaultParagraphFont"/>
    <w:link w:val="IntenseQuote"/>
    <w:uiPriority w:val="30"/>
    <w:rsid w:val="002C05E5"/>
    <w:rPr>
      <w:b/>
      <w:bCs/>
      <w:i/>
      <w:iCs/>
      <w:color w:val="46328C" w:themeColor="accent1"/>
    </w:rPr>
  </w:style>
  <w:style w:type="character" w:styleId="SubtleEmphasis">
    <w:name w:val="Subtle Emphasis"/>
    <w:basedOn w:val="DefaultParagraphFont"/>
    <w:uiPriority w:val="19"/>
    <w:qFormat/>
    <w:rsid w:val="002C05E5"/>
    <w:rPr>
      <w:i/>
      <w:iCs/>
      <w:color w:val="808080" w:themeColor="text1" w:themeTint="7F"/>
    </w:rPr>
  </w:style>
  <w:style w:type="character" w:styleId="IntenseEmphasis">
    <w:name w:val="Intense Emphasis"/>
    <w:basedOn w:val="DefaultParagraphFont"/>
    <w:uiPriority w:val="21"/>
    <w:qFormat/>
    <w:rsid w:val="002C05E5"/>
    <w:rPr>
      <w:b/>
      <w:bCs/>
      <w:i/>
      <w:iCs/>
      <w:color w:val="46328C" w:themeColor="accent1"/>
    </w:rPr>
  </w:style>
  <w:style w:type="character" w:styleId="SubtleReference">
    <w:name w:val="Subtle Reference"/>
    <w:basedOn w:val="DefaultParagraphFont"/>
    <w:uiPriority w:val="31"/>
    <w:rsid w:val="002C05E5"/>
    <w:rPr>
      <w:smallCaps/>
      <w:color w:val="514F59" w:themeColor="accent2"/>
      <w:u w:val="single"/>
    </w:rPr>
  </w:style>
  <w:style w:type="character" w:styleId="IntenseReference">
    <w:name w:val="Intense Reference"/>
    <w:basedOn w:val="DefaultParagraphFont"/>
    <w:uiPriority w:val="32"/>
    <w:rsid w:val="002C05E5"/>
    <w:rPr>
      <w:b/>
      <w:bCs/>
      <w:smallCaps/>
      <w:color w:val="514F59" w:themeColor="accent2"/>
      <w:spacing w:val="5"/>
      <w:u w:val="single"/>
    </w:rPr>
  </w:style>
  <w:style w:type="character" w:styleId="BookTitle">
    <w:name w:val="Book Title"/>
    <w:basedOn w:val="DefaultParagraphFont"/>
    <w:uiPriority w:val="33"/>
    <w:rsid w:val="002C05E5"/>
    <w:rPr>
      <w:b/>
      <w:bCs/>
      <w:smallCaps/>
      <w:spacing w:val="5"/>
    </w:rPr>
  </w:style>
  <w:style w:type="paragraph" w:styleId="TOCHeading">
    <w:name w:val="TOC Heading"/>
    <w:basedOn w:val="Heading1"/>
    <w:next w:val="Normal"/>
    <w:uiPriority w:val="39"/>
    <w:unhideWhenUsed/>
    <w:qFormat/>
    <w:rsid w:val="00416C3D"/>
  </w:style>
  <w:style w:type="paragraph" w:styleId="Header">
    <w:name w:val="header"/>
    <w:basedOn w:val="Normal"/>
    <w:link w:val="HeaderChar"/>
    <w:uiPriority w:val="99"/>
    <w:unhideWhenUsed/>
    <w:rsid w:val="003D3CBD"/>
    <w:pPr>
      <w:tabs>
        <w:tab w:val="center" w:pos="4513"/>
        <w:tab w:val="right" w:pos="9026"/>
      </w:tabs>
      <w:spacing w:after="0" w:line="240" w:lineRule="auto"/>
    </w:pPr>
    <w:rPr>
      <w:color w:val="3D563D" w:themeColor="accent3" w:themeShade="80"/>
    </w:rPr>
  </w:style>
  <w:style w:type="character" w:customStyle="1" w:styleId="HeaderChar">
    <w:name w:val="Header Char"/>
    <w:basedOn w:val="DefaultParagraphFont"/>
    <w:link w:val="Header"/>
    <w:uiPriority w:val="99"/>
    <w:rsid w:val="003D3CBD"/>
    <w:rPr>
      <w:rFonts w:ascii="Arial" w:hAnsi="Arial"/>
      <w:color w:val="3D563D" w:themeColor="accent3" w:themeShade="80"/>
    </w:rPr>
  </w:style>
  <w:style w:type="paragraph" w:styleId="Footer">
    <w:name w:val="footer"/>
    <w:basedOn w:val="Normal"/>
    <w:link w:val="FooterChar"/>
    <w:uiPriority w:val="99"/>
    <w:unhideWhenUsed/>
    <w:rsid w:val="007421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128"/>
    <w:rPr>
      <w:rFonts w:ascii="Arial" w:hAnsi="Arial"/>
      <w:sz w:val="20"/>
    </w:rPr>
  </w:style>
  <w:style w:type="paragraph" w:styleId="BalloonText">
    <w:name w:val="Balloon Text"/>
    <w:basedOn w:val="Normal"/>
    <w:link w:val="BalloonTextChar"/>
    <w:uiPriority w:val="99"/>
    <w:semiHidden/>
    <w:unhideWhenUsed/>
    <w:rsid w:val="007421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128"/>
    <w:rPr>
      <w:rFonts w:ascii="Tahoma" w:hAnsi="Tahoma" w:cs="Tahoma"/>
      <w:sz w:val="16"/>
      <w:szCs w:val="16"/>
    </w:rPr>
  </w:style>
  <w:style w:type="paragraph" w:styleId="ListBullet">
    <w:name w:val="List Bullet"/>
    <w:basedOn w:val="Normal"/>
    <w:uiPriority w:val="99"/>
    <w:unhideWhenUsed/>
    <w:qFormat/>
    <w:rsid w:val="00E721B6"/>
    <w:pPr>
      <w:numPr>
        <w:numId w:val="18"/>
      </w:numPr>
      <w:contextualSpacing/>
    </w:pPr>
  </w:style>
  <w:style w:type="paragraph" w:styleId="BodyText">
    <w:name w:val="Body Text"/>
    <w:basedOn w:val="Normal"/>
    <w:link w:val="BodyTextChar"/>
    <w:rsid w:val="00C57CDD"/>
    <w:pPr>
      <w:widowControl w:val="0"/>
      <w:spacing w:before="120" w:after="6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C57CDD"/>
    <w:rPr>
      <w:rFonts w:ascii="Times New Roman" w:eastAsia="Times New Roman" w:hAnsi="Times New Roman" w:cs="Times New Roman"/>
      <w:sz w:val="24"/>
      <w:szCs w:val="20"/>
      <w:lang w:val="en-US"/>
    </w:rPr>
  </w:style>
  <w:style w:type="table" w:styleId="LightList-Accent4">
    <w:name w:val="Light List Accent 4"/>
    <w:aliases w:val="Syllabus tables"/>
    <w:basedOn w:val="TableNormal"/>
    <w:uiPriority w:val="61"/>
    <w:rsid w:val="00157E06"/>
    <w:pPr>
      <w:spacing w:after="0" w:line="240" w:lineRule="auto"/>
    </w:pPr>
    <w:rPr>
      <w:rFonts w:ascii="Arial" w:hAnsi="Arial"/>
      <w:sz w:val="18"/>
    </w:rPr>
    <w:tblPr>
      <w:tblStyleRowBandSize w:val="1"/>
      <w:tblStyleColBandSize w:val="1"/>
      <w:tblInd w:w="0" w:type="dxa"/>
      <w:tblBorders>
        <w:top w:val="single" w:sz="8" w:space="0" w:color="9688BE" w:themeColor="accent4"/>
        <w:left w:val="single" w:sz="8" w:space="0" w:color="9688BE" w:themeColor="accent4"/>
        <w:bottom w:val="single" w:sz="8" w:space="0" w:color="9688BE" w:themeColor="accent4"/>
        <w:right w:val="single" w:sz="8" w:space="0" w:color="9688BE" w:themeColor="accent4"/>
      </w:tblBorders>
      <w:tblCellMar>
        <w:top w:w="0" w:type="dxa"/>
        <w:left w:w="108" w:type="dxa"/>
        <w:bottom w:w="0" w:type="dxa"/>
        <w:right w:w="108" w:type="dxa"/>
      </w:tblCellMar>
    </w:tblPr>
    <w:tblStylePr w:type="firstRow">
      <w:pPr>
        <w:wordWrap/>
        <w:spacing w:beforeLines="0" w:before="40" w:beforeAutospacing="0" w:afterLines="0" w:after="40" w:afterAutospacing="0" w:line="240" w:lineRule="auto"/>
        <w:jc w:val="left"/>
      </w:pPr>
      <w:rPr>
        <w:rFonts w:ascii="Arial" w:hAnsi="Arial"/>
        <w:b/>
        <w:bCs/>
        <w:color w:val="FFFFFF" w:themeColor="background1"/>
        <w:sz w:val="20"/>
      </w:rPr>
      <w:tblPr/>
      <w:tcPr>
        <w:shd w:val="clear" w:color="auto" w:fill="9688BE" w:themeFill="accent4"/>
        <w:vAlign w:val="center"/>
      </w:tcPr>
    </w:tblStylePr>
    <w:tblStylePr w:type="lastRow">
      <w:pPr>
        <w:wordWrap/>
        <w:spacing w:beforeLines="0" w:before="40" w:beforeAutospacing="0" w:afterLines="0" w:after="40" w:afterAutospacing="0" w:line="240" w:lineRule="auto"/>
        <w:jc w:val="left"/>
      </w:pPr>
      <w:rPr>
        <w:rFonts w:ascii="Arial" w:hAnsi="Arial"/>
        <w:b/>
        <w:bCs/>
        <w:sz w:val="20"/>
      </w:rPr>
      <w:tblPr/>
      <w:tcPr>
        <w:tcBorders>
          <w:top w:val="double" w:sz="6" w:space="0" w:color="9688BE" w:themeColor="accent4"/>
          <w:left w:val="single" w:sz="8" w:space="0" w:color="9688BE" w:themeColor="accent4"/>
          <w:bottom w:val="single" w:sz="8" w:space="0" w:color="9688BE" w:themeColor="accent4"/>
          <w:right w:val="single" w:sz="8" w:space="0" w:color="9688BE" w:themeColor="accent4"/>
        </w:tcBorders>
      </w:tcPr>
    </w:tblStylePr>
    <w:tblStylePr w:type="firstCol">
      <w:pPr>
        <w:wordWrap/>
        <w:spacing w:beforeLines="0" w:before="40" w:beforeAutospacing="0" w:afterLines="0" w:after="40" w:afterAutospacing="0" w:line="240" w:lineRule="auto"/>
        <w:jc w:val="center"/>
      </w:pPr>
      <w:rPr>
        <w:rFonts w:ascii="Arial" w:hAnsi="Arial"/>
        <w:b/>
        <w:bCs/>
        <w:sz w:val="18"/>
      </w:rPr>
      <w:tblPr/>
      <w:tcPr>
        <w:vAlign w:val="center"/>
      </w:tcPr>
    </w:tblStylePr>
    <w:tblStylePr w:type="lastCol">
      <w:pPr>
        <w:wordWrap/>
        <w:spacing w:beforeLines="0" w:before="40" w:beforeAutospacing="0" w:afterLines="0" w:after="40" w:afterAutospacing="0" w:line="240" w:lineRule="auto"/>
        <w:jc w:val="center"/>
      </w:pPr>
      <w:rPr>
        <w:rFonts w:ascii="Arial" w:hAnsi="Arial"/>
        <w:b/>
        <w:bCs/>
        <w:sz w:val="20"/>
      </w:rPr>
      <w:tblPr/>
      <w:tcPr>
        <w:vAlign w:val="center"/>
      </w:tcPr>
    </w:tblStylePr>
    <w:tblStylePr w:type="band1Vert">
      <w:pPr>
        <w:wordWrap/>
        <w:spacing w:beforeLines="0" w:before="40" w:beforeAutospacing="0" w:afterLines="0" w:after="40" w:afterAutospacing="0" w:line="240" w:lineRule="auto"/>
        <w:jc w:val="left"/>
      </w:pPr>
      <w:tblPr/>
      <w:tcPr>
        <w:tcBorders>
          <w:top w:val="single" w:sz="8" w:space="0" w:color="9688BE" w:themeColor="accent4"/>
          <w:left w:val="single" w:sz="8" w:space="0" w:color="9688BE" w:themeColor="accent4"/>
          <w:bottom w:val="single" w:sz="8" w:space="0" w:color="9688BE" w:themeColor="accent4"/>
          <w:right w:val="single" w:sz="8" w:space="0" w:color="9688BE" w:themeColor="accent4"/>
        </w:tcBorders>
      </w:tcPr>
    </w:tblStylePr>
    <w:tblStylePr w:type="band2Vert">
      <w:pPr>
        <w:wordWrap/>
        <w:spacing w:beforeLines="0" w:before="40" w:beforeAutospacing="0" w:afterLines="0" w:after="40" w:afterAutospacing="0" w:line="240" w:lineRule="auto"/>
        <w:jc w:val="left"/>
      </w:pPr>
    </w:tblStylePr>
    <w:tblStylePr w:type="band1Horz">
      <w:pPr>
        <w:wordWrap/>
        <w:spacing w:beforeLines="0" w:before="40" w:beforeAutospacing="0" w:afterLines="0" w:after="40" w:afterAutospacing="0" w:line="240" w:lineRule="auto"/>
        <w:jc w:val="left"/>
      </w:pPr>
      <w:tblPr/>
      <w:tcPr>
        <w:tcBorders>
          <w:top w:val="single" w:sz="8" w:space="0" w:color="9688BE" w:themeColor="accent4"/>
          <w:left w:val="single" w:sz="8" w:space="0" w:color="9688BE" w:themeColor="accent4"/>
          <w:bottom w:val="single" w:sz="8" w:space="0" w:color="9688BE" w:themeColor="accent4"/>
          <w:right w:val="single" w:sz="8" w:space="0" w:color="9688BE" w:themeColor="accent4"/>
        </w:tcBorders>
      </w:tcPr>
    </w:tblStylePr>
    <w:tblStylePr w:type="band2Horz">
      <w:pPr>
        <w:wordWrap/>
        <w:spacing w:beforeLines="0" w:before="40" w:beforeAutospacing="0" w:afterLines="0" w:after="40" w:afterAutospacing="0" w:line="240" w:lineRule="auto"/>
        <w:jc w:val="left"/>
      </w:pPr>
    </w:tblStylePr>
  </w:style>
  <w:style w:type="table" w:styleId="TableGrid">
    <w:name w:val="Table Grid"/>
    <w:basedOn w:val="TableNormal"/>
    <w:uiPriority w:val="59"/>
    <w:rsid w:val="00C57C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sbullet">
    <w:name w:val="csbullet"/>
    <w:basedOn w:val="Normal"/>
    <w:rsid w:val="00C57CDD"/>
    <w:pPr>
      <w:numPr>
        <w:numId w:val="15"/>
      </w:numPr>
      <w:tabs>
        <w:tab w:val="left" w:pos="-851"/>
      </w:tabs>
      <w:spacing w:before="120" w:line="280" w:lineRule="exact"/>
    </w:pPr>
    <w:rPr>
      <w:rFonts w:ascii="Times New Roman" w:eastAsia="Times New Roman" w:hAnsi="Times New Roman" w:cs="Times New Roman"/>
      <w:szCs w:val="20"/>
    </w:rPr>
  </w:style>
  <w:style w:type="character" w:styleId="Hyperlink">
    <w:name w:val="Hyperlink"/>
    <w:basedOn w:val="DefaultParagraphFont"/>
    <w:uiPriority w:val="99"/>
    <w:unhideWhenUsed/>
    <w:rsid w:val="009732C7"/>
    <w:rPr>
      <w:color w:val="46328C" w:themeColor="hyperlink"/>
      <w:u w:val="none"/>
    </w:rPr>
  </w:style>
  <w:style w:type="table" w:styleId="LightList-Accent5">
    <w:name w:val="Light List Accent 5"/>
    <w:basedOn w:val="TableNormal"/>
    <w:uiPriority w:val="61"/>
    <w:rsid w:val="00E41C0A"/>
    <w:pPr>
      <w:spacing w:after="0" w:line="240" w:lineRule="auto"/>
    </w:pPr>
    <w:tblPr>
      <w:tblStyleRowBandSize w:val="1"/>
      <w:tblStyleColBandSize w:val="1"/>
      <w:tblInd w:w="0" w:type="dxa"/>
      <w:tblBorders>
        <w:top w:val="single" w:sz="8" w:space="0" w:color="C4BFD9" w:themeColor="accent5"/>
        <w:left w:val="single" w:sz="8" w:space="0" w:color="C4BFD9" w:themeColor="accent5"/>
        <w:bottom w:val="single" w:sz="8" w:space="0" w:color="C4BFD9" w:themeColor="accent5"/>
        <w:right w:val="single" w:sz="8" w:space="0" w:color="C4BFD9"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4BFD9" w:themeFill="accent5"/>
      </w:tcPr>
    </w:tblStylePr>
    <w:tblStylePr w:type="lastRow">
      <w:pPr>
        <w:spacing w:before="0" w:after="0" w:line="240" w:lineRule="auto"/>
      </w:pPr>
      <w:rPr>
        <w:b/>
        <w:bCs/>
      </w:rPr>
      <w:tblPr/>
      <w:tcPr>
        <w:tcBorders>
          <w:top w:val="double" w:sz="6" w:space="0" w:color="C4BFD9" w:themeColor="accent5"/>
          <w:left w:val="single" w:sz="8" w:space="0" w:color="C4BFD9" w:themeColor="accent5"/>
          <w:bottom w:val="single" w:sz="8" w:space="0" w:color="C4BFD9" w:themeColor="accent5"/>
          <w:right w:val="single" w:sz="8" w:space="0" w:color="C4BFD9" w:themeColor="accent5"/>
        </w:tcBorders>
      </w:tcPr>
    </w:tblStylePr>
    <w:tblStylePr w:type="firstCol">
      <w:rPr>
        <w:b/>
        <w:bCs/>
      </w:rPr>
    </w:tblStylePr>
    <w:tblStylePr w:type="lastCol">
      <w:rPr>
        <w:b/>
        <w:bCs/>
      </w:rPr>
    </w:tblStylePr>
    <w:tblStylePr w:type="band1Vert">
      <w:tblPr/>
      <w:tcPr>
        <w:tcBorders>
          <w:top w:val="single" w:sz="8" w:space="0" w:color="C4BFD9" w:themeColor="accent5"/>
          <w:left w:val="single" w:sz="8" w:space="0" w:color="C4BFD9" w:themeColor="accent5"/>
          <w:bottom w:val="single" w:sz="8" w:space="0" w:color="C4BFD9" w:themeColor="accent5"/>
          <w:right w:val="single" w:sz="8" w:space="0" w:color="C4BFD9" w:themeColor="accent5"/>
        </w:tcBorders>
      </w:tcPr>
    </w:tblStylePr>
    <w:tblStylePr w:type="band1Horz">
      <w:tblPr/>
      <w:tcPr>
        <w:tcBorders>
          <w:top w:val="single" w:sz="8" w:space="0" w:color="C4BFD9" w:themeColor="accent5"/>
          <w:left w:val="single" w:sz="8" w:space="0" w:color="C4BFD9" w:themeColor="accent5"/>
          <w:bottom w:val="single" w:sz="8" w:space="0" w:color="C4BFD9" w:themeColor="accent5"/>
          <w:right w:val="single" w:sz="8" w:space="0" w:color="C4BFD9" w:themeColor="accent5"/>
        </w:tcBorders>
      </w:tcPr>
    </w:tblStylePr>
  </w:style>
  <w:style w:type="table" w:styleId="MediumGrid3-Accent4">
    <w:name w:val="Medium Grid 3 Accent 4"/>
    <w:basedOn w:val="TableNormal"/>
    <w:uiPriority w:val="69"/>
    <w:rsid w:val="00637F0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4E1E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8B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8B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8B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8B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3D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3DE" w:themeFill="accent4" w:themeFillTint="7F"/>
      </w:tcPr>
    </w:tblStylePr>
  </w:style>
  <w:style w:type="table" w:styleId="MediumGrid3-Accent5">
    <w:name w:val="Medium Grid 3 Accent 5"/>
    <w:basedOn w:val="TableNormal"/>
    <w:uiPriority w:val="69"/>
    <w:rsid w:val="00637F0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0EFF5"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4BFD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4BFD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4BFD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4BFD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DFEC"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DFEC" w:themeFill="accent5" w:themeFillTint="7F"/>
      </w:tcPr>
    </w:tblStylePr>
  </w:style>
  <w:style w:type="table" w:styleId="MediumShading1-Accent4">
    <w:name w:val="Medium Shading 1 Accent 4"/>
    <w:basedOn w:val="TableNormal"/>
    <w:uiPriority w:val="63"/>
    <w:rsid w:val="00637F0D"/>
    <w:pPr>
      <w:spacing w:after="0" w:line="240" w:lineRule="auto"/>
    </w:pPr>
    <w:tblPr>
      <w:tblStyleRowBandSize w:val="1"/>
      <w:tblStyleColBandSize w:val="1"/>
      <w:tblInd w:w="0" w:type="dxa"/>
      <w:tblBorders>
        <w:top w:val="single" w:sz="8" w:space="0" w:color="B0A5CE" w:themeColor="accent4" w:themeTint="BF"/>
        <w:left w:val="single" w:sz="8" w:space="0" w:color="B0A5CE" w:themeColor="accent4" w:themeTint="BF"/>
        <w:bottom w:val="single" w:sz="8" w:space="0" w:color="B0A5CE" w:themeColor="accent4" w:themeTint="BF"/>
        <w:right w:val="single" w:sz="8" w:space="0" w:color="B0A5CE" w:themeColor="accent4" w:themeTint="BF"/>
        <w:insideH w:val="single" w:sz="8" w:space="0" w:color="B0A5CE"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0A5CE" w:themeColor="accent4" w:themeTint="BF"/>
          <w:left w:val="single" w:sz="8" w:space="0" w:color="B0A5CE" w:themeColor="accent4" w:themeTint="BF"/>
          <w:bottom w:val="single" w:sz="8" w:space="0" w:color="B0A5CE" w:themeColor="accent4" w:themeTint="BF"/>
          <w:right w:val="single" w:sz="8" w:space="0" w:color="B0A5CE" w:themeColor="accent4" w:themeTint="BF"/>
          <w:insideH w:val="nil"/>
          <w:insideV w:val="nil"/>
        </w:tcBorders>
        <w:shd w:val="clear" w:color="auto" w:fill="9688BE" w:themeFill="accent4"/>
      </w:tcPr>
    </w:tblStylePr>
    <w:tblStylePr w:type="lastRow">
      <w:pPr>
        <w:spacing w:before="0" w:after="0" w:line="240" w:lineRule="auto"/>
      </w:pPr>
      <w:rPr>
        <w:b/>
        <w:bCs/>
      </w:rPr>
      <w:tblPr/>
      <w:tcPr>
        <w:tcBorders>
          <w:top w:val="double" w:sz="6" w:space="0" w:color="B0A5CE" w:themeColor="accent4" w:themeTint="BF"/>
          <w:left w:val="single" w:sz="8" w:space="0" w:color="B0A5CE" w:themeColor="accent4" w:themeTint="BF"/>
          <w:bottom w:val="single" w:sz="8" w:space="0" w:color="B0A5CE" w:themeColor="accent4" w:themeTint="BF"/>
          <w:right w:val="single" w:sz="8" w:space="0" w:color="B0A5CE" w:themeColor="accent4" w:themeTint="BF"/>
          <w:insideH w:val="nil"/>
          <w:insideV w:val="nil"/>
        </w:tcBorders>
      </w:tcPr>
    </w:tblStylePr>
    <w:tblStylePr w:type="firstCol">
      <w:rPr>
        <w:b/>
        <w:bCs/>
      </w:rPr>
    </w:tblStylePr>
    <w:tblStylePr w:type="lastCol">
      <w:rPr>
        <w:b/>
        <w:bCs/>
      </w:rPr>
    </w:tblStylePr>
    <w:tblStylePr w:type="band1Vert">
      <w:tblPr/>
      <w:tcPr>
        <w:shd w:val="clear" w:color="auto" w:fill="E4E1EF" w:themeFill="accent4" w:themeFillTint="3F"/>
      </w:tcPr>
    </w:tblStylePr>
    <w:tblStylePr w:type="band1Horz">
      <w:tblPr/>
      <w:tcPr>
        <w:tcBorders>
          <w:insideH w:val="nil"/>
          <w:insideV w:val="nil"/>
        </w:tcBorders>
        <w:shd w:val="clear" w:color="auto" w:fill="E4E1E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637F0D"/>
    <w:pPr>
      <w:spacing w:after="0" w:line="240" w:lineRule="auto"/>
    </w:pPr>
    <w:tblPr>
      <w:tblStyleRowBandSize w:val="1"/>
      <w:tblStyleColBandSize w:val="1"/>
      <w:tblInd w:w="0" w:type="dxa"/>
      <w:tblBorders>
        <w:top w:val="single" w:sz="8" w:space="0" w:color="9688BE" w:themeColor="accent4"/>
        <w:left w:val="single" w:sz="8" w:space="0" w:color="9688BE" w:themeColor="accent4"/>
        <w:bottom w:val="single" w:sz="8" w:space="0" w:color="9688BE" w:themeColor="accent4"/>
        <w:right w:val="single" w:sz="8" w:space="0" w:color="9688BE" w:themeColor="accent4"/>
        <w:insideH w:val="single" w:sz="8" w:space="0" w:color="9688BE" w:themeColor="accent4"/>
        <w:insideV w:val="single" w:sz="8" w:space="0" w:color="9688BE"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688BE" w:themeColor="accent4"/>
          <w:left w:val="single" w:sz="8" w:space="0" w:color="9688BE" w:themeColor="accent4"/>
          <w:bottom w:val="single" w:sz="18" w:space="0" w:color="9688BE" w:themeColor="accent4"/>
          <w:right w:val="single" w:sz="8" w:space="0" w:color="9688BE" w:themeColor="accent4"/>
          <w:insideH w:val="nil"/>
          <w:insideV w:val="single" w:sz="8" w:space="0" w:color="9688B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8BE" w:themeColor="accent4"/>
          <w:left w:val="single" w:sz="8" w:space="0" w:color="9688BE" w:themeColor="accent4"/>
          <w:bottom w:val="single" w:sz="8" w:space="0" w:color="9688BE" w:themeColor="accent4"/>
          <w:right w:val="single" w:sz="8" w:space="0" w:color="9688BE" w:themeColor="accent4"/>
          <w:insideH w:val="nil"/>
          <w:insideV w:val="single" w:sz="8" w:space="0" w:color="9688B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8BE" w:themeColor="accent4"/>
          <w:left w:val="single" w:sz="8" w:space="0" w:color="9688BE" w:themeColor="accent4"/>
          <w:bottom w:val="single" w:sz="8" w:space="0" w:color="9688BE" w:themeColor="accent4"/>
          <w:right w:val="single" w:sz="8" w:space="0" w:color="9688BE" w:themeColor="accent4"/>
        </w:tcBorders>
      </w:tcPr>
    </w:tblStylePr>
    <w:tblStylePr w:type="band1Vert">
      <w:tblPr/>
      <w:tcPr>
        <w:tcBorders>
          <w:top w:val="single" w:sz="8" w:space="0" w:color="9688BE" w:themeColor="accent4"/>
          <w:left w:val="single" w:sz="8" w:space="0" w:color="9688BE" w:themeColor="accent4"/>
          <w:bottom w:val="single" w:sz="8" w:space="0" w:color="9688BE" w:themeColor="accent4"/>
          <w:right w:val="single" w:sz="8" w:space="0" w:color="9688BE" w:themeColor="accent4"/>
        </w:tcBorders>
        <w:shd w:val="clear" w:color="auto" w:fill="E4E1EF" w:themeFill="accent4" w:themeFillTint="3F"/>
      </w:tcPr>
    </w:tblStylePr>
    <w:tblStylePr w:type="band1Horz">
      <w:tblPr/>
      <w:tcPr>
        <w:tcBorders>
          <w:top w:val="single" w:sz="8" w:space="0" w:color="9688BE" w:themeColor="accent4"/>
          <w:left w:val="single" w:sz="8" w:space="0" w:color="9688BE" w:themeColor="accent4"/>
          <w:bottom w:val="single" w:sz="8" w:space="0" w:color="9688BE" w:themeColor="accent4"/>
          <w:right w:val="single" w:sz="8" w:space="0" w:color="9688BE" w:themeColor="accent4"/>
          <w:insideV w:val="single" w:sz="8" w:space="0" w:color="9688BE" w:themeColor="accent4"/>
        </w:tcBorders>
        <w:shd w:val="clear" w:color="auto" w:fill="E4E1EF" w:themeFill="accent4" w:themeFillTint="3F"/>
      </w:tcPr>
    </w:tblStylePr>
    <w:tblStylePr w:type="band2Horz">
      <w:tblPr/>
      <w:tcPr>
        <w:tcBorders>
          <w:top w:val="single" w:sz="8" w:space="0" w:color="9688BE" w:themeColor="accent4"/>
          <w:left w:val="single" w:sz="8" w:space="0" w:color="9688BE" w:themeColor="accent4"/>
          <w:bottom w:val="single" w:sz="8" w:space="0" w:color="9688BE" w:themeColor="accent4"/>
          <w:right w:val="single" w:sz="8" w:space="0" w:color="9688BE" w:themeColor="accent4"/>
          <w:insideV w:val="single" w:sz="8" w:space="0" w:color="9688BE" w:themeColor="accent4"/>
        </w:tcBorders>
      </w:tcPr>
    </w:tblStylePr>
  </w:style>
  <w:style w:type="paragraph" w:customStyle="1" w:styleId="Title2">
    <w:name w:val="Title2"/>
    <w:next w:val="Heading2"/>
    <w:qFormat/>
    <w:rsid w:val="008079E9"/>
    <w:pPr>
      <w:pBdr>
        <w:bottom w:val="single" w:sz="8" w:space="1" w:color="9688BE" w:themeColor="accent4"/>
      </w:pBdr>
      <w:spacing w:before="5500"/>
    </w:pPr>
    <w:rPr>
      <w:rFonts w:asciiTheme="majorHAnsi" w:eastAsiaTheme="majorEastAsia" w:hAnsiTheme="majorHAnsi" w:cstheme="majorBidi"/>
      <w:smallCaps/>
      <w:color w:val="3C3B42" w:themeColor="text2" w:themeShade="BF"/>
      <w:spacing w:val="5"/>
      <w:kern w:val="28"/>
      <w:sz w:val="60"/>
      <w:szCs w:val="52"/>
    </w:rPr>
  </w:style>
  <w:style w:type="paragraph" w:customStyle="1" w:styleId="NoSpaceBold">
    <w:name w:val="NoSpace Bold"/>
    <w:basedOn w:val="Normal"/>
    <w:qFormat/>
    <w:rsid w:val="00693261"/>
    <w:pPr>
      <w:keepNext/>
      <w:spacing w:after="0"/>
    </w:pPr>
    <w:rPr>
      <w:b/>
    </w:rPr>
  </w:style>
  <w:style w:type="paragraph" w:styleId="ListBullet2">
    <w:name w:val="List Bullet 2"/>
    <w:basedOn w:val="Normal"/>
    <w:uiPriority w:val="99"/>
    <w:unhideWhenUsed/>
    <w:rsid w:val="00E721B6"/>
    <w:pPr>
      <w:numPr>
        <w:ilvl w:val="1"/>
        <w:numId w:val="18"/>
      </w:numPr>
      <w:contextualSpacing/>
    </w:pPr>
  </w:style>
  <w:style w:type="numbering" w:customStyle="1" w:styleId="ListBullets">
    <w:name w:val="ListBullets"/>
    <w:uiPriority w:val="99"/>
    <w:rsid w:val="00E721B6"/>
    <w:pPr>
      <w:numPr>
        <w:numId w:val="18"/>
      </w:numPr>
    </w:pPr>
  </w:style>
  <w:style w:type="paragraph" w:styleId="List2">
    <w:name w:val="List 2"/>
    <w:basedOn w:val="Normal"/>
    <w:uiPriority w:val="99"/>
    <w:unhideWhenUsed/>
    <w:rsid w:val="00737E63"/>
    <w:pPr>
      <w:ind w:left="566" w:hanging="283"/>
      <w:contextualSpacing/>
    </w:pPr>
  </w:style>
  <w:style w:type="paragraph" w:styleId="ListBullet3">
    <w:name w:val="List Bullet 3"/>
    <w:basedOn w:val="Normal"/>
    <w:uiPriority w:val="99"/>
    <w:semiHidden/>
    <w:unhideWhenUsed/>
    <w:rsid w:val="00E721B6"/>
    <w:pPr>
      <w:numPr>
        <w:ilvl w:val="2"/>
        <w:numId w:val="18"/>
      </w:numPr>
      <w:contextualSpacing/>
    </w:pPr>
  </w:style>
  <w:style w:type="paragraph" w:styleId="List4">
    <w:name w:val="List 4"/>
    <w:basedOn w:val="Normal"/>
    <w:uiPriority w:val="99"/>
    <w:semiHidden/>
    <w:unhideWhenUsed/>
    <w:rsid w:val="00E721B6"/>
    <w:pPr>
      <w:numPr>
        <w:ilvl w:val="3"/>
        <w:numId w:val="18"/>
      </w:numPr>
      <w:contextualSpacing/>
    </w:pPr>
  </w:style>
  <w:style w:type="paragraph" w:styleId="ListBullet5">
    <w:name w:val="List Bullet 5"/>
    <w:basedOn w:val="Normal"/>
    <w:uiPriority w:val="99"/>
    <w:semiHidden/>
    <w:unhideWhenUsed/>
    <w:rsid w:val="00E721B6"/>
    <w:pPr>
      <w:numPr>
        <w:ilvl w:val="4"/>
        <w:numId w:val="18"/>
      </w:numPr>
      <w:contextualSpacing/>
    </w:pPr>
  </w:style>
  <w:style w:type="paragraph" w:styleId="TOC3">
    <w:name w:val="toc 3"/>
    <w:basedOn w:val="Normal"/>
    <w:next w:val="Normal"/>
    <w:autoRedefine/>
    <w:uiPriority w:val="39"/>
    <w:unhideWhenUsed/>
    <w:qFormat/>
    <w:rsid w:val="00AE0CDE"/>
    <w:pPr>
      <w:spacing w:after="0"/>
      <w:ind w:left="442"/>
    </w:pPr>
    <w:rPr>
      <w:sz w:val="20"/>
    </w:rPr>
  </w:style>
  <w:style w:type="paragraph" w:styleId="TOC1">
    <w:name w:val="toc 1"/>
    <w:basedOn w:val="Normal"/>
    <w:next w:val="Normal"/>
    <w:autoRedefine/>
    <w:uiPriority w:val="39"/>
    <w:unhideWhenUsed/>
    <w:qFormat/>
    <w:rsid w:val="00545638"/>
    <w:pPr>
      <w:tabs>
        <w:tab w:val="right" w:leader="dot" w:pos="9736"/>
      </w:tabs>
      <w:spacing w:after="0" w:line="360" w:lineRule="auto"/>
      <w:contextualSpacing/>
    </w:pPr>
    <w:rPr>
      <w:b/>
      <w:sz w:val="20"/>
    </w:rPr>
  </w:style>
  <w:style w:type="paragraph" w:styleId="TOC2">
    <w:name w:val="toc 2"/>
    <w:basedOn w:val="Normal"/>
    <w:next w:val="Normal"/>
    <w:autoRedefine/>
    <w:uiPriority w:val="39"/>
    <w:unhideWhenUsed/>
    <w:qFormat/>
    <w:rsid w:val="00545638"/>
    <w:pPr>
      <w:spacing w:after="0" w:line="360" w:lineRule="auto"/>
      <w:ind w:left="221"/>
      <w:contextualSpacing/>
    </w:pPr>
    <w:rPr>
      <w:sz w:val="20"/>
    </w:rPr>
  </w:style>
  <w:style w:type="paragraph" w:customStyle="1" w:styleId="CharCharCharCharCharCharCharCharCharCharCharCharCharCharCharChar">
    <w:name w:val="Char Char Char Char Char Char Char Char Char Char Char Char Char Char Char Char"/>
    <w:basedOn w:val="Normal"/>
    <w:rsid w:val="00F83152"/>
    <w:pPr>
      <w:spacing w:after="0" w:line="240" w:lineRule="auto"/>
    </w:pPr>
    <w:rPr>
      <w:rFonts w:ascii="Arial" w:eastAsia="Times New Roman" w:hAnsi="Arial" w:cs="Arial"/>
      <w:szCs w:val="20"/>
      <w:lang w:eastAsia="en-AU"/>
    </w:rPr>
  </w:style>
  <w:style w:type="paragraph" w:customStyle="1" w:styleId="CharCharCharCharCharCharCharCharCharCharCharCharCharCharCharChar0">
    <w:name w:val="Char Char Char Char Char Char Char Char Char Char Char Char Char Char Char Char"/>
    <w:basedOn w:val="Normal"/>
    <w:rsid w:val="00955E93"/>
    <w:pPr>
      <w:spacing w:after="0" w:line="240" w:lineRule="auto"/>
    </w:pPr>
    <w:rPr>
      <w:rFonts w:ascii="Arial" w:eastAsia="Times New Roman" w:hAnsi="Arial" w:cs="Times New Roman"/>
      <w:szCs w:val="20"/>
    </w:rPr>
  </w:style>
  <w:style w:type="paragraph" w:customStyle="1" w:styleId="CharCharCharCharCharCharCharCharCharCharCharCharCharCharCharChar1">
    <w:name w:val="Char Char Char Char Char Char Char Char Char Char Char Char Char Char Char Char"/>
    <w:basedOn w:val="Normal"/>
    <w:rsid w:val="00F35D7C"/>
    <w:pPr>
      <w:spacing w:after="0" w:line="240" w:lineRule="auto"/>
    </w:pPr>
    <w:rPr>
      <w:rFonts w:ascii="Arial" w:eastAsia="Times New Roman" w:hAnsi="Arial" w:cs="Times New Roman"/>
      <w:szCs w:val="20"/>
    </w:rPr>
  </w:style>
  <w:style w:type="paragraph" w:customStyle="1" w:styleId="Paragraph">
    <w:name w:val="Paragraph"/>
    <w:basedOn w:val="Normal"/>
    <w:link w:val="ParagraphChar"/>
    <w:qFormat/>
    <w:rsid w:val="00FC64D7"/>
    <w:pPr>
      <w:spacing w:before="120" w:line="276" w:lineRule="auto"/>
    </w:pPr>
    <w:rPr>
      <w:rFonts w:eastAsiaTheme="minorHAnsi" w:cs="Arial"/>
      <w:lang w:eastAsia="en-AU"/>
    </w:rPr>
  </w:style>
  <w:style w:type="character" w:customStyle="1" w:styleId="ParagraphChar">
    <w:name w:val="Paragraph Char"/>
    <w:basedOn w:val="DefaultParagraphFont"/>
    <w:link w:val="Paragraph"/>
    <w:locked/>
    <w:rsid w:val="00FC64D7"/>
    <w:rPr>
      <w:rFonts w:eastAsiaTheme="minorHAnsi" w:cs="Arial"/>
      <w:lang w:eastAsia="en-AU"/>
    </w:rPr>
  </w:style>
  <w:style w:type="paragraph" w:customStyle="1" w:styleId="OverviewHeading">
    <w:name w:val="Overview Heading"/>
    <w:basedOn w:val="Heading1"/>
    <w:qFormat/>
    <w:rsid w:val="000A5CBD"/>
    <w:pPr>
      <w:spacing w:before="360" w:after="240" w:line="240" w:lineRule="auto"/>
      <w:contextualSpacing w:val="0"/>
    </w:pPr>
    <w:rPr>
      <w:rFonts w:ascii="Arial" w:eastAsia="MS Gothic" w:hAnsi="Arial"/>
      <w:color w:val="3D563D" w:themeColor="accent3" w:themeShade="80"/>
      <w:sz w:val="28"/>
      <w:szCs w:val="24"/>
    </w:rPr>
  </w:style>
  <w:style w:type="paragraph" w:customStyle="1" w:styleId="ListItem">
    <w:name w:val="List Item"/>
    <w:basedOn w:val="Paragraph"/>
    <w:link w:val="ListItemChar"/>
    <w:qFormat/>
    <w:rsid w:val="000A5CBD"/>
    <w:pPr>
      <w:numPr>
        <w:numId w:val="20"/>
      </w:numPr>
    </w:pPr>
    <w:rPr>
      <w:iCs/>
    </w:rPr>
  </w:style>
  <w:style w:type="character" w:customStyle="1" w:styleId="ListItemChar">
    <w:name w:val="List Item Char"/>
    <w:basedOn w:val="DefaultParagraphFont"/>
    <w:link w:val="ListItem"/>
    <w:rsid w:val="000A5CBD"/>
    <w:rPr>
      <w:rFonts w:eastAsiaTheme="minorHAnsi" w:cs="Arial"/>
      <w:iCs/>
      <w:lang w:eastAsia="en-AU"/>
    </w:rPr>
  </w:style>
  <w:style w:type="paragraph" w:customStyle="1" w:styleId="Heading3Description">
    <w:name w:val="Heading 3 Description"/>
    <w:basedOn w:val="Heading3"/>
    <w:qFormat/>
    <w:rsid w:val="000A5CBD"/>
    <w:pPr>
      <w:spacing w:after="200" w:line="276" w:lineRule="auto"/>
    </w:pPr>
    <w:rPr>
      <w:rFonts w:ascii="Arial" w:eastAsia="MS Gothic" w:hAnsi="Arial" w:cs="Arial"/>
      <w:color w:val="F79646"/>
      <w:sz w:val="24"/>
      <w:szCs w:val="24"/>
      <w14:textFill>
        <w14:solidFill>
          <w14:srgbClr w14:val="F79646">
            <w14:lumMod w14:val="65000"/>
            <w14:lumOff w14:val="35000"/>
          </w14:srgbClr>
        </w14:solidFill>
      </w14:textFill>
    </w:rPr>
  </w:style>
  <w:style w:type="paragraph" w:customStyle="1" w:styleId="Heading4Description">
    <w:name w:val="Heading 4 Description"/>
    <w:basedOn w:val="Heading4"/>
    <w:qFormat/>
    <w:rsid w:val="000A5CBD"/>
    <w:pPr>
      <w:keepLines/>
      <w:spacing w:before="200" w:line="240" w:lineRule="auto"/>
    </w:pPr>
    <w:rPr>
      <w:rFonts w:asciiTheme="majorHAnsi" w:eastAsiaTheme="majorEastAsia" w:hAnsiTheme="majorHAnsi" w:cstheme="majorBidi"/>
      <w:bCs/>
      <w:i/>
      <w:iCs/>
      <w:color w:val="46328C" w:themeColor="accent1"/>
      <w:sz w:val="24"/>
      <w:szCs w:val="24"/>
      <w14:textFill>
        <w14:solidFill>
          <w14:schemeClr w14:val="accent1">
            <w14:lumMod w14:val="75000"/>
            <w14:lumMod w14:val="75000"/>
            <w14:lumMod w14:val="75000"/>
          </w14:schemeClr>
        </w14:solidFill>
      </w14:textFill>
    </w:rPr>
  </w:style>
  <w:style w:type="paragraph" w:customStyle="1" w:styleId="Default">
    <w:name w:val="Default"/>
    <w:rsid w:val="00A5263D"/>
    <w:pPr>
      <w:autoSpaceDE w:val="0"/>
      <w:autoSpaceDN w:val="0"/>
      <w:adjustRightInd w:val="0"/>
      <w:spacing w:after="0" w:line="240" w:lineRule="auto"/>
    </w:pPr>
    <w:rPr>
      <w:rFonts w:eastAsiaTheme="minorHAnsi" w:cs="Calibri"/>
      <w:color w:val="000000"/>
      <w:sz w:val="24"/>
      <w:szCs w:val="24"/>
    </w:rPr>
  </w:style>
  <w:style w:type="paragraph" w:styleId="NormalWeb">
    <w:name w:val="Normal (Web)"/>
    <w:basedOn w:val="Normal"/>
    <w:uiPriority w:val="99"/>
    <w:unhideWhenUsed/>
    <w:rsid w:val="00A5263D"/>
    <w:pPr>
      <w:spacing w:before="100" w:beforeAutospacing="1" w:after="100" w:afterAutospacing="1" w:line="240" w:lineRule="auto"/>
    </w:pPr>
    <w:rPr>
      <w:rFonts w:ascii="Times New Roman" w:eastAsia="Times New Roman" w:hAnsi="Times New Roman" w:cs="Times New Roman"/>
      <w:sz w:val="24"/>
      <w:szCs w:val="24"/>
      <w:lang w:eastAsia="en-AU"/>
    </w:rPr>
  </w:style>
  <w:style w:type="table" w:customStyle="1" w:styleId="TableGrid1">
    <w:name w:val="Table Grid1"/>
    <w:basedOn w:val="TableNormal"/>
    <w:next w:val="TableGrid"/>
    <w:uiPriority w:val="59"/>
    <w:rsid w:val="005B398C"/>
    <w:pPr>
      <w:spacing w:after="0" w:line="240" w:lineRule="auto"/>
    </w:pPr>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entDescription">
    <w:name w:val="Content Description"/>
    <w:basedOn w:val="ListItem"/>
    <w:qFormat/>
    <w:rsid w:val="00F31196"/>
    <w:pPr>
      <w:numPr>
        <w:numId w:val="28"/>
      </w:numPr>
    </w:pPr>
    <w:rPr>
      <w:rFonts w:asciiTheme="minorHAnsi" w:eastAsia="Times New Roman" w:hAnsiTheme="minorHAnsi"/>
    </w:rPr>
  </w:style>
  <w:style w:type="paragraph" w:customStyle="1" w:styleId="Sub-topic">
    <w:name w:val="Sub-topic"/>
    <w:basedOn w:val="Paragraph"/>
    <w:qFormat/>
    <w:rsid w:val="00F31196"/>
    <w:pPr>
      <w:keepNext/>
      <w:ind w:left="113"/>
    </w:pPr>
    <w:rPr>
      <w:rFonts w:asciiTheme="minorHAnsi" w:eastAsia="Times New Roman" w:hAnsiTheme="minorHAnsi"/>
      <w:i/>
    </w:rPr>
  </w:style>
  <w:style w:type="character" w:customStyle="1" w:styleId="ListParagraphChar">
    <w:name w:val="List Paragraph Char"/>
    <w:link w:val="ListParagraph"/>
    <w:uiPriority w:val="34"/>
    <w:locked/>
    <w:rsid w:val="00F31196"/>
    <w:rPr>
      <w:sz w:val="18"/>
    </w:rPr>
  </w:style>
  <w:style w:type="table" w:customStyle="1" w:styleId="TableGrid2">
    <w:name w:val="Table Grid2"/>
    <w:basedOn w:val="TableNormal"/>
    <w:next w:val="TableGrid"/>
    <w:uiPriority w:val="59"/>
    <w:rsid w:val="00F31196"/>
    <w:pPr>
      <w:spacing w:after="0" w:line="240" w:lineRule="auto"/>
    </w:pPr>
    <w:rPr>
      <w:rFonts w:asciiTheme="minorHAnsi" w:eastAsiaTheme="minorHAnsi" w:hAnsi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10E6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heme="minorBidi"/>
        <w:sz w:val="22"/>
        <w:szCs w:val="22"/>
        <w:lang w:val="en-AU"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A51CE"/>
    <w:pPr>
      <w:spacing w:line="264" w:lineRule="auto"/>
    </w:pPr>
  </w:style>
  <w:style w:type="paragraph" w:styleId="Heading1">
    <w:name w:val="heading 1"/>
    <w:basedOn w:val="Normal"/>
    <w:next w:val="Normal"/>
    <w:link w:val="Heading1Char"/>
    <w:qFormat/>
    <w:rsid w:val="00C70C91"/>
    <w:pPr>
      <w:keepNext/>
      <w:keepLines/>
      <w:spacing w:before="480"/>
      <w:contextualSpacing/>
      <w:outlineLvl w:val="0"/>
    </w:pPr>
    <w:rPr>
      <w:rFonts w:asciiTheme="majorHAnsi" w:eastAsiaTheme="majorEastAsia" w:hAnsiTheme="majorHAnsi" w:cstheme="majorBidi"/>
      <w:b/>
      <w:bCs/>
      <w:color w:val="342568" w:themeColor="accent1" w:themeShade="BF"/>
      <w:sz w:val="40"/>
      <w:szCs w:val="28"/>
    </w:rPr>
  </w:style>
  <w:style w:type="paragraph" w:styleId="Heading2">
    <w:name w:val="heading 2"/>
    <w:basedOn w:val="Normal"/>
    <w:next w:val="Normal"/>
    <w:link w:val="Heading2Char"/>
    <w:uiPriority w:val="9"/>
    <w:unhideWhenUsed/>
    <w:qFormat/>
    <w:rsid w:val="00C70C91"/>
    <w:pPr>
      <w:keepNext/>
      <w:keepLines/>
      <w:spacing w:before="240" w:after="60"/>
      <w:outlineLvl w:val="1"/>
    </w:pPr>
    <w:rPr>
      <w:rFonts w:asciiTheme="majorHAnsi" w:eastAsiaTheme="majorEastAsia" w:hAnsiTheme="majorHAnsi" w:cstheme="majorBidi"/>
      <w:b/>
      <w:bCs/>
      <w:color w:val="595959" w:themeColor="text1" w:themeTint="A6"/>
      <w:sz w:val="32"/>
      <w:szCs w:val="26"/>
    </w:rPr>
  </w:style>
  <w:style w:type="paragraph" w:styleId="Heading3">
    <w:name w:val="heading 3"/>
    <w:basedOn w:val="Normal"/>
    <w:next w:val="Normal"/>
    <w:link w:val="Heading3Char"/>
    <w:uiPriority w:val="9"/>
    <w:unhideWhenUsed/>
    <w:qFormat/>
    <w:rsid w:val="009F5A03"/>
    <w:pPr>
      <w:spacing w:before="240" w:after="60"/>
      <w:outlineLvl w:val="2"/>
    </w:pPr>
    <w:rPr>
      <w:b/>
      <w:color w:val="595959" w:themeColor="text1" w:themeTint="A6"/>
      <w:sz w:val="26"/>
      <w:szCs w:val="26"/>
    </w:rPr>
  </w:style>
  <w:style w:type="paragraph" w:styleId="Heading4">
    <w:name w:val="heading 4"/>
    <w:basedOn w:val="Subtitle"/>
    <w:next w:val="Normal"/>
    <w:link w:val="Heading4Char"/>
    <w:uiPriority w:val="9"/>
    <w:unhideWhenUsed/>
    <w:qFormat/>
    <w:rsid w:val="00964696"/>
    <w:pPr>
      <w:outlineLvl w:val="3"/>
    </w:pPr>
  </w:style>
  <w:style w:type="paragraph" w:styleId="Heading5">
    <w:name w:val="heading 5"/>
    <w:basedOn w:val="Normal"/>
    <w:next w:val="Normal"/>
    <w:link w:val="Heading5Char"/>
    <w:uiPriority w:val="9"/>
    <w:semiHidden/>
    <w:unhideWhenUsed/>
    <w:qFormat/>
    <w:rsid w:val="002C05E5"/>
    <w:pPr>
      <w:keepNext/>
      <w:keepLines/>
      <w:spacing w:before="200" w:after="0"/>
      <w:outlineLvl w:val="4"/>
    </w:pPr>
    <w:rPr>
      <w:rFonts w:asciiTheme="majorHAnsi" w:eastAsiaTheme="majorEastAsia" w:hAnsiTheme="majorHAnsi" w:cstheme="majorBidi"/>
      <w:color w:val="221945" w:themeColor="accent1" w:themeShade="7F"/>
    </w:rPr>
  </w:style>
  <w:style w:type="paragraph" w:styleId="Heading6">
    <w:name w:val="heading 6"/>
    <w:basedOn w:val="Normal"/>
    <w:next w:val="Normal"/>
    <w:link w:val="Heading6Char"/>
    <w:uiPriority w:val="9"/>
    <w:semiHidden/>
    <w:unhideWhenUsed/>
    <w:qFormat/>
    <w:rsid w:val="002C05E5"/>
    <w:pPr>
      <w:keepNext/>
      <w:keepLines/>
      <w:spacing w:before="200" w:after="0"/>
      <w:outlineLvl w:val="5"/>
    </w:pPr>
    <w:rPr>
      <w:rFonts w:asciiTheme="majorHAnsi" w:eastAsiaTheme="majorEastAsia" w:hAnsiTheme="majorHAnsi" w:cstheme="majorBidi"/>
      <w:i/>
      <w:iCs/>
      <w:color w:val="221945" w:themeColor="accent1" w:themeShade="7F"/>
    </w:rPr>
  </w:style>
  <w:style w:type="paragraph" w:styleId="Heading7">
    <w:name w:val="heading 7"/>
    <w:basedOn w:val="Normal"/>
    <w:next w:val="Normal"/>
    <w:link w:val="Heading7Char"/>
    <w:uiPriority w:val="9"/>
    <w:semiHidden/>
    <w:unhideWhenUsed/>
    <w:qFormat/>
    <w:rsid w:val="002C05E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C05E5"/>
    <w:pPr>
      <w:keepNext/>
      <w:keepLines/>
      <w:spacing w:before="200" w:after="0"/>
      <w:outlineLvl w:val="7"/>
    </w:pPr>
    <w:rPr>
      <w:rFonts w:asciiTheme="majorHAnsi" w:eastAsiaTheme="majorEastAsia" w:hAnsiTheme="majorHAnsi" w:cstheme="majorBidi"/>
      <w:color w:val="46328C" w:themeColor="accent1"/>
      <w:szCs w:val="20"/>
    </w:rPr>
  </w:style>
  <w:style w:type="paragraph" w:styleId="Heading9">
    <w:name w:val="heading 9"/>
    <w:basedOn w:val="Normal"/>
    <w:next w:val="Normal"/>
    <w:link w:val="Heading9Char"/>
    <w:uiPriority w:val="9"/>
    <w:semiHidden/>
    <w:unhideWhenUsed/>
    <w:qFormat/>
    <w:rsid w:val="002C05E5"/>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70C91"/>
    <w:rPr>
      <w:rFonts w:asciiTheme="majorHAnsi" w:eastAsiaTheme="majorEastAsia" w:hAnsiTheme="majorHAnsi" w:cstheme="majorBidi"/>
      <w:b/>
      <w:bCs/>
      <w:color w:val="342568" w:themeColor="accent1" w:themeShade="BF"/>
      <w:sz w:val="40"/>
      <w:szCs w:val="28"/>
    </w:rPr>
  </w:style>
  <w:style w:type="character" w:customStyle="1" w:styleId="Heading2Char">
    <w:name w:val="Heading 2 Char"/>
    <w:basedOn w:val="DefaultParagraphFont"/>
    <w:link w:val="Heading2"/>
    <w:uiPriority w:val="9"/>
    <w:rsid w:val="00C70C91"/>
    <w:rPr>
      <w:rFonts w:asciiTheme="majorHAnsi" w:eastAsiaTheme="majorEastAsia" w:hAnsiTheme="majorHAnsi" w:cstheme="majorBidi"/>
      <w:b/>
      <w:bCs/>
      <w:color w:val="595959" w:themeColor="text1" w:themeTint="A6"/>
      <w:sz w:val="32"/>
      <w:szCs w:val="26"/>
    </w:rPr>
  </w:style>
  <w:style w:type="character" w:customStyle="1" w:styleId="Heading3Char">
    <w:name w:val="Heading 3 Char"/>
    <w:basedOn w:val="DefaultParagraphFont"/>
    <w:link w:val="Heading3"/>
    <w:uiPriority w:val="9"/>
    <w:rsid w:val="009F5A03"/>
    <w:rPr>
      <w:b/>
      <w:color w:val="595959" w:themeColor="text1" w:themeTint="A6"/>
      <w:sz w:val="26"/>
      <w:szCs w:val="26"/>
    </w:rPr>
  </w:style>
  <w:style w:type="character" w:customStyle="1" w:styleId="Heading4Char">
    <w:name w:val="Heading 4 Char"/>
    <w:basedOn w:val="DefaultParagraphFont"/>
    <w:link w:val="Heading4"/>
    <w:uiPriority w:val="9"/>
    <w:rsid w:val="00964696"/>
    <w:rPr>
      <w:rFonts w:ascii="Franklin Gothic Book" w:hAnsi="Franklin Gothic Book"/>
      <w:b/>
      <w:color w:val="3C3B42" w:themeColor="accent2" w:themeShade="BF"/>
    </w:rPr>
  </w:style>
  <w:style w:type="character" w:customStyle="1" w:styleId="Heading5Char">
    <w:name w:val="Heading 5 Char"/>
    <w:basedOn w:val="DefaultParagraphFont"/>
    <w:link w:val="Heading5"/>
    <w:uiPriority w:val="9"/>
    <w:semiHidden/>
    <w:rsid w:val="002C05E5"/>
    <w:rPr>
      <w:rFonts w:asciiTheme="majorHAnsi" w:eastAsiaTheme="majorEastAsia" w:hAnsiTheme="majorHAnsi" w:cstheme="majorBidi"/>
      <w:color w:val="221945" w:themeColor="accent1" w:themeShade="7F"/>
    </w:rPr>
  </w:style>
  <w:style w:type="character" w:customStyle="1" w:styleId="Heading6Char">
    <w:name w:val="Heading 6 Char"/>
    <w:basedOn w:val="DefaultParagraphFont"/>
    <w:link w:val="Heading6"/>
    <w:uiPriority w:val="9"/>
    <w:semiHidden/>
    <w:rsid w:val="002C05E5"/>
    <w:rPr>
      <w:rFonts w:asciiTheme="majorHAnsi" w:eastAsiaTheme="majorEastAsia" w:hAnsiTheme="majorHAnsi" w:cstheme="majorBidi"/>
      <w:i/>
      <w:iCs/>
      <w:color w:val="221945" w:themeColor="accent1" w:themeShade="7F"/>
    </w:rPr>
  </w:style>
  <w:style w:type="character" w:customStyle="1" w:styleId="Heading7Char">
    <w:name w:val="Heading 7 Char"/>
    <w:basedOn w:val="DefaultParagraphFont"/>
    <w:link w:val="Heading7"/>
    <w:uiPriority w:val="9"/>
    <w:semiHidden/>
    <w:rsid w:val="002C05E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C05E5"/>
    <w:rPr>
      <w:rFonts w:asciiTheme="majorHAnsi" w:eastAsiaTheme="majorEastAsia" w:hAnsiTheme="majorHAnsi" w:cstheme="majorBidi"/>
      <w:color w:val="46328C" w:themeColor="accent1"/>
      <w:sz w:val="20"/>
      <w:szCs w:val="20"/>
    </w:rPr>
  </w:style>
  <w:style w:type="character" w:customStyle="1" w:styleId="Heading9Char">
    <w:name w:val="Heading 9 Char"/>
    <w:basedOn w:val="DefaultParagraphFont"/>
    <w:link w:val="Heading9"/>
    <w:uiPriority w:val="9"/>
    <w:semiHidden/>
    <w:rsid w:val="002C05E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C05E5"/>
    <w:pPr>
      <w:spacing w:line="240" w:lineRule="auto"/>
    </w:pPr>
    <w:rPr>
      <w:b/>
      <w:bCs/>
      <w:color w:val="46328C" w:themeColor="accent1"/>
      <w:sz w:val="18"/>
      <w:szCs w:val="18"/>
    </w:rPr>
  </w:style>
  <w:style w:type="paragraph" w:styleId="Title">
    <w:name w:val="Title"/>
    <w:basedOn w:val="Normal"/>
    <w:next w:val="Normal"/>
    <w:link w:val="TitleChar"/>
    <w:qFormat/>
    <w:rsid w:val="00C51F9A"/>
    <w:pPr>
      <w:pBdr>
        <w:bottom w:val="single" w:sz="8" w:space="4" w:color="46328C" w:themeColor="accent1"/>
      </w:pBdr>
      <w:spacing w:before="11000" w:after="300" w:line="240" w:lineRule="auto"/>
      <w:contextualSpacing/>
    </w:pPr>
    <w:rPr>
      <w:rFonts w:asciiTheme="majorHAnsi" w:eastAsiaTheme="majorEastAsia" w:hAnsiTheme="majorHAnsi" w:cstheme="majorBidi"/>
      <w:smallCaps/>
      <w:color w:val="3C3B42" w:themeColor="text2" w:themeShade="BF"/>
      <w:spacing w:val="5"/>
      <w:kern w:val="28"/>
      <w:sz w:val="60"/>
      <w:szCs w:val="52"/>
    </w:rPr>
  </w:style>
  <w:style w:type="character" w:customStyle="1" w:styleId="TitleChar">
    <w:name w:val="Title Char"/>
    <w:basedOn w:val="DefaultParagraphFont"/>
    <w:link w:val="Title"/>
    <w:rsid w:val="00C51F9A"/>
    <w:rPr>
      <w:rFonts w:asciiTheme="majorHAnsi" w:eastAsiaTheme="majorEastAsia" w:hAnsiTheme="majorHAnsi" w:cstheme="majorBidi"/>
      <w:smallCaps/>
      <w:color w:val="3C3B42" w:themeColor="text2" w:themeShade="BF"/>
      <w:spacing w:val="5"/>
      <w:kern w:val="28"/>
      <w:sz w:val="60"/>
      <w:szCs w:val="52"/>
    </w:rPr>
  </w:style>
  <w:style w:type="paragraph" w:styleId="Subtitle">
    <w:name w:val="Subtitle"/>
    <w:basedOn w:val="Normal"/>
    <w:next w:val="Normal"/>
    <w:link w:val="SubtitleChar"/>
    <w:uiPriority w:val="11"/>
    <w:qFormat/>
    <w:rsid w:val="00964696"/>
    <w:pPr>
      <w:keepNext/>
      <w:spacing w:after="0"/>
    </w:pPr>
    <w:rPr>
      <w:rFonts w:ascii="Franklin Gothic Book" w:hAnsi="Franklin Gothic Book"/>
      <w:b/>
      <w:color w:val="9688BE" w:themeColor="background2"/>
      <w:sz w:val="28"/>
      <w14:textFill>
        <w14:solidFill>
          <w14:schemeClr w14:val="bg2">
            <w14:lumMod w14:val="75000"/>
            <w14:lumMod w14:val="75000"/>
            <w14:lumMod w14:val="75000"/>
          </w14:schemeClr>
        </w14:solidFill>
      </w14:textFill>
    </w:rPr>
  </w:style>
  <w:style w:type="character" w:customStyle="1" w:styleId="SubtitleChar">
    <w:name w:val="Subtitle Char"/>
    <w:basedOn w:val="DefaultParagraphFont"/>
    <w:link w:val="Subtitle"/>
    <w:uiPriority w:val="11"/>
    <w:rsid w:val="00964696"/>
    <w:rPr>
      <w:rFonts w:ascii="Franklin Gothic Book" w:hAnsi="Franklin Gothic Book"/>
      <w:b/>
      <w:color w:val="9688BE" w:themeColor="background2"/>
      <w:sz w:val="28"/>
      <w14:textFill>
        <w14:solidFill>
          <w14:schemeClr w14:val="bg2">
            <w14:lumMod w14:val="75000"/>
            <w14:lumMod w14:val="75000"/>
            <w14:lumMod w14:val="75000"/>
          </w14:schemeClr>
        </w14:solidFill>
      </w14:textFill>
    </w:rPr>
  </w:style>
  <w:style w:type="character" w:styleId="Strong">
    <w:name w:val="Strong"/>
    <w:basedOn w:val="DefaultParagraphFont"/>
    <w:uiPriority w:val="22"/>
    <w:qFormat/>
    <w:rsid w:val="002C05E5"/>
    <w:rPr>
      <w:b/>
      <w:bCs/>
    </w:rPr>
  </w:style>
  <w:style w:type="character" w:styleId="Emphasis">
    <w:name w:val="Emphasis"/>
    <w:basedOn w:val="DefaultParagraphFont"/>
    <w:uiPriority w:val="20"/>
    <w:qFormat/>
    <w:rsid w:val="002C05E5"/>
    <w:rPr>
      <w:i/>
      <w:iCs/>
    </w:rPr>
  </w:style>
  <w:style w:type="paragraph" w:styleId="NoSpacing">
    <w:name w:val="No Spacing"/>
    <w:basedOn w:val="Normal"/>
    <w:uiPriority w:val="1"/>
    <w:qFormat/>
    <w:rsid w:val="00C1764E"/>
    <w:pPr>
      <w:keepNext/>
      <w:spacing w:after="0"/>
    </w:pPr>
  </w:style>
  <w:style w:type="paragraph" w:styleId="ListParagraph">
    <w:name w:val="List Paragraph"/>
    <w:basedOn w:val="Normal"/>
    <w:link w:val="ListParagraphChar"/>
    <w:uiPriority w:val="34"/>
    <w:qFormat/>
    <w:rsid w:val="005E26A0"/>
    <w:pPr>
      <w:ind w:left="720"/>
      <w:contextualSpacing/>
    </w:pPr>
    <w:rPr>
      <w:sz w:val="18"/>
    </w:rPr>
  </w:style>
  <w:style w:type="paragraph" w:styleId="Quote">
    <w:name w:val="Quote"/>
    <w:basedOn w:val="Normal"/>
    <w:next w:val="Normal"/>
    <w:link w:val="QuoteChar"/>
    <w:uiPriority w:val="29"/>
    <w:rsid w:val="002C05E5"/>
    <w:rPr>
      <w:i/>
      <w:iCs/>
      <w:color w:val="000000" w:themeColor="text1"/>
    </w:rPr>
  </w:style>
  <w:style w:type="character" w:customStyle="1" w:styleId="QuoteChar">
    <w:name w:val="Quote Char"/>
    <w:basedOn w:val="DefaultParagraphFont"/>
    <w:link w:val="Quote"/>
    <w:uiPriority w:val="29"/>
    <w:rsid w:val="002C05E5"/>
    <w:rPr>
      <w:i/>
      <w:iCs/>
      <w:color w:val="000000" w:themeColor="text1"/>
    </w:rPr>
  </w:style>
  <w:style w:type="paragraph" w:styleId="IntenseQuote">
    <w:name w:val="Intense Quote"/>
    <w:basedOn w:val="Normal"/>
    <w:next w:val="Normal"/>
    <w:link w:val="IntenseQuoteChar"/>
    <w:uiPriority w:val="30"/>
    <w:rsid w:val="002C05E5"/>
    <w:pPr>
      <w:pBdr>
        <w:bottom w:val="single" w:sz="4" w:space="4" w:color="46328C" w:themeColor="accent1"/>
      </w:pBdr>
      <w:spacing w:before="200" w:after="280"/>
      <w:ind w:left="936" w:right="936"/>
    </w:pPr>
    <w:rPr>
      <w:b/>
      <w:bCs/>
      <w:i/>
      <w:iCs/>
      <w:color w:val="46328C" w:themeColor="accent1"/>
    </w:rPr>
  </w:style>
  <w:style w:type="character" w:customStyle="1" w:styleId="IntenseQuoteChar">
    <w:name w:val="Intense Quote Char"/>
    <w:basedOn w:val="DefaultParagraphFont"/>
    <w:link w:val="IntenseQuote"/>
    <w:uiPriority w:val="30"/>
    <w:rsid w:val="002C05E5"/>
    <w:rPr>
      <w:b/>
      <w:bCs/>
      <w:i/>
      <w:iCs/>
      <w:color w:val="46328C" w:themeColor="accent1"/>
    </w:rPr>
  </w:style>
  <w:style w:type="character" w:styleId="SubtleEmphasis">
    <w:name w:val="Subtle Emphasis"/>
    <w:basedOn w:val="DefaultParagraphFont"/>
    <w:uiPriority w:val="19"/>
    <w:qFormat/>
    <w:rsid w:val="002C05E5"/>
    <w:rPr>
      <w:i/>
      <w:iCs/>
      <w:color w:val="808080" w:themeColor="text1" w:themeTint="7F"/>
    </w:rPr>
  </w:style>
  <w:style w:type="character" w:styleId="IntenseEmphasis">
    <w:name w:val="Intense Emphasis"/>
    <w:basedOn w:val="DefaultParagraphFont"/>
    <w:uiPriority w:val="21"/>
    <w:qFormat/>
    <w:rsid w:val="002C05E5"/>
    <w:rPr>
      <w:b/>
      <w:bCs/>
      <w:i/>
      <w:iCs/>
      <w:color w:val="46328C" w:themeColor="accent1"/>
    </w:rPr>
  </w:style>
  <w:style w:type="character" w:styleId="SubtleReference">
    <w:name w:val="Subtle Reference"/>
    <w:basedOn w:val="DefaultParagraphFont"/>
    <w:uiPriority w:val="31"/>
    <w:rsid w:val="002C05E5"/>
    <w:rPr>
      <w:smallCaps/>
      <w:color w:val="514F59" w:themeColor="accent2"/>
      <w:u w:val="single"/>
    </w:rPr>
  </w:style>
  <w:style w:type="character" w:styleId="IntenseReference">
    <w:name w:val="Intense Reference"/>
    <w:basedOn w:val="DefaultParagraphFont"/>
    <w:uiPriority w:val="32"/>
    <w:rsid w:val="002C05E5"/>
    <w:rPr>
      <w:b/>
      <w:bCs/>
      <w:smallCaps/>
      <w:color w:val="514F59" w:themeColor="accent2"/>
      <w:spacing w:val="5"/>
      <w:u w:val="single"/>
    </w:rPr>
  </w:style>
  <w:style w:type="character" w:styleId="BookTitle">
    <w:name w:val="Book Title"/>
    <w:basedOn w:val="DefaultParagraphFont"/>
    <w:uiPriority w:val="33"/>
    <w:rsid w:val="002C05E5"/>
    <w:rPr>
      <w:b/>
      <w:bCs/>
      <w:smallCaps/>
      <w:spacing w:val="5"/>
    </w:rPr>
  </w:style>
  <w:style w:type="paragraph" w:styleId="TOCHeading">
    <w:name w:val="TOC Heading"/>
    <w:basedOn w:val="Heading1"/>
    <w:next w:val="Normal"/>
    <w:uiPriority w:val="39"/>
    <w:unhideWhenUsed/>
    <w:qFormat/>
    <w:rsid w:val="00416C3D"/>
  </w:style>
  <w:style w:type="paragraph" w:styleId="Header">
    <w:name w:val="header"/>
    <w:basedOn w:val="Normal"/>
    <w:link w:val="HeaderChar"/>
    <w:uiPriority w:val="99"/>
    <w:unhideWhenUsed/>
    <w:rsid w:val="003D3CBD"/>
    <w:pPr>
      <w:tabs>
        <w:tab w:val="center" w:pos="4513"/>
        <w:tab w:val="right" w:pos="9026"/>
      </w:tabs>
      <w:spacing w:after="0" w:line="240" w:lineRule="auto"/>
    </w:pPr>
    <w:rPr>
      <w:color w:val="3D563D" w:themeColor="accent3" w:themeShade="80"/>
    </w:rPr>
  </w:style>
  <w:style w:type="character" w:customStyle="1" w:styleId="HeaderChar">
    <w:name w:val="Header Char"/>
    <w:basedOn w:val="DefaultParagraphFont"/>
    <w:link w:val="Header"/>
    <w:uiPriority w:val="99"/>
    <w:rsid w:val="003D3CBD"/>
    <w:rPr>
      <w:rFonts w:ascii="Arial" w:hAnsi="Arial"/>
      <w:color w:val="3D563D" w:themeColor="accent3" w:themeShade="80"/>
    </w:rPr>
  </w:style>
  <w:style w:type="paragraph" w:styleId="Footer">
    <w:name w:val="footer"/>
    <w:basedOn w:val="Normal"/>
    <w:link w:val="FooterChar"/>
    <w:uiPriority w:val="99"/>
    <w:unhideWhenUsed/>
    <w:rsid w:val="007421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128"/>
    <w:rPr>
      <w:rFonts w:ascii="Arial" w:hAnsi="Arial"/>
      <w:sz w:val="20"/>
    </w:rPr>
  </w:style>
  <w:style w:type="paragraph" w:styleId="BalloonText">
    <w:name w:val="Balloon Text"/>
    <w:basedOn w:val="Normal"/>
    <w:link w:val="BalloonTextChar"/>
    <w:uiPriority w:val="99"/>
    <w:semiHidden/>
    <w:unhideWhenUsed/>
    <w:rsid w:val="007421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128"/>
    <w:rPr>
      <w:rFonts w:ascii="Tahoma" w:hAnsi="Tahoma" w:cs="Tahoma"/>
      <w:sz w:val="16"/>
      <w:szCs w:val="16"/>
    </w:rPr>
  </w:style>
  <w:style w:type="paragraph" w:styleId="ListBullet">
    <w:name w:val="List Bullet"/>
    <w:basedOn w:val="Normal"/>
    <w:uiPriority w:val="99"/>
    <w:unhideWhenUsed/>
    <w:qFormat/>
    <w:rsid w:val="00E721B6"/>
    <w:pPr>
      <w:numPr>
        <w:numId w:val="18"/>
      </w:numPr>
      <w:contextualSpacing/>
    </w:pPr>
  </w:style>
  <w:style w:type="paragraph" w:styleId="BodyText">
    <w:name w:val="Body Text"/>
    <w:basedOn w:val="Normal"/>
    <w:link w:val="BodyTextChar"/>
    <w:rsid w:val="00C57CDD"/>
    <w:pPr>
      <w:widowControl w:val="0"/>
      <w:spacing w:before="120" w:after="6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C57CDD"/>
    <w:rPr>
      <w:rFonts w:ascii="Times New Roman" w:eastAsia="Times New Roman" w:hAnsi="Times New Roman" w:cs="Times New Roman"/>
      <w:sz w:val="24"/>
      <w:szCs w:val="20"/>
      <w:lang w:val="en-US"/>
    </w:rPr>
  </w:style>
  <w:style w:type="table" w:styleId="LightList-Accent4">
    <w:name w:val="Light List Accent 4"/>
    <w:aliases w:val="Syllabus tables"/>
    <w:basedOn w:val="TableNormal"/>
    <w:uiPriority w:val="61"/>
    <w:rsid w:val="00157E06"/>
    <w:pPr>
      <w:spacing w:after="0" w:line="240" w:lineRule="auto"/>
    </w:pPr>
    <w:rPr>
      <w:rFonts w:ascii="Arial" w:hAnsi="Arial"/>
      <w:sz w:val="18"/>
    </w:rPr>
    <w:tblPr>
      <w:tblStyleRowBandSize w:val="1"/>
      <w:tblStyleColBandSize w:val="1"/>
      <w:tblInd w:w="0" w:type="dxa"/>
      <w:tblBorders>
        <w:top w:val="single" w:sz="8" w:space="0" w:color="9688BE" w:themeColor="accent4"/>
        <w:left w:val="single" w:sz="8" w:space="0" w:color="9688BE" w:themeColor="accent4"/>
        <w:bottom w:val="single" w:sz="8" w:space="0" w:color="9688BE" w:themeColor="accent4"/>
        <w:right w:val="single" w:sz="8" w:space="0" w:color="9688BE" w:themeColor="accent4"/>
      </w:tblBorders>
      <w:tblCellMar>
        <w:top w:w="0" w:type="dxa"/>
        <w:left w:w="108" w:type="dxa"/>
        <w:bottom w:w="0" w:type="dxa"/>
        <w:right w:w="108" w:type="dxa"/>
      </w:tblCellMar>
    </w:tblPr>
    <w:tblStylePr w:type="firstRow">
      <w:pPr>
        <w:wordWrap/>
        <w:spacing w:beforeLines="0" w:before="40" w:beforeAutospacing="0" w:afterLines="0" w:after="40" w:afterAutospacing="0" w:line="240" w:lineRule="auto"/>
        <w:jc w:val="left"/>
      </w:pPr>
      <w:rPr>
        <w:rFonts w:ascii="Arial" w:hAnsi="Arial"/>
        <w:b/>
        <w:bCs/>
        <w:color w:val="FFFFFF" w:themeColor="background1"/>
        <w:sz w:val="20"/>
      </w:rPr>
      <w:tblPr/>
      <w:tcPr>
        <w:shd w:val="clear" w:color="auto" w:fill="9688BE" w:themeFill="accent4"/>
        <w:vAlign w:val="center"/>
      </w:tcPr>
    </w:tblStylePr>
    <w:tblStylePr w:type="lastRow">
      <w:pPr>
        <w:wordWrap/>
        <w:spacing w:beforeLines="0" w:before="40" w:beforeAutospacing="0" w:afterLines="0" w:after="40" w:afterAutospacing="0" w:line="240" w:lineRule="auto"/>
        <w:jc w:val="left"/>
      </w:pPr>
      <w:rPr>
        <w:rFonts w:ascii="Arial" w:hAnsi="Arial"/>
        <w:b/>
        <w:bCs/>
        <w:sz w:val="20"/>
      </w:rPr>
      <w:tblPr/>
      <w:tcPr>
        <w:tcBorders>
          <w:top w:val="double" w:sz="6" w:space="0" w:color="9688BE" w:themeColor="accent4"/>
          <w:left w:val="single" w:sz="8" w:space="0" w:color="9688BE" w:themeColor="accent4"/>
          <w:bottom w:val="single" w:sz="8" w:space="0" w:color="9688BE" w:themeColor="accent4"/>
          <w:right w:val="single" w:sz="8" w:space="0" w:color="9688BE" w:themeColor="accent4"/>
        </w:tcBorders>
      </w:tcPr>
    </w:tblStylePr>
    <w:tblStylePr w:type="firstCol">
      <w:pPr>
        <w:wordWrap/>
        <w:spacing w:beforeLines="0" w:before="40" w:beforeAutospacing="0" w:afterLines="0" w:after="40" w:afterAutospacing="0" w:line="240" w:lineRule="auto"/>
        <w:jc w:val="center"/>
      </w:pPr>
      <w:rPr>
        <w:rFonts w:ascii="Arial" w:hAnsi="Arial"/>
        <w:b/>
        <w:bCs/>
        <w:sz w:val="18"/>
      </w:rPr>
      <w:tblPr/>
      <w:tcPr>
        <w:vAlign w:val="center"/>
      </w:tcPr>
    </w:tblStylePr>
    <w:tblStylePr w:type="lastCol">
      <w:pPr>
        <w:wordWrap/>
        <w:spacing w:beforeLines="0" w:before="40" w:beforeAutospacing="0" w:afterLines="0" w:after="40" w:afterAutospacing="0" w:line="240" w:lineRule="auto"/>
        <w:jc w:val="center"/>
      </w:pPr>
      <w:rPr>
        <w:rFonts w:ascii="Arial" w:hAnsi="Arial"/>
        <w:b/>
        <w:bCs/>
        <w:sz w:val="20"/>
      </w:rPr>
      <w:tblPr/>
      <w:tcPr>
        <w:vAlign w:val="center"/>
      </w:tcPr>
    </w:tblStylePr>
    <w:tblStylePr w:type="band1Vert">
      <w:pPr>
        <w:wordWrap/>
        <w:spacing w:beforeLines="0" w:before="40" w:beforeAutospacing="0" w:afterLines="0" w:after="40" w:afterAutospacing="0" w:line="240" w:lineRule="auto"/>
        <w:jc w:val="left"/>
      </w:pPr>
      <w:tblPr/>
      <w:tcPr>
        <w:tcBorders>
          <w:top w:val="single" w:sz="8" w:space="0" w:color="9688BE" w:themeColor="accent4"/>
          <w:left w:val="single" w:sz="8" w:space="0" w:color="9688BE" w:themeColor="accent4"/>
          <w:bottom w:val="single" w:sz="8" w:space="0" w:color="9688BE" w:themeColor="accent4"/>
          <w:right w:val="single" w:sz="8" w:space="0" w:color="9688BE" w:themeColor="accent4"/>
        </w:tcBorders>
      </w:tcPr>
    </w:tblStylePr>
    <w:tblStylePr w:type="band2Vert">
      <w:pPr>
        <w:wordWrap/>
        <w:spacing w:beforeLines="0" w:before="40" w:beforeAutospacing="0" w:afterLines="0" w:after="40" w:afterAutospacing="0" w:line="240" w:lineRule="auto"/>
        <w:jc w:val="left"/>
      </w:pPr>
    </w:tblStylePr>
    <w:tblStylePr w:type="band1Horz">
      <w:pPr>
        <w:wordWrap/>
        <w:spacing w:beforeLines="0" w:before="40" w:beforeAutospacing="0" w:afterLines="0" w:after="40" w:afterAutospacing="0" w:line="240" w:lineRule="auto"/>
        <w:jc w:val="left"/>
      </w:pPr>
      <w:tblPr/>
      <w:tcPr>
        <w:tcBorders>
          <w:top w:val="single" w:sz="8" w:space="0" w:color="9688BE" w:themeColor="accent4"/>
          <w:left w:val="single" w:sz="8" w:space="0" w:color="9688BE" w:themeColor="accent4"/>
          <w:bottom w:val="single" w:sz="8" w:space="0" w:color="9688BE" w:themeColor="accent4"/>
          <w:right w:val="single" w:sz="8" w:space="0" w:color="9688BE" w:themeColor="accent4"/>
        </w:tcBorders>
      </w:tcPr>
    </w:tblStylePr>
    <w:tblStylePr w:type="band2Horz">
      <w:pPr>
        <w:wordWrap/>
        <w:spacing w:beforeLines="0" w:before="40" w:beforeAutospacing="0" w:afterLines="0" w:after="40" w:afterAutospacing="0" w:line="240" w:lineRule="auto"/>
        <w:jc w:val="left"/>
      </w:pPr>
    </w:tblStylePr>
  </w:style>
  <w:style w:type="table" w:styleId="TableGrid">
    <w:name w:val="Table Grid"/>
    <w:basedOn w:val="TableNormal"/>
    <w:uiPriority w:val="59"/>
    <w:rsid w:val="00C57C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sbullet">
    <w:name w:val="csbullet"/>
    <w:basedOn w:val="Normal"/>
    <w:rsid w:val="00C57CDD"/>
    <w:pPr>
      <w:numPr>
        <w:numId w:val="15"/>
      </w:numPr>
      <w:tabs>
        <w:tab w:val="left" w:pos="-851"/>
      </w:tabs>
      <w:spacing w:before="120" w:line="280" w:lineRule="exact"/>
    </w:pPr>
    <w:rPr>
      <w:rFonts w:ascii="Times New Roman" w:eastAsia="Times New Roman" w:hAnsi="Times New Roman" w:cs="Times New Roman"/>
      <w:szCs w:val="20"/>
    </w:rPr>
  </w:style>
  <w:style w:type="character" w:styleId="Hyperlink">
    <w:name w:val="Hyperlink"/>
    <w:basedOn w:val="DefaultParagraphFont"/>
    <w:uiPriority w:val="99"/>
    <w:unhideWhenUsed/>
    <w:rsid w:val="009732C7"/>
    <w:rPr>
      <w:color w:val="46328C" w:themeColor="hyperlink"/>
      <w:u w:val="none"/>
    </w:rPr>
  </w:style>
  <w:style w:type="table" w:styleId="LightList-Accent5">
    <w:name w:val="Light List Accent 5"/>
    <w:basedOn w:val="TableNormal"/>
    <w:uiPriority w:val="61"/>
    <w:rsid w:val="00E41C0A"/>
    <w:pPr>
      <w:spacing w:after="0" w:line="240" w:lineRule="auto"/>
    </w:pPr>
    <w:tblPr>
      <w:tblStyleRowBandSize w:val="1"/>
      <w:tblStyleColBandSize w:val="1"/>
      <w:tblInd w:w="0" w:type="dxa"/>
      <w:tblBorders>
        <w:top w:val="single" w:sz="8" w:space="0" w:color="C4BFD9" w:themeColor="accent5"/>
        <w:left w:val="single" w:sz="8" w:space="0" w:color="C4BFD9" w:themeColor="accent5"/>
        <w:bottom w:val="single" w:sz="8" w:space="0" w:color="C4BFD9" w:themeColor="accent5"/>
        <w:right w:val="single" w:sz="8" w:space="0" w:color="C4BFD9"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4BFD9" w:themeFill="accent5"/>
      </w:tcPr>
    </w:tblStylePr>
    <w:tblStylePr w:type="lastRow">
      <w:pPr>
        <w:spacing w:before="0" w:after="0" w:line="240" w:lineRule="auto"/>
      </w:pPr>
      <w:rPr>
        <w:b/>
        <w:bCs/>
      </w:rPr>
      <w:tblPr/>
      <w:tcPr>
        <w:tcBorders>
          <w:top w:val="double" w:sz="6" w:space="0" w:color="C4BFD9" w:themeColor="accent5"/>
          <w:left w:val="single" w:sz="8" w:space="0" w:color="C4BFD9" w:themeColor="accent5"/>
          <w:bottom w:val="single" w:sz="8" w:space="0" w:color="C4BFD9" w:themeColor="accent5"/>
          <w:right w:val="single" w:sz="8" w:space="0" w:color="C4BFD9" w:themeColor="accent5"/>
        </w:tcBorders>
      </w:tcPr>
    </w:tblStylePr>
    <w:tblStylePr w:type="firstCol">
      <w:rPr>
        <w:b/>
        <w:bCs/>
      </w:rPr>
    </w:tblStylePr>
    <w:tblStylePr w:type="lastCol">
      <w:rPr>
        <w:b/>
        <w:bCs/>
      </w:rPr>
    </w:tblStylePr>
    <w:tblStylePr w:type="band1Vert">
      <w:tblPr/>
      <w:tcPr>
        <w:tcBorders>
          <w:top w:val="single" w:sz="8" w:space="0" w:color="C4BFD9" w:themeColor="accent5"/>
          <w:left w:val="single" w:sz="8" w:space="0" w:color="C4BFD9" w:themeColor="accent5"/>
          <w:bottom w:val="single" w:sz="8" w:space="0" w:color="C4BFD9" w:themeColor="accent5"/>
          <w:right w:val="single" w:sz="8" w:space="0" w:color="C4BFD9" w:themeColor="accent5"/>
        </w:tcBorders>
      </w:tcPr>
    </w:tblStylePr>
    <w:tblStylePr w:type="band1Horz">
      <w:tblPr/>
      <w:tcPr>
        <w:tcBorders>
          <w:top w:val="single" w:sz="8" w:space="0" w:color="C4BFD9" w:themeColor="accent5"/>
          <w:left w:val="single" w:sz="8" w:space="0" w:color="C4BFD9" w:themeColor="accent5"/>
          <w:bottom w:val="single" w:sz="8" w:space="0" w:color="C4BFD9" w:themeColor="accent5"/>
          <w:right w:val="single" w:sz="8" w:space="0" w:color="C4BFD9" w:themeColor="accent5"/>
        </w:tcBorders>
      </w:tcPr>
    </w:tblStylePr>
  </w:style>
  <w:style w:type="table" w:styleId="MediumGrid3-Accent4">
    <w:name w:val="Medium Grid 3 Accent 4"/>
    <w:basedOn w:val="TableNormal"/>
    <w:uiPriority w:val="69"/>
    <w:rsid w:val="00637F0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4E1E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8B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8B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8B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8B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3D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3DE" w:themeFill="accent4" w:themeFillTint="7F"/>
      </w:tcPr>
    </w:tblStylePr>
  </w:style>
  <w:style w:type="table" w:styleId="MediumGrid3-Accent5">
    <w:name w:val="Medium Grid 3 Accent 5"/>
    <w:basedOn w:val="TableNormal"/>
    <w:uiPriority w:val="69"/>
    <w:rsid w:val="00637F0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0EFF5"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4BFD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4BFD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4BFD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4BFD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DFEC"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DFEC" w:themeFill="accent5" w:themeFillTint="7F"/>
      </w:tcPr>
    </w:tblStylePr>
  </w:style>
  <w:style w:type="table" w:styleId="MediumShading1-Accent4">
    <w:name w:val="Medium Shading 1 Accent 4"/>
    <w:basedOn w:val="TableNormal"/>
    <w:uiPriority w:val="63"/>
    <w:rsid w:val="00637F0D"/>
    <w:pPr>
      <w:spacing w:after="0" w:line="240" w:lineRule="auto"/>
    </w:pPr>
    <w:tblPr>
      <w:tblStyleRowBandSize w:val="1"/>
      <w:tblStyleColBandSize w:val="1"/>
      <w:tblInd w:w="0" w:type="dxa"/>
      <w:tblBorders>
        <w:top w:val="single" w:sz="8" w:space="0" w:color="B0A5CE" w:themeColor="accent4" w:themeTint="BF"/>
        <w:left w:val="single" w:sz="8" w:space="0" w:color="B0A5CE" w:themeColor="accent4" w:themeTint="BF"/>
        <w:bottom w:val="single" w:sz="8" w:space="0" w:color="B0A5CE" w:themeColor="accent4" w:themeTint="BF"/>
        <w:right w:val="single" w:sz="8" w:space="0" w:color="B0A5CE" w:themeColor="accent4" w:themeTint="BF"/>
        <w:insideH w:val="single" w:sz="8" w:space="0" w:color="B0A5CE"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0A5CE" w:themeColor="accent4" w:themeTint="BF"/>
          <w:left w:val="single" w:sz="8" w:space="0" w:color="B0A5CE" w:themeColor="accent4" w:themeTint="BF"/>
          <w:bottom w:val="single" w:sz="8" w:space="0" w:color="B0A5CE" w:themeColor="accent4" w:themeTint="BF"/>
          <w:right w:val="single" w:sz="8" w:space="0" w:color="B0A5CE" w:themeColor="accent4" w:themeTint="BF"/>
          <w:insideH w:val="nil"/>
          <w:insideV w:val="nil"/>
        </w:tcBorders>
        <w:shd w:val="clear" w:color="auto" w:fill="9688BE" w:themeFill="accent4"/>
      </w:tcPr>
    </w:tblStylePr>
    <w:tblStylePr w:type="lastRow">
      <w:pPr>
        <w:spacing w:before="0" w:after="0" w:line="240" w:lineRule="auto"/>
      </w:pPr>
      <w:rPr>
        <w:b/>
        <w:bCs/>
      </w:rPr>
      <w:tblPr/>
      <w:tcPr>
        <w:tcBorders>
          <w:top w:val="double" w:sz="6" w:space="0" w:color="B0A5CE" w:themeColor="accent4" w:themeTint="BF"/>
          <w:left w:val="single" w:sz="8" w:space="0" w:color="B0A5CE" w:themeColor="accent4" w:themeTint="BF"/>
          <w:bottom w:val="single" w:sz="8" w:space="0" w:color="B0A5CE" w:themeColor="accent4" w:themeTint="BF"/>
          <w:right w:val="single" w:sz="8" w:space="0" w:color="B0A5CE" w:themeColor="accent4" w:themeTint="BF"/>
          <w:insideH w:val="nil"/>
          <w:insideV w:val="nil"/>
        </w:tcBorders>
      </w:tcPr>
    </w:tblStylePr>
    <w:tblStylePr w:type="firstCol">
      <w:rPr>
        <w:b/>
        <w:bCs/>
      </w:rPr>
    </w:tblStylePr>
    <w:tblStylePr w:type="lastCol">
      <w:rPr>
        <w:b/>
        <w:bCs/>
      </w:rPr>
    </w:tblStylePr>
    <w:tblStylePr w:type="band1Vert">
      <w:tblPr/>
      <w:tcPr>
        <w:shd w:val="clear" w:color="auto" w:fill="E4E1EF" w:themeFill="accent4" w:themeFillTint="3F"/>
      </w:tcPr>
    </w:tblStylePr>
    <w:tblStylePr w:type="band1Horz">
      <w:tblPr/>
      <w:tcPr>
        <w:tcBorders>
          <w:insideH w:val="nil"/>
          <w:insideV w:val="nil"/>
        </w:tcBorders>
        <w:shd w:val="clear" w:color="auto" w:fill="E4E1E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637F0D"/>
    <w:pPr>
      <w:spacing w:after="0" w:line="240" w:lineRule="auto"/>
    </w:pPr>
    <w:tblPr>
      <w:tblStyleRowBandSize w:val="1"/>
      <w:tblStyleColBandSize w:val="1"/>
      <w:tblInd w:w="0" w:type="dxa"/>
      <w:tblBorders>
        <w:top w:val="single" w:sz="8" w:space="0" w:color="9688BE" w:themeColor="accent4"/>
        <w:left w:val="single" w:sz="8" w:space="0" w:color="9688BE" w:themeColor="accent4"/>
        <w:bottom w:val="single" w:sz="8" w:space="0" w:color="9688BE" w:themeColor="accent4"/>
        <w:right w:val="single" w:sz="8" w:space="0" w:color="9688BE" w:themeColor="accent4"/>
        <w:insideH w:val="single" w:sz="8" w:space="0" w:color="9688BE" w:themeColor="accent4"/>
        <w:insideV w:val="single" w:sz="8" w:space="0" w:color="9688BE"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688BE" w:themeColor="accent4"/>
          <w:left w:val="single" w:sz="8" w:space="0" w:color="9688BE" w:themeColor="accent4"/>
          <w:bottom w:val="single" w:sz="18" w:space="0" w:color="9688BE" w:themeColor="accent4"/>
          <w:right w:val="single" w:sz="8" w:space="0" w:color="9688BE" w:themeColor="accent4"/>
          <w:insideH w:val="nil"/>
          <w:insideV w:val="single" w:sz="8" w:space="0" w:color="9688B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8BE" w:themeColor="accent4"/>
          <w:left w:val="single" w:sz="8" w:space="0" w:color="9688BE" w:themeColor="accent4"/>
          <w:bottom w:val="single" w:sz="8" w:space="0" w:color="9688BE" w:themeColor="accent4"/>
          <w:right w:val="single" w:sz="8" w:space="0" w:color="9688BE" w:themeColor="accent4"/>
          <w:insideH w:val="nil"/>
          <w:insideV w:val="single" w:sz="8" w:space="0" w:color="9688B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8BE" w:themeColor="accent4"/>
          <w:left w:val="single" w:sz="8" w:space="0" w:color="9688BE" w:themeColor="accent4"/>
          <w:bottom w:val="single" w:sz="8" w:space="0" w:color="9688BE" w:themeColor="accent4"/>
          <w:right w:val="single" w:sz="8" w:space="0" w:color="9688BE" w:themeColor="accent4"/>
        </w:tcBorders>
      </w:tcPr>
    </w:tblStylePr>
    <w:tblStylePr w:type="band1Vert">
      <w:tblPr/>
      <w:tcPr>
        <w:tcBorders>
          <w:top w:val="single" w:sz="8" w:space="0" w:color="9688BE" w:themeColor="accent4"/>
          <w:left w:val="single" w:sz="8" w:space="0" w:color="9688BE" w:themeColor="accent4"/>
          <w:bottom w:val="single" w:sz="8" w:space="0" w:color="9688BE" w:themeColor="accent4"/>
          <w:right w:val="single" w:sz="8" w:space="0" w:color="9688BE" w:themeColor="accent4"/>
        </w:tcBorders>
        <w:shd w:val="clear" w:color="auto" w:fill="E4E1EF" w:themeFill="accent4" w:themeFillTint="3F"/>
      </w:tcPr>
    </w:tblStylePr>
    <w:tblStylePr w:type="band1Horz">
      <w:tblPr/>
      <w:tcPr>
        <w:tcBorders>
          <w:top w:val="single" w:sz="8" w:space="0" w:color="9688BE" w:themeColor="accent4"/>
          <w:left w:val="single" w:sz="8" w:space="0" w:color="9688BE" w:themeColor="accent4"/>
          <w:bottom w:val="single" w:sz="8" w:space="0" w:color="9688BE" w:themeColor="accent4"/>
          <w:right w:val="single" w:sz="8" w:space="0" w:color="9688BE" w:themeColor="accent4"/>
          <w:insideV w:val="single" w:sz="8" w:space="0" w:color="9688BE" w:themeColor="accent4"/>
        </w:tcBorders>
        <w:shd w:val="clear" w:color="auto" w:fill="E4E1EF" w:themeFill="accent4" w:themeFillTint="3F"/>
      </w:tcPr>
    </w:tblStylePr>
    <w:tblStylePr w:type="band2Horz">
      <w:tblPr/>
      <w:tcPr>
        <w:tcBorders>
          <w:top w:val="single" w:sz="8" w:space="0" w:color="9688BE" w:themeColor="accent4"/>
          <w:left w:val="single" w:sz="8" w:space="0" w:color="9688BE" w:themeColor="accent4"/>
          <w:bottom w:val="single" w:sz="8" w:space="0" w:color="9688BE" w:themeColor="accent4"/>
          <w:right w:val="single" w:sz="8" w:space="0" w:color="9688BE" w:themeColor="accent4"/>
          <w:insideV w:val="single" w:sz="8" w:space="0" w:color="9688BE" w:themeColor="accent4"/>
        </w:tcBorders>
      </w:tcPr>
    </w:tblStylePr>
  </w:style>
  <w:style w:type="paragraph" w:customStyle="1" w:styleId="Title2">
    <w:name w:val="Title2"/>
    <w:next w:val="Heading2"/>
    <w:qFormat/>
    <w:rsid w:val="008079E9"/>
    <w:pPr>
      <w:pBdr>
        <w:bottom w:val="single" w:sz="8" w:space="1" w:color="9688BE" w:themeColor="accent4"/>
      </w:pBdr>
      <w:spacing w:before="5500"/>
    </w:pPr>
    <w:rPr>
      <w:rFonts w:asciiTheme="majorHAnsi" w:eastAsiaTheme="majorEastAsia" w:hAnsiTheme="majorHAnsi" w:cstheme="majorBidi"/>
      <w:smallCaps/>
      <w:color w:val="3C3B42" w:themeColor="text2" w:themeShade="BF"/>
      <w:spacing w:val="5"/>
      <w:kern w:val="28"/>
      <w:sz w:val="60"/>
      <w:szCs w:val="52"/>
    </w:rPr>
  </w:style>
  <w:style w:type="paragraph" w:customStyle="1" w:styleId="NoSpaceBold">
    <w:name w:val="NoSpace Bold"/>
    <w:basedOn w:val="Normal"/>
    <w:qFormat/>
    <w:rsid w:val="00693261"/>
    <w:pPr>
      <w:keepNext/>
      <w:spacing w:after="0"/>
    </w:pPr>
    <w:rPr>
      <w:b/>
    </w:rPr>
  </w:style>
  <w:style w:type="paragraph" w:styleId="ListBullet2">
    <w:name w:val="List Bullet 2"/>
    <w:basedOn w:val="Normal"/>
    <w:uiPriority w:val="99"/>
    <w:unhideWhenUsed/>
    <w:rsid w:val="00E721B6"/>
    <w:pPr>
      <w:numPr>
        <w:ilvl w:val="1"/>
        <w:numId w:val="18"/>
      </w:numPr>
      <w:contextualSpacing/>
    </w:pPr>
  </w:style>
  <w:style w:type="numbering" w:customStyle="1" w:styleId="ListBullets">
    <w:name w:val="ListBullets"/>
    <w:uiPriority w:val="99"/>
    <w:rsid w:val="00E721B6"/>
    <w:pPr>
      <w:numPr>
        <w:numId w:val="18"/>
      </w:numPr>
    </w:pPr>
  </w:style>
  <w:style w:type="paragraph" w:styleId="List2">
    <w:name w:val="List 2"/>
    <w:basedOn w:val="Normal"/>
    <w:uiPriority w:val="99"/>
    <w:unhideWhenUsed/>
    <w:rsid w:val="00737E63"/>
    <w:pPr>
      <w:ind w:left="566" w:hanging="283"/>
      <w:contextualSpacing/>
    </w:pPr>
  </w:style>
  <w:style w:type="paragraph" w:styleId="ListBullet3">
    <w:name w:val="List Bullet 3"/>
    <w:basedOn w:val="Normal"/>
    <w:uiPriority w:val="99"/>
    <w:semiHidden/>
    <w:unhideWhenUsed/>
    <w:rsid w:val="00E721B6"/>
    <w:pPr>
      <w:numPr>
        <w:ilvl w:val="2"/>
        <w:numId w:val="18"/>
      </w:numPr>
      <w:contextualSpacing/>
    </w:pPr>
  </w:style>
  <w:style w:type="paragraph" w:styleId="List4">
    <w:name w:val="List 4"/>
    <w:basedOn w:val="Normal"/>
    <w:uiPriority w:val="99"/>
    <w:semiHidden/>
    <w:unhideWhenUsed/>
    <w:rsid w:val="00E721B6"/>
    <w:pPr>
      <w:numPr>
        <w:ilvl w:val="3"/>
        <w:numId w:val="18"/>
      </w:numPr>
      <w:contextualSpacing/>
    </w:pPr>
  </w:style>
  <w:style w:type="paragraph" w:styleId="ListBullet5">
    <w:name w:val="List Bullet 5"/>
    <w:basedOn w:val="Normal"/>
    <w:uiPriority w:val="99"/>
    <w:semiHidden/>
    <w:unhideWhenUsed/>
    <w:rsid w:val="00E721B6"/>
    <w:pPr>
      <w:numPr>
        <w:ilvl w:val="4"/>
        <w:numId w:val="18"/>
      </w:numPr>
      <w:contextualSpacing/>
    </w:pPr>
  </w:style>
  <w:style w:type="paragraph" w:styleId="TOC3">
    <w:name w:val="toc 3"/>
    <w:basedOn w:val="Normal"/>
    <w:next w:val="Normal"/>
    <w:autoRedefine/>
    <w:uiPriority w:val="39"/>
    <w:unhideWhenUsed/>
    <w:qFormat/>
    <w:rsid w:val="00AE0CDE"/>
    <w:pPr>
      <w:spacing w:after="0"/>
      <w:ind w:left="442"/>
    </w:pPr>
    <w:rPr>
      <w:sz w:val="20"/>
    </w:rPr>
  </w:style>
  <w:style w:type="paragraph" w:styleId="TOC1">
    <w:name w:val="toc 1"/>
    <w:basedOn w:val="Normal"/>
    <w:next w:val="Normal"/>
    <w:autoRedefine/>
    <w:uiPriority w:val="39"/>
    <w:unhideWhenUsed/>
    <w:qFormat/>
    <w:rsid w:val="00545638"/>
    <w:pPr>
      <w:tabs>
        <w:tab w:val="right" w:leader="dot" w:pos="9736"/>
      </w:tabs>
      <w:spacing w:after="0" w:line="360" w:lineRule="auto"/>
      <w:contextualSpacing/>
    </w:pPr>
    <w:rPr>
      <w:b/>
      <w:sz w:val="20"/>
    </w:rPr>
  </w:style>
  <w:style w:type="paragraph" w:styleId="TOC2">
    <w:name w:val="toc 2"/>
    <w:basedOn w:val="Normal"/>
    <w:next w:val="Normal"/>
    <w:autoRedefine/>
    <w:uiPriority w:val="39"/>
    <w:unhideWhenUsed/>
    <w:qFormat/>
    <w:rsid w:val="00545638"/>
    <w:pPr>
      <w:spacing w:after="0" w:line="360" w:lineRule="auto"/>
      <w:ind w:left="221"/>
      <w:contextualSpacing/>
    </w:pPr>
    <w:rPr>
      <w:sz w:val="20"/>
    </w:rPr>
  </w:style>
  <w:style w:type="paragraph" w:customStyle="1" w:styleId="CharCharCharCharCharCharCharCharCharCharCharCharCharCharCharChar">
    <w:name w:val="Char Char Char Char Char Char Char Char Char Char Char Char Char Char Char Char"/>
    <w:basedOn w:val="Normal"/>
    <w:rsid w:val="00F83152"/>
    <w:pPr>
      <w:spacing w:after="0" w:line="240" w:lineRule="auto"/>
    </w:pPr>
    <w:rPr>
      <w:rFonts w:ascii="Arial" w:eastAsia="Times New Roman" w:hAnsi="Arial" w:cs="Arial"/>
      <w:szCs w:val="20"/>
      <w:lang w:eastAsia="en-AU"/>
    </w:rPr>
  </w:style>
  <w:style w:type="paragraph" w:customStyle="1" w:styleId="CharCharCharCharCharCharCharCharCharCharCharCharCharCharCharChar0">
    <w:name w:val="Char Char Char Char Char Char Char Char Char Char Char Char Char Char Char Char"/>
    <w:basedOn w:val="Normal"/>
    <w:rsid w:val="00955E93"/>
    <w:pPr>
      <w:spacing w:after="0" w:line="240" w:lineRule="auto"/>
    </w:pPr>
    <w:rPr>
      <w:rFonts w:ascii="Arial" w:eastAsia="Times New Roman" w:hAnsi="Arial" w:cs="Times New Roman"/>
      <w:szCs w:val="20"/>
    </w:rPr>
  </w:style>
  <w:style w:type="paragraph" w:customStyle="1" w:styleId="CharCharCharCharCharCharCharCharCharCharCharCharCharCharCharChar1">
    <w:name w:val="Char Char Char Char Char Char Char Char Char Char Char Char Char Char Char Char"/>
    <w:basedOn w:val="Normal"/>
    <w:rsid w:val="00F35D7C"/>
    <w:pPr>
      <w:spacing w:after="0" w:line="240" w:lineRule="auto"/>
    </w:pPr>
    <w:rPr>
      <w:rFonts w:ascii="Arial" w:eastAsia="Times New Roman" w:hAnsi="Arial" w:cs="Times New Roman"/>
      <w:szCs w:val="20"/>
    </w:rPr>
  </w:style>
  <w:style w:type="paragraph" w:customStyle="1" w:styleId="Paragraph">
    <w:name w:val="Paragraph"/>
    <w:basedOn w:val="Normal"/>
    <w:link w:val="ParagraphChar"/>
    <w:qFormat/>
    <w:rsid w:val="00FC64D7"/>
    <w:pPr>
      <w:spacing w:before="120" w:line="276" w:lineRule="auto"/>
    </w:pPr>
    <w:rPr>
      <w:rFonts w:eastAsiaTheme="minorHAnsi" w:cs="Arial"/>
      <w:lang w:eastAsia="en-AU"/>
    </w:rPr>
  </w:style>
  <w:style w:type="character" w:customStyle="1" w:styleId="ParagraphChar">
    <w:name w:val="Paragraph Char"/>
    <w:basedOn w:val="DefaultParagraphFont"/>
    <w:link w:val="Paragraph"/>
    <w:locked/>
    <w:rsid w:val="00FC64D7"/>
    <w:rPr>
      <w:rFonts w:eastAsiaTheme="minorHAnsi" w:cs="Arial"/>
      <w:lang w:eastAsia="en-AU"/>
    </w:rPr>
  </w:style>
  <w:style w:type="paragraph" w:customStyle="1" w:styleId="OverviewHeading">
    <w:name w:val="Overview Heading"/>
    <w:basedOn w:val="Heading1"/>
    <w:qFormat/>
    <w:rsid w:val="000A5CBD"/>
    <w:pPr>
      <w:spacing w:before="360" w:after="240" w:line="240" w:lineRule="auto"/>
      <w:contextualSpacing w:val="0"/>
    </w:pPr>
    <w:rPr>
      <w:rFonts w:ascii="Arial" w:eastAsia="MS Gothic" w:hAnsi="Arial"/>
      <w:color w:val="3D563D" w:themeColor="accent3" w:themeShade="80"/>
      <w:sz w:val="28"/>
      <w:szCs w:val="24"/>
    </w:rPr>
  </w:style>
  <w:style w:type="paragraph" w:customStyle="1" w:styleId="ListItem">
    <w:name w:val="List Item"/>
    <w:basedOn w:val="Paragraph"/>
    <w:link w:val="ListItemChar"/>
    <w:qFormat/>
    <w:rsid w:val="000A5CBD"/>
    <w:pPr>
      <w:numPr>
        <w:numId w:val="20"/>
      </w:numPr>
    </w:pPr>
    <w:rPr>
      <w:iCs/>
    </w:rPr>
  </w:style>
  <w:style w:type="character" w:customStyle="1" w:styleId="ListItemChar">
    <w:name w:val="List Item Char"/>
    <w:basedOn w:val="DefaultParagraphFont"/>
    <w:link w:val="ListItem"/>
    <w:rsid w:val="000A5CBD"/>
    <w:rPr>
      <w:rFonts w:eastAsiaTheme="minorHAnsi" w:cs="Arial"/>
      <w:iCs/>
      <w:lang w:eastAsia="en-AU"/>
    </w:rPr>
  </w:style>
  <w:style w:type="paragraph" w:customStyle="1" w:styleId="Heading3Description">
    <w:name w:val="Heading 3 Description"/>
    <w:basedOn w:val="Heading3"/>
    <w:qFormat/>
    <w:rsid w:val="000A5CBD"/>
    <w:pPr>
      <w:spacing w:after="200" w:line="276" w:lineRule="auto"/>
    </w:pPr>
    <w:rPr>
      <w:rFonts w:ascii="Arial" w:eastAsia="MS Gothic" w:hAnsi="Arial" w:cs="Arial"/>
      <w:color w:val="F79646"/>
      <w:sz w:val="24"/>
      <w:szCs w:val="24"/>
      <w14:textFill>
        <w14:solidFill>
          <w14:srgbClr w14:val="F79646">
            <w14:lumMod w14:val="65000"/>
            <w14:lumOff w14:val="35000"/>
          </w14:srgbClr>
        </w14:solidFill>
      </w14:textFill>
    </w:rPr>
  </w:style>
  <w:style w:type="paragraph" w:customStyle="1" w:styleId="Heading4Description">
    <w:name w:val="Heading 4 Description"/>
    <w:basedOn w:val="Heading4"/>
    <w:qFormat/>
    <w:rsid w:val="000A5CBD"/>
    <w:pPr>
      <w:keepLines/>
      <w:spacing w:before="200" w:line="240" w:lineRule="auto"/>
    </w:pPr>
    <w:rPr>
      <w:rFonts w:asciiTheme="majorHAnsi" w:eastAsiaTheme="majorEastAsia" w:hAnsiTheme="majorHAnsi" w:cstheme="majorBidi"/>
      <w:bCs/>
      <w:i/>
      <w:iCs/>
      <w:color w:val="46328C" w:themeColor="accent1"/>
      <w:sz w:val="24"/>
      <w:szCs w:val="24"/>
      <w14:textFill>
        <w14:solidFill>
          <w14:schemeClr w14:val="accent1">
            <w14:lumMod w14:val="75000"/>
            <w14:lumMod w14:val="75000"/>
            <w14:lumMod w14:val="75000"/>
          </w14:schemeClr>
        </w14:solidFill>
      </w14:textFill>
    </w:rPr>
  </w:style>
  <w:style w:type="paragraph" w:customStyle="1" w:styleId="Default">
    <w:name w:val="Default"/>
    <w:rsid w:val="00A5263D"/>
    <w:pPr>
      <w:autoSpaceDE w:val="0"/>
      <w:autoSpaceDN w:val="0"/>
      <w:adjustRightInd w:val="0"/>
      <w:spacing w:after="0" w:line="240" w:lineRule="auto"/>
    </w:pPr>
    <w:rPr>
      <w:rFonts w:eastAsiaTheme="minorHAnsi" w:cs="Calibri"/>
      <w:color w:val="000000"/>
      <w:sz w:val="24"/>
      <w:szCs w:val="24"/>
    </w:rPr>
  </w:style>
  <w:style w:type="paragraph" w:styleId="NormalWeb">
    <w:name w:val="Normal (Web)"/>
    <w:basedOn w:val="Normal"/>
    <w:uiPriority w:val="99"/>
    <w:unhideWhenUsed/>
    <w:rsid w:val="00A5263D"/>
    <w:pPr>
      <w:spacing w:before="100" w:beforeAutospacing="1" w:after="100" w:afterAutospacing="1" w:line="240" w:lineRule="auto"/>
    </w:pPr>
    <w:rPr>
      <w:rFonts w:ascii="Times New Roman" w:eastAsia="Times New Roman" w:hAnsi="Times New Roman" w:cs="Times New Roman"/>
      <w:sz w:val="24"/>
      <w:szCs w:val="24"/>
      <w:lang w:eastAsia="en-AU"/>
    </w:rPr>
  </w:style>
  <w:style w:type="table" w:customStyle="1" w:styleId="TableGrid1">
    <w:name w:val="Table Grid1"/>
    <w:basedOn w:val="TableNormal"/>
    <w:next w:val="TableGrid"/>
    <w:uiPriority w:val="59"/>
    <w:rsid w:val="005B398C"/>
    <w:pPr>
      <w:spacing w:after="0" w:line="240" w:lineRule="auto"/>
    </w:pPr>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entDescription">
    <w:name w:val="Content Description"/>
    <w:basedOn w:val="ListItem"/>
    <w:qFormat/>
    <w:rsid w:val="00F31196"/>
    <w:pPr>
      <w:numPr>
        <w:numId w:val="28"/>
      </w:numPr>
    </w:pPr>
    <w:rPr>
      <w:rFonts w:asciiTheme="minorHAnsi" w:eastAsia="Times New Roman" w:hAnsiTheme="minorHAnsi"/>
    </w:rPr>
  </w:style>
  <w:style w:type="paragraph" w:customStyle="1" w:styleId="Sub-topic">
    <w:name w:val="Sub-topic"/>
    <w:basedOn w:val="Paragraph"/>
    <w:qFormat/>
    <w:rsid w:val="00F31196"/>
    <w:pPr>
      <w:keepNext/>
      <w:ind w:left="113"/>
    </w:pPr>
    <w:rPr>
      <w:rFonts w:asciiTheme="minorHAnsi" w:eastAsia="Times New Roman" w:hAnsiTheme="minorHAnsi"/>
      <w:i/>
    </w:rPr>
  </w:style>
  <w:style w:type="character" w:customStyle="1" w:styleId="ListParagraphChar">
    <w:name w:val="List Paragraph Char"/>
    <w:link w:val="ListParagraph"/>
    <w:uiPriority w:val="34"/>
    <w:locked/>
    <w:rsid w:val="00F31196"/>
    <w:rPr>
      <w:sz w:val="18"/>
    </w:rPr>
  </w:style>
  <w:style w:type="table" w:customStyle="1" w:styleId="TableGrid2">
    <w:name w:val="Table Grid2"/>
    <w:basedOn w:val="TableNormal"/>
    <w:next w:val="TableGrid"/>
    <w:uiPriority w:val="59"/>
    <w:rsid w:val="00F31196"/>
    <w:pPr>
      <w:spacing w:after="0" w:line="240" w:lineRule="auto"/>
    </w:pPr>
    <w:rPr>
      <w:rFonts w:asciiTheme="minorHAnsi" w:eastAsiaTheme="minorHAnsi" w:hAnsi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10E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75298">
      <w:bodyDiv w:val="1"/>
      <w:marLeft w:val="0"/>
      <w:marRight w:val="0"/>
      <w:marTop w:val="0"/>
      <w:marBottom w:val="0"/>
      <w:divBdr>
        <w:top w:val="none" w:sz="0" w:space="0" w:color="auto"/>
        <w:left w:val="none" w:sz="0" w:space="0" w:color="auto"/>
        <w:bottom w:val="none" w:sz="0" w:space="0" w:color="auto"/>
        <w:right w:val="none" w:sz="0" w:space="0" w:color="auto"/>
      </w:divBdr>
    </w:div>
    <w:div w:id="152911586">
      <w:bodyDiv w:val="1"/>
      <w:marLeft w:val="0"/>
      <w:marRight w:val="0"/>
      <w:marTop w:val="0"/>
      <w:marBottom w:val="0"/>
      <w:divBdr>
        <w:top w:val="none" w:sz="0" w:space="0" w:color="auto"/>
        <w:left w:val="none" w:sz="0" w:space="0" w:color="auto"/>
        <w:bottom w:val="none" w:sz="0" w:space="0" w:color="auto"/>
        <w:right w:val="none" w:sz="0" w:space="0" w:color="auto"/>
      </w:divBdr>
    </w:div>
    <w:div w:id="210114818">
      <w:bodyDiv w:val="1"/>
      <w:marLeft w:val="0"/>
      <w:marRight w:val="0"/>
      <w:marTop w:val="0"/>
      <w:marBottom w:val="0"/>
      <w:divBdr>
        <w:top w:val="none" w:sz="0" w:space="0" w:color="auto"/>
        <w:left w:val="none" w:sz="0" w:space="0" w:color="auto"/>
        <w:bottom w:val="none" w:sz="0" w:space="0" w:color="auto"/>
        <w:right w:val="none" w:sz="0" w:space="0" w:color="auto"/>
      </w:divBdr>
    </w:div>
    <w:div w:id="241834160">
      <w:bodyDiv w:val="1"/>
      <w:marLeft w:val="0"/>
      <w:marRight w:val="0"/>
      <w:marTop w:val="0"/>
      <w:marBottom w:val="0"/>
      <w:divBdr>
        <w:top w:val="none" w:sz="0" w:space="0" w:color="auto"/>
        <w:left w:val="none" w:sz="0" w:space="0" w:color="auto"/>
        <w:bottom w:val="none" w:sz="0" w:space="0" w:color="auto"/>
        <w:right w:val="none" w:sz="0" w:space="0" w:color="auto"/>
      </w:divBdr>
    </w:div>
    <w:div w:id="314916834">
      <w:bodyDiv w:val="1"/>
      <w:marLeft w:val="0"/>
      <w:marRight w:val="0"/>
      <w:marTop w:val="0"/>
      <w:marBottom w:val="0"/>
      <w:divBdr>
        <w:top w:val="none" w:sz="0" w:space="0" w:color="auto"/>
        <w:left w:val="none" w:sz="0" w:space="0" w:color="auto"/>
        <w:bottom w:val="none" w:sz="0" w:space="0" w:color="auto"/>
        <w:right w:val="none" w:sz="0" w:space="0" w:color="auto"/>
      </w:divBdr>
    </w:div>
    <w:div w:id="421874553">
      <w:bodyDiv w:val="1"/>
      <w:marLeft w:val="0"/>
      <w:marRight w:val="0"/>
      <w:marTop w:val="0"/>
      <w:marBottom w:val="0"/>
      <w:divBdr>
        <w:top w:val="none" w:sz="0" w:space="0" w:color="auto"/>
        <w:left w:val="none" w:sz="0" w:space="0" w:color="auto"/>
        <w:bottom w:val="none" w:sz="0" w:space="0" w:color="auto"/>
        <w:right w:val="none" w:sz="0" w:space="0" w:color="auto"/>
      </w:divBdr>
    </w:div>
    <w:div w:id="566768870">
      <w:bodyDiv w:val="1"/>
      <w:marLeft w:val="0"/>
      <w:marRight w:val="0"/>
      <w:marTop w:val="0"/>
      <w:marBottom w:val="0"/>
      <w:divBdr>
        <w:top w:val="none" w:sz="0" w:space="0" w:color="auto"/>
        <w:left w:val="none" w:sz="0" w:space="0" w:color="auto"/>
        <w:bottom w:val="none" w:sz="0" w:space="0" w:color="auto"/>
        <w:right w:val="none" w:sz="0" w:space="0" w:color="auto"/>
      </w:divBdr>
    </w:div>
    <w:div w:id="576285672">
      <w:bodyDiv w:val="1"/>
      <w:marLeft w:val="0"/>
      <w:marRight w:val="0"/>
      <w:marTop w:val="0"/>
      <w:marBottom w:val="0"/>
      <w:divBdr>
        <w:top w:val="none" w:sz="0" w:space="0" w:color="auto"/>
        <w:left w:val="none" w:sz="0" w:space="0" w:color="auto"/>
        <w:bottom w:val="none" w:sz="0" w:space="0" w:color="auto"/>
        <w:right w:val="none" w:sz="0" w:space="0" w:color="auto"/>
      </w:divBdr>
    </w:div>
    <w:div w:id="748889318">
      <w:bodyDiv w:val="1"/>
      <w:marLeft w:val="0"/>
      <w:marRight w:val="0"/>
      <w:marTop w:val="0"/>
      <w:marBottom w:val="0"/>
      <w:divBdr>
        <w:top w:val="none" w:sz="0" w:space="0" w:color="auto"/>
        <w:left w:val="none" w:sz="0" w:space="0" w:color="auto"/>
        <w:bottom w:val="none" w:sz="0" w:space="0" w:color="auto"/>
        <w:right w:val="none" w:sz="0" w:space="0" w:color="auto"/>
      </w:divBdr>
    </w:div>
    <w:div w:id="933365628">
      <w:bodyDiv w:val="1"/>
      <w:marLeft w:val="0"/>
      <w:marRight w:val="0"/>
      <w:marTop w:val="0"/>
      <w:marBottom w:val="0"/>
      <w:divBdr>
        <w:top w:val="none" w:sz="0" w:space="0" w:color="auto"/>
        <w:left w:val="none" w:sz="0" w:space="0" w:color="auto"/>
        <w:bottom w:val="none" w:sz="0" w:space="0" w:color="auto"/>
        <w:right w:val="none" w:sz="0" w:space="0" w:color="auto"/>
      </w:divBdr>
    </w:div>
    <w:div w:id="1218005458">
      <w:bodyDiv w:val="1"/>
      <w:marLeft w:val="0"/>
      <w:marRight w:val="0"/>
      <w:marTop w:val="0"/>
      <w:marBottom w:val="0"/>
      <w:divBdr>
        <w:top w:val="none" w:sz="0" w:space="0" w:color="auto"/>
        <w:left w:val="none" w:sz="0" w:space="0" w:color="auto"/>
        <w:bottom w:val="none" w:sz="0" w:space="0" w:color="auto"/>
        <w:right w:val="none" w:sz="0" w:space="0" w:color="auto"/>
      </w:divBdr>
    </w:div>
    <w:div w:id="1225214928">
      <w:bodyDiv w:val="1"/>
      <w:marLeft w:val="0"/>
      <w:marRight w:val="0"/>
      <w:marTop w:val="0"/>
      <w:marBottom w:val="0"/>
      <w:divBdr>
        <w:top w:val="none" w:sz="0" w:space="0" w:color="auto"/>
        <w:left w:val="none" w:sz="0" w:space="0" w:color="auto"/>
        <w:bottom w:val="none" w:sz="0" w:space="0" w:color="auto"/>
        <w:right w:val="none" w:sz="0" w:space="0" w:color="auto"/>
      </w:divBdr>
    </w:div>
    <w:div w:id="1265455305">
      <w:bodyDiv w:val="1"/>
      <w:marLeft w:val="0"/>
      <w:marRight w:val="0"/>
      <w:marTop w:val="0"/>
      <w:marBottom w:val="0"/>
      <w:divBdr>
        <w:top w:val="none" w:sz="0" w:space="0" w:color="auto"/>
        <w:left w:val="none" w:sz="0" w:space="0" w:color="auto"/>
        <w:bottom w:val="none" w:sz="0" w:space="0" w:color="auto"/>
        <w:right w:val="none" w:sz="0" w:space="0" w:color="auto"/>
      </w:divBdr>
    </w:div>
    <w:div w:id="1267156594">
      <w:bodyDiv w:val="1"/>
      <w:marLeft w:val="0"/>
      <w:marRight w:val="0"/>
      <w:marTop w:val="0"/>
      <w:marBottom w:val="0"/>
      <w:divBdr>
        <w:top w:val="none" w:sz="0" w:space="0" w:color="auto"/>
        <w:left w:val="none" w:sz="0" w:space="0" w:color="auto"/>
        <w:bottom w:val="none" w:sz="0" w:space="0" w:color="auto"/>
        <w:right w:val="none" w:sz="0" w:space="0" w:color="auto"/>
      </w:divBdr>
    </w:div>
    <w:div w:id="1302541978">
      <w:bodyDiv w:val="1"/>
      <w:marLeft w:val="0"/>
      <w:marRight w:val="0"/>
      <w:marTop w:val="0"/>
      <w:marBottom w:val="0"/>
      <w:divBdr>
        <w:top w:val="none" w:sz="0" w:space="0" w:color="auto"/>
        <w:left w:val="none" w:sz="0" w:space="0" w:color="auto"/>
        <w:bottom w:val="none" w:sz="0" w:space="0" w:color="auto"/>
        <w:right w:val="none" w:sz="0" w:space="0" w:color="auto"/>
      </w:divBdr>
    </w:div>
    <w:div w:id="1587421404">
      <w:bodyDiv w:val="1"/>
      <w:marLeft w:val="0"/>
      <w:marRight w:val="0"/>
      <w:marTop w:val="0"/>
      <w:marBottom w:val="0"/>
      <w:divBdr>
        <w:top w:val="none" w:sz="0" w:space="0" w:color="auto"/>
        <w:left w:val="none" w:sz="0" w:space="0" w:color="auto"/>
        <w:bottom w:val="none" w:sz="0" w:space="0" w:color="auto"/>
        <w:right w:val="none" w:sz="0" w:space="0" w:color="auto"/>
      </w:divBdr>
    </w:div>
    <w:div w:id="1726443512">
      <w:bodyDiv w:val="1"/>
      <w:marLeft w:val="0"/>
      <w:marRight w:val="0"/>
      <w:marTop w:val="0"/>
      <w:marBottom w:val="0"/>
      <w:divBdr>
        <w:top w:val="none" w:sz="0" w:space="0" w:color="auto"/>
        <w:left w:val="none" w:sz="0" w:space="0" w:color="auto"/>
        <w:bottom w:val="none" w:sz="0" w:space="0" w:color="auto"/>
        <w:right w:val="none" w:sz="0" w:space="0" w:color="auto"/>
      </w:divBdr>
    </w:div>
    <w:div w:id="1891189779">
      <w:bodyDiv w:val="1"/>
      <w:marLeft w:val="0"/>
      <w:marRight w:val="0"/>
      <w:marTop w:val="0"/>
      <w:marBottom w:val="0"/>
      <w:divBdr>
        <w:top w:val="none" w:sz="0" w:space="0" w:color="auto"/>
        <w:left w:val="none" w:sz="0" w:space="0" w:color="auto"/>
        <w:bottom w:val="none" w:sz="0" w:space="0" w:color="auto"/>
        <w:right w:val="none" w:sz="0" w:space="0" w:color="auto"/>
      </w:divBdr>
    </w:div>
    <w:div w:id="1904099492">
      <w:bodyDiv w:val="1"/>
      <w:marLeft w:val="0"/>
      <w:marRight w:val="0"/>
      <w:marTop w:val="0"/>
      <w:marBottom w:val="0"/>
      <w:divBdr>
        <w:top w:val="none" w:sz="0" w:space="0" w:color="auto"/>
        <w:left w:val="none" w:sz="0" w:space="0" w:color="auto"/>
        <w:bottom w:val="none" w:sz="0" w:space="0" w:color="auto"/>
        <w:right w:val="none" w:sz="0" w:space="0" w:color="auto"/>
      </w:divBdr>
    </w:div>
    <w:div w:id="194021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6.xml"/><Relationship Id="rId26"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2.xml"/><Relationship Id="rId25" Type="http://schemas.openxmlformats.org/officeDocument/2006/relationships/image" Target="media/image3.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www.scsa.wa.edu.au"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image" Target="media/image5.jpeg"/><Relationship Id="rId10" Type="http://schemas.openxmlformats.org/officeDocument/2006/relationships/hyperlink" Target="http://creativecommons.org/licenses/by-nc/3.0/au/" TargetMode="External"/><Relationship Id="rId19" Type="http://schemas.openxmlformats.org/officeDocument/2006/relationships/header" Target="header7.xml"/><Relationship Id="rId31" Type="http://schemas.openxmlformats.org/officeDocument/2006/relationships/image" Target="media/image7.jpe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3.xml"/><Relationship Id="rId22" Type="http://schemas.openxmlformats.org/officeDocument/2006/relationships/footer" Target="footer4.xml"/><Relationship Id="rId27" Type="http://schemas.openxmlformats.org/officeDocument/2006/relationships/hyperlink" Target="http://en.wikipedia.org/wiki/Scaling_(geometry)" TargetMode="External"/><Relationship Id="rId30" Type="http://schemas.openxmlformats.org/officeDocument/2006/relationships/hyperlink" Target="http://en.wikipedia.org/wiki/Line_(mathematic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PolicyPurples">
      <a:dk1>
        <a:sysClr val="windowText" lastClr="000000"/>
      </a:dk1>
      <a:lt1>
        <a:sysClr val="window" lastClr="FFFFFF"/>
      </a:lt1>
      <a:dk2>
        <a:srgbClr val="514F59"/>
      </a:dk2>
      <a:lt2>
        <a:srgbClr val="9688BE"/>
      </a:lt2>
      <a:accent1>
        <a:srgbClr val="46328C"/>
      </a:accent1>
      <a:accent2>
        <a:srgbClr val="514F59"/>
      </a:accent2>
      <a:accent3>
        <a:srgbClr val="82A682"/>
      </a:accent3>
      <a:accent4>
        <a:srgbClr val="9688BE"/>
      </a:accent4>
      <a:accent5>
        <a:srgbClr val="C4BFD9"/>
      </a:accent5>
      <a:accent6>
        <a:srgbClr val="E1DDEF"/>
      </a:accent6>
      <a:hlink>
        <a:srgbClr val="46328C"/>
      </a:hlink>
      <a:folHlink>
        <a:srgbClr val="514F59"/>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27890-677B-427E-A69E-E0C88EE4E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8E67CE9B</Template>
  <TotalTime>0</TotalTime>
  <Pages>27</Pages>
  <Words>9280</Words>
  <Characters>52897</Characters>
  <Application>Microsoft Office Word</Application>
  <DocSecurity>4</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CC</Company>
  <LinksUpToDate>false</LinksUpToDate>
  <CharactersWithSpaces>62053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Belinda Calvert</dc:creator>
  <cp:lastModifiedBy>PURCELL Laura</cp:lastModifiedBy>
  <cp:revision>2</cp:revision>
  <cp:lastPrinted>2014-03-13T03:51:00Z</cp:lastPrinted>
  <dcterms:created xsi:type="dcterms:W3CDTF">2016-01-29T02:59:00Z</dcterms:created>
  <dcterms:modified xsi:type="dcterms:W3CDTF">2016-01-29T02:59:00Z</dcterms:modified>
</cp:coreProperties>
</file>